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8744"/>
      </w:tblGrid>
      <w:tr w:rsidR="00006D46" w:rsidTr="002A059D">
        <w:trPr>
          <w:trHeight w:val="4500"/>
          <w:tblCellSpacing w:w="15" w:type="dxa"/>
        </w:trPr>
        <w:tc>
          <w:tcPr>
            <w:tcW w:w="5000" w:type="pct"/>
          </w:tcPr>
          <w:p w:rsidR="00006D46" w:rsidRPr="00006D46" w:rsidRDefault="00006D46" w:rsidP="00006D46">
            <w:pPr>
              <w:pStyle w:val="NormalWeb"/>
              <w:jc w:val="center"/>
              <w:rPr>
                <w:rFonts w:ascii="Cooper Black" w:hAnsi="Cooper Black" w:cs="Arial"/>
                <w:sz w:val="20"/>
                <w:szCs w:val="20"/>
              </w:rPr>
            </w:pPr>
            <w:r w:rsidRPr="00006D46">
              <w:rPr>
                <w:rFonts w:ascii="Cooper Black" w:hAnsi="Cooper Black" w:cs="Arial"/>
                <w:sz w:val="20"/>
                <w:szCs w:val="20"/>
              </w:rPr>
              <w:t>CURRICULUM VITAE</w:t>
            </w:r>
          </w:p>
          <w:p w:rsidR="00006D46" w:rsidRPr="00006D46" w:rsidRDefault="00006D46" w:rsidP="00006D46">
            <w:pPr>
              <w:pStyle w:val="NormalWeb"/>
              <w:jc w:val="center"/>
              <w:rPr>
                <w:rFonts w:ascii="Cooper Black" w:hAnsi="Cooper Black" w:cs="Arial"/>
                <w:sz w:val="20"/>
                <w:szCs w:val="20"/>
              </w:rPr>
            </w:pPr>
            <w:r w:rsidRPr="00006D46">
              <w:rPr>
                <w:rFonts w:ascii="Cooper Black" w:hAnsi="Cooper Black" w:cs="Arial"/>
                <w:sz w:val="20"/>
                <w:szCs w:val="20"/>
              </w:rPr>
              <w:t>GERMÁN ENRIQUE FERRER</w:t>
            </w:r>
          </w:p>
          <w:p w:rsidR="00006D46" w:rsidRDefault="00006D46" w:rsidP="00006D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NOMBRE Y APELLIDO:            Germán Enrique Ferrer</w:t>
            </w:r>
            <w:r>
              <w:rPr>
                <w:sz w:val="20"/>
                <w:szCs w:val="20"/>
              </w:rPr>
              <w:br/>
              <w:t>&gt;</w:t>
            </w:r>
            <w:r>
              <w:rPr>
                <w:sz w:val="20"/>
                <w:szCs w:val="20"/>
              </w:rPr>
              <w:br/>
              <w:t>&gt; FECHA DE NACIMIENTO:          15 de marzo de 1.959</w:t>
            </w:r>
            <w:r>
              <w:rPr>
                <w:sz w:val="20"/>
                <w:szCs w:val="20"/>
              </w:rPr>
              <w:br/>
              <w:t>&gt;</w:t>
            </w:r>
            <w:r>
              <w:rPr>
                <w:sz w:val="20"/>
                <w:szCs w:val="20"/>
              </w:rPr>
              <w:br/>
              <w:t>&gt; LUGAR DE NACIMIENTO:          Ciudad de Mendoza</w:t>
            </w:r>
            <w:r>
              <w:rPr>
                <w:sz w:val="20"/>
                <w:szCs w:val="20"/>
              </w:rPr>
              <w:br/>
              <w:t>&gt;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  <w:t>&gt; DOCUMENTO DE IDENTIDAD:       D.N.I. N° 12.847.623</w:t>
            </w:r>
            <w:r>
              <w:rPr>
                <w:sz w:val="20"/>
                <w:szCs w:val="20"/>
              </w:rPr>
              <w:br/>
              <w:t>&gt;</w:t>
            </w:r>
            <w:r>
              <w:rPr>
                <w:sz w:val="20"/>
                <w:szCs w:val="20"/>
              </w:rPr>
              <w:br/>
              <w:t>&gt; NACIONALIDAD:                             Argentina</w:t>
            </w:r>
            <w:r>
              <w:rPr>
                <w:sz w:val="20"/>
                <w:szCs w:val="20"/>
              </w:rPr>
              <w:br/>
              <w:t>&gt;</w:t>
            </w:r>
            <w:r>
              <w:rPr>
                <w:sz w:val="20"/>
                <w:szCs w:val="20"/>
              </w:rPr>
              <w:br/>
              <w:t xml:space="preserve">&gt; DOMICILIO:                            B° </w:t>
            </w:r>
            <w:proofErr w:type="spellStart"/>
            <w:r>
              <w:rPr>
                <w:sz w:val="20"/>
                <w:szCs w:val="20"/>
              </w:rPr>
              <w:t>Dalvian</w:t>
            </w:r>
            <w:proofErr w:type="spellEnd"/>
            <w:r>
              <w:rPr>
                <w:sz w:val="20"/>
                <w:szCs w:val="20"/>
              </w:rPr>
              <w:t>, Manz.24, Casa 28, Ciudad, Mendoza</w:t>
            </w:r>
            <w:r>
              <w:rPr>
                <w:sz w:val="20"/>
                <w:szCs w:val="20"/>
              </w:rPr>
              <w:br/>
              <w:t>&gt; -----------------------------------------------------------------------------------------------------------------------------</w:t>
            </w:r>
            <w:r>
              <w:rPr>
                <w:sz w:val="20"/>
                <w:szCs w:val="20"/>
              </w:rPr>
              <w:br/>
              <w:t xml:space="preserve">&gt; TITULOS OBTENIDOS:            1. Perito Mercantil: en el Colegio del Niño Jesús de                                                    </w:t>
            </w:r>
            <w:proofErr w:type="spellStart"/>
            <w:r>
              <w:rPr>
                <w:sz w:val="20"/>
                <w:szCs w:val="20"/>
              </w:rPr>
              <w:t>Tunuyán</w:t>
            </w:r>
            <w:proofErr w:type="spellEnd"/>
            <w:r>
              <w:rPr>
                <w:sz w:val="20"/>
                <w:szCs w:val="20"/>
              </w:rPr>
              <w:t>, en el año 1.976.</w:t>
            </w:r>
            <w:r>
              <w:rPr>
                <w:sz w:val="20"/>
                <w:szCs w:val="20"/>
              </w:rPr>
              <w:br/>
              <w:t>&gt;                                                   2. Abogado: egresado de la facultad de Ciencias Jurídicas y Sociales de la Universidad de Mendoza, en el  año 1.985.</w:t>
            </w:r>
            <w:r>
              <w:rPr>
                <w:sz w:val="20"/>
                <w:szCs w:val="20"/>
              </w:rPr>
              <w:br/>
              <w:t xml:space="preserve">&gt; -----------------------------------------------------------------------------------------------------------------------------&gt; ANTECEDENTES LABORALES:       1. Apoderado-Asesor letrado del Bco.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Previsión Social                                                desde julio de 1.986 a septiembre de 1.989.</w:t>
            </w:r>
            <w:r>
              <w:rPr>
                <w:sz w:val="20"/>
                <w:szCs w:val="20"/>
              </w:rPr>
              <w:br/>
              <w:t xml:space="preserve">&gt;                                                             2. Juez del Segundo Juzgado de Familia de la 4ta. </w:t>
            </w:r>
            <w:proofErr w:type="spellStart"/>
            <w:r>
              <w:rPr>
                <w:sz w:val="20"/>
                <w:szCs w:val="20"/>
              </w:rPr>
              <w:t>Circ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Jud</w:t>
            </w:r>
            <w:proofErr w:type="spellEnd"/>
            <w:r>
              <w:rPr>
                <w:sz w:val="20"/>
                <w:szCs w:val="20"/>
              </w:rPr>
              <w:t>., desde mayo de 1.999 a agosto de 2.001, cargo obtenido por concurso.</w:t>
            </w:r>
          </w:p>
          <w:p w:rsidR="00006D46" w:rsidRDefault="00006D46" w:rsidP="00006D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                                                             3. Juez del Primer Juzgado de Familia de la 1ra. </w:t>
            </w:r>
            <w:proofErr w:type="spellStart"/>
            <w:r>
              <w:rPr>
                <w:sz w:val="20"/>
                <w:szCs w:val="20"/>
              </w:rPr>
              <w:t>Circ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Jud</w:t>
            </w:r>
            <w:proofErr w:type="spellEnd"/>
            <w:r>
              <w:rPr>
                <w:sz w:val="20"/>
                <w:szCs w:val="20"/>
              </w:rPr>
              <w:t>., desde agosto de 2.001 a la fecha, también obtenido por concurso.</w:t>
            </w:r>
            <w:r>
              <w:rPr>
                <w:sz w:val="20"/>
                <w:szCs w:val="20"/>
              </w:rPr>
              <w:br/>
              <w:t>&gt; -----------------------------------------------------------------------------------------------------------------------------&gt; ANTECEDENTES DOCENTES:        1. Titular de la Cátedra de Derecho Privado, en la Fundación BUCI, desde febrero de 1.994 a abril de 1.999</w:t>
            </w:r>
            <w:r>
              <w:rPr>
                <w:sz w:val="20"/>
                <w:szCs w:val="20"/>
              </w:rPr>
              <w:br/>
              <w:t xml:space="preserve">&gt;                                                            2. Adjunto en la Cátedra de Familia y Sucesiones de la Facultad de Abogacía, de la Universidad </w:t>
            </w:r>
            <w:proofErr w:type="spellStart"/>
            <w:r>
              <w:rPr>
                <w:sz w:val="20"/>
                <w:szCs w:val="20"/>
              </w:rPr>
              <w:t>Champagnat</w:t>
            </w:r>
            <w:proofErr w:type="spellEnd"/>
            <w:r>
              <w:rPr>
                <w:sz w:val="20"/>
                <w:szCs w:val="20"/>
              </w:rPr>
              <w:t>, desde el año 2.003 al año 2.005.</w:t>
            </w:r>
            <w:r>
              <w:rPr>
                <w:sz w:val="20"/>
                <w:szCs w:val="20"/>
              </w:rPr>
              <w:br/>
              <w:t>&gt;                                                           3. Adjunto en la Cátedra de Familia y Sucesiones de la Facultad de Abogacía de la Universidad de Congreso, desde el mes de marzo de 2.006 a la fecha.</w:t>
            </w:r>
            <w:r>
              <w:rPr>
                <w:sz w:val="20"/>
                <w:szCs w:val="20"/>
              </w:rPr>
              <w:br/>
              <w:t>&gt;                                                           4. Miembro de la Comisión  Evaluadora para la selección  de profesionales para integrar el Cuerpo Interdisciplinario   de los Juzgados de Familia, San Luis, 2.006</w:t>
            </w:r>
            <w:r>
              <w:rPr>
                <w:sz w:val="20"/>
                <w:szCs w:val="20"/>
              </w:rPr>
              <w:br/>
              <w:t xml:space="preserve">&gt;                                                           5. Integrante de distintas Juntas Evaluadoras para la </w:t>
            </w:r>
            <w:r>
              <w:rPr>
                <w:sz w:val="20"/>
                <w:szCs w:val="20"/>
              </w:rPr>
              <w:lastRenderedPageBreak/>
              <w:t>selección de funcionarios del Poder Judicial de Mendoza.</w:t>
            </w:r>
            <w:r>
              <w:rPr>
                <w:sz w:val="20"/>
                <w:szCs w:val="20"/>
              </w:rPr>
              <w:br/>
              <w:t>&gt; -----------------------------------------------------------------------------------------------------------------------------</w:t>
            </w:r>
            <w:r>
              <w:rPr>
                <w:sz w:val="20"/>
                <w:szCs w:val="20"/>
              </w:rPr>
              <w:br/>
              <w:t>&gt; CONGRESOS, SEMINARIOS Y CURSOS:</w:t>
            </w:r>
          </w:p>
          <w:p w:rsidR="00006D46" w:rsidRPr="00006D46" w:rsidRDefault="00006D46" w:rsidP="00006D4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X Congreso Internacional de derecho de Familia, en Mendoza, sept.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1.998.</w:t>
            </w:r>
            <w:r>
              <w:rPr>
                <w:sz w:val="20"/>
                <w:szCs w:val="20"/>
              </w:rPr>
              <w:br/>
              <w:t>&gt; 2. Primer Congreso Internacional sobre el niño víctima ante los procesos judiciales, Bs. As., oct.2.000.</w:t>
            </w:r>
            <w:r>
              <w:rPr>
                <w:sz w:val="20"/>
                <w:szCs w:val="20"/>
              </w:rPr>
              <w:br/>
              <w:t>&gt; 3. Los Derechos del Niño y la Doctrina de la Protección Integral, en Mendoza, nov.1.997.</w:t>
            </w:r>
            <w:r>
              <w:rPr>
                <w:sz w:val="20"/>
                <w:szCs w:val="20"/>
              </w:rPr>
              <w:br/>
              <w:t>&gt; 4. Primer Seminario Internacional en Minoridad y Familia, mayo 2.001.</w:t>
            </w:r>
            <w:r>
              <w:rPr>
                <w:sz w:val="20"/>
                <w:szCs w:val="20"/>
              </w:rPr>
              <w:br/>
              <w:t>&gt; 5. Segundo Seminario Internacional en Minoridad y  Familia, agos.2.003.</w:t>
            </w:r>
            <w:r>
              <w:rPr>
                <w:sz w:val="20"/>
                <w:szCs w:val="20"/>
              </w:rPr>
              <w:br/>
              <w:t>&gt; 6. El Nuevo proceso Judicial del Niño y la Familia, Mendoza, jul. 1.999.</w:t>
            </w:r>
            <w:r>
              <w:rPr>
                <w:sz w:val="20"/>
                <w:szCs w:val="20"/>
              </w:rPr>
              <w:br/>
              <w:t xml:space="preserve">&gt; 7. Prevención del maltrato a Niñez y Adolescencia, Mendoza, jun. </w:t>
            </w:r>
            <w:proofErr w:type="gramStart"/>
            <w:r>
              <w:rPr>
                <w:sz w:val="20"/>
                <w:szCs w:val="20"/>
              </w:rPr>
              <w:t>y</w:t>
            </w:r>
            <w:proofErr w:type="gramEnd"/>
            <w:r>
              <w:rPr>
                <w:sz w:val="20"/>
                <w:szCs w:val="20"/>
              </w:rPr>
              <w:t xml:space="preserve"> dic. 2.004.</w:t>
            </w:r>
            <w:r>
              <w:rPr>
                <w:sz w:val="20"/>
                <w:szCs w:val="20"/>
              </w:rPr>
              <w:br/>
              <w:t xml:space="preserve">&gt; 8. Medidas </w:t>
            </w:r>
            <w:proofErr w:type="spellStart"/>
            <w:r>
              <w:rPr>
                <w:sz w:val="20"/>
                <w:szCs w:val="20"/>
              </w:rPr>
              <w:t>Autosatisfactivas</w:t>
            </w:r>
            <w:proofErr w:type="spellEnd"/>
            <w:r>
              <w:rPr>
                <w:sz w:val="20"/>
                <w:szCs w:val="20"/>
              </w:rPr>
              <w:t xml:space="preserve"> en el Derecho de Familia (disertante), Mendoza, ago. 2005.</w:t>
            </w:r>
            <w:r>
              <w:rPr>
                <w:sz w:val="20"/>
                <w:szCs w:val="20"/>
              </w:rPr>
              <w:br/>
              <w:t>&gt;  9. III Jornadas Provinciales de Salud Mental (disertante), Mendoza, mayo 2.002.</w:t>
            </w:r>
            <w:r>
              <w:rPr>
                <w:sz w:val="20"/>
                <w:szCs w:val="20"/>
              </w:rPr>
              <w:br/>
              <w:t xml:space="preserve">&gt; 10. Primeras Jornadas Regionales Interdisciplinarias de Adopción (disertante), Mendoza, nov. </w:t>
            </w:r>
            <w:proofErr w:type="gramStart"/>
            <w:r>
              <w:rPr>
                <w:sz w:val="20"/>
                <w:szCs w:val="20"/>
              </w:rPr>
              <w:t>de</w:t>
            </w:r>
            <w:proofErr w:type="gramEnd"/>
            <w:r>
              <w:rPr>
                <w:sz w:val="20"/>
                <w:szCs w:val="20"/>
              </w:rPr>
              <w:t xml:space="preserve"> 2.003.</w:t>
            </w:r>
            <w:r>
              <w:rPr>
                <w:sz w:val="20"/>
                <w:szCs w:val="20"/>
              </w:rPr>
              <w:br/>
              <w:t>&gt; 11. Congreso de Derecho de Familia y Menores (disertante), San Luis, 2.006.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1361E4" w:rsidRDefault="001361E4"/>
    <w:sectPr w:rsidR="0013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6"/>
    <w:rsid w:val="00006D46"/>
    <w:rsid w:val="001361E4"/>
    <w:rsid w:val="003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06D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06D4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Administrativa</dc:creator>
  <cp:lastModifiedBy>Administrativa</cp:lastModifiedBy>
  <cp:revision>1</cp:revision>
  <cp:lastPrinted>2016-08-08T11:29:00Z</cp:lastPrinted>
  <dcterms:created xsi:type="dcterms:W3CDTF">2016-08-08T11:22:00Z</dcterms:created>
  <dcterms:modified xsi:type="dcterms:W3CDTF">2016-08-08T12:20:00Z</dcterms:modified>
</cp:coreProperties>
</file>