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83" w:rsidRPr="00E07583" w:rsidRDefault="00E07583" w:rsidP="00BF0C90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E07583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STJSL-S.J. – S.D. Nº </w:t>
      </w:r>
      <w:r w:rsidR="000E15F6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161</w:t>
      </w:r>
      <w:r w:rsidRPr="00E07583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/16.-</w:t>
      </w:r>
    </w:p>
    <w:p w:rsidR="00E07583" w:rsidRPr="004E5E79" w:rsidRDefault="00E07583" w:rsidP="00BF0C90">
      <w:pPr>
        <w:pStyle w:val="Sangradetextonormal"/>
        <w:ind w:firstLine="0"/>
        <w:rPr>
          <w:bCs/>
        </w:rPr>
      </w:pPr>
      <w:r w:rsidRPr="00E07583">
        <w:rPr>
          <w:rFonts w:eastAsia="Times New Roman"/>
        </w:rPr>
        <w:t xml:space="preserve">---En la Ciudad de San Luis, </w:t>
      </w:r>
      <w:r w:rsidRPr="00E07583">
        <w:rPr>
          <w:rFonts w:eastAsia="Times New Roman"/>
          <w:b/>
          <w:bCs/>
        </w:rPr>
        <w:t xml:space="preserve">a </w:t>
      </w:r>
      <w:r w:rsidR="000E15F6">
        <w:rPr>
          <w:rFonts w:eastAsia="Times New Roman"/>
          <w:b/>
          <w:bCs/>
        </w:rPr>
        <w:t xml:space="preserve">siete </w:t>
      </w:r>
      <w:r w:rsidRPr="00E07583">
        <w:rPr>
          <w:rFonts w:eastAsia="Times New Roman"/>
          <w:b/>
          <w:bCs/>
        </w:rPr>
        <w:t>días del mes de setiembre de dos mil dieciséis</w:t>
      </w:r>
      <w:r w:rsidRPr="00E07583">
        <w:rPr>
          <w:rFonts w:eastAsia="Times New Roman"/>
        </w:rPr>
        <w:t>,</w:t>
      </w:r>
      <w:r w:rsidRPr="00E07583">
        <w:rPr>
          <w:rFonts w:eastAsia="Times New Roman"/>
          <w:i/>
        </w:rPr>
        <w:t xml:space="preserve"> </w:t>
      </w:r>
      <w:r w:rsidRPr="00E07583">
        <w:rPr>
          <w:rFonts w:eastAsia="Times New Roman"/>
          <w:b/>
          <w:i/>
        </w:rPr>
        <w:t>Año del Bicentenario de la Declaración de la Independencia Nacional</w:t>
      </w:r>
      <w:r w:rsidRPr="00E07583">
        <w:rPr>
          <w:rFonts w:eastAsia="Times New Roman"/>
          <w:b/>
        </w:rPr>
        <w:t>,</w:t>
      </w:r>
      <w:r w:rsidRPr="00E07583">
        <w:rPr>
          <w:rFonts w:eastAsia="Times New Roman"/>
        </w:rPr>
        <w:t xml:space="preserve"> se reúnen en Audiencia Pública los Señores Ministros </w:t>
      </w:r>
      <w:proofErr w:type="spellStart"/>
      <w:r w:rsidRPr="00E07583">
        <w:rPr>
          <w:rFonts w:eastAsia="Times New Roman"/>
        </w:rPr>
        <w:t>Dres</w:t>
      </w:r>
      <w:proofErr w:type="spellEnd"/>
      <w:r w:rsidRPr="00E07583">
        <w:rPr>
          <w:rFonts w:eastAsia="Times New Roman"/>
        </w:rPr>
        <w:t xml:space="preserve">. OMAR ESTEBAN URÍA, HORACIO G. ZAVALA RODRÍGUEZ y LILIA ANA NOVILLO- Miembros del SUPERIOR TRIBUNAL DE JUSTICIA, para dictar sentencia en los </w:t>
      </w:r>
      <w:proofErr w:type="gramStart"/>
      <w:r w:rsidRPr="00E07583">
        <w:rPr>
          <w:rFonts w:eastAsia="Times New Roman"/>
        </w:rPr>
        <w:t>autos</w:t>
      </w:r>
      <w:proofErr w:type="gramEnd"/>
      <w:r w:rsidRPr="00E07583">
        <w:rPr>
          <w:rFonts w:eastAsia="Times New Roman"/>
          <w:i/>
          <w:iCs/>
        </w:rPr>
        <w:t xml:space="preserve">: </w:t>
      </w:r>
      <w:r w:rsidR="004E5E79" w:rsidRPr="001C1A71">
        <w:rPr>
          <w:b/>
          <w:bCs/>
          <w:i/>
        </w:rPr>
        <w:t>“</w:t>
      </w:r>
      <w:r w:rsidR="00074339">
        <w:rPr>
          <w:b/>
          <w:bCs/>
          <w:i/>
        </w:rPr>
        <w:t>ALFONSO RAMÓ</w:t>
      </w:r>
      <w:r w:rsidR="004E5E79" w:rsidRPr="001C1A71">
        <w:rPr>
          <w:b/>
          <w:bCs/>
          <w:i/>
        </w:rPr>
        <w:t>N ALEJANDRO c</w:t>
      </w:r>
      <w:r w:rsidR="00074339">
        <w:rPr>
          <w:b/>
          <w:bCs/>
          <w:i/>
        </w:rPr>
        <w:t>/ EL Á</w:t>
      </w:r>
      <w:r w:rsidR="004E5E79" w:rsidRPr="001C1A71">
        <w:rPr>
          <w:b/>
          <w:bCs/>
          <w:i/>
        </w:rPr>
        <w:t>GUILA DE ÁVILA CARLOS ALBERTO - D.L.</w:t>
      </w:r>
      <w:r w:rsidR="00251BBB">
        <w:rPr>
          <w:b/>
          <w:bCs/>
          <w:i/>
        </w:rPr>
        <w:t xml:space="preserve"> </w:t>
      </w:r>
      <w:r w:rsidR="004E5E79" w:rsidRPr="001C1A71">
        <w:rPr>
          <w:b/>
          <w:bCs/>
          <w:i/>
        </w:rPr>
        <w:t>- RECURSO DE CASACIÓN”</w:t>
      </w:r>
      <w:r w:rsidR="004E5E79">
        <w:rPr>
          <w:b/>
          <w:bCs/>
        </w:rPr>
        <w:t xml:space="preserve"> –</w:t>
      </w:r>
      <w:r w:rsidR="004E5E79" w:rsidRPr="001C1A71">
        <w:rPr>
          <w:b/>
          <w:bCs/>
        </w:rPr>
        <w:t xml:space="preserve"> </w:t>
      </w:r>
      <w:r w:rsidR="004E5E79" w:rsidRPr="004E5E79">
        <w:rPr>
          <w:bCs/>
        </w:rPr>
        <w:t xml:space="preserve">IURIX </w:t>
      </w:r>
      <w:r w:rsidR="000E15F6">
        <w:rPr>
          <w:bCs/>
        </w:rPr>
        <w:t xml:space="preserve">EXP. </w:t>
      </w:r>
      <w:r w:rsidR="004E5E79" w:rsidRPr="004E5E79">
        <w:rPr>
          <w:bCs/>
        </w:rPr>
        <w:t>Nº 139186/7</w:t>
      </w:r>
      <w:r w:rsidRPr="00E07583">
        <w:rPr>
          <w:rFonts w:eastAsia="Times New Roman"/>
        </w:rPr>
        <w:t>.-</w:t>
      </w:r>
    </w:p>
    <w:p w:rsidR="00E07583" w:rsidRPr="00E07583" w:rsidRDefault="00E07583" w:rsidP="00BF0C90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07583">
        <w:rPr>
          <w:rFonts w:ascii="Arial" w:eastAsia="Times New Roman" w:hAnsi="Arial" w:cs="Arial"/>
          <w:sz w:val="24"/>
          <w:szCs w:val="24"/>
          <w:lang w:eastAsia="es-ES"/>
        </w:rPr>
        <w:t xml:space="preserve">Conforme al sorteo practicado oportunamente, con arreglo a lo que dispone el artículo 268 del Código Procesal Civil y Comercial, se procede a la votación en el siguiente orden: </w:t>
      </w:r>
      <w:proofErr w:type="spellStart"/>
      <w:r w:rsidRPr="00E07583">
        <w:rPr>
          <w:rFonts w:ascii="Arial" w:eastAsia="Times New Roman" w:hAnsi="Arial" w:cs="Arial"/>
          <w:sz w:val="24"/>
          <w:szCs w:val="24"/>
          <w:lang w:eastAsia="es-ES"/>
        </w:rPr>
        <w:t>Dres</w:t>
      </w:r>
      <w:proofErr w:type="spellEnd"/>
      <w:r w:rsidRPr="00E07583">
        <w:rPr>
          <w:rFonts w:ascii="Arial" w:eastAsia="Times New Roman" w:hAnsi="Arial" w:cs="Arial"/>
          <w:sz w:val="24"/>
          <w:szCs w:val="24"/>
          <w:lang w:eastAsia="es-ES"/>
        </w:rPr>
        <w:t xml:space="preserve">. OSCAR EDUARDO GATICA </w:t>
      </w:r>
      <w:r w:rsidRPr="000E15F6">
        <w:rPr>
          <w:rFonts w:ascii="Arial" w:eastAsia="Times New Roman" w:hAnsi="Arial" w:cs="Arial"/>
          <w:sz w:val="24"/>
          <w:szCs w:val="24"/>
          <w:lang w:eastAsia="es-ES"/>
        </w:rPr>
        <w:t>(quien emitiera su voto el día 29/07/2016),</w:t>
      </w:r>
      <w:r w:rsidRPr="00266A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51BBB" w:rsidRPr="000E15F6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0E15F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E15F6">
        <w:rPr>
          <w:rFonts w:ascii="Arial" w:eastAsia="Times New Roman" w:hAnsi="Arial" w:cs="Arial"/>
          <w:sz w:val="24"/>
          <w:szCs w:val="24"/>
          <w:lang w:eastAsia="es-ES"/>
        </w:rPr>
        <w:t xml:space="preserve">ante su renuncia por haberse acogido al régimen jubilatorio a partir del 31/08/2016, </w:t>
      </w:r>
      <w:r w:rsidRPr="000E15F6">
        <w:rPr>
          <w:rFonts w:ascii="Arial" w:eastAsia="Times New Roman" w:hAnsi="Arial" w:cs="Arial"/>
          <w:sz w:val="24"/>
          <w:szCs w:val="24"/>
          <w:lang w:eastAsia="es-ES"/>
        </w:rPr>
        <w:t xml:space="preserve">toma el lugar de primer votante </w:t>
      </w:r>
      <w:r w:rsidR="00825AEA" w:rsidRPr="000E15F6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Pr="000E15F6">
        <w:rPr>
          <w:rFonts w:ascii="Arial" w:eastAsia="Times New Roman" w:hAnsi="Arial" w:cs="Arial"/>
          <w:sz w:val="24"/>
          <w:szCs w:val="24"/>
          <w:lang w:eastAsia="es-ES"/>
        </w:rPr>
        <w:t xml:space="preserve"> Dr</w:t>
      </w:r>
      <w:r w:rsidR="00825AEA" w:rsidRPr="000E15F6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0E15F6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4E5E79" w:rsidRPr="000E15F6">
        <w:rPr>
          <w:rFonts w:ascii="Arial" w:eastAsia="Times New Roman" w:hAnsi="Arial" w:cs="Arial"/>
          <w:sz w:val="24"/>
          <w:szCs w:val="24"/>
          <w:lang w:eastAsia="es-ES"/>
        </w:rPr>
        <w:t>LILIA ANA NOVILLO,</w:t>
      </w:r>
      <w:r w:rsidRPr="000E15F6">
        <w:rPr>
          <w:rFonts w:ascii="Arial" w:eastAsia="Times New Roman" w:hAnsi="Arial" w:cs="Arial"/>
          <w:sz w:val="24"/>
          <w:szCs w:val="24"/>
          <w:lang w:eastAsia="es-ES"/>
        </w:rPr>
        <w:t xml:space="preserve"> continuando con el orden de votación</w:t>
      </w:r>
      <w:r w:rsidRPr="00E07583">
        <w:rPr>
          <w:rFonts w:ascii="Arial" w:eastAsia="Times New Roman" w:hAnsi="Arial" w:cs="Arial"/>
          <w:sz w:val="24"/>
          <w:szCs w:val="24"/>
          <w:lang w:eastAsia="es-ES"/>
        </w:rPr>
        <w:t xml:space="preserve"> los </w:t>
      </w:r>
      <w:proofErr w:type="spellStart"/>
      <w:r w:rsidRPr="00E07583">
        <w:rPr>
          <w:rFonts w:ascii="Arial" w:eastAsia="Times New Roman" w:hAnsi="Arial" w:cs="Arial"/>
          <w:sz w:val="24"/>
          <w:szCs w:val="24"/>
          <w:lang w:eastAsia="es-ES"/>
        </w:rPr>
        <w:t>Dres</w:t>
      </w:r>
      <w:proofErr w:type="spellEnd"/>
      <w:r w:rsidRPr="00E07583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74072" w:rsidRPr="00E07583">
        <w:rPr>
          <w:rFonts w:ascii="Arial" w:eastAsia="Times New Roman" w:hAnsi="Arial" w:cs="Arial"/>
          <w:sz w:val="24"/>
          <w:szCs w:val="24"/>
          <w:lang w:eastAsia="es-ES"/>
        </w:rPr>
        <w:t>OMAR ESTEBAN URÍA</w:t>
      </w:r>
      <w:r w:rsidR="00A74072">
        <w:rPr>
          <w:rFonts w:ascii="Arial" w:eastAsia="Times New Roman" w:hAnsi="Arial" w:cs="Arial"/>
          <w:sz w:val="24"/>
          <w:szCs w:val="24"/>
          <w:lang w:eastAsia="es-ES"/>
        </w:rPr>
        <w:t xml:space="preserve"> y HORACIO G. ZAVALA RODRÍGUEZ.</w:t>
      </w:r>
      <w:r w:rsidRPr="00E07583">
        <w:rPr>
          <w:rFonts w:ascii="Arial" w:eastAsia="Times New Roman" w:hAnsi="Arial" w:cs="Arial"/>
          <w:sz w:val="24"/>
          <w:szCs w:val="24"/>
          <w:lang w:eastAsia="es-ES"/>
        </w:rPr>
        <w:t>-</w:t>
      </w:r>
    </w:p>
    <w:p w:rsidR="001C1A71" w:rsidRPr="001C1A71" w:rsidRDefault="001C1A71" w:rsidP="00BF0C90">
      <w:pPr>
        <w:pStyle w:val="Sangradetextonormal"/>
      </w:pPr>
      <w:r w:rsidRPr="001C1A71">
        <w:t>Las cuestiones formuladas y sometidas a decisión del Tribunal son:</w:t>
      </w:r>
    </w:p>
    <w:p w:rsidR="001C1A71" w:rsidRPr="001C1A71" w:rsidRDefault="001C1A71" w:rsidP="00BF0C90">
      <w:pPr>
        <w:numPr>
          <w:ilvl w:val="0"/>
          <w:numId w:val="1"/>
        </w:numPr>
        <w:spacing w:after="0"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  <w:r w:rsidRPr="001C1A71">
        <w:rPr>
          <w:rFonts w:ascii="Arial" w:hAnsi="Arial" w:cs="Arial"/>
          <w:sz w:val="24"/>
          <w:szCs w:val="24"/>
        </w:rPr>
        <w:t>¿Es formalmente procedente el Recurso de Casación?</w:t>
      </w:r>
    </w:p>
    <w:p w:rsidR="001C1A71" w:rsidRPr="001C1A71" w:rsidRDefault="001C1A71" w:rsidP="00BF0C90">
      <w:pPr>
        <w:numPr>
          <w:ilvl w:val="0"/>
          <w:numId w:val="1"/>
        </w:numPr>
        <w:spacing w:after="0"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  <w:r w:rsidRPr="001C1A71">
        <w:rPr>
          <w:rFonts w:ascii="Arial" w:hAnsi="Arial" w:cs="Arial"/>
          <w:sz w:val="24"/>
          <w:szCs w:val="24"/>
        </w:rPr>
        <w:t xml:space="preserve">¿Existe en la sentencia recurrida alguna de las causales </w:t>
      </w:r>
      <w:r w:rsidR="002D4732">
        <w:rPr>
          <w:rFonts w:ascii="Arial" w:hAnsi="Arial" w:cs="Arial"/>
          <w:sz w:val="24"/>
          <w:szCs w:val="24"/>
        </w:rPr>
        <w:t>enumeradas en el art. 287 del C</w:t>
      </w:r>
      <w:r w:rsidRPr="001C1A71">
        <w:rPr>
          <w:rFonts w:ascii="Arial" w:hAnsi="Arial" w:cs="Arial"/>
          <w:sz w:val="24"/>
          <w:szCs w:val="24"/>
        </w:rPr>
        <w:t>PC y C.?</w:t>
      </w:r>
    </w:p>
    <w:p w:rsidR="001C1A71" w:rsidRPr="001C1A71" w:rsidRDefault="001C1A71" w:rsidP="00BF0C90">
      <w:pPr>
        <w:numPr>
          <w:ilvl w:val="0"/>
          <w:numId w:val="1"/>
        </w:numPr>
        <w:spacing w:after="0"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  <w:r w:rsidRPr="001C1A71">
        <w:rPr>
          <w:rFonts w:ascii="Arial" w:hAnsi="Arial" w:cs="Arial"/>
          <w:sz w:val="24"/>
          <w:szCs w:val="24"/>
        </w:rPr>
        <w:t>Caso afirma</w:t>
      </w:r>
      <w:r>
        <w:rPr>
          <w:rFonts w:ascii="Arial" w:hAnsi="Arial" w:cs="Arial"/>
          <w:sz w:val="24"/>
          <w:szCs w:val="24"/>
        </w:rPr>
        <w:t>tivo de la cuestión anterior, ¿C</w:t>
      </w:r>
      <w:r w:rsidRPr="001C1A71">
        <w:rPr>
          <w:rFonts w:ascii="Arial" w:hAnsi="Arial" w:cs="Arial"/>
          <w:sz w:val="24"/>
          <w:szCs w:val="24"/>
        </w:rPr>
        <w:t>uál es la ley a aplicarse o la interpretación que debe hacerse de la ley en el caso en estudio?</w:t>
      </w:r>
    </w:p>
    <w:p w:rsidR="001C1A71" w:rsidRPr="001C1A71" w:rsidRDefault="001C1A71" w:rsidP="00BF0C90">
      <w:pPr>
        <w:numPr>
          <w:ilvl w:val="0"/>
          <w:numId w:val="1"/>
        </w:numPr>
        <w:spacing w:after="0"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  <w:r w:rsidRPr="001C1A71">
        <w:rPr>
          <w:rFonts w:ascii="Arial" w:hAnsi="Arial" w:cs="Arial"/>
          <w:sz w:val="24"/>
          <w:szCs w:val="24"/>
        </w:rPr>
        <w:t>¿Qué resolución corresponde dar al caso en estudio?</w:t>
      </w:r>
    </w:p>
    <w:p w:rsidR="001C1A71" w:rsidRPr="001C1A71" w:rsidRDefault="001C1A71" w:rsidP="00BF0C90">
      <w:pPr>
        <w:numPr>
          <w:ilvl w:val="0"/>
          <w:numId w:val="1"/>
        </w:numPr>
        <w:spacing w:after="0"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  <w:r w:rsidRPr="001C1A71">
        <w:rPr>
          <w:rFonts w:ascii="Arial" w:hAnsi="Arial" w:cs="Arial"/>
          <w:sz w:val="24"/>
          <w:szCs w:val="24"/>
        </w:rPr>
        <w:t>¿Cuál sobre las costas?</w:t>
      </w:r>
    </w:p>
    <w:p w:rsidR="001C1A71" w:rsidRPr="001C1A71" w:rsidRDefault="001C1A71" w:rsidP="00BF0C90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1C1A71" w:rsidRPr="001C1A71" w:rsidRDefault="001C1A71" w:rsidP="00BF0C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1A71">
        <w:rPr>
          <w:rFonts w:ascii="Arial" w:hAnsi="Arial" w:cs="Arial"/>
          <w:b/>
          <w:bCs/>
          <w:sz w:val="24"/>
          <w:szCs w:val="24"/>
          <w:u w:val="single"/>
        </w:rPr>
        <w:t xml:space="preserve">A </w:t>
      </w:r>
      <w:smartTag w:uri="urn:schemas-microsoft-com:office:smarttags" w:element="PersonName">
        <w:smartTagPr>
          <w:attr w:name="ProductID" w:val="LA PRIMERA CUESTIￓN"/>
        </w:smartTagPr>
        <w:r w:rsidRPr="001C1A71">
          <w:rPr>
            <w:rFonts w:ascii="Arial" w:hAnsi="Arial" w:cs="Arial"/>
            <w:b/>
            <w:bCs/>
            <w:sz w:val="24"/>
            <w:szCs w:val="24"/>
            <w:u w:val="single"/>
          </w:rPr>
          <w:t>LA PRIMERA CUESTIÓN</w:t>
        </w:r>
      </w:smartTag>
      <w:r w:rsidRPr="001C1A71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="00074339">
        <w:rPr>
          <w:rFonts w:ascii="Arial" w:hAnsi="Arial" w:cs="Arial"/>
          <w:b/>
          <w:bCs/>
          <w:sz w:val="24"/>
          <w:szCs w:val="24"/>
          <w:u w:val="single"/>
        </w:rPr>
        <w:t xml:space="preserve">la </w:t>
      </w:r>
      <w:r w:rsidRPr="001C1A71">
        <w:rPr>
          <w:rFonts w:ascii="Arial" w:hAnsi="Arial" w:cs="Arial"/>
          <w:b/>
          <w:bCs/>
          <w:sz w:val="24"/>
          <w:szCs w:val="24"/>
          <w:u w:val="single"/>
        </w:rPr>
        <w:t>Dr</w:t>
      </w:r>
      <w:r w:rsidR="00074339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1C1A71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5B084B">
        <w:rPr>
          <w:rFonts w:ascii="Arial" w:hAnsi="Arial" w:cs="Arial"/>
          <w:b/>
          <w:bCs/>
          <w:sz w:val="24"/>
          <w:szCs w:val="24"/>
          <w:u w:val="single"/>
        </w:rPr>
        <w:t>LILIA ANA NOVILLO</w:t>
      </w:r>
      <w:r w:rsidRPr="001C1A71">
        <w:rPr>
          <w:rFonts w:ascii="Arial" w:hAnsi="Arial" w:cs="Arial"/>
          <w:b/>
          <w:bCs/>
          <w:sz w:val="24"/>
          <w:szCs w:val="24"/>
          <w:u w:val="single"/>
        </w:rPr>
        <w:t>, dijo</w:t>
      </w:r>
      <w:r w:rsidRPr="001C1A71">
        <w:rPr>
          <w:rFonts w:ascii="Arial" w:hAnsi="Arial" w:cs="Arial"/>
          <w:b/>
          <w:bCs/>
          <w:sz w:val="24"/>
          <w:szCs w:val="24"/>
        </w:rPr>
        <w:t>:</w:t>
      </w:r>
      <w:r w:rsidR="007C7DAF">
        <w:rPr>
          <w:rFonts w:ascii="Arial" w:hAnsi="Arial" w:cs="Arial"/>
          <w:b/>
          <w:bCs/>
          <w:sz w:val="24"/>
          <w:szCs w:val="24"/>
        </w:rPr>
        <w:t xml:space="preserve"> </w:t>
      </w:r>
      <w:r w:rsidR="00074339">
        <w:rPr>
          <w:rFonts w:ascii="Arial" w:hAnsi="Arial" w:cs="Arial"/>
          <w:sz w:val="24"/>
          <w:szCs w:val="24"/>
        </w:rPr>
        <w:t>1</w:t>
      </w:r>
      <w:r w:rsidRPr="001C1A71">
        <w:rPr>
          <w:rFonts w:ascii="Arial" w:hAnsi="Arial" w:cs="Arial"/>
          <w:sz w:val="24"/>
          <w:szCs w:val="24"/>
        </w:rPr>
        <w:t>) Que a fs. 223</w:t>
      </w:r>
      <w:r w:rsidR="00251BBB">
        <w:rPr>
          <w:rFonts w:ascii="Arial" w:hAnsi="Arial" w:cs="Arial"/>
          <w:sz w:val="24"/>
          <w:szCs w:val="24"/>
        </w:rPr>
        <w:t xml:space="preserve"> y vta.,</w:t>
      </w:r>
      <w:r w:rsidRPr="001C1A71">
        <w:rPr>
          <w:rFonts w:ascii="Arial" w:hAnsi="Arial" w:cs="Arial"/>
          <w:sz w:val="24"/>
          <w:szCs w:val="24"/>
        </w:rPr>
        <w:t xml:space="preserve"> la actora interpone Recurso de Casación contra la Sentencia Interlocutoria N° 529 de fecha 06/11/2014, dictada a fs. 221</w:t>
      </w:r>
      <w:r w:rsidR="00251BBB">
        <w:rPr>
          <w:rFonts w:ascii="Arial" w:hAnsi="Arial" w:cs="Arial"/>
          <w:sz w:val="24"/>
          <w:szCs w:val="24"/>
        </w:rPr>
        <w:t xml:space="preserve"> y vta.</w:t>
      </w:r>
      <w:r w:rsidRPr="001C1A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1A71">
        <w:rPr>
          <w:rFonts w:ascii="Arial" w:hAnsi="Arial" w:cs="Arial"/>
          <w:sz w:val="24"/>
          <w:szCs w:val="24"/>
        </w:rPr>
        <w:t>por</w:t>
      </w:r>
      <w:proofErr w:type="gramEnd"/>
      <w:r w:rsidRPr="001C1A71">
        <w:rPr>
          <w:rFonts w:ascii="Arial" w:hAnsi="Arial" w:cs="Arial"/>
          <w:sz w:val="24"/>
          <w:szCs w:val="24"/>
        </w:rPr>
        <w:t xml:space="preserve"> la Excma. Cámara de Apelaciones Civil, Comercial, Minas y Laboral Nº 1 de la Segunda Circunscripción</w:t>
      </w:r>
      <w:r w:rsidR="00251BBB">
        <w:rPr>
          <w:rFonts w:ascii="Arial" w:hAnsi="Arial" w:cs="Arial"/>
          <w:sz w:val="24"/>
          <w:szCs w:val="24"/>
        </w:rPr>
        <w:t xml:space="preserve"> Judicial;</w:t>
      </w:r>
      <w:r w:rsidRPr="001C1A71">
        <w:rPr>
          <w:rFonts w:ascii="Arial" w:hAnsi="Arial" w:cs="Arial"/>
          <w:sz w:val="24"/>
          <w:szCs w:val="24"/>
        </w:rPr>
        <w:t xml:space="preserve"> fundando el mismo a fs. 236/242</w:t>
      </w:r>
      <w:r w:rsidR="00251BBB">
        <w:rPr>
          <w:rFonts w:ascii="Arial" w:hAnsi="Arial" w:cs="Arial"/>
          <w:sz w:val="24"/>
          <w:szCs w:val="24"/>
        </w:rPr>
        <w:t>,</w:t>
      </w:r>
      <w:r w:rsidRPr="001C1A71">
        <w:rPr>
          <w:rFonts w:ascii="Arial" w:hAnsi="Arial" w:cs="Arial"/>
          <w:sz w:val="24"/>
          <w:szCs w:val="24"/>
        </w:rPr>
        <w:t xml:space="preserve"> en las causales conte</w:t>
      </w:r>
      <w:r w:rsidR="00251BBB">
        <w:rPr>
          <w:rFonts w:ascii="Arial" w:hAnsi="Arial" w:cs="Arial"/>
          <w:sz w:val="24"/>
          <w:szCs w:val="24"/>
        </w:rPr>
        <w:t xml:space="preserve">mpladas en el art. 287, </w:t>
      </w:r>
      <w:proofErr w:type="spellStart"/>
      <w:r w:rsidR="00251BBB">
        <w:rPr>
          <w:rFonts w:ascii="Arial" w:hAnsi="Arial" w:cs="Arial"/>
          <w:sz w:val="24"/>
          <w:szCs w:val="24"/>
        </w:rPr>
        <w:t>incs</w:t>
      </w:r>
      <w:proofErr w:type="spellEnd"/>
      <w:r w:rsidR="00251BB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51BBB">
        <w:rPr>
          <w:rFonts w:ascii="Arial" w:hAnsi="Arial" w:cs="Arial"/>
          <w:sz w:val="24"/>
          <w:szCs w:val="24"/>
        </w:rPr>
        <w:t>a</w:t>
      </w:r>
      <w:proofErr w:type="gramEnd"/>
      <w:r w:rsidR="00251BBB">
        <w:rPr>
          <w:rFonts w:ascii="Arial" w:hAnsi="Arial" w:cs="Arial"/>
          <w:sz w:val="24"/>
          <w:szCs w:val="24"/>
        </w:rPr>
        <w:t xml:space="preserve"> y b</w:t>
      </w:r>
      <w:r w:rsidRPr="001C1A71">
        <w:rPr>
          <w:rFonts w:ascii="Arial" w:hAnsi="Arial" w:cs="Arial"/>
          <w:sz w:val="24"/>
          <w:szCs w:val="24"/>
        </w:rPr>
        <w:t xml:space="preserve"> del CPC y C.-</w:t>
      </w:r>
    </w:p>
    <w:p w:rsidR="001C1A71" w:rsidRPr="001C1A71" w:rsidRDefault="007C7DAF" w:rsidP="00BF0C90">
      <w:pPr>
        <w:pStyle w:val="Textoindependiente"/>
        <w:ind w:firstLine="1985"/>
      </w:pPr>
      <w:r>
        <w:lastRenderedPageBreak/>
        <w:t>2</w:t>
      </w:r>
      <w:r w:rsidR="001C1A71" w:rsidRPr="001C1A71">
        <w:t>) Que corresponde determinar si se ha dado cumplimiento a las exigencias establecidas por los arts. 286 y s</w:t>
      </w:r>
      <w:r w:rsidR="00251BBB">
        <w:t xml:space="preserve">s. </w:t>
      </w:r>
      <w:proofErr w:type="gramStart"/>
      <w:r w:rsidR="00251BBB">
        <w:t>del</w:t>
      </w:r>
      <w:proofErr w:type="gramEnd"/>
      <w:r w:rsidR="00251BBB">
        <w:t xml:space="preserve"> CPC</w:t>
      </w:r>
      <w:r w:rsidR="001C1A71" w:rsidRPr="001C1A71">
        <w:t xml:space="preserve"> y C.</w:t>
      </w:r>
      <w:r w:rsidR="00251BBB">
        <w:t>,</w:t>
      </w:r>
      <w:r w:rsidR="001C1A71" w:rsidRPr="001C1A71">
        <w:t xml:space="preserve"> a los efectos de la admisión del recurso en estudio.-</w:t>
      </w:r>
    </w:p>
    <w:p w:rsidR="001C1A71" w:rsidRPr="001C1A71" w:rsidRDefault="00251BBB" w:rsidP="00BF0C90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</w:t>
      </w:r>
      <w:r w:rsidR="001C1A71" w:rsidRPr="001C1A71">
        <w:rPr>
          <w:rFonts w:ascii="Arial" w:hAnsi="Arial" w:cs="Arial"/>
          <w:sz w:val="24"/>
          <w:szCs w:val="24"/>
        </w:rPr>
        <w:t xml:space="preserve"> surge de las constancias de la causa</w:t>
      </w:r>
      <w:r>
        <w:rPr>
          <w:rFonts w:ascii="Arial" w:hAnsi="Arial" w:cs="Arial"/>
          <w:sz w:val="24"/>
          <w:szCs w:val="24"/>
        </w:rPr>
        <w:t>,</w:t>
      </w:r>
      <w:r w:rsidR="001C1A71" w:rsidRPr="001C1A71">
        <w:rPr>
          <w:rFonts w:ascii="Arial" w:hAnsi="Arial" w:cs="Arial"/>
          <w:sz w:val="24"/>
          <w:szCs w:val="24"/>
        </w:rPr>
        <w:t xml:space="preserve"> que la sentencia recurrida fue notificada a la actora el día 13/11/2014</w:t>
      </w:r>
      <w:r>
        <w:rPr>
          <w:rFonts w:ascii="Arial" w:hAnsi="Arial" w:cs="Arial"/>
          <w:sz w:val="24"/>
          <w:szCs w:val="24"/>
        </w:rPr>
        <w:t xml:space="preserve"> (fs. 222)</w:t>
      </w:r>
      <w:r w:rsidR="00860DCB">
        <w:rPr>
          <w:rFonts w:ascii="Arial" w:hAnsi="Arial" w:cs="Arial"/>
          <w:sz w:val="24"/>
          <w:szCs w:val="24"/>
        </w:rPr>
        <w:t>;</w:t>
      </w:r>
      <w:r w:rsidR="001C1A71" w:rsidRPr="001C1A71">
        <w:rPr>
          <w:rFonts w:ascii="Arial" w:hAnsi="Arial" w:cs="Arial"/>
          <w:sz w:val="24"/>
          <w:szCs w:val="24"/>
        </w:rPr>
        <w:t xml:space="preserve"> habiéndose interpuesto el recurso el día 18/11/2014, y fundamentado el mismo el día 02/12/2014 -a la hora ocho-, por lo que luce tempestivo.-</w:t>
      </w:r>
    </w:p>
    <w:p w:rsidR="001C1A71" w:rsidRPr="001C1A71" w:rsidRDefault="001C1A71" w:rsidP="00BF0C90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C1A71">
        <w:rPr>
          <w:rFonts w:ascii="Arial" w:hAnsi="Arial" w:cs="Arial"/>
          <w:sz w:val="24"/>
          <w:szCs w:val="24"/>
        </w:rPr>
        <w:t>También se advierte</w:t>
      </w:r>
      <w:r w:rsidR="00860DCB">
        <w:rPr>
          <w:rFonts w:ascii="Arial" w:hAnsi="Arial" w:cs="Arial"/>
          <w:sz w:val="24"/>
          <w:szCs w:val="24"/>
        </w:rPr>
        <w:t>,</w:t>
      </w:r>
      <w:r w:rsidRPr="001C1A71">
        <w:rPr>
          <w:rFonts w:ascii="Arial" w:hAnsi="Arial" w:cs="Arial"/>
          <w:sz w:val="24"/>
          <w:szCs w:val="24"/>
        </w:rPr>
        <w:t xml:space="preserve"> que el recurrente se encuentra eximido de abonar el depósito e</w:t>
      </w:r>
      <w:r w:rsidR="00860DCB">
        <w:rPr>
          <w:rFonts w:ascii="Arial" w:hAnsi="Arial" w:cs="Arial"/>
          <w:sz w:val="24"/>
          <w:szCs w:val="24"/>
        </w:rPr>
        <w:t>stablecido en el art. 290 del CPC</w:t>
      </w:r>
      <w:r w:rsidRPr="001C1A71">
        <w:rPr>
          <w:rFonts w:ascii="Arial" w:hAnsi="Arial" w:cs="Arial"/>
          <w:sz w:val="24"/>
          <w:szCs w:val="24"/>
        </w:rPr>
        <w:t xml:space="preserve"> y C., por cuanto reviste el carácter de actor en proceso laboral, y que  la resolución impugnada es equiparable a sentencia definitiva, por lo que se ha dado cumplimiento a las exigencias contenidas en los arts. </w:t>
      </w:r>
      <w:r w:rsidR="00860DCB">
        <w:rPr>
          <w:rFonts w:ascii="Arial" w:hAnsi="Arial" w:cs="Arial"/>
          <w:sz w:val="24"/>
          <w:szCs w:val="24"/>
        </w:rPr>
        <w:t>286 y 289 del mencionado código;</w:t>
      </w:r>
      <w:r w:rsidRPr="001C1A71">
        <w:rPr>
          <w:rFonts w:ascii="Arial" w:hAnsi="Arial" w:cs="Arial"/>
          <w:sz w:val="24"/>
          <w:szCs w:val="24"/>
        </w:rPr>
        <w:t xml:space="preserve"> debiendo considerarse en este estudio preliminar y en mérito a lo dispuesto</w:t>
      </w:r>
      <w:r w:rsidR="00D942D7">
        <w:rPr>
          <w:rFonts w:ascii="Arial" w:hAnsi="Arial" w:cs="Arial"/>
          <w:sz w:val="24"/>
          <w:szCs w:val="24"/>
        </w:rPr>
        <w:t xml:space="preserve"> por el art. 301, inc. </w:t>
      </w:r>
      <w:proofErr w:type="gramStart"/>
      <w:r w:rsidR="00D942D7">
        <w:rPr>
          <w:rFonts w:ascii="Arial" w:hAnsi="Arial" w:cs="Arial"/>
          <w:sz w:val="24"/>
          <w:szCs w:val="24"/>
        </w:rPr>
        <w:t>a</w:t>
      </w:r>
      <w:proofErr w:type="gramEnd"/>
      <w:r w:rsidR="00D942D7">
        <w:rPr>
          <w:rFonts w:ascii="Arial" w:hAnsi="Arial" w:cs="Arial"/>
          <w:sz w:val="24"/>
          <w:szCs w:val="24"/>
        </w:rPr>
        <w:t>, del C</w:t>
      </w:r>
      <w:r w:rsidRPr="001C1A71">
        <w:rPr>
          <w:rFonts w:ascii="Arial" w:hAnsi="Arial" w:cs="Arial"/>
          <w:sz w:val="24"/>
          <w:szCs w:val="24"/>
        </w:rPr>
        <w:t>PC y C, que el recurso articulado deviene formalmente admisible.-</w:t>
      </w:r>
    </w:p>
    <w:p w:rsidR="001C1A71" w:rsidRPr="001C1A71" w:rsidRDefault="001C1A71" w:rsidP="00BF0C90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C1A71">
        <w:rPr>
          <w:rFonts w:ascii="Arial" w:hAnsi="Arial" w:cs="Arial"/>
          <w:sz w:val="24"/>
          <w:szCs w:val="24"/>
        </w:rPr>
        <w:t xml:space="preserve">Por lo expuesto, VOTO a esta PRIMERA CUESTIÓN por </w:t>
      </w:r>
      <w:smartTag w:uri="urn:schemas-microsoft-com:office:smarttags" w:element="PersonName">
        <w:smartTagPr>
          <w:attr w:name="ProductID" w:val="la AFIRMATIVA.-"/>
        </w:smartTagPr>
        <w:r w:rsidRPr="001C1A71">
          <w:rPr>
            <w:rFonts w:ascii="Arial" w:hAnsi="Arial" w:cs="Arial"/>
            <w:sz w:val="24"/>
            <w:szCs w:val="24"/>
          </w:rPr>
          <w:t>la AFIRMATIVA.-</w:t>
        </w:r>
      </w:smartTag>
    </w:p>
    <w:p w:rsidR="00871D8B" w:rsidRPr="00CB6A2F" w:rsidRDefault="00871D8B" w:rsidP="00BF0C90">
      <w:pPr>
        <w:widowControl w:val="0"/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  <w:r w:rsidRPr="00CB6A2F">
        <w:rPr>
          <w:rFonts w:ascii="Arial" w:hAnsi="Arial" w:cs="Arial"/>
          <w:sz w:val="24"/>
          <w:szCs w:val="24"/>
        </w:rPr>
        <w:t>Los Señores Minist</w:t>
      </w:r>
      <w:r>
        <w:rPr>
          <w:rFonts w:ascii="Arial" w:hAnsi="Arial" w:cs="Arial"/>
          <w:sz w:val="24"/>
          <w:szCs w:val="24"/>
        </w:rPr>
        <w:t xml:space="preserve">ros, </w:t>
      </w:r>
      <w:proofErr w:type="spellStart"/>
      <w:r>
        <w:rPr>
          <w:rFonts w:ascii="Arial" w:hAnsi="Arial" w:cs="Arial"/>
          <w:sz w:val="24"/>
          <w:szCs w:val="24"/>
        </w:rPr>
        <w:t>Dres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7C7DAF">
        <w:rPr>
          <w:rFonts w:ascii="Arial" w:hAnsi="Arial" w:cs="Arial"/>
          <w:sz w:val="24"/>
          <w:szCs w:val="24"/>
        </w:rPr>
        <w:t xml:space="preserve"> </w:t>
      </w:r>
      <w:r w:rsidRPr="00CB6A2F">
        <w:rPr>
          <w:rFonts w:ascii="Arial" w:hAnsi="Arial" w:cs="Arial"/>
          <w:sz w:val="24"/>
          <w:szCs w:val="24"/>
        </w:rPr>
        <w:t>OMAR ESTEBAN URÍA</w:t>
      </w:r>
      <w:r>
        <w:rPr>
          <w:rFonts w:ascii="Arial" w:hAnsi="Arial" w:cs="Arial"/>
          <w:sz w:val="24"/>
          <w:szCs w:val="24"/>
        </w:rPr>
        <w:t xml:space="preserve"> y </w:t>
      </w:r>
      <w:r w:rsidRPr="00CB6A2F">
        <w:rPr>
          <w:rFonts w:ascii="Arial" w:hAnsi="Arial" w:cs="Arial"/>
          <w:sz w:val="24"/>
          <w:szCs w:val="24"/>
        </w:rPr>
        <w:t>HORACIO G. ZAVALA RODRÍGUEZ</w:t>
      </w:r>
      <w:r w:rsidRPr="007C7DAF">
        <w:rPr>
          <w:rFonts w:ascii="Arial" w:hAnsi="Arial" w:cs="Arial"/>
          <w:sz w:val="24"/>
          <w:szCs w:val="24"/>
        </w:rPr>
        <w:t xml:space="preserve"> </w:t>
      </w:r>
      <w:r w:rsidRPr="00CB6A2F">
        <w:rPr>
          <w:rFonts w:ascii="Arial" w:hAnsi="Arial" w:cs="Arial"/>
          <w:sz w:val="24"/>
          <w:szCs w:val="24"/>
          <w:lang w:val="es-MX"/>
        </w:rPr>
        <w:t>comparten lo expresado por l</w:t>
      </w:r>
      <w:r>
        <w:rPr>
          <w:rFonts w:ascii="Arial" w:hAnsi="Arial" w:cs="Arial"/>
          <w:sz w:val="24"/>
          <w:szCs w:val="24"/>
          <w:lang w:val="es-MX"/>
        </w:rPr>
        <w:t>a</w:t>
      </w:r>
      <w:r w:rsidRPr="00CB6A2F">
        <w:rPr>
          <w:rFonts w:ascii="Arial" w:hAnsi="Arial" w:cs="Arial"/>
          <w:sz w:val="24"/>
          <w:szCs w:val="24"/>
          <w:lang w:val="es-MX"/>
        </w:rPr>
        <w:t xml:space="preserve"> Sr</w:t>
      </w:r>
      <w:r>
        <w:rPr>
          <w:rFonts w:ascii="Arial" w:hAnsi="Arial" w:cs="Arial"/>
          <w:sz w:val="24"/>
          <w:szCs w:val="24"/>
          <w:lang w:val="es-MX"/>
        </w:rPr>
        <w:t>a</w:t>
      </w:r>
      <w:r w:rsidRPr="00CB6A2F">
        <w:rPr>
          <w:rFonts w:ascii="Arial" w:hAnsi="Arial" w:cs="Arial"/>
          <w:sz w:val="24"/>
          <w:szCs w:val="24"/>
          <w:lang w:val="es-MX"/>
        </w:rPr>
        <w:t xml:space="preserve">. </w:t>
      </w:r>
      <w:r w:rsidRPr="007C7DAF">
        <w:rPr>
          <w:rFonts w:ascii="Arial" w:hAnsi="Arial" w:cs="Arial"/>
          <w:sz w:val="24"/>
          <w:szCs w:val="24"/>
          <w:lang w:val="es-MX"/>
        </w:rPr>
        <w:t>Ministro</w:t>
      </w:r>
      <w:r w:rsidRPr="00CB6A2F">
        <w:rPr>
          <w:rFonts w:ascii="Arial" w:hAnsi="Arial" w:cs="Arial"/>
          <w:sz w:val="24"/>
          <w:szCs w:val="24"/>
          <w:lang w:val="es-MX"/>
        </w:rPr>
        <w:t>, Dr</w:t>
      </w:r>
      <w:r>
        <w:rPr>
          <w:rFonts w:ascii="Arial" w:hAnsi="Arial" w:cs="Arial"/>
          <w:sz w:val="24"/>
          <w:szCs w:val="24"/>
          <w:lang w:val="es-MX"/>
        </w:rPr>
        <w:t>a</w:t>
      </w:r>
      <w:r w:rsidRPr="00CB6A2F">
        <w:rPr>
          <w:rFonts w:ascii="Arial" w:hAnsi="Arial" w:cs="Arial"/>
          <w:sz w:val="24"/>
          <w:szCs w:val="24"/>
          <w:lang w:val="es-MX"/>
        </w:rPr>
        <w:t xml:space="preserve">. </w:t>
      </w:r>
      <w:r w:rsidRPr="007C7DAF">
        <w:rPr>
          <w:rFonts w:ascii="Arial" w:hAnsi="Arial" w:cs="Arial"/>
          <w:sz w:val="24"/>
          <w:szCs w:val="24"/>
        </w:rPr>
        <w:t xml:space="preserve">LILIA ANA NOVILLO </w:t>
      </w:r>
      <w:r w:rsidRPr="00CB6A2F">
        <w:rPr>
          <w:rFonts w:ascii="Arial" w:hAnsi="Arial" w:cs="Arial"/>
          <w:sz w:val="24"/>
          <w:szCs w:val="24"/>
        </w:rPr>
        <w:t xml:space="preserve">y </w:t>
      </w:r>
      <w:r w:rsidRPr="00CB6A2F">
        <w:rPr>
          <w:rFonts w:ascii="Arial" w:hAnsi="Arial" w:cs="Arial"/>
          <w:sz w:val="24"/>
          <w:szCs w:val="24"/>
          <w:lang w:val="es-MX"/>
        </w:rPr>
        <w:t xml:space="preserve">votan en igual sentido a esta </w:t>
      </w:r>
      <w:r w:rsidRPr="00CB6A2F">
        <w:rPr>
          <w:rFonts w:ascii="Arial" w:hAnsi="Arial" w:cs="Arial"/>
          <w:b/>
          <w:bCs/>
          <w:sz w:val="24"/>
          <w:szCs w:val="24"/>
        </w:rPr>
        <w:t>PRIMERA CUESTIÓN.-</w:t>
      </w:r>
    </w:p>
    <w:p w:rsidR="001C1A71" w:rsidRPr="007C7DAF" w:rsidRDefault="001C1A71" w:rsidP="00BF0C90">
      <w:pPr>
        <w:pStyle w:val="Textoindependiente"/>
        <w:ind w:firstLine="1985"/>
        <w:rPr>
          <w:b/>
          <w:bCs/>
          <w:u w:val="single"/>
          <w:lang w:val="es-AR"/>
        </w:rPr>
      </w:pPr>
    </w:p>
    <w:p w:rsidR="001C1A71" w:rsidRPr="001C1A71" w:rsidRDefault="001C1A71" w:rsidP="00BF0C90">
      <w:pPr>
        <w:pStyle w:val="Textoindependiente"/>
      </w:pPr>
      <w:r w:rsidRPr="001C1A71">
        <w:rPr>
          <w:b/>
          <w:bCs/>
          <w:u w:val="single"/>
        </w:rPr>
        <w:t xml:space="preserve">A </w:t>
      </w:r>
      <w:smartTag w:uri="urn:schemas-microsoft-com:office:smarttags" w:element="PersonName">
        <w:smartTagPr>
          <w:attr w:name="ProductID" w:val="LA SEGUNDA CUESTIￓN"/>
        </w:smartTagPr>
        <w:r w:rsidRPr="001C1A71">
          <w:rPr>
            <w:b/>
            <w:bCs/>
            <w:u w:val="single"/>
          </w:rPr>
          <w:t>LA SEGUNDA CUESTIÓN</w:t>
        </w:r>
      </w:smartTag>
      <w:r w:rsidRPr="001C1A71">
        <w:rPr>
          <w:b/>
          <w:bCs/>
          <w:u w:val="single"/>
        </w:rPr>
        <w:t xml:space="preserve">, </w:t>
      </w:r>
      <w:r w:rsidR="00C800E2">
        <w:rPr>
          <w:b/>
          <w:bCs/>
          <w:u w:val="single"/>
        </w:rPr>
        <w:t>la Dra. LILIA ANA NOVILLO</w:t>
      </w:r>
      <w:r w:rsidRPr="001C1A71">
        <w:rPr>
          <w:b/>
          <w:bCs/>
          <w:u w:val="single"/>
        </w:rPr>
        <w:t>, dijo</w:t>
      </w:r>
      <w:r w:rsidRPr="001C1A71">
        <w:rPr>
          <w:b/>
          <w:bCs/>
        </w:rPr>
        <w:t>:</w:t>
      </w:r>
      <w:r w:rsidR="003559FC">
        <w:rPr>
          <w:b/>
          <w:bCs/>
        </w:rPr>
        <w:t xml:space="preserve"> </w:t>
      </w:r>
      <w:r w:rsidR="007C7DAF">
        <w:t>1</w:t>
      </w:r>
      <w:r w:rsidRPr="001C1A71">
        <w:t>) Que el recurrente sostiene en la fundamentación de su planteo</w:t>
      </w:r>
      <w:r w:rsidR="00860DCB">
        <w:t>;</w:t>
      </w:r>
      <w:r w:rsidRPr="001C1A71">
        <w:t xml:space="preserve"> que en primer lugar se debe analizar el desarrollo del proceso, y con ello la diversa interpretación y valoración probatoria</w:t>
      </w:r>
      <w:r w:rsidR="00860DCB">
        <w:t>,</w:t>
      </w:r>
      <w:r w:rsidRPr="001C1A71">
        <w:t xml:space="preserve"> tanto del </w:t>
      </w:r>
      <w:r w:rsidRPr="00860DCB">
        <w:rPr>
          <w:i/>
        </w:rPr>
        <w:t>a-quo</w:t>
      </w:r>
      <w:r w:rsidRPr="001C1A71">
        <w:t xml:space="preserve"> como de la </w:t>
      </w:r>
      <w:proofErr w:type="spellStart"/>
      <w:r w:rsidRPr="001C1A71">
        <w:t>Exma</w:t>
      </w:r>
      <w:proofErr w:type="spellEnd"/>
      <w:r w:rsidRPr="001C1A71">
        <w:t>. Cámara de Apelaciones, lo que desencadena la errónea aplicación de la ley laboral, citando al efecto</w:t>
      </w:r>
      <w:r w:rsidR="00860DCB">
        <w:t>,</w:t>
      </w:r>
      <w:r w:rsidRPr="001C1A71">
        <w:t xml:space="preserve"> el art. 9 de </w:t>
      </w:r>
      <w:smartTag w:uri="urn:schemas-microsoft-com:office:smarttags" w:element="PersonName">
        <w:smartTagPr>
          <w:attr w:name="ProductID" w:val="la LCT.-"/>
        </w:smartTagPr>
        <w:r w:rsidRPr="001C1A71">
          <w:t>la LCT.-</w:t>
        </w:r>
      </w:smartTag>
    </w:p>
    <w:p w:rsidR="001C1A71" w:rsidRPr="001C1A71" w:rsidRDefault="001C1A71" w:rsidP="00BF0C90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C1A71">
        <w:rPr>
          <w:rFonts w:ascii="Arial" w:hAnsi="Arial" w:cs="Arial"/>
          <w:sz w:val="24"/>
          <w:szCs w:val="24"/>
        </w:rPr>
        <w:t>Afirma, que no surge de las consideraciones de la Excma. Cámara</w:t>
      </w:r>
      <w:r w:rsidR="00860DCB">
        <w:rPr>
          <w:rFonts w:ascii="Arial" w:hAnsi="Arial" w:cs="Arial"/>
          <w:sz w:val="24"/>
          <w:szCs w:val="24"/>
        </w:rPr>
        <w:t>,</w:t>
      </w:r>
      <w:r w:rsidRPr="001C1A71">
        <w:rPr>
          <w:rFonts w:ascii="Arial" w:hAnsi="Arial" w:cs="Arial"/>
          <w:sz w:val="24"/>
          <w:szCs w:val="24"/>
        </w:rPr>
        <w:t xml:space="preserve"> análisis de las diversas cuestiones planteadas por la actora, y que el</w:t>
      </w:r>
      <w:r w:rsidR="00860DCB">
        <w:rPr>
          <w:rFonts w:ascii="Arial" w:hAnsi="Arial" w:cs="Arial"/>
          <w:sz w:val="24"/>
          <w:szCs w:val="24"/>
        </w:rPr>
        <w:t>lo vulnera la defensa en juicio;</w:t>
      </w:r>
      <w:r w:rsidRPr="001C1A71">
        <w:rPr>
          <w:rFonts w:ascii="Arial" w:hAnsi="Arial" w:cs="Arial"/>
          <w:sz w:val="24"/>
          <w:szCs w:val="24"/>
        </w:rPr>
        <w:t xml:space="preserve"> debido a una parcial interpretación de los agravios, tomando solo aquellos que arbitrariamente considera. Que es aquí la errónea interpretación de los Sres. Camaristas, dado que la ley laboral ordena cómo debe </w:t>
      </w:r>
      <w:r w:rsidR="00860DCB">
        <w:rPr>
          <w:rFonts w:ascii="Arial" w:hAnsi="Arial" w:cs="Arial"/>
          <w:sz w:val="24"/>
          <w:szCs w:val="24"/>
        </w:rPr>
        <w:lastRenderedPageBreak/>
        <w:t>interpretarse;</w:t>
      </w:r>
      <w:r w:rsidRPr="001C1A71">
        <w:rPr>
          <w:rFonts w:ascii="Arial" w:hAnsi="Arial" w:cs="Arial"/>
          <w:sz w:val="24"/>
          <w:szCs w:val="24"/>
        </w:rPr>
        <w:t xml:space="preserve"> estableciendo el art. 11 de </w:t>
      </w:r>
      <w:smartTag w:uri="urn:schemas-microsoft-com:office:smarttags" w:element="PersonName">
        <w:smartTagPr>
          <w:attr w:name="ProductID" w:val="la LCT"/>
        </w:smartTagPr>
        <w:r w:rsidRPr="001C1A71">
          <w:rPr>
            <w:rFonts w:ascii="Arial" w:hAnsi="Arial" w:cs="Arial"/>
            <w:sz w:val="24"/>
            <w:szCs w:val="24"/>
          </w:rPr>
          <w:t>la LCT</w:t>
        </w:r>
      </w:smartTag>
      <w:r w:rsidRPr="001C1A71">
        <w:rPr>
          <w:rFonts w:ascii="Arial" w:hAnsi="Arial" w:cs="Arial"/>
          <w:sz w:val="24"/>
          <w:szCs w:val="24"/>
        </w:rPr>
        <w:t xml:space="preserve"> principios de interpretación y aplicación de la ley, además de que atento a la naturaleza del proceso, las normas laborales son de orden público y sus cuestiones no son interpretativas. Y que el fundamento de la Alzada</w:t>
      </w:r>
      <w:r w:rsidR="00860DCB">
        <w:rPr>
          <w:rFonts w:ascii="Arial" w:hAnsi="Arial" w:cs="Arial"/>
          <w:sz w:val="24"/>
          <w:szCs w:val="24"/>
        </w:rPr>
        <w:t>,</w:t>
      </w:r>
      <w:r w:rsidRPr="001C1A71">
        <w:rPr>
          <w:rFonts w:ascii="Arial" w:hAnsi="Arial" w:cs="Arial"/>
          <w:sz w:val="24"/>
          <w:szCs w:val="24"/>
        </w:rPr>
        <w:t xml:space="preserve"> se basa en una diferente valoración de los hechos</w:t>
      </w:r>
      <w:r w:rsidR="00860DCB">
        <w:rPr>
          <w:rFonts w:ascii="Arial" w:hAnsi="Arial" w:cs="Arial"/>
          <w:sz w:val="24"/>
          <w:szCs w:val="24"/>
        </w:rPr>
        <w:t>,</w:t>
      </w:r>
      <w:r w:rsidRPr="001C1A71">
        <w:rPr>
          <w:rFonts w:ascii="Arial" w:hAnsi="Arial" w:cs="Arial"/>
          <w:sz w:val="24"/>
          <w:szCs w:val="24"/>
        </w:rPr>
        <w:t xml:space="preserve"> a la que manda realizar la ley de fondo.-</w:t>
      </w:r>
    </w:p>
    <w:p w:rsidR="001C1A71" w:rsidRPr="001C1A71" w:rsidRDefault="001C1A71" w:rsidP="00BF0C90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C1A71">
        <w:rPr>
          <w:rFonts w:ascii="Arial" w:hAnsi="Arial" w:cs="Arial"/>
          <w:sz w:val="24"/>
          <w:szCs w:val="24"/>
        </w:rPr>
        <w:t>Sostiene, que tienen como fundamento los Sres. Camaristas</w:t>
      </w:r>
      <w:r w:rsidR="00860DCB">
        <w:rPr>
          <w:rFonts w:ascii="Arial" w:hAnsi="Arial" w:cs="Arial"/>
          <w:sz w:val="24"/>
          <w:szCs w:val="24"/>
        </w:rPr>
        <w:t>,</w:t>
      </w:r>
      <w:r w:rsidRPr="001C1A71">
        <w:rPr>
          <w:rFonts w:ascii="Arial" w:hAnsi="Arial" w:cs="Arial"/>
          <w:sz w:val="24"/>
          <w:szCs w:val="24"/>
        </w:rPr>
        <w:t xml:space="preserve"> la cuestión objetiva del paso del tiempo sin considerar las actuaciones</w:t>
      </w:r>
      <w:r w:rsidR="00860DCB">
        <w:rPr>
          <w:rFonts w:ascii="Arial" w:hAnsi="Arial" w:cs="Arial"/>
          <w:sz w:val="24"/>
          <w:szCs w:val="24"/>
        </w:rPr>
        <w:t>,</w:t>
      </w:r>
      <w:r w:rsidRPr="001C1A71">
        <w:rPr>
          <w:rFonts w:ascii="Arial" w:hAnsi="Arial" w:cs="Arial"/>
          <w:sz w:val="24"/>
          <w:szCs w:val="24"/>
        </w:rPr>
        <w:t xml:space="preserve"> que en razón de los actos </w:t>
      </w:r>
      <w:proofErr w:type="spellStart"/>
      <w:r w:rsidRPr="001C1A71">
        <w:rPr>
          <w:rFonts w:ascii="Arial" w:hAnsi="Arial" w:cs="Arial"/>
          <w:sz w:val="24"/>
          <w:szCs w:val="24"/>
        </w:rPr>
        <w:t>impulsorios</w:t>
      </w:r>
      <w:proofErr w:type="spellEnd"/>
      <w:r w:rsidRPr="001C1A71">
        <w:rPr>
          <w:rFonts w:ascii="Arial" w:hAnsi="Arial" w:cs="Arial"/>
          <w:sz w:val="24"/>
          <w:szCs w:val="24"/>
        </w:rPr>
        <w:t>, y de la firmeza de los mismos, purgaron cualquier quietud del proceso. Que es sabido que tanto el art. 12</w:t>
      </w:r>
      <w:r w:rsidR="00860DCB">
        <w:rPr>
          <w:rFonts w:ascii="Arial" w:hAnsi="Arial" w:cs="Arial"/>
          <w:sz w:val="24"/>
          <w:szCs w:val="24"/>
        </w:rPr>
        <w:t>, como el art. 13 de la LCT,</w:t>
      </w:r>
      <w:r w:rsidRPr="001C1A71">
        <w:rPr>
          <w:rFonts w:ascii="Arial" w:hAnsi="Arial" w:cs="Arial"/>
          <w:sz w:val="24"/>
          <w:szCs w:val="24"/>
        </w:rPr>
        <w:t xml:space="preserve"> configuran el núcleo normativo de lo que siempre se ha denominado "orden público laboral".-</w:t>
      </w:r>
    </w:p>
    <w:p w:rsidR="001C1A71" w:rsidRPr="001C1A71" w:rsidRDefault="00860DCB" w:rsidP="00BF0C90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</w:t>
      </w:r>
      <w:r w:rsidR="001C1A71" w:rsidRPr="001C1A71">
        <w:rPr>
          <w:rFonts w:ascii="Arial" w:hAnsi="Arial" w:cs="Arial"/>
          <w:sz w:val="24"/>
          <w:szCs w:val="24"/>
        </w:rPr>
        <w:t xml:space="preserve"> expresa</w:t>
      </w:r>
      <w:r>
        <w:rPr>
          <w:rFonts w:ascii="Arial" w:hAnsi="Arial" w:cs="Arial"/>
          <w:sz w:val="24"/>
          <w:szCs w:val="24"/>
        </w:rPr>
        <w:t>,</w:t>
      </w:r>
      <w:r w:rsidR="001C1A71" w:rsidRPr="001C1A71">
        <w:rPr>
          <w:rFonts w:ascii="Arial" w:hAnsi="Arial" w:cs="Arial"/>
          <w:sz w:val="24"/>
          <w:szCs w:val="24"/>
        </w:rPr>
        <w:t xml:space="preserve"> que en el caso que nos ocupa</w:t>
      </w:r>
      <w:r>
        <w:rPr>
          <w:rFonts w:ascii="Arial" w:hAnsi="Arial" w:cs="Arial"/>
          <w:sz w:val="24"/>
          <w:szCs w:val="24"/>
        </w:rPr>
        <w:t>,</w:t>
      </w:r>
      <w:r w:rsidR="001C1A71" w:rsidRPr="001C1A71">
        <w:rPr>
          <w:rFonts w:ascii="Arial" w:hAnsi="Arial" w:cs="Arial"/>
          <w:sz w:val="24"/>
          <w:szCs w:val="24"/>
        </w:rPr>
        <w:t xml:space="preserve"> con una carencia total de m</w:t>
      </w:r>
      <w:r>
        <w:rPr>
          <w:rFonts w:ascii="Arial" w:hAnsi="Arial" w:cs="Arial"/>
          <w:sz w:val="24"/>
          <w:szCs w:val="24"/>
        </w:rPr>
        <w:t>otivación y fundamentos errados,</w:t>
      </w:r>
      <w:r w:rsidR="001C1A71" w:rsidRPr="001C1A71">
        <w:rPr>
          <w:rFonts w:ascii="Arial" w:hAnsi="Arial" w:cs="Arial"/>
          <w:sz w:val="24"/>
          <w:szCs w:val="24"/>
        </w:rPr>
        <w:t xml:space="preserve"> se ha resuelto en contra o con prescin</w:t>
      </w:r>
      <w:r>
        <w:rPr>
          <w:rFonts w:ascii="Arial" w:hAnsi="Arial" w:cs="Arial"/>
          <w:sz w:val="24"/>
          <w:szCs w:val="24"/>
        </w:rPr>
        <w:t>dencia de lo dispuesto por la LCT</w:t>
      </w:r>
      <w:r w:rsidR="001C1A71" w:rsidRPr="001C1A71">
        <w:rPr>
          <w:rFonts w:ascii="Arial" w:hAnsi="Arial" w:cs="Arial"/>
          <w:sz w:val="24"/>
          <w:szCs w:val="24"/>
        </w:rPr>
        <w:t xml:space="preserve"> y sus teorías i</w:t>
      </w:r>
      <w:r>
        <w:rPr>
          <w:rFonts w:ascii="Arial" w:hAnsi="Arial" w:cs="Arial"/>
          <w:sz w:val="24"/>
          <w:szCs w:val="24"/>
        </w:rPr>
        <w:t>nterpretativas respecto al caso;</w:t>
      </w:r>
      <w:r w:rsidR="001C1A71" w:rsidRPr="001C1A71">
        <w:rPr>
          <w:rFonts w:ascii="Arial" w:hAnsi="Arial" w:cs="Arial"/>
          <w:sz w:val="24"/>
          <w:szCs w:val="24"/>
        </w:rPr>
        <w:t xml:space="preserve"> destacando que el axioma de dicha normativa legal</w:t>
      </w:r>
      <w:r>
        <w:rPr>
          <w:rFonts w:ascii="Arial" w:hAnsi="Arial" w:cs="Arial"/>
          <w:sz w:val="24"/>
          <w:szCs w:val="24"/>
        </w:rPr>
        <w:t>,</w:t>
      </w:r>
      <w:r w:rsidR="001C1A71" w:rsidRPr="001C1A71">
        <w:rPr>
          <w:rFonts w:ascii="Arial" w:hAnsi="Arial" w:cs="Arial"/>
          <w:sz w:val="24"/>
          <w:szCs w:val="24"/>
        </w:rPr>
        <w:t xml:space="preserve"> no es facultativa, y debe aplicarse de matera tuitiva por ser el actor un trabajador, y el propio poder judicial</w:t>
      </w:r>
      <w:r>
        <w:rPr>
          <w:rFonts w:ascii="Arial" w:hAnsi="Arial" w:cs="Arial"/>
          <w:sz w:val="24"/>
          <w:szCs w:val="24"/>
        </w:rPr>
        <w:t>,</w:t>
      </w:r>
      <w:r w:rsidR="001C1A71" w:rsidRPr="001C1A71">
        <w:rPr>
          <w:rFonts w:ascii="Arial" w:hAnsi="Arial" w:cs="Arial"/>
          <w:sz w:val="24"/>
          <w:szCs w:val="24"/>
        </w:rPr>
        <w:t xml:space="preserve"> debe amparar su derecho, y no castigar su conducta procesal, interpretada de manera estrictamente civilista.-</w:t>
      </w:r>
    </w:p>
    <w:p w:rsidR="001C1A71" w:rsidRPr="001C1A71" w:rsidRDefault="001C1A71" w:rsidP="00BF0C90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C1A71">
        <w:rPr>
          <w:rFonts w:ascii="Arial" w:hAnsi="Arial" w:cs="Arial"/>
          <w:sz w:val="24"/>
          <w:szCs w:val="24"/>
        </w:rPr>
        <w:t>Relata, que el juez de origen ha dicho</w:t>
      </w:r>
      <w:r w:rsidR="00860DCB">
        <w:rPr>
          <w:rFonts w:ascii="Arial" w:hAnsi="Arial" w:cs="Arial"/>
          <w:sz w:val="24"/>
          <w:szCs w:val="24"/>
        </w:rPr>
        <w:t>,</w:t>
      </w:r>
      <w:r w:rsidRPr="001C1A71">
        <w:rPr>
          <w:rFonts w:ascii="Arial" w:hAnsi="Arial" w:cs="Arial"/>
          <w:sz w:val="24"/>
          <w:szCs w:val="24"/>
        </w:rPr>
        <w:t xml:space="preserve"> en su proveído de febrero del </w:t>
      </w:r>
      <w:smartTag w:uri="urn:schemas-microsoft-com:office:smarttags" w:element="metricconverter">
        <w:smartTagPr>
          <w:attr w:name="ProductID" w:val="2013, &quot;"/>
        </w:smartTagPr>
        <w:r w:rsidRPr="001C1A71">
          <w:rPr>
            <w:rFonts w:ascii="Arial" w:hAnsi="Arial" w:cs="Arial"/>
            <w:sz w:val="24"/>
            <w:szCs w:val="24"/>
          </w:rPr>
          <w:t xml:space="preserve">2013, </w:t>
        </w:r>
        <w:r w:rsidRPr="001C1A71">
          <w:rPr>
            <w:rFonts w:ascii="Arial" w:hAnsi="Arial" w:cs="Arial"/>
            <w:i/>
            <w:sz w:val="24"/>
            <w:szCs w:val="24"/>
          </w:rPr>
          <w:t>"</w:t>
        </w:r>
      </w:smartTag>
      <w:r w:rsidRPr="001C1A71">
        <w:rPr>
          <w:rFonts w:ascii="Arial" w:hAnsi="Arial" w:cs="Arial"/>
          <w:i/>
          <w:sz w:val="24"/>
          <w:szCs w:val="24"/>
        </w:rPr>
        <w:t>...previo a proveer....acredítese el pago de la tasa de justicia....",</w:t>
      </w:r>
      <w:r w:rsidRPr="001C1A71">
        <w:rPr>
          <w:rFonts w:ascii="Arial" w:hAnsi="Arial" w:cs="Arial"/>
          <w:sz w:val="24"/>
          <w:szCs w:val="24"/>
        </w:rPr>
        <w:t xml:space="preserve"> y a continuación </w:t>
      </w:r>
      <w:r w:rsidRPr="001C1A71">
        <w:rPr>
          <w:rFonts w:ascii="Arial" w:hAnsi="Arial" w:cs="Arial"/>
          <w:i/>
          <w:sz w:val="24"/>
          <w:szCs w:val="24"/>
        </w:rPr>
        <w:t>"... sin perjuicio de ello de la perención de instancia...traslado..."</w:t>
      </w:r>
      <w:r w:rsidR="00860DCB">
        <w:rPr>
          <w:rFonts w:ascii="Arial" w:hAnsi="Arial" w:cs="Arial"/>
          <w:i/>
          <w:sz w:val="24"/>
          <w:szCs w:val="24"/>
        </w:rPr>
        <w:t>,</w:t>
      </w:r>
      <w:r w:rsidRPr="001C1A71">
        <w:rPr>
          <w:rFonts w:ascii="Arial" w:hAnsi="Arial" w:cs="Arial"/>
          <w:i/>
          <w:sz w:val="24"/>
          <w:szCs w:val="24"/>
        </w:rPr>
        <w:t xml:space="preserve"> </w:t>
      </w:r>
      <w:r w:rsidRPr="001C1A71">
        <w:rPr>
          <w:rFonts w:ascii="Arial" w:hAnsi="Arial" w:cs="Arial"/>
          <w:sz w:val="24"/>
          <w:szCs w:val="24"/>
        </w:rPr>
        <w:t>de lo que es indudable la falta de coherencia procesal. Que el proceso estaba pendiente de producción de una prueba pericial</w:t>
      </w:r>
      <w:r w:rsidR="00860DCB">
        <w:rPr>
          <w:rFonts w:ascii="Arial" w:hAnsi="Arial" w:cs="Arial"/>
          <w:sz w:val="24"/>
          <w:szCs w:val="24"/>
        </w:rPr>
        <w:t>,</w:t>
      </w:r>
      <w:r w:rsidRPr="001C1A71">
        <w:rPr>
          <w:rFonts w:ascii="Arial" w:hAnsi="Arial" w:cs="Arial"/>
          <w:sz w:val="24"/>
          <w:szCs w:val="24"/>
        </w:rPr>
        <w:t xml:space="preserve"> solicita</w:t>
      </w:r>
      <w:r w:rsidR="00860DCB">
        <w:rPr>
          <w:rFonts w:ascii="Arial" w:hAnsi="Arial" w:cs="Arial"/>
          <w:sz w:val="24"/>
          <w:szCs w:val="24"/>
        </w:rPr>
        <w:t>da por las partes oportunamente;</w:t>
      </w:r>
      <w:r w:rsidRPr="001C1A71">
        <w:rPr>
          <w:rFonts w:ascii="Arial" w:hAnsi="Arial" w:cs="Arial"/>
          <w:sz w:val="24"/>
          <w:szCs w:val="24"/>
        </w:rPr>
        <w:t xml:space="preserve"> habiendo el juez </w:t>
      </w:r>
      <w:r w:rsidRPr="00860DCB">
        <w:rPr>
          <w:rFonts w:ascii="Arial" w:hAnsi="Arial" w:cs="Arial"/>
          <w:i/>
          <w:sz w:val="24"/>
          <w:szCs w:val="24"/>
        </w:rPr>
        <w:t>a-quo</w:t>
      </w:r>
      <w:r w:rsidRPr="001C1A71">
        <w:rPr>
          <w:rFonts w:ascii="Arial" w:hAnsi="Arial" w:cs="Arial"/>
          <w:sz w:val="24"/>
          <w:szCs w:val="24"/>
        </w:rPr>
        <w:t xml:space="preserve"> aceptado y ordenado la producción de la misma, siendo a partir de este momento</w:t>
      </w:r>
      <w:r w:rsidR="00860DCB">
        <w:rPr>
          <w:rFonts w:ascii="Arial" w:hAnsi="Arial" w:cs="Arial"/>
          <w:sz w:val="24"/>
          <w:szCs w:val="24"/>
        </w:rPr>
        <w:t>,</w:t>
      </w:r>
      <w:r w:rsidRPr="001C1A71">
        <w:rPr>
          <w:rFonts w:ascii="Arial" w:hAnsi="Arial" w:cs="Arial"/>
          <w:sz w:val="24"/>
          <w:szCs w:val="24"/>
        </w:rPr>
        <w:t xml:space="preserve"> prueba común de las partes. Y que asimismo, a fs. 145</w:t>
      </w:r>
      <w:r w:rsidR="00860DCB">
        <w:rPr>
          <w:rFonts w:ascii="Arial" w:hAnsi="Arial" w:cs="Arial"/>
          <w:sz w:val="24"/>
          <w:szCs w:val="24"/>
        </w:rPr>
        <w:t xml:space="preserve"> el 24/05/11</w:t>
      </w:r>
      <w:r w:rsidRPr="001C1A71">
        <w:rPr>
          <w:rFonts w:ascii="Arial" w:hAnsi="Arial" w:cs="Arial"/>
          <w:sz w:val="24"/>
          <w:szCs w:val="24"/>
        </w:rPr>
        <w:t>, ordenó al perito contador presentar el dictamen pericial</w:t>
      </w:r>
      <w:r w:rsidR="00860DCB">
        <w:rPr>
          <w:rFonts w:ascii="Arial" w:hAnsi="Arial" w:cs="Arial"/>
          <w:sz w:val="24"/>
          <w:szCs w:val="24"/>
        </w:rPr>
        <w:t>,</w:t>
      </w:r>
      <w:r w:rsidRPr="001C1A71">
        <w:rPr>
          <w:rFonts w:ascii="Arial" w:hAnsi="Arial" w:cs="Arial"/>
          <w:sz w:val="24"/>
          <w:szCs w:val="24"/>
        </w:rPr>
        <w:t xml:space="preserve"> bajo apercibimiento del art. 102 del CPL.-</w:t>
      </w:r>
    </w:p>
    <w:p w:rsidR="001C1A71" w:rsidRPr="001C1A71" w:rsidRDefault="001C1A71" w:rsidP="00BF0C90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C1A71">
        <w:rPr>
          <w:rFonts w:ascii="Arial" w:hAnsi="Arial" w:cs="Arial"/>
          <w:sz w:val="24"/>
          <w:szCs w:val="24"/>
        </w:rPr>
        <w:t>Señala, que luego del acuse por la contraria</w:t>
      </w:r>
      <w:r w:rsidR="00860DCB">
        <w:rPr>
          <w:rFonts w:ascii="Arial" w:hAnsi="Arial" w:cs="Arial"/>
          <w:sz w:val="24"/>
          <w:szCs w:val="24"/>
        </w:rPr>
        <w:t>,</w:t>
      </w:r>
      <w:r w:rsidRPr="001C1A71">
        <w:rPr>
          <w:rFonts w:ascii="Arial" w:hAnsi="Arial" w:cs="Arial"/>
          <w:sz w:val="24"/>
          <w:szCs w:val="24"/>
        </w:rPr>
        <w:t xml:space="preserve"> se impulsó el procedimiento mediante la resolución judicial que dispuso el traslado del informe pericial contable, en Junio del 2013, notificándose el mismo en fecha 14-06-2013, sin que la contraria haya formulado oposición alguna, sino que por el contrario </w:t>
      </w:r>
      <w:r w:rsidRPr="001C1A71">
        <w:rPr>
          <w:rFonts w:ascii="Arial" w:hAnsi="Arial" w:cs="Arial"/>
          <w:sz w:val="24"/>
          <w:szCs w:val="24"/>
        </w:rPr>
        <w:lastRenderedPageBreak/>
        <w:t>consintió la actuación en la medida de que contemporáneamente procede a contestar el</w:t>
      </w:r>
      <w:r w:rsidR="00860DCB">
        <w:rPr>
          <w:rFonts w:ascii="Arial" w:hAnsi="Arial" w:cs="Arial"/>
          <w:sz w:val="24"/>
          <w:szCs w:val="24"/>
        </w:rPr>
        <w:t xml:space="preserve"> traslado del dictamen pericial;</w:t>
      </w:r>
      <w:r w:rsidRPr="001C1A71">
        <w:rPr>
          <w:rFonts w:ascii="Arial" w:hAnsi="Arial" w:cs="Arial"/>
          <w:sz w:val="24"/>
          <w:szCs w:val="24"/>
        </w:rPr>
        <w:t xml:space="preserve"> lo</w:t>
      </w:r>
      <w:r w:rsidR="00BF0C90">
        <w:rPr>
          <w:rFonts w:ascii="Arial" w:hAnsi="Arial" w:cs="Arial"/>
          <w:sz w:val="24"/>
          <w:szCs w:val="24"/>
        </w:rPr>
        <w:t xml:space="preserve"> que importa el desistimiento de</w:t>
      </w:r>
      <w:r w:rsidRPr="001C1A71">
        <w:rPr>
          <w:rFonts w:ascii="Arial" w:hAnsi="Arial" w:cs="Arial"/>
          <w:sz w:val="24"/>
          <w:szCs w:val="24"/>
        </w:rPr>
        <w:t>l acuse formulado</w:t>
      </w:r>
      <w:r w:rsidR="00860DCB">
        <w:rPr>
          <w:rFonts w:ascii="Arial" w:hAnsi="Arial" w:cs="Arial"/>
          <w:sz w:val="24"/>
          <w:szCs w:val="24"/>
        </w:rPr>
        <w:t>,</w:t>
      </w:r>
      <w:r w:rsidRPr="001C1A71">
        <w:rPr>
          <w:rFonts w:ascii="Arial" w:hAnsi="Arial" w:cs="Arial"/>
          <w:sz w:val="24"/>
          <w:szCs w:val="24"/>
        </w:rPr>
        <w:t xml:space="preserve"> ya que debió, en su caso, oponerse expresamente a la providencia que dispuso la incorporación a la causa</w:t>
      </w:r>
      <w:r w:rsidR="00860DCB">
        <w:rPr>
          <w:rFonts w:ascii="Arial" w:hAnsi="Arial" w:cs="Arial"/>
          <w:sz w:val="24"/>
          <w:szCs w:val="24"/>
        </w:rPr>
        <w:t>,</w:t>
      </w:r>
      <w:r w:rsidRPr="001C1A71">
        <w:rPr>
          <w:rFonts w:ascii="Arial" w:hAnsi="Arial" w:cs="Arial"/>
          <w:sz w:val="24"/>
          <w:szCs w:val="24"/>
        </w:rPr>
        <w:t xml:space="preserve"> del dictamen pericial y el consecuente traslado.-</w:t>
      </w:r>
    </w:p>
    <w:p w:rsidR="001C1A71" w:rsidRPr="001C1A71" w:rsidRDefault="001C1A71" w:rsidP="00BF0C90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C1A71">
        <w:rPr>
          <w:rFonts w:ascii="Arial" w:hAnsi="Arial" w:cs="Arial"/>
          <w:sz w:val="24"/>
          <w:szCs w:val="24"/>
        </w:rPr>
        <w:t>Destaca, que es importante y definitorio</w:t>
      </w:r>
      <w:r w:rsidR="00860DCB">
        <w:rPr>
          <w:rFonts w:ascii="Arial" w:hAnsi="Arial" w:cs="Arial"/>
          <w:sz w:val="24"/>
          <w:szCs w:val="24"/>
        </w:rPr>
        <w:t>,</w:t>
      </w:r>
      <w:r w:rsidRPr="001C1A71">
        <w:rPr>
          <w:rFonts w:ascii="Arial" w:hAnsi="Arial" w:cs="Arial"/>
          <w:sz w:val="24"/>
          <w:szCs w:val="24"/>
        </w:rPr>
        <w:t xml:space="preserve"> la valoración de actuaciones procesales, </w:t>
      </w:r>
      <w:proofErr w:type="spellStart"/>
      <w:r w:rsidRPr="001C1A71">
        <w:rPr>
          <w:rFonts w:ascii="Arial" w:hAnsi="Arial" w:cs="Arial"/>
          <w:sz w:val="24"/>
          <w:szCs w:val="24"/>
        </w:rPr>
        <w:t>conv</w:t>
      </w:r>
      <w:r w:rsidR="00860DCB">
        <w:rPr>
          <w:rFonts w:ascii="Arial" w:hAnsi="Arial" w:cs="Arial"/>
          <w:sz w:val="24"/>
          <w:szCs w:val="24"/>
        </w:rPr>
        <w:t>alidantes</w:t>
      </w:r>
      <w:proofErr w:type="spellEnd"/>
      <w:r w:rsidR="00860DCB">
        <w:rPr>
          <w:rFonts w:ascii="Arial" w:hAnsi="Arial" w:cs="Arial"/>
          <w:sz w:val="24"/>
          <w:szCs w:val="24"/>
        </w:rPr>
        <w:t>, firmes y consentidas;</w:t>
      </w:r>
      <w:r w:rsidRPr="001C1A71">
        <w:rPr>
          <w:rFonts w:ascii="Arial" w:hAnsi="Arial" w:cs="Arial"/>
          <w:sz w:val="24"/>
          <w:szCs w:val="24"/>
        </w:rPr>
        <w:t xml:space="preserve"> que han reactivado el proceso reavivándolo, tan así que a fs. 163 su parte solicita se intime a la perito </w:t>
      </w:r>
      <w:r w:rsidR="00860DCB">
        <w:rPr>
          <w:rFonts w:ascii="Arial" w:hAnsi="Arial" w:cs="Arial"/>
          <w:sz w:val="24"/>
          <w:szCs w:val="24"/>
        </w:rPr>
        <w:t>a presentar su informe pericial;</w:t>
      </w:r>
      <w:r w:rsidRPr="001C1A71">
        <w:rPr>
          <w:rFonts w:ascii="Arial" w:hAnsi="Arial" w:cs="Arial"/>
          <w:sz w:val="24"/>
          <w:szCs w:val="24"/>
        </w:rPr>
        <w:t xml:space="preserve"> mientras que a fs. 164/170 la perito contadora acompaña su informe, lo cual claramente</w:t>
      </w:r>
      <w:r w:rsidR="00860DCB">
        <w:rPr>
          <w:rFonts w:ascii="Arial" w:hAnsi="Arial" w:cs="Arial"/>
          <w:sz w:val="24"/>
          <w:szCs w:val="24"/>
        </w:rPr>
        <w:t>,</w:t>
      </w:r>
      <w:r w:rsidRPr="001C1A71">
        <w:rPr>
          <w:rFonts w:ascii="Arial" w:hAnsi="Arial" w:cs="Arial"/>
          <w:sz w:val="24"/>
          <w:szCs w:val="24"/>
        </w:rPr>
        <w:t xml:space="preserve"> pone a las claras</w:t>
      </w:r>
      <w:r w:rsidR="00860DCB">
        <w:rPr>
          <w:rFonts w:ascii="Arial" w:hAnsi="Arial" w:cs="Arial"/>
          <w:sz w:val="24"/>
          <w:szCs w:val="24"/>
        </w:rPr>
        <w:t>,</w:t>
      </w:r>
      <w:r w:rsidRPr="001C1A71">
        <w:rPr>
          <w:rFonts w:ascii="Arial" w:hAnsi="Arial" w:cs="Arial"/>
          <w:sz w:val="24"/>
          <w:szCs w:val="24"/>
        </w:rPr>
        <w:t xml:space="preserve"> que al momento de solicitarse la caducidad, estaba trabajando sobre la causa. Y que es a fs. 173</w:t>
      </w:r>
      <w:r w:rsidR="00860DCB">
        <w:rPr>
          <w:rFonts w:ascii="Arial" w:hAnsi="Arial" w:cs="Arial"/>
          <w:sz w:val="24"/>
          <w:szCs w:val="24"/>
        </w:rPr>
        <w:t xml:space="preserve"> (12/06/13),</w:t>
      </w:r>
      <w:r w:rsidRPr="001C1A71">
        <w:rPr>
          <w:rFonts w:ascii="Arial" w:hAnsi="Arial" w:cs="Arial"/>
          <w:sz w:val="24"/>
          <w:szCs w:val="24"/>
        </w:rPr>
        <w:t xml:space="preserve"> que el órgano jurisdiccional corre traslado del informe pericial, notificándose con copias simples, extremo que la  demandada no observa, ni impugna</w:t>
      </w:r>
      <w:r w:rsidR="00860DCB">
        <w:rPr>
          <w:rFonts w:ascii="Arial" w:hAnsi="Arial" w:cs="Arial"/>
          <w:sz w:val="24"/>
          <w:szCs w:val="24"/>
        </w:rPr>
        <w:t>,</w:t>
      </w:r>
      <w:r w:rsidRPr="001C1A71">
        <w:rPr>
          <w:rFonts w:ascii="Arial" w:hAnsi="Arial" w:cs="Arial"/>
          <w:sz w:val="24"/>
          <w:szCs w:val="24"/>
        </w:rPr>
        <w:t xml:space="preserve"> por lo que es un acto procesal válido para continu</w:t>
      </w:r>
      <w:r w:rsidR="00860DCB">
        <w:rPr>
          <w:rFonts w:ascii="Arial" w:hAnsi="Arial" w:cs="Arial"/>
          <w:sz w:val="24"/>
          <w:szCs w:val="24"/>
        </w:rPr>
        <w:t>ar con la dirección del proceso;</w:t>
      </w:r>
      <w:r w:rsidRPr="001C1A71">
        <w:rPr>
          <w:rFonts w:ascii="Arial" w:hAnsi="Arial" w:cs="Arial"/>
          <w:sz w:val="24"/>
          <w:szCs w:val="24"/>
        </w:rPr>
        <w:t xml:space="preserve"> que purga cualquier eventual defecto del proceso.-</w:t>
      </w:r>
    </w:p>
    <w:p w:rsidR="001C1A71" w:rsidRPr="001C1A71" w:rsidRDefault="001C1A71" w:rsidP="00BF0C90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C1A71">
        <w:rPr>
          <w:rFonts w:ascii="Arial" w:hAnsi="Arial" w:cs="Arial"/>
          <w:sz w:val="24"/>
          <w:szCs w:val="24"/>
        </w:rPr>
        <w:t>Concluye, en que no existe en las consideraciones</w:t>
      </w:r>
      <w:r w:rsidR="00860DCB">
        <w:rPr>
          <w:rFonts w:ascii="Arial" w:hAnsi="Arial" w:cs="Arial"/>
          <w:sz w:val="24"/>
          <w:szCs w:val="24"/>
        </w:rPr>
        <w:t>,</w:t>
      </w:r>
      <w:r w:rsidRPr="001C1A71">
        <w:rPr>
          <w:rFonts w:ascii="Arial" w:hAnsi="Arial" w:cs="Arial"/>
          <w:sz w:val="24"/>
          <w:szCs w:val="24"/>
        </w:rPr>
        <w:t xml:space="preserve"> razón alguna que justifique la resolución arribada, y por ello no se encuentra fundada en derecho, y es así arbitraria e injusta.-</w:t>
      </w:r>
    </w:p>
    <w:p w:rsidR="001C1A71" w:rsidRPr="001C1A71" w:rsidRDefault="00E244D4" w:rsidP="00BF0C90">
      <w:pPr>
        <w:pStyle w:val="Textoindependiente"/>
        <w:ind w:firstLine="1985"/>
      </w:pPr>
      <w:r>
        <w:t>2</w:t>
      </w:r>
      <w:r w:rsidR="001C1A71" w:rsidRPr="001C1A71">
        <w:t>) Que corrido el traslado de ley, el apoderado de la demandada responde a fs. 258/259</w:t>
      </w:r>
      <w:r w:rsidR="00860DCB">
        <w:t xml:space="preserve"> vta.</w:t>
      </w:r>
      <w:r w:rsidR="001C1A71" w:rsidRPr="001C1A71">
        <w:t>, solicitando el rechazo del recurso.-</w:t>
      </w:r>
    </w:p>
    <w:p w:rsidR="001C1A71" w:rsidRPr="001C1A71" w:rsidRDefault="001C1A71" w:rsidP="00BF0C90">
      <w:pPr>
        <w:pStyle w:val="Textoindependiente"/>
        <w:ind w:firstLine="1985"/>
      </w:pPr>
      <w:r w:rsidRPr="001C1A71">
        <w:t>Sostiene, que en el desarrollo de la fundamentación la actora</w:t>
      </w:r>
      <w:r w:rsidR="00862AE7">
        <w:t>,</w:t>
      </w:r>
      <w:r w:rsidRPr="001C1A71">
        <w:t xml:space="preserve"> no ha explicitado categóricamente</w:t>
      </w:r>
      <w:r w:rsidR="00862AE7">
        <w:t>, cuá</w:t>
      </w:r>
      <w:r w:rsidRPr="001C1A71">
        <w:t>l es la norma que no ha sido aplicada, o bien</w:t>
      </w:r>
      <w:r w:rsidR="00862AE7">
        <w:t>,</w:t>
      </w:r>
      <w:r w:rsidRPr="001C1A71">
        <w:t xml:space="preserve"> cuál ha sido el error o inadvertencia de la Excma. Cámara</w:t>
      </w:r>
      <w:r w:rsidR="00862AE7">
        <w:t>,</w:t>
      </w:r>
      <w:r w:rsidRPr="001C1A71">
        <w:t xml:space="preserve"> en la interpretación jurídica de alguna norma a emplear en el caso</w:t>
      </w:r>
      <w:r w:rsidR="00862AE7">
        <w:t>;</w:t>
      </w:r>
      <w:r w:rsidRPr="001C1A71">
        <w:t xml:space="preserve"> además de que el art. 288 del CPC y C. impide esta vía recursiva</w:t>
      </w:r>
      <w:r w:rsidR="00862AE7">
        <w:t>,</w:t>
      </w:r>
      <w:r w:rsidRPr="001C1A71">
        <w:t xml:space="preserve"> para ser instrumentado en violaciones a normas procesales, como se desprenden del supuesto bajo análisis.-</w:t>
      </w:r>
    </w:p>
    <w:p w:rsidR="001C1A71" w:rsidRPr="001C1A71" w:rsidRDefault="00862AE7" w:rsidP="00BF0C90">
      <w:pPr>
        <w:pStyle w:val="Textoindependiente"/>
        <w:ind w:firstLine="1985"/>
      </w:pPr>
      <w:r>
        <w:t>Agrega</w:t>
      </w:r>
      <w:r w:rsidR="001C1A71" w:rsidRPr="001C1A71">
        <w:t xml:space="preserve"> que en lo sustancial</w:t>
      </w:r>
      <w:r>
        <w:t>,</w:t>
      </w:r>
      <w:r w:rsidR="001C1A71" w:rsidRPr="001C1A71">
        <w:t xml:space="preserve"> los razonamientos del recurso que contesta no difieren de las apreciaciones ya sostenidas en sus fundamentaciones anteriores</w:t>
      </w:r>
      <w:r>
        <w:t>,</w:t>
      </w:r>
      <w:r w:rsidR="001C1A71" w:rsidRPr="001C1A71">
        <w:t xml:space="preserve"> sobre el mismo tema, pretendiendo volver a examinar a través de esta vía recursiva y por ante el Superior Tribunal cuestiones procesales y de hecho </w:t>
      </w:r>
      <w:r w:rsidR="001C1A71" w:rsidRPr="001C1A71">
        <w:lastRenderedPageBreak/>
        <w:t>que ya han sido analizadas</w:t>
      </w:r>
      <w:r>
        <w:t>,</w:t>
      </w:r>
      <w:r w:rsidR="001C1A71" w:rsidRPr="001C1A71">
        <w:t xml:space="preserve"> tanto por el juez de la instancia como por la Excma. Cámara.-</w:t>
      </w:r>
    </w:p>
    <w:p w:rsidR="001C1A71" w:rsidRPr="001C1A71" w:rsidRDefault="00E244D4" w:rsidP="00BF0C90">
      <w:pPr>
        <w:pStyle w:val="Textosinformato"/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C1A71" w:rsidRPr="001C1A71">
        <w:rPr>
          <w:rFonts w:ascii="Arial" w:hAnsi="Arial" w:cs="Arial"/>
          <w:sz w:val="24"/>
          <w:szCs w:val="24"/>
        </w:rPr>
        <w:t>) Que a fs. 382/384</w:t>
      </w:r>
      <w:r w:rsidR="00862AE7">
        <w:rPr>
          <w:rFonts w:ascii="Arial" w:hAnsi="Arial" w:cs="Arial"/>
          <w:sz w:val="24"/>
          <w:szCs w:val="24"/>
        </w:rPr>
        <w:t>,</w:t>
      </w:r>
      <w:r w:rsidR="001C1A71" w:rsidRPr="001C1A71">
        <w:rPr>
          <w:rFonts w:ascii="Arial" w:hAnsi="Arial" w:cs="Arial"/>
          <w:sz w:val="24"/>
          <w:szCs w:val="24"/>
        </w:rPr>
        <w:t xml:space="preserve"> se expide el Sr. Procurador General por el rechazo de la medida recursiva incoada, en base a los fundamentos que allí desarrolla y que se dan por reproducidos </w:t>
      </w:r>
      <w:r w:rsidR="001C1A71" w:rsidRPr="00862AE7">
        <w:rPr>
          <w:rFonts w:ascii="Arial" w:hAnsi="Arial" w:cs="Arial"/>
          <w:i/>
          <w:sz w:val="24"/>
          <w:szCs w:val="24"/>
        </w:rPr>
        <w:t>“</w:t>
      </w:r>
      <w:proofErr w:type="spellStart"/>
      <w:r w:rsidR="001C1A71" w:rsidRPr="00862AE7">
        <w:rPr>
          <w:rFonts w:ascii="Arial" w:hAnsi="Arial" w:cs="Arial"/>
          <w:i/>
          <w:sz w:val="24"/>
          <w:szCs w:val="24"/>
        </w:rPr>
        <w:t>brevitatis</w:t>
      </w:r>
      <w:proofErr w:type="spellEnd"/>
      <w:r w:rsidR="001C1A71" w:rsidRPr="00862A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C1A71" w:rsidRPr="00862AE7">
        <w:rPr>
          <w:rFonts w:ascii="Arial" w:hAnsi="Arial" w:cs="Arial"/>
          <w:i/>
          <w:sz w:val="24"/>
          <w:szCs w:val="24"/>
        </w:rPr>
        <w:t>causae</w:t>
      </w:r>
      <w:proofErr w:type="spellEnd"/>
      <w:r w:rsidR="001C1A71" w:rsidRPr="00862AE7">
        <w:rPr>
          <w:rFonts w:ascii="Arial" w:hAnsi="Arial" w:cs="Arial"/>
          <w:i/>
          <w:sz w:val="24"/>
          <w:szCs w:val="24"/>
        </w:rPr>
        <w:t>”.</w:t>
      </w:r>
      <w:r w:rsidR="001C1A71" w:rsidRPr="001C1A71">
        <w:rPr>
          <w:rFonts w:ascii="Arial" w:hAnsi="Arial" w:cs="Arial"/>
          <w:sz w:val="24"/>
          <w:szCs w:val="24"/>
        </w:rPr>
        <w:t xml:space="preserve"> </w:t>
      </w:r>
    </w:p>
    <w:p w:rsidR="001C1A71" w:rsidRPr="001C1A71" w:rsidRDefault="00E244D4" w:rsidP="00BF0C90">
      <w:pPr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C1A71" w:rsidRPr="001C1A71">
        <w:rPr>
          <w:rFonts w:ascii="Arial" w:hAnsi="Arial" w:cs="Arial"/>
          <w:sz w:val="24"/>
          <w:szCs w:val="24"/>
        </w:rPr>
        <w:t xml:space="preserve">) </w:t>
      </w:r>
      <w:r w:rsidR="001C1A71" w:rsidRPr="001C1A71">
        <w:rPr>
          <w:rFonts w:ascii="Arial" w:eastAsia="MS Mincho" w:hAnsi="Arial" w:cs="Arial"/>
          <w:sz w:val="24"/>
          <w:szCs w:val="24"/>
        </w:rPr>
        <w:t>Que para entrar al análisis de esta cuestión</w:t>
      </w:r>
      <w:r w:rsidR="00862AE7">
        <w:rPr>
          <w:rFonts w:ascii="Arial" w:eastAsia="MS Mincho" w:hAnsi="Arial" w:cs="Arial"/>
          <w:sz w:val="24"/>
          <w:szCs w:val="24"/>
        </w:rPr>
        <w:t>,</w:t>
      </w:r>
      <w:r w:rsidR="001C1A71" w:rsidRPr="001C1A71">
        <w:rPr>
          <w:rFonts w:ascii="Arial" w:eastAsia="MS Mincho" w:hAnsi="Arial" w:cs="Arial"/>
          <w:sz w:val="24"/>
          <w:szCs w:val="24"/>
        </w:rPr>
        <w:t xml:space="preserve"> debe dilucidarse si en la sentencia recurrida se da alguna de las causales invocadas, y si el escrito de fundamentación se basta a sí mismo; caso contrario el recurso no podría prosperar (STJSL, “Cabello, Oscar Alfredo c/ </w:t>
      </w:r>
      <w:proofErr w:type="spellStart"/>
      <w:r w:rsidR="001C1A71" w:rsidRPr="001C1A71">
        <w:rPr>
          <w:rFonts w:ascii="Arial" w:eastAsia="MS Mincho" w:hAnsi="Arial" w:cs="Arial"/>
          <w:sz w:val="24"/>
          <w:szCs w:val="24"/>
        </w:rPr>
        <w:t>Edesal</w:t>
      </w:r>
      <w:proofErr w:type="spellEnd"/>
      <w:r w:rsidR="001C1A71" w:rsidRPr="001C1A71">
        <w:rPr>
          <w:rFonts w:ascii="Arial" w:eastAsia="MS Mincho" w:hAnsi="Arial" w:cs="Arial"/>
          <w:sz w:val="24"/>
          <w:szCs w:val="24"/>
        </w:rPr>
        <w:t xml:space="preserve"> S.A. – D. y P. – Recurso de Casación”, 18-04-06).-</w:t>
      </w:r>
    </w:p>
    <w:p w:rsidR="001C1A71" w:rsidRPr="001C1A71" w:rsidRDefault="001C1A71" w:rsidP="00BF0C90">
      <w:pPr>
        <w:pStyle w:val="Textoindependiente"/>
        <w:ind w:firstLine="1985"/>
        <w:rPr>
          <w:rFonts w:eastAsia="MS Mincho"/>
        </w:rPr>
      </w:pPr>
      <w:r w:rsidRPr="001C1A71">
        <w:t>Así, se advierte de la detenida lectura del escrito de expresión de agravios</w:t>
      </w:r>
      <w:r w:rsidR="00862AE7">
        <w:t>,</w:t>
      </w:r>
      <w:r w:rsidRPr="001C1A71">
        <w:t xml:space="preserve"> que los mismos se refieren a la disconformidad del recurrente</w:t>
      </w:r>
      <w:r w:rsidR="00862AE7">
        <w:t>,</w:t>
      </w:r>
      <w:r w:rsidRPr="001C1A71">
        <w:t xml:space="preserve"> con la interpretac</w:t>
      </w:r>
      <w:r w:rsidR="00862AE7">
        <w:t>ión y aplicación de normas proce</w:t>
      </w:r>
      <w:r w:rsidR="009A0042">
        <w:t>sales;</w:t>
      </w:r>
      <w:r w:rsidRPr="001C1A71">
        <w:t xml:space="preserve"> por cuanto refieren al instituto de la caducidad de instancia –expresamente previsto en el ordenamiento laboral- y la comprobación que de las circunstancias de la causa</w:t>
      </w:r>
      <w:r w:rsidR="009A0042">
        <w:t>,</w:t>
      </w:r>
      <w:r w:rsidRPr="001C1A71">
        <w:t xml:space="preserve"> se ha efectuado en la sentencia impugnada</w:t>
      </w:r>
      <w:r w:rsidR="009A0042">
        <w:t>,</w:t>
      </w:r>
      <w:r w:rsidRPr="001C1A71">
        <w:t xml:space="preserve"> para tener por operada la misma, para lo cual basta con citar el inicio de los fundamentos del mencionado escrito –fs. 236 </w:t>
      </w:r>
      <w:proofErr w:type="spellStart"/>
      <w:r w:rsidRPr="001C1A71">
        <w:t>vta</w:t>
      </w:r>
      <w:proofErr w:type="spellEnd"/>
      <w:r w:rsidRPr="001C1A71">
        <w:t>- en donde el recurrente sostiene que</w:t>
      </w:r>
      <w:r w:rsidR="009A0042">
        <w:t>:</w:t>
      </w:r>
      <w:r w:rsidRPr="001C1A71">
        <w:t xml:space="preserve"> </w:t>
      </w:r>
      <w:r w:rsidRPr="001C1A71">
        <w:rPr>
          <w:i/>
        </w:rPr>
        <w:t xml:space="preserve">“…en primer lugar se debe analizar el desarrollo del proceso, y con ello la diversa interpretación y valoración probatoria tanto del a-quo como de la </w:t>
      </w:r>
      <w:proofErr w:type="spellStart"/>
      <w:r w:rsidRPr="001C1A71">
        <w:rPr>
          <w:i/>
        </w:rPr>
        <w:t>Exma</w:t>
      </w:r>
      <w:proofErr w:type="spellEnd"/>
      <w:r w:rsidRPr="001C1A71">
        <w:rPr>
          <w:i/>
        </w:rPr>
        <w:t xml:space="preserve">. Cámara de Apelaciones…”; </w:t>
      </w:r>
      <w:r w:rsidRPr="001C1A71">
        <w:t>todo lo que resulta ajeno al ámbito de la casación,</w:t>
      </w:r>
      <w:r w:rsidRPr="001C1A71">
        <w:rPr>
          <w:rFonts w:eastAsia="MS Mincho"/>
        </w:rPr>
        <w:t xml:space="preserve"> conforme lo </w:t>
      </w:r>
      <w:r w:rsidR="009A0042">
        <w:rPr>
          <w:rFonts w:eastAsia="MS Mincho"/>
        </w:rPr>
        <w:t xml:space="preserve">dispuesto por el art. 288 del CPC y </w:t>
      </w:r>
      <w:r w:rsidRPr="001C1A71">
        <w:rPr>
          <w:rFonts w:eastAsia="MS Mincho"/>
        </w:rPr>
        <w:t xml:space="preserve">C., lo que conlleva a la improcedencia del recurso en análisis.- </w:t>
      </w:r>
    </w:p>
    <w:p w:rsidR="001C1A71" w:rsidRPr="001C1A71" w:rsidRDefault="001C1A71" w:rsidP="00BF0C90">
      <w:pPr>
        <w:pStyle w:val="Textoindependiente"/>
        <w:ind w:firstLine="1985"/>
        <w:rPr>
          <w:color w:val="000000"/>
        </w:rPr>
      </w:pPr>
      <w:r w:rsidRPr="001C1A71">
        <w:t>Al respecto se ha sostenido</w:t>
      </w:r>
      <w:r w:rsidR="009A0042">
        <w:t xml:space="preserve">: </w:t>
      </w:r>
      <w:r w:rsidRPr="001C1A71">
        <w:rPr>
          <w:i/>
        </w:rPr>
        <w:t>“Siendo la cuestión planteada ajena al ámbito de la casación, el medio recursivo en estudio deviene improcedente, y en este aspecto se debe recordar que la inobservancia o errónea interpretación debe versar sobre la ley sustantiva, es decir sobre las normas generales y abstractas que regulan y establecen derechos y obligaciones</w:t>
      </w:r>
      <w:r w:rsidRPr="001C1A71">
        <w:rPr>
          <w:b/>
          <w:i/>
          <w:u w:val="single"/>
        </w:rPr>
        <w:t xml:space="preserve"> y no las que determinan las formas de hacerlo valer ante los jueces”</w:t>
      </w:r>
      <w:r w:rsidRPr="001C1A71">
        <w:t xml:space="preserve"> (Cfr. STJSL "Mandiles Pablo Francisco c/ Procter Gamble S.A. y/o </w:t>
      </w:r>
      <w:proofErr w:type="spellStart"/>
      <w:r w:rsidRPr="001C1A71">
        <w:t>Topsy</w:t>
      </w:r>
      <w:proofErr w:type="spellEnd"/>
      <w:r w:rsidRPr="001C1A71">
        <w:t xml:space="preserve"> S.A. - Demanda Laboral - Recurso De Casación", Sentencia del 17-12-03; “</w:t>
      </w:r>
      <w:proofErr w:type="spellStart"/>
      <w:r w:rsidRPr="001C1A71">
        <w:t>Toy</w:t>
      </w:r>
      <w:proofErr w:type="spellEnd"/>
      <w:r w:rsidRPr="001C1A71">
        <w:t xml:space="preserve"> San Luis S.A. - Concurso Preventivo - Incidente de Verificación Tardía de Crédito de </w:t>
      </w:r>
      <w:proofErr w:type="spellStart"/>
      <w:r w:rsidRPr="001C1A71">
        <w:t>Gi</w:t>
      </w:r>
      <w:proofErr w:type="spellEnd"/>
      <w:r w:rsidRPr="001C1A71">
        <w:t xml:space="preserve">-Fran </w:t>
      </w:r>
      <w:r w:rsidRPr="001C1A71">
        <w:lastRenderedPageBreak/>
        <w:t xml:space="preserve">S.A.- Recurso de Casación”, Sentencia del 22-11-05, </w:t>
      </w:r>
      <w:proofErr w:type="spellStart"/>
      <w:r w:rsidRPr="001C1A71">
        <w:t>Jusal</w:t>
      </w:r>
      <w:proofErr w:type="spellEnd"/>
      <w:r w:rsidRPr="001C1A71">
        <w:t xml:space="preserve"> D2533;, </w:t>
      </w:r>
      <w:r w:rsidRPr="001C1A71">
        <w:rPr>
          <w:color w:val="000000"/>
        </w:rPr>
        <w:t xml:space="preserve">citados en STJSL-SJ Nº 102/08 “García Antonio Hugo y otros c/ Obras Sanitarias Mercedes y/o Obras Sanitarias y/o quien corresponda - Recurso de Casación, del 16/09/08, STJSL-S.J.N° </w:t>
      </w:r>
      <w:r w:rsidRPr="001C1A71">
        <w:rPr>
          <w:bCs/>
          <w:color w:val="000000"/>
        </w:rPr>
        <w:t xml:space="preserve">55/11 </w:t>
      </w:r>
      <w:r w:rsidR="009A0042">
        <w:rPr>
          <w:bCs/>
          <w:color w:val="000000"/>
        </w:rPr>
        <w:t>“</w:t>
      </w:r>
      <w:proofErr w:type="spellStart"/>
      <w:r w:rsidRPr="001C1A71">
        <w:rPr>
          <w:bCs/>
          <w:color w:val="000000"/>
        </w:rPr>
        <w:t>Luixa</w:t>
      </w:r>
      <w:proofErr w:type="spellEnd"/>
      <w:r w:rsidRPr="001C1A71">
        <w:rPr>
          <w:bCs/>
          <w:color w:val="000000"/>
        </w:rPr>
        <w:t xml:space="preserve">, Osvaldo Enrique c/ Sanatorio Ramos Mejía S.R.L. y/o </w:t>
      </w:r>
      <w:proofErr w:type="spellStart"/>
      <w:r w:rsidRPr="001C1A71">
        <w:rPr>
          <w:bCs/>
          <w:color w:val="000000"/>
        </w:rPr>
        <w:t>Agundez</w:t>
      </w:r>
      <w:proofErr w:type="spellEnd"/>
      <w:r w:rsidRPr="001C1A71">
        <w:rPr>
          <w:bCs/>
          <w:color w:val="000000"/>
        </w:rPr>
        <w:t xml:space="preserve"> </w:t>
      </w:r>
      <w:proofErr w:type="spellStart"/>
      <w:r w:rsidRPr="001C1A71">
        <w:rPr>
          <w:bCs/>
          <w:color w:val="000000"/>
        </w:rPr>
        <w:t>Echezarreta</w:t>
      </w:r>
      <w:proofErr w:type="spellEnd"/>
      <w:r w:rsidRPr="001C1A71">
        <w:rPr>
          <w:bCs/>
          <w:color w:val="000000"/>
        </w:rPr>
        <w:t xml:space="preserve">, Ricardo E. - Daños y Perjuicios – Prueba Anticipada - Recurso De Casación” </w:t>
      </w:r>
      <w:r w:rsidR="009A0042">
        <w:rPr>
          <w:color w:val="000000"/>
        </w:rPr>
        <w:t>IURIX</w:t>
      </w:r>
      <w:r w:rsidRPr="001C1A71">
        <w:rPr>
          <w:color w:val="000000"/>
        </w:rPr>
        <w:t xml:space="preserve"> N° 29067, del 07/06/2011, y </w:t>
      </w:r>
      <w:r w:rsidR="007E567A">
        <w:rPr>
          <w:bCs/>
          <w:color w:val="000000"/>
        </w:rPr>
        <w:t>STJSL-S.J.–</w:t>
      </w:r>
      <w:r w:rsidRPr="001C1A71">
        <w:rPr>
          <w:bCs/>
          <w:color w:val="000000"/>
        </w:rPr>
        <w:t>S.D. N°  40/13, “</w:t>
      </w:r>
      <w:r w:rsidR="007E567A" w:rsidRPr="001C1A71">
        <w:rPr>
          <w:bCs/>
          <w:color w:val="000000"/>
        </w:rPr>
        <w:t>Díaz</w:t>
      </w:r>
      <w:r w:rsidRPr="001C1A71">
        <w:rPr>
          <w:bCs/>
          <w:color w:val="000000"/>
        </w:rPr>
        <w:t xml:space="preserve"> De </w:t>
      </w:r>
      <w:proofErr w:type="spellStart"/>
      <w:r w:rsidRPr="001C1A71">
        <w:rPr>
          <w:bCs/>
          <w:color w:val="000000"/>
        </w:rPr>
        <w:t>Limina</w:t>
      </w:r>
      <w:proofErr w:type="spellEnd"/>
      <w:r w:rsidRPr="001C1A71">
        <w:rPr>
          <w:bCs/>
          <w:color w:val="000000"/>
        </w:rPr>
        <w:t xml:space="preserve">, Elvira – Medida Cautelar – Recurso de Casación” </w:t>
      </w:r>
      <w:r w:rsidR="007E567A" w:rsidRPr="001C1A71">
        <w:rPr>
          <w:color w:val="000000"/>
        </w:rPr>
        <w:t>IURIX</w:t>
      </w:r>
      <w:r w:rsidRPr="001C1A71">
        <w:rPr>
          <w:color w:val="000000"/>
        </w:rPr>
        <w:t xml:space="preserve"> Nº 17843/1, del 29/05/2013, entre otros).-</w:t>
      </w:r>
    </w:p>
    <w:p w:rsidR="001C1A71" w:rsidRPr="001C1A71" w:rsidRDefault="001C1A71" w:rsidP="00BF0C90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C1A71">
        <w:rPr>
          <w:rFonts w:ascii="Arial" w:hAnsi="Arial" w:cs="Arial"/>
          <w:sz w:val="24"/>
          <w:szCs w:val="24"/>
        </w:rPr>
        <w:t>De esta manera, el hecho de plantear a través de este medio impugnaticio cuestiones procesales, resulta determinante</w:t>
      </w:r>
      <w:r w:rsidR="009A0042">
        <w:rPr>
          <w:rFonts w:ascii="Arial" w:hAnsi="Arial" w:cs="Arial"/>
          <w:sz w:val="24"/>
          <w:szCs w:val="24"/>
        </w:rPr>
        <w:t>,</w:t>
      </w:r>
      <w:r w:rsidRPr="001C1A71">
        <w:rPr>
          <w:rFonts w:ascii="Arial" w:hAnsi="Arial" w:cs="Arial"/>
          <w:sz w:val="24"/>
          <w:szCs w:val="24"/>
        </w:rPr>
        <w:t xml:space="preserve"> a los efectos del rechazo del Recurso de Casación interpuesto en autos.-</w:t>
      </w:r>
    </w:p>
    <w:p w:rsidR="001C1A71" w:rsidRPr="001C1A71" w:rsidRDefault="001C1A71" w:rsidP="00BF0C90">
      <w:pPr>
        <w:pStyle w:val="Sangradetextonormal"/>
      </w:pPr>
      <w:r w:rsidRPr="001C1A71">
        <w:t>En tal sentido, este Superior Tribunal también ha dicho que</w:t>
      </w:r>
      <w:r w:rsidR="009A0042">
        <w:t>:</w:t>
      </w:r>
      <w:r w:rsidRPr="001C1A71">
        <w:rPr>
          <w:i/>
          <w:iCs/>
        </w:rPr>
        <w:t xml:space="preserve"> "Resulta insoslayable para el Tribunal el precepto contenido en el art. 288 de </w:t>
      </w:r>
      <w:smartTag w:uri="urn:schemas-microsoft-com:office:smarttags" w:element="PersonName">
        <w:smartTagPr>
          <w:attr w:name="ProductID" w:val="la Ley N"/>
        </w:smartTagPr>
        <w:r w:rsidRPr="001C1A71">
          <w:rPr>
            <w:i/>
            <w:iCs/>
          </w:rPr>
          <w:t>la Ley N</w:t>
        </w:r>
      </w:smartTag>
      <w:r w:rsidRPr="001C1A71">
        <w:rPr>
          <w:i/>
          <w:iCs/>
        </w:rPr>
        <w:t xml:space="preserve">º VI0150-2004 (5606 "R") que veda el recurso </w:t>
      </w:r>
      <w:proofErr w:type="spellStart"/>
      <w:r w:rsidRPr="001C1A71">
        <w:rPr>
          <w:i/>
          <w:iCs/>
        </w:rPr>
        <w:t>casatorio</w:t>
      </w:r>
      <w:proofErr w:type="spellEnd"/>
      <w:r w:rsidRPr="001C1A71">
        <w:rPr>
          <w:i/>
          <w:iCs/>
        </w:rPr>
        <w:t xml:space="preserve"> respecto a normas procesales, y el contenido en el art. 286 primer párrafo que introduce la exigencia de sentencia definitiva."</w:t>
      </w:r>
      <w:r w:rsidRPr="001C1A71">
        <w:t xml:space="preserve"> (STJSL Nº 55/06, JUSAL D3400).-</w:t>
      </w:r>
    </w:p>
    <w:p w:rsidR="001C1A71" w:rsidRPr="001C1A71" w:rsidRDefault="001C1A71" w:rsidP="00BF0C90">
      <w:pPr>
        <w:pStyle w:val="Textoindependiente"/>
        <w:ind w:firstLine="1985"/>
        <w:rPr>
          <w:rFonts w:eastAsia="MS Mincho"/>
        </w:rPr>
      </w:pPr>
      <w:r w:rsidRPr="001C1A71">
        <w:rPr>
          <w:rFonts w:eastAsia="MS Mincho"/>
        </w:rPr>
        <w:t xml:space="preserve">En consecuencia, siendo la cuestión planteada ajena al ámbito de la casación, el medio recursivo </w:t>
      </w:r>
      <w:r w:rsidR="009A0042">
        <w:rPr>
          <w:rFonts w:eastAsia="MS Mincho"/>
        </w:rPr>
        <w:t>en estudio deviene improcedente;</w:t>
      </w:r>
      <w:r w:rsidRPr="001C1A71">
        <w:rPr>
          <w:rFonts w:eastAsia="MS Mincho"/>
        </w:rPr>
        <w:t xml:space="preserve"> más aún cuando el recurso de casación no procura una tercera instancia</w:t>
      </w:r>
      <w:r w:rsidR="009A0042">
        <w:rPr>
          <w:rFonts w:eastAsia="MS Mincho"/>
        </w:rPr>
        <w:t>,</w:t>
      </w:r>
      <w:r w:rsidRPr="001C1A71">
        <w:rPr>
          <w:rFonts w:eastAsia="MS Mincho"/>
        </w:rPr>
        <w:t xml:space="preserve"> con el </w:t>
      </w:r>
      <w:r w:rsidR="00E244D4">
        <w:rPr>
          <w:rFonts w:eastAsia="MS Mincho"/>
        </w:rPr>
        <w:t>fin de revisar la justicia mate</w:t>
      </w:r>
      <w:r w:rsidRPr="001C1A71">
        <w:rPr>
          <w:rFonts w:eastAsia="MS Mincho"/>
        </w:rPr>
        <w:t>rial de las sentencias de tribunales de grado, sino más bien</w:t>
      </w:r>
      <w:r w:rsidR="009A0042">
        <w:rPr>
          <w:rFonts w:eastAsia="MS Mincho"/>
        </w:rPr>
        <w:t>,</w:t>
      </w:r>
      <w:r w:rsidRPr="001C1A71">
        <w:rPr>
          <w:rFonts w:eastAsia="MS Mincho"/>
        </w:rPr>
        <w:t xml:space="preserve"> el restablecimiento del imperio de la ley, que lleva por consiguiente, una función pública</w:t>
      </w:r>
      <w:r w:rsidR="009A0042">
        <w:rPr>
          <w:rFonts w:eastAsia="MS Mincho"/>
        </w:rPr>
        <w:t>,</w:t>
      </w:r>
      <w:r w:rsidRPr="001C1A71">
        <w:rPr>
          <w:rFonts w:eastAsia="MS Mincho"/>
        </w:rPr>
        <w:t xml:space="preserve"> con prescindencia de los intereses de las partes (Cfr. STJSL </w:t>
      </w:r>
      <w:r w:rsidRPr="001C1A71">
        <w:t>“</w:t>
      </w:r>
      <w:r w:rsidR="00CD2111" w:rsidRPr="001C1A71">
        <w:t>García</w:t>
      </w:r>
      <w:r w:rsidRPr="001C1A71">
        <w:t xml:space="preserve"> </w:t>
      </w:r>
      <w:proofErr w:type="spellStart"/>
      <w:r w:rsidRPr="001C1A71">
        <w:t>Maiztegui</w:t>
      </w:r>
      <w:proofErr w:type="spellEnd"/>
      <w:r w:rsidRPr="001C1A71">
        <w:t xml:space="preserve"> Julio c/ Osvaldo </w:t>
      </w:r>
      <w:r w:rsidR="001D3441" w:rsidRPr="001C1A71">
        <w:t>Rubén</w:t>
      </w:r>
      <w:r w:rsidRPr="001C1A71">
        <w:t xml:space="preserve"> </w:t>
      </w:r>
      <w:proofErr w:type="spellStart"/>
      <w:r w:rsidRPr="001C1A71">
        <w:t>Muract</w:t>
      </w:r>
      <w:proofErr w:type="spellEnd"/>
      <w:r w:rsidRPr="001C1A71">
        <w:t xml:space="preserve"> - D. Ejecutiva - Recurso de Casación”, 27-02-2007</w:t>
      </w:r>
      <w:r w:rsidRPr="001C1A71">
        <w:rPr>
          <w:rFonts w:eastAsia="MS Mincho"/>
        </w:rPr>
        <w:t>).-</w:t>
      </w:r>
    </w:p>
    <w:p w:rsidR="001C1A71" w:rsidRPr="001C1A71" w:rsidRDefault="001C1A71" w:rsidP="00BF0C90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C1A71">
        <w:rPr>
          <w:rFonts w:ascii="Arial" w:hAnsi="Arial" w:cs="Arial"/>
          <w:sz w:val="24"/>
          <w:szCs w:val="24"/>
        </w:rPr>
        <w:t xml:space="preserve">Por lo expuesto, VOTO a esta SEGUNDA CUESTIÓN por </w:t>
      </w:r>
      <w:smartTag w:uri="urn:schemas-microsoft-com:office:smarttags" w:element="PersonName">
        <w:smartTagPr>
          <w:attr w:name="ProductID" w:val="la NEGATIVA.-"/>
        </w:smartTagPr>
        <w:r w:rsidRPr="001C1A71">
          <w:rPr>
            <w:rFonts w:ascii="Arial" w:hAnsi="Arial" w:cs="Arial"/>
            <w:sz w:val="24"/>
            <w:szCs w:val="24"/>
          </w:rPr>
          <w:t>la NEGATIVA.-</w:t>
        </w:r>
      </w:smartTag>
    </w:p>
    <w:p w:rsidR="00AC27B0" w:rsidRPr="00CB6A2F" w:rsidRDefault="00AC27B0" w:rsidP="00BF0C90">
      <w:pPr>
        <w:widowControl w:val="0"/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  <w:r w:rsidRPr="00CB6A2F">
        <w:rPr>
          <w:rFonts w:ascii="Arial" w:hAnsi="Arial" w:cs="Arial"/>
          <w:sz w:val="24"/>
          <w:szCs w:val="24"/>
        </w:rPr>
        <w:t>Los Señores Minist</w:t>
      </w:r>
      <w:r>
        <w:rPr>
          <w:rFonts w:ascii="Arial" w:hAnsi="Arial" w:cs="Arial"/>
          <w:sz w:val="24"/>
          <w:szCs w:val="24"/>
        </w:rPr>
        <w:t xml:space="preserve">ros, </w:t>
      </w:r>
      <w:proofErr w:type="spellStart"/>
      <w:r>
        <w:rPr>
          <w:rFonts w:ascii="Arial" w:hAnsi="Arial" w:cs="Arial"/>
          <w:sz w:val="24"/>
          <w:szCs w:val="24"/>
        </w:rPr>
        <w:t>Dres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7C7DAF">
        <w:rPr>
          <w:rFonts w:ascii="Arial" w:hAnsi="Arial" w:cs="Arial"/>
          <w:sz w:val="24"/>
          <w:szCs w:val="24"/>
        </w:rPr>
        <w:t xml:space="preserve"> </w:t>
      </w:r>
      <w:r w:rsidRPr="00CB6A2F">
        <w:rPr>
          <w:rFonts w:ascii="Arial" w:hAnsi="Arial" w:cs="Arial"/>
          <w:sz w:val="24"/>
          <w:szCs w:val="24"/>
        </w:rPr>
        <w:t>OMAR ESTEBAN URÍA</w:t>
      </w:r>
      <w:r>
        <w:rPr>
          <w:rFonts w:ascii="Arial" w:hAnsi="Arial" w:cs="Arial"/>
          <w:sz w:val="24"/>
          <w:szCs w:val="24"/>
        </w:rPr>
        <w:t xml:space="preserve"> y </w:t>
      </w:r>
      <w:r w:rsidRPr="00CB6A2F">
        <w:rPr>
          <w:rFonts w:ascii="Arial" w:hAnsi="Arial" w:cs="Arial"/>
          <w:sz w:val="24"/>
          <w:szCs w:val="24"/>
        </w:rPr>
        <w:t>HORACIO G. ZAVALA RODRÍGUEZ</w:t>
      </w:r>
      <w:r w:rsidRPr="007C7DAF">
        <w:rPr>
          <w:rFonts w:ascii="Arial" w:hAnsi="Arial" w:cs="Arial"/>
          <w:sz w:val="24"/>
          <w:szCs w:val="24"/>
        </w:rPr>
        <w:t xml:space="preserve"> </w:t>
      </w:r>
      <w:r w:rsidRPr="00CB6A2F">
        <w:rPr>
          <w:rFonts w:ascii="Arial" w:hAnsi="Arial" w:cs="Arial"/>
          <w:sz w:val="24"/>
          <w:szCs w:val="24"/>
          <w:lang w:val="es-MX"/>
        </w:rPr>
        <w:t>comparten lo expresado por l</w:t>
      </w:r>
      <w:r>
        <w:rPr>
          <w:rFonts w:ascii="Arial" w:hAnsi="Arial" w:cs="Arial"/>
          <w:sz w:val="24"/>
          <w:szCs w:val="24"/>
          <w:lang w:val="es-MX"/>
        </w:rPr>
        <w:t>a</w:t>
      </w:r>
      <w:r w:rsidRPr="00CB6A2F">
        <w:rPr>
          <w:rFonts w:ascii="Arial" w:hAnsi="Arial" w:cs="Arial"/>
          <w:sz w:val="24"/>
          <w:szCs w:val="24"/>
          <w:lang w:val="es-MX"/>
        </w:rPr>
        <w:t xml:space="preserve"> Sr</w:t>
      </w:r>
      <w:r>
        <w:rPr>
          <w:rFonts w:ascii="Arial" w:hAnsi="Arial" w:cs="Arial"/>
          <w:sz w:val="24"/>
          <w:szCs w:val="24"/>
          <w:lang w:val="es-MX"/>
        </w:rPr>
        <w:t>a</w:t>
      </w:r>
      <w:r w:rsidRPr="00CB6A2F">
        <w:rPr>
          <w:rFonts w:ascii="Arial" w:hAnsi="Arial" w:cs="Arial"/>
          <w:sz w:val="24"/>
          <w:szCs w:val="24"/>
          <w:lang w:val="es-MX"/>
        </w:rPr>
        <w:t xml:space="preserve">. </w:t>
      </w:r>
      <w:r w:rsidRPr="007C7DAF">
        <w:rPr>
          <w:rFonts w:ascii="Arial" w:hAnsi="Arial" w:cs="Arial"/>
          <w:sz w:val="24"/>
          <w:szCs w:val="24"/>
          <w:lang w:val="es-MX"/>
        </w:rPr>
        <w:t>Ministro</w:t>
      </w:r>
      <w:r w:rsidRPr="00CB6A2F">
        <w:rPr>
          <w:rFonts w:ascii="Arial" w:hAnsi="Arial" w:cs="Arial"/>
          <w:sz w:val="24"/>
          <w:szCs w:val="24"/>
          <w:lang w:val="es-MX"/>
        </w:rPr>
        <w:t>, Dr</w:t>
      </w:r>
      <w:r>
        <w:rPr>
          <w:rFonts w:ascii="Arial" w:hAnsi="Arial" w:cs="Arial"/>
          <w:sz w:val="24"/>
          <w:szCs w:val="24"/>
          <w:lang w:val="es-MX"/>
        </w:rPr>
        <w:t>a</w:t>
      </w:r>
      <w:r w:rsidRPr="00CB6A2F">
        <w:rPr>
          <w:rFonts w:ascii="Arial" w:hAnsi="Arial" w:cs="Arial"/>
          <w:sz w:val="24"/>
          <w:szCs w:val="24"/>
          <w:lang w:val="es-MX"/>
        </w:rPr>
        <w:t xml:space="preserve">. </w:t>
      </w:r>
      <w:r w:rsidRPr="007C7DAF">
        <w:rPr>
          <w:rFonts w:ascii="Arial" w:hAnsi="Arial" w:cs="Arial"/>
          <w:sz w:val="24"/>
          <w:szCs w:val="24"/>
        </w:rPr>
        <w:t xml:space="preserve">LILIA ANA NOVILLO </w:t>
      </w:r>
      <w:r w:rsidRPr="00CB6A2F">
        <w:rPr>
          <w:rFonts w:ascii="Arial" w:hAnsi="Arial" w:cs="Arial"/>
          <w:sz w:val="24"/>
          <w:szCs w:val="24"/>
        </w:rPr>
        <w:t xml:space="preserve">y </w:t>
      </w:r>
      <w:r w:rsidRPr="00CB6A2F">
        <w:rPr>
          <w:rFonts w:ascii="Arial" w:hAnsi="Arial" w:cs="Arial"/>
          <w:sz w:val="24"/>
          <w:szCs w:val="24"/>
          <w:lang w:val="es-MX"/>
        </w:rPr>
        <w:t xml:space="preserve">votan en igual sentido a esta </w:t>
      </w:r>
      <w:r>
        <w:rPr>
          <w:rFonts w:ascii="Arial" w:hAnsi="Arial" w:cs="Arial"/>
          <w:b/>
          <w:bCs/>
          <w:sz w:val="24"/>
          <w:szCs w:val="24"/>
        </w:rPr>
        <w:t>SEGUNDA</w:t>
      </w:r>
      <w:r w:rsidRPr="00CB6A2F">
        <w:rPr>
          <w:rFonts w:ascii="Arial" w:hAnsi="Arial" w:cs="Arial"/>
          <w:b/>
          <w:bCs/>
          <w:sz w:val="24"/>
          <w:szCs w:val="24"/>
        </w:rPr>
        <w:t xml:space="preserve"> CUESTIÓN.-</w:t>
      </w:r>
    </w:p>
    <w:p w:rsidR="001C1A71" w:rsidRPr="001C1A71" w:rsidRDefault="001C1A71" w:rsidP="009A0042">
      <w:pPr>
        <w:tabs>
          <w:tab w:val="left" w:pos="4245"/>
        </w:tabs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40CE7" w:rsidRPr="001C1A71" w:rsidRDefault="001C1A71" w:rsidP="00BF0C90">
      <w:pPr>
        <w:pStyle w:val="Textoindependiente"/>
      </w:pPr>
      <w:r w:rsidRPr="001C1A71">
        <w:rPr>
          <w:b/>
          <w:bCs/>
          <w:u w:val="single"/>
        </w:rPr>
        <w:lastRenderedPageBreak/>
        <w:t xml:space="preserve">A </w:t>
      </w:r>
      <w:smartTag w:uri="urn:schemas-microsoft-com:office:smarttags" w:element="PersonName">
        <w:smartTagPr>
          <w:attr w:name="ProductID" w:val="LA TERCERA CUESTIￓN"/>
        </w:smartTagPr>
        <w:r w:rsidRPr="001C1A71">
          <w:rPr>
            <w:b/>
            <w:bCs/>
            <w:u w:val="single"/>
          </w:rPr>
          <w:t>LA TERCERA CUESTIÓN</w:t>
        </w:r>
      </w:smartTag>
      <w:r w:rsidRPr="001C1A71">
        <w:rPr>
          <w:b/>
          <w:bCs/>
          <w:u w:val="single"/>
        </w:rPr>
        <w:t xml:space="preserve">, </w:t>
      </w:r>
      <w:r w:rsidR="00190A2E">
        <w:rPr>
          <w:b/>
          <w:bCs/>
          <w:u w:val="single"/>
        </w:rPr>
        <w:t>la</w:t>
      </w:r>
      <w:r w:rsidRPr="001C1A71">
        <w:rPr>
          <w:b/>
          <w:bCs/>
          <w:u w:val="single"/>
        </w:rPr>
        <w:t xml:space="preserve"> Dr</w:t>
      </w:r>
      <w:r w:rsidR="00190A2E">
        <w:rPr>
          <w:b/>
          <w:bCs/>
          <w:u w:val="single"/>
        </w:rPr>
        <w:t>a</w:t>
      </w:r>
      <w:r w:rsidRPr="001C1A71">
        <w:rPr>
          <w:b/>
          <w:bCs/>
          <w:u w:val="single"/>
        </w:rPr>
        <w:t xml:space="preserve">. </w:t>
      </w:r>
      <w:r w:rsidR="00190A2E">
        <w:rPr>
          <w:b/>
          <w:bCs/>
          <w:u w:val="single"/>
        </w:rPr>
        <w:t>LILIA ANA NOVILLO</w:t>
      </w:r>
      <w:r w:rsidRPr="001C1A71">
        <w:rPr>
          <w:b/>
          <w:bCs/>
          <w:u w:val="single"/>
        </w:rPr>
        <w:t>, dijo</w:t>
      </w:r>
      <w:r w:rsidRPr="001C1A71">
        <w:rPr>
          <w:b/>
          <w:bCs/>
        </w:rPr>
        <w:t>:</w:t>
      </w:r>
      <w:r w:rsidRPr="001C1A71">
        <w:t xml:space="preserve"> Que conforme se ha votado la cuestión anterior, no corresponde su tratamien</w:t>
      </w:r>
      <w:r w:rsidR="00840CE7">
        <w:t xml:space="preserve">to. </w:t>
      </w:r>
      <w:r w:rsidR="00840CE7" w:rsidRPr="001C1A71">
        <w:t>ASÍ LO VOTO.-</w:t>
      </w:r>
    </w:p>
    <w:p w:rsidR="00190A2E" w:rsidRPr="00CB6A2F" w:rsidRDefault="00190A2E" w:rsidP="00BF0C90">
      <w:pPr>
        <w:widowControl w:val="0"/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  <w:r w:rsidRPr="00CB6A2F">
        <w:rPr>
          <w:rFonts w:ascii="Arial" w:hAnsi="Arial" w:cs="Arial"/>
          <w:sz w:val="24"/>
          <w:szCs w:val="24"/>
        </w:rPr>
        <w:t>Los Señores Minist</w:t>
      </w:r>
      <w:r>
        <w:rPr>
          <w:rFonts w:ascii="Arial" w:hAnsi="Arial" w:cs="Arial"/>
          <w:sz w:val="24"/>
          <w:szCs w:val="24"/>
        </w:rPr>
        <w:t xml:space="preserve">ros, </w:t>
      </w:r>
      <w:proofErr w:type="spellStart"/>
      <w:r>
        <w:rPr>
          <w:rFonts w:ascii="Arial" w:hAnsi="Arial" w:cs="Arial"/>
          <w:sz w:val="24"/>
          <w:szCs w:val="24"/>
        </w:rPr>
        <w:t>Dres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7C7DAF">
        <w:rPr>
          <w:rFonts w:ascii="Arial" w:hAnsi="Arial" w:cs="Arial"/>
          <w:sz w:val="24"/>
          <w:szCs w:val="24"/>
        </w:rPr>
        <w:t xml:space="preserve"> </w:t>
      </w:r>
      <w:r w:rsidRPr="00CB6A2F">
        <w:rPr>
          <w:rFonts w:ascii="Arial" w:hAnsi="Arial" w:cs="Arial"/>
          <w:sz w:val="24"/>
          <w:szCs w:val="24"/>
        </w:rPr>
        <w:t>OMAR ESTEBAN URÍA</w:t>
      </w:r>
      <w:r>
        <w:rPr>
          <w:rFonts w:ascii="Arial" w:hAnsi="Arial" w:cs="Arial"/>
          <w:sz w:val="24"/>
          <w:szCs w:val="24"/>
        </w:rPr>
        <w:t xml:space="preserve"> y </w:t>
      </w:r>
      <w:r w:rsidRPr="00CB6A2F">
        <w:rPr>
          <w:rFonts w:ascii="Arial" w:hAnsi="Arial" w:cs="Arial"/>
          <w:sz w:val="24"/>
          <w:szCs w:val="24"/>
        </w:rPr>
        <w:t>HORACIO G. ZAVALA RODRÍGUEZ</w:t>
      </w:r>
      <w:r w:rsidRPr="007C7DAF">
        <w:rPr>
          <w:rFonts w:ascii="Arial" w:hAnsi="Arial" w:cs="Arial"/>
          <w:sz w:val="24"/>
          <w:szCs w:val="24"/>
        </w:rPr>
        <w:t xml:space="preserve"> </w:t>
      </w:r>
      <w:r w:rsidRPr="00CB6A2F">
        <w:rPr>
          <w:rFonts w:ascii="Arial" w:hAnsi="Arial" w:cs="Arial"/>
          <w:sz w:val="24"/>
          <w:szCs w:val="24"/>
          <w:lang w:val="es-MX"/>
        </w:rPr>
        <w:t>comparten lo expresado por l</w:t>
      </w:r>
      <w:r>
        <w:rPr>
          <w:rFonts w:ascii="Arial" w:hAnsi="Arial" w:cs="Arial"/>
          <w:sz w:val="24"/>
          <w:szCs w:val="24"/>
          <w:lang w:val="es-MX"/>
        </w:rPr>
        <w:t>a</w:t>
      </w:r>
      <w:r w:rsidRPr="00CB6A2F">
        <w:rPr>
          <w:rFonts w:ascii="Arial" w:hAnsi="Arial" w:cs="Arial"/>
          <w:sz w:val="24"/>
          <w:szCs w:val="24"/>
          <w:lang w:val="es-MX"/>
        </w:rPr>
        <w:t xml:space="preserve"> Sr</w:t>
      </w:r>
      <w:r>
        <w:rPr>
          <w:rFonts w:ascii="Arial" w:hAnsi="Arial" w:cs="Arial"/>
          <w:sz w:val="24"/>
          <w:szCs w:val="24"/>
          <w:lang w:val="es-MX"/>
        </w:rPr>
        <w:t>a</w:t>
      </w:r>
      <w:r w:rsidRPr="00CB6A2F">
        <w:rPr>
          <w:rFonts w:ascii="Arial" w:hAnsi="Arial" w:cs="Arial"/>
          <w:sz w:val="24"/>
          <w:szCs w:val="24"/>
          <w:lang w:val="es-MX"/>
        </w:rPr>
        <w:t xml:space="preserve">. </w:t>
      </w:r>
      <w:r w:rsidRPr="007C7DAF">
        <w:rPr>
          <w:rFonts w:ascii="Arial" w:hAnsi="Arial" w:cs="Arial"/>
          <w:sz w:val="24"/>
          <w:szCs w:val="24"/>
          <w:lang w:val="es-MX"/>
        </w:rPr>
        <w:t>Ministro</w:t>
      </w:r>
      <w:r w:rsidRPr="00CB6A2F">
        <w:rPr>
          <w:rFonts w:ascii="Arial" w:hAnsi="Arial" w:cs="Arial"/>
          <w:sz w:val="24"/>
          <w:szCs w:val="24"/>
          <w:lang w:val="es-MX"/>
        </w:rPr>
        <w:t>, Dr</w:t>
      </w:r>
      <w:r>
        <w:rPr>
          <w:rFonts w:ascii="Arial" w:hAnsi="Arial" w:cs="Arial"/>
          <w:sz w:val="24"/>
          <w:szCs w:val="24"/>
          <w:lang w:val="es-MX"/>
        </w:rPr>
        <w:t>a</w:t>
      </w:r>
      <w:r w:rsidRPr="00CB6A2F">
        <w:rPr>
          <w:rFonts w:ascii="Arial" w:hAnsi="Arial" w:cs="Arial"/>
          <w:sz w:val="24"/>
          <w:szCs w:val="24"/>
          <w:lang w:val="es-MX"/>
        </w:rPr>
        <w:t xml:space="preserve">. </w:t>
      </w:r>
      <w:r w:rsidRPr="007C7DAF">
        <w:rPr>
          <w:rFonts w:ascii="Arial" w:hAnsi="Arial" w:cs="Arial"/>
          <w:sz w:val="24"/>
          <w:szCs w:val="24"/>
        </w:rPr>
        <w:t xml:space="preserve">LILIA ANA NOVILLO </w:t>
      </w:r>
      <w:r w:rsidRPr="00CB6A2F">
        <w:rPr>
          <w:rFonts w:ascii="Arial" w:hAnsi="Arial" w:cs="Arial"/>
          <w:sz w:val="24"/>
          <w:szCs w:val="24"/>
        </w:rPr>
        <w:t xml:space="preserve">y </w:t>
      </w:r>
      <w:r w:rsidRPr="00CB6A2F">
        <w:rPr>
          <w:rFonts w:ascii="Arial" w:hAnsi="Arial" w:cs="Arial"/>
          <w:sz w:val="24"/>
          <w:szCs w:val="24"/>
          <w:lang w:val="es-MX"/>
        </w:rPr>
        <w:t xml:space="preserve">votan en igual sentido a esta </w:t>
      </w:r>
      <w:r>
        <w:rPr>
          <w:rFonts w:ascii="Arial" w:hAnsi="Arial" w:cs="Arial"/>
          <w:b/>
          <w:bCs/>
          <w:sz w:val="24"/>
          <w:szCs w:val="24"/>
        </w:rPr>
        <w:t>TERCERA</w:t>
      </w:r>
      <w:r w:rsidRPr="00CB6A2F">
        <w:rPr>
          <w:rFonts w:ascii="Arial" w:hAnsi="Arial" w:cs="Arial"/>
          <w:b/>
          <w:bCs/>
          <w:sz w:val="24"/>
          <w:szCs w:val="24"/>
        </w:rPr>
        <w:t xml:space="preserve"> CUESTIÓN.-</w:t>
      </w:r>
    </w:p>
    <w:p w:rsidR="001C1A71" w:rsidRPr="00190A2E" w:rsidRDefault="001C1A71" w:rsidP="00BF0C90">
      <w:pPr>
        <w:pStyle w:val="Textoindependiente"/>
        <w:ind w:firstLine="1985"/>
        <w:rPr>
          <w:lang w:val="es-AR"/>
        </w:rPr>
      </w:pPr>
    </w:p>
    <w:p w:rsidR="001C1A71" w:rsidRPr="001C1A71" w:rsidRDefault="001C1A71" w:rsidP="00BF0C90">
      <w:pPr>
        <w:pStyle w:val="Textoindependiente"/>
      </w:pPr>
      <w:r w:rsidRPr="001C1A71">
        <w:rPr>
          <w:b/>
          <w:bCs/>
          <w:u w:val="single"/>
        </w:rPr>
        <w:t xml:space="preserve">A </w:t>
      </w:r>
      <w:smartTag w:uri="urn:schemas-microsoft-com:office:smarttags" w:element="PersonName">
        <w:smartTagPr>
          <w:attr w:name="ProductID" w:val="LA CUARTA CUESTIￓN"/>
        </w:smartTagPr>
        <w:r w:rsidRPr="001C1A71">
          <w:rPr>
            <w:b/>
            <w:bCs/>
            <w:u w:val="single"/>
          </w:rPr>
          <w:t>LA CUARTA CUESTIÓN</w:t>
        </w:r>
      </w:smartTag>
      <w:r w:rsidR="00DA2FDF">
        <w:rPr>
          <w:b/>
          <w:bCs/>
          <w:u w:val="single"/>
        </w:rPr>
        <w:t xml:space="preserve">, </w:t>
      </w:r>
      <w:r w:rsidRPr="001C1A71">
        <w:rPr>
          <w:b/>
          <w:bCs/>
          <w:u w:val="single"/>
        </w:rPr>
        <w:t>l</w:t>
      </w:r>
      <w:r w:rsidR="00DA2FDF">
        <w:rPr>
          <w:b/>
          <w:bCs/>
          <w:u w:val="single"/>
        </w:rPr>
        <w:t>a</w:t>
      </w:r>
      <w:r w:rsidRPr="001C1A71">
        <w:rPr>
          <w:b/>
          <w:bCs/>
          <w:u w:val="single"/>
        </w:rPr>
        <w:t xml:space="preserve"> Dr</w:t>
      </w:r>
      <w:r w:rsidR="00DA2FDF">
        <w:rPr>
          <w:b/>
          <w:bCs/>
          <w:u w:val="single"/>
        </w:rPr>
        <w:t>a</w:t>
      </w:r>
      <w:r w:rsidRPr="001C1A71">
        <w:rPr>
          <w:b/>
          <w:bCs/>
          <w:u w:val="single"/>
        </w:rPr>
        <w:t xml:space="preserve">. </w:t>
      </w:r>
      <w:r w:rsidR="00DA2FDF">
        <w:rPr>
          <w:b/>
          <w:bCs/>
          <w:u w:val="single"/>
        </w:rPr>
        <w:t>LILIA ANA NOVILLO</w:t>
      </w:r>
      <w:r w:rsidRPr="001C1A71">
        <w:rPr>
          <w:b/>
          <w:bCs/>
          <w:u w:val="single"/>
        </w:rPr>
        <w:t>, dijo</w:t>
      </w:r>
      <w:r w:rsidRPr="001C1A71">
        <w:rPr>
          <w:b/>
          <w:bCs/>
        </w:rPr>
        <w:t>:</w:t>
      </w:r>
      <w:r w:rsidRPr="001C1A71">
        <w:t xml:space="preserve"> Que atento a la forma en que se han votado las cuestiones anteriores</w:t>
      </w:r>
      <w:r w:rsidR="009A0042">
        <w:t>,</w:t>
      </w:r>
      <w:r w:rsidRPr="001C1A71">
        <w:t xml:space="preserve"> corresponde el rechazo del recurso de Casación interpuesto, confirmando la resolución de fs. 221</w:t>
      </w:r>
      <w:r w:rsidR="009A0042">
        <w:t xml:space="preserve"> y vta. (S.I. N° 529/14 del 06/11/14)</w:t>
      </w:r>
      <w:r w:rsidRPr="001C1A71">
        <w:t xml:space="preserve">. </w:t>
      </w:r>
      <w:r w:rsidR="009C12A1" w:rsidRPr="001C1A71">
        <w:t>ASÍ LO VOTO</w:t>
      </w:r>
      <w:r w:rsidRPr="001C1A71">
        <w:t>.-</w:t>
      </w:r>
    </w:p>
    <w:p w:rsidR="00E93FFF" w:rsidRPr="00CB6A2F" w:rsidRDefault="00E93FFF" w:rsidP="00BF0C90">
      <w:pPr>
        <w:widowControl w:val="0"/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  <w:r w:rsidRPr="00CB6A2F">
        <w:rPr>
          <w:rFonts w:ascii="Arial" w:hAnsi="Arial" w:cs="Arial"/>
          <w:sz w:val="24"/>
          <w:szCs w:val="24"/>
        </w:rPr>
        <w:t>Los Señores Minist</w:t>
      </w:r>
      <w:r>
        <w:rPr>
          <w:rFonts w:ascii="Arial" w:hAnsi="Arial" w:cs="Arial"/>
          <w:sz w:val="24"/>
          <w:szCs w:val="24"/>
        </w:rPr>
        <w:t xml:space="preserve">ros, </w:t>
      </w:r>
      <w:proofErr w:type="spellStart"/>
      <w:r>
        <w:rPr>
          <w:rFonts w:ascii="Arial" w:hAnsi="Arial" w:cs="Arial"/>
          <w:sz w:val="24"/>
          <w:szCs w:val="24"/>
        </w:rPr>
        <w:t>Dres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7C7DAF">
        <w:rPr>
          <w:rFonts w:ascii="Arial" w:hAnsi="Arial" w:cs="Arial"/>
          <w:sz w:val="24"/>
          <w:szCs w:val="24"/>
        </w:rPr>
        <w:t xml:space="preserve"> </w:t>
      </w:r>
      <w:r w:rsidRPr="00CB6A2F">
        <w:rPr>
          <w:rFonts w:ascii="Arial" w:hAnsi="Arial" w:cs="Arial"/>
          <w:sz w:val="24"/>
          <w:szCs w:val="24"/>
        </w:rPr>
        <w:t>OMAR ESTEBAN URÍA</w:t>
      </w:r>
      <w:r>
        <w:rPr>
          <w:rFonts w:ascii="Arial" w:hAnsi="Arial" w:cs="Arial"/>
          <w:sz w:val="24"/>
          <w:szCs w:val="24"/>
        </w:rPr>
        <w:t xml:space="preserve"> y </w:t>
      </w:r>
      <w:r w:rsidRPr="00CB6A2F">
        <w:rPr>
          <w:rFonts w:ascii="Arial" w:hAnsi="Arial" w:cs="Arial"/>
          <w:sz w:val="24"/>
          <w:szCs w:val="24"/>
        </w:rPr>
        <w:t>HORACIO G. ZAVALA RODRÍGUEZ</w:t>
      </w:r>
      <w:r w:rsidRPr="007C7DAF">
        <w:rPr>
          <w:rFonts w:ascii="Arial" w:hAnsi="Arial" w:cs="Arial"/>
          <w:sz w:val="24"/>
          <w:szCs w:val="24"/>
        </w:rPr>
        <w:t xml:space="preserve"> </w:t>
      </w:r>
      <w:r w:rsidRPr="00CB6A2F">
        <w:rPr>
          <w:rFonts w:ascii="Arial" w:hAnsi="Arial" w:cs="Arial"/>
          <w:sz w:val="24"/>
          <w:szCs w:val="24"/>
          <w:lang w:val="es-MX"/>
        </w:rPr>
        <w:t>comparten lo expresado por l</w:t>
      </w:r>
      <w:r>
        <w:rPr>
          <w:rFonts w:ascii="Arial" w:hAnsi="Arial" w:cs="Arial"/>
          <w:sz w:val="24"/>
          <w:szCs w:val="24"/>
          <w:lang w:val="es-MX"/>
        </w:rPr>
        <w:t>a</w:t>
      </w:r>
      <w:r w:rsidRPr="00CB6A2F">
        <w:rPr>
          <w:rFonts w:ascii="Arial" w:hAnsi="Arial" w:cs="Arial"/>
          <w:sz w:val="24"/>
          <w:szCs w:val="24"/>
          <w:lang w:val="es-MX"/>
        </w:rPr>
        <w:t xml:space="preserve"> Sr</w:t>
      </w:r>
      <w:r>
        <w:rPr>
          <w:rFonts w:ascii="Arial" w:hAnsi="Arial" w:cs="Arial"/>
          <w:sz w:val="24"/>
          <w:szCs w:val="24"/>
          <w:lang w:val="es-MX"/>
        </w:rPr>
        <w:t>a</w:t>
      </w:r>
      <w:r w:rsidRPr="00CB6A2F">
        <w:rPr>
          <w:rFonts w:ascii="Arial" w:hAnsi="Arial" w:cs="Arial"/>
          <w:sz w:val="24"/>
          <w:szCs w:val="24"/>
          <w:lang w:val="es-MX"/>
        </w:rPr>
        <w:t xml:space="preserve">. </w:t>
      </w:r>
      <w:r w:rsidRPr="007C7DAF">
        <w:rPr>
          <w:rFonts w:ascii="Arial" w:hAnsi="Arial" w:cs="Arial"/>
          <w:sz w:val="24"/>
          <w:szCs w:val="24"/>
          <w:lang w:val="es-MX"/>
        </w:rPr>
        <w:t>Ministro</w:t>
      </w:r>
      <w:r w:rsidRPr="00CB6A2F">
        <w:rPr>
          <w:rFonts w:ascii="Arial" w:hAnsi="Arial" w:cs="Arial"/>
          <w:sz w:val="24"/>
          <w:szCs w:val="24"/>
          <w:lang w:val="es-MX"/>
        </w:rPr>
        <w:t>, Dr</w:t>
      </w:r>
      <w:r>
        <w:rPr>
          <w:rFonts w:ascii="Arial" w:hAnsi="Arial" w:cs="Arial"/>
          <w:sz w:val="24"/>
          <w:szCs w:val="24"/>
          <w:lang w:val="es-MX"/>
        </w:rPr>
        <w:t>a</w:t>
      </w:r>
      <w:r w:rsidRPr="00CB6A2F">
        <w:rPr>
          <w:rFonts w:ascii="Arial" w:hAnsi="Arial" w:cs="Arial"/>
          <w:sz w:val="24"/>
          <w:szCs w:val="24"/>
          <w:lang w:val="es-MX"/>
        </w:rPr>
        <w:t xml:space="preserve">. </w:t>
      </w:r>
      <w:r w:rsidRPr="007C7DAF">
        <w:rPr>
          <w:rFonts w:ascii="Arial" w:hAnsi="Arial" w:cs="Arial"/>
          <w:sz w:val="24"/>
          <w:szCs w:val="24"/>
        </w:rPr>
        <w:t xml:space="preserve">LILIA ANA NOVILLO </w:t>
      </w:r>
      <w:r w:rsidRPr="00CB6A2F">
        <w:rPr>
          <w:rFonts w:ascii="Arial" w:hAnsi="Arial" w:cs="Arial"/>
          <w:sz w:val="24"/>
          <w:szCs w:val="24"/>
        </w:rPr>
        <w:t xml:space="preserve">y </w:t>
      </w:r>
      <w:r w:rsidRPr="00CB6A2F">
        <w:rPr>
          <w:rFonts w:ascii="Arial" w:hAnsi="Arial" w:cs="Arial"/>
          <w:sz w:val="24"/>
          <w:szCs w:val="24"/>
          <w:lang w:val="es-MX"/>
        </w:rPr>
        <w:t xml:space="preserve">votan en igual sentido a esta </w:t>
      </w:r>
      <w:r>
        <w:rPr>
          <w:rFonts w:ascii="Arial" w:hAnsi="Arial" w:cs="Arial"/>
          <w:b/>
          <w:bCs/>
          <w:sz w:val="24"/>
          <w:szCs w:val="24"/>
        </w:rPr>
        <w:t>CUARTA</w:t>
      </w:r>
      <w:r w:rsidRPr="00CB6A2F">
        <w:rPr>
          <w:rFonts w:ascii="Arial" w:hAnsi="Arial" w:cs="Arial"/>
          <w:b/>
          <w:bCs/>
          <w:sz w:val="24"/>
          <w:szCs w:val="24"/>
        </w:rPr>
        <w:t xml:space="preserve"> CUESTIÓN.-</w:t>
      </w:r>
    </w:p>
    <w:p w:rsidR="001C1A71" w:rsidRPr="001C1A71" w:rsidRDefault="001C1A71" w:rsidP="00BF0C90">
      <w:pPr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1C1A71" w:rsidRDefault="001C1A71" w:rsidP="00BF0C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1A71">
        <w:rPr>
          <w:rFonts w:ascii="Arial" w:hAnsi="Arial" w:cs="Arial"/>
          <w:b/>
          <w:bCs/>
          <w:sz w:val="24"/>
          <w:szCs w:val="24"/>
          <w:u w:val="single"/>
        </w:rPr>
        <w:t xml:space="preserve">A </w:t>
      </w:r>
      <w:smartTag w:uri="urn:schemas-microsoft-com:office:smarttags" w:element="PersonName">
        <w:smartTagPr>
          <w:attr w:name="ProductID" w:val="LA QUINTA CUESTIￓN"/>
        </w:smartTagPr>
        <w:r w:rsidRPr="001C1A71">
          <w:rPr>
            <w:rFonts w:ascii="Arial" w:hAnsi="Arial" w:cs="Arial"/>
            <w:b/>
            <w:bCs/>
            <w:sz w:val="24"/>
            <w:szCs w:val="24"/>
            <w:u w:val="single"/>
          </w:rPr>
          <w:t>LA QUINTA CUESTIÓN</w:t>
        </w:r>
      </w:smartTag>
      <w:r w:rsidRPr="001C1A71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="00804010" w:rsidRPr="00804010">
        <w:rPr>
          <w:rFonts w:ascii="Arial" w:hAnsi="Arial" w:cs="Arial"/>
          <w:b/>
          <w:bCs/>
          <w:sz w:val="24"/>
          <w:szCs w:val="24"/>
          <w:u w:val="single"/>
        </w:rPr>
        <w:t>Dra. LILIA ANA NOVILLO</w:t>
      </w:r>
      <w:r w:rsidRPr="001C1A71">
        <w:rPr>
          <w:rFonts w:ascii="Arial" w:hAnsi="Arial" w:cs="Arial"/>
          <w:b/>
          <w:bCs/>
          <w:sz w:val="24"/>
          <w:szCs w:val="24"/>
          <w:u w:val="single"/>
        </w:rPr>
        <w:t>, dijo</w:t>
      </w:r>
      <w:r w:rsidRPr="001C1A71">
        <w:rPr>
          <w:rFonts w:ascii="Arial" w:hAnsi="Arial" w:cs="Arial"/>
          <w:b/>
          <w:bCs/>
          <w:sz w:val="24"/>
          <w:szCs w:val="24"/>
        </w:rPr>
        <w:t>:</w:t>
      </w:r>
      <w:r w:rsidRPr="001C1A71">
        <w:rPr>
          <w:rFonts w:ascii="Arial" w:hAnsi="Arial" w:cs="Arial"/>
          <w:sz w:val="24"/>
          <w:szCs w:val="24"/>
        </w:rPr>
        <w:t xml:space="preserve"> Que las costas deben imponerse a la parte recurrente. </w:t>
      </w:r>
      <w:r w:rsidR="009C12A1" w:rsidRPr="001C1A71">
        <w:rPr>
          <w:rFonts w:ascii="Arial" w:hAnsi="Arial" w:cs="Arial"/>
          <w:sz w:val="24"/>
          <w:szCs w:val="24"/>
        </w:rPr>
        <w:t>ASÍ LO VOTO</w:t>
      </w:r>
      <w:r w:rsidRPr="001C1A71">
        <w:rPr>
          <w:rFonts w:ascii="Arial" w:hAnsi="Arial" w:cs="Arial"/>
          <w:sz w:val="24"/>
          <w:szCs w:val="24"/>
        </w:rPr>
        <w:t>.-</w:t>
      </w:r>
    </w:p>
    <w:p w:rsidR="009C12A1" w:rsidRPr="00CB6A2F" w:rsidRDefault="009C12A1" w:rsidP="00BF0C90">
      <w:pPr>
        <w:widowControl w:val="0"/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  <w:r w:rsidRPr="00CB6A2F">
        <w:rPr>
          <w:rFonts w:ascii="Arial" w:hAnsi="Arial" w:cs="Arial"/>
          <w:sz w:val="24"/>
          <w:szCs w:val="24"/>
        </w:rPr>
        <w:t>Los Señores Minist</w:t>
      </w:r>
      <w:r>
        <w:rPr>
          <w:rFonts w:ascii="Arial" w:hAnsi="Arial" w:cs="Arial"/>
          <w:sz w:val="24"/>
          <w:szCs w:val="24"/>
        </w:rPr>
        <w:t xml:space="preserve">ros, </w:t>
      </w:r>
      <w:proofErr w:type="spellStart"/>
      <w:r>
        <w:rPr>
          <w:rFonts w:ascii="Arial" w:hAnsi="Arial" w:cs="Arial"/>
          <w:sz w:val="24"/>
          <w:szCs w:val="24"/>
        </w:rPr>
        <w:t>Dres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7C7DAF">
        <w:rPr>
          <w:rFonts w:ascii="Arial" w:hAnsi="Arial" w:cs="Arial"/>
          <w:sz w:val="24"/>
          <w:szCs w:val="24"/>
        </w:rPr>
        <w:t xml:space="preserve"> </w:t>
      </w:r>
      <w:r w:rsidRPr="00CB6A2F">
        <w:rPr>
          <w:rFonts w:ascii="Arial" w:hAnsi="Arial" w:cs="Arial"/>
          <w:sz w:val="24"/>
          <w:szCs w:val="24"/>
        </w:rPr>
        <w:t>OMAR ESTEBAN URÍA</w:t>
      </w:r>
      <w:r>
        <w:rPr>
          <w:rFonts w:ascii="Arial" w:hAnsi="Arial" w:cs="Arial"/>
          <w:sz w:val="24"/>
          <w:szCs w:val="24"/>
        </w:rPr>
        <w:t xml:space="preserve"> y </w:t>
      </w:r>
      <w:r w:rsidRPr="00CB6A2F">
        <w:rPr>
          <w:rFonts w:ascii="Arial" w:hAnsi="Arial" w:cs="Arial"/>
          <w:sz w:val="24"/>
          <w:szCs w:val="24"/>
        </w:rPr>
        <w:t>HORACIO G. ZAVALA RODRÍGUEZ</w:t>
      </w:r>
      <w:r w:rsidRPr="007C7DAF">
        <w:rPr>
          <w:rFonts w:ascii="Arial" w:hAnsi="Arial" w:cs="Arial"/>
          <w:sz w:val="24"/>
          <w:szCs w:val="24"/>
        </w:rPr>
        <w:t xml:space="preserve"> </w:t>
      </w:r>
      <w:r w:rsidRPr="00CB6A2F">
        <w:rPr>
          <w:rFonts w:ascii="Arial" w:hAnsi="Arial" w:cs="Arial"/>
          <w:sz w:val="24"/>
          <w:szCs w:val="24"/>
          <w:lang w:val="es-MX"/>
        </w:rPr>
        <w:t>comparten lo expresado por l</w:t>
      </w:r>
      <w:r>
        <w:rPr>
          <w:rFonts w:ascii="Arial" w:hAnsi="Arial" w:cs="Arial"/>
          <w:sz w:val="24"/>
          <w:szCs w:val="24"/>
          <w:lang w:val="es-MX"/>
        </w:rPr>
        <w:t>a</w:t>
      </w:r>
      <w:r w:rsidRPr="00CB6A2F">
        <w:rPr>
          <w:rFonts w:ascii="Arial" w:hAnsi="Arial" w:cs="Arial"/>
          <w:sz w:val="24"/>
          <w:szCs w:val="24"/>
          <w:lang w:val="es-MX"/>
        </w:rPr>
        <w:t xml:space="preserve"> Sr</w:t>
      </w:r>
      <w:r>
        <w:rPr>
          <w:rFonts w:ascii="Arial" w:hAnsi="Arial" w:cs="Arial"/>
          <w:sz w:val="24"/>
          <w:szCs w:val="24"/>
          <w:lang w:val="es-MX"/>
        </w:rPr>
        <w:t>a</w:t>
      </w:r>
      <w:r w:rsidRPr="00CB6A2F">
        <w:rPr>
          <w:rFonts w:ascii="Arial" w:hAnsi="Arial" w:cs="Arial"/>
          <w:sz w:val="24"/>
          <w:szCs w:val="24"/>
          <w:lang w:val="es-MX"/>
        </w:rPr>
        <w:t xml:space="preserve">. </w:t>
      </w:r>
      <w:r w:rsidRPr="007C7DAF">
        <w:rPr>
          <w:rFonts w:ascii="Arial" w:hAnsi="Arial" w:cs="Arial"/>
          <w:sz w:val="24"/>
          <w:szCs w:val="24"/>
          <w:lang w:val="es-MX"/>
        </w:rPr>
        <w:t>Ministro</w:t>
      </w:r>
      <w:r w:rsidRPr="00CB6A2F">
        <w:rPr>
          <w:rFonts w:ascii="Arial" w:hAnsi="Arial" w:cs="Arial"/>
          <w:sz w:val="24"/>
          <w:szCs w:val="24"/>
          <w:lang w:val="es-MX"/>
        </w:rPr>
        <w:t>, Dr</w:t>
      </w:r>
      <w:r>
        <w:rPr>
          <w:rFonts w:ascii="Arial" w:hAnsi="Arial" w:cs="Arial"/>
          <w:sz w:val="24"/>
          <w:szCs w:val="24"/>
          <w:lang w:val="es-MX"/>
        </w:rPr>
        <w:t>a</w:t>
      </w:r>
      <w:r w:rsidRPr="00CB6A2F">
        <w:rPr>
          <w:rFonts w:ascii="Arial" w:hAnsi="Arial" w:cs="Arial"/>
          <w:sz w:val="24"/>
          <w:szCs w:val="24"/>
          <w:lang w:val="es-MX"/>
        </w:rPr>
        <w:t xml:space="preserve">. </w:t>
      </w:r>
      <w:r w:rsidRPr="007C7DAF">
        <w:rPr>
          <w:rFonts w:ascii="Arial" w:hAnsi="Arial" w:cs="Arial"/>
          <w:sz w:val="24"/>
          <w:szCs w:val="24"/>
        </w:rPr>
        <w:t xml:space="preserve">LILIA ANA NOVILLO </w:t>
      </w:r>
      <w:r w:rsidRPr="00CB6A2F">
        <w:rPr>
          <w:rFonts w:ascii="Arial" w:hAnsi="Arial" w:cs="Arial"/>
          <w:sz w:val="24"/>
          <w:szCs w:val="24"/>
        </w:rPr>
        <w:t xml:space="preserve">y </w:t>
      </w:r>
      <w:r w:rsidRPr="00CB6A2F">
        <w:rPr>
          <w:rFonts w:ascii="Arial" w:hAnsi="Arial" w:cs="Arial"/>
          <w:sz w:val="24"/>
          <w:szCs w:val="24"/>
          <w:lang w:val="es-MX"/>
        </w:rPr>
        <w:t xml:space="preserve">votan en igual sentido a esta </w:t>
      </w:r>
      <w:r>
        <w:rPr>
          <w:rFonts w:ascii="Arial" w:hAnsi="Arial" w:cs="Arial"/>
          <w:b/>
          <w:bCs/>
          <w:sz w:val="24"/>
          <w:szCs w:val="24"/>
        </w:rPr>
        <w:t>QUINTA</w:t>
      </w:r>
      <w:r w:rsidRPr="00CB6A2F">
        <w:rPr>
          <w:rFonts w:ascii="Arial" w:hAnsi="Arial" w:cs="Arial"/>
          <w:b/>
          <w:bCs/>
          <w:sz w:val="24"/>
          <w:szCs w:val="24"/>
        </w:rPr>
        <w:t xml:space="preserve"> CUESTIÓN.-</w:t>
      </w:r>
    </w:p>
    <w:p w:rsidR="004431BA" w:rsidRPr="004431BA" w:rsidRDefault="004431BA" w:rsidP="00BF0C90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4431BA">
        <w:rPr>
          <w:rFonts w:ascii="Arial" w:eastAsia="Times New Roman" w:hAnsi="Arial" w:cs="Arial"/>
          <w:bCs/>
          <w:sz w:val="24"/>
          <w:szCs w:val="24"/>
          <w:lang w:val="es-ES" w:eastAsia="es-ES"/>
        </w:rPr>
        <w:t>Con lo que se da por finalizado el acto, disponiendo los Sres. Ministros la Sentencia que va a continuación:</w:t>
      </w:r>
    </w:p>
    <w:p w:rsidR="004431BA" w:rsidRPr="004431BA" w:rsidRDefault="004431BA" w:rsidP="00BF0C90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431BA" w:rsidRPr="004431BA" w:rsidRDefault="004431BA" w:rsidP="00BF0C90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4431B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San Luis, septiembre </w:t>
      </w:r>
      <w:r w:rsidR="001D344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siete</w:t>
      </w:r>
      <w:r w:rsidRPr="004431B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dos mil dieciséis.-</w:t>
      </w:r>
    </w:p>
    <w:p w:rsidR="004431BA" w:rsidRPr="004431BA" w:rsidRDefault="004431BA" w:rsidP="00BF0C90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s-ES" w:eastAsia="es-ES"/>
        </w:rPr>
      </w:pPr>
      <w:r w:rsidRPr="004431BA">
        <w:rPr>
          <w:rFonts w:ascii="Arial" w:eastAsia="Times New Roman" w:hAnsi="Arial" w:cs="Arial"/>
          <w:b/>
          <w:bCs/>
          <w:i/>
          <w:sz w:val="24"/>
          <w:szCs w:val="24"/>
          <w:lang w:val="es-ES" w:eastAsia="es-ES"/>
        </w:rPr>
        <w:t>Año del Bicentenario de la Declaración de la Independencia Nacional.</w:t>
      </w:r>
    </w:p>
    <w:p w:rsidR="00DB429D" w:rsidRDefault="004431BA" w:rsidP="00BF0C90">
      <w:pPr>
        <w:tabs>
          <w:tab w:val="left" w:pos="1843"/>
        </w:tabs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31BA">
        <w:rPr>
          <w:rFonts w:ascii="Arial" w:eastAsia="Times New Roman" w:hAnsi="Arial" w:cs="Times New Roman"/>
          <w:b/>
          <w:bCs/>
          <w:sz w:val="24"/>
          <w:szCs w:val="24"/>
          <w:u w:val="single"/>
          <w:lang w:val="es-ES" w:eastAsia="es-ES"/>
        </w:rPr>
        <w:t>Y VISTOS</w:t>
      </w:r>
      <w:r w:rsidRPr="004431BA">
        <w:rPr>
          <w:rFonts w:ascii="Arial" w:eastAsia="Times New Roman" w:hAnsi="Arial" w:cs="Times New Roman"/>
          <w:b/>
          <w:bCs/>
          <w:sz w:val="24"/>
          <w:szCs w:val="24"/>
          <w:lang w:val="es-ES" w:eastAsia="es-ES"/>
        </w:rPr>
        <w:t>:</w:t>
      </w:r>
      <w:r w:rsidRPr="004431BA">
        <w:rPr>
          <w:rFonts w:ascii="Arial" w:eastAsia="Times New Roman" w:hAnsi="Arial" w:cs="Times New Roman"/>
          <w:bCs/>
          <w:sz w:val="24"/>
          <w:szCs w:val="24"/>
          <w:lang w:val="es-ES" w:eastAsia="es-ES"/>
        </w:rPr>
        <w:t xml:space="preserve"> En mérito al resultado obtenido en la votación del Acuerdo que antecede, </w:t>
      </w:r>
      <w:r w:rsidRPr="004431BA">
        <w:rPr>
          <w:rFonts w:ascii="Arial" w:eastAsia="Times New Roman" w:hAnsi="Arial" w:cs="Times New Roman"/>
          <w:b/>
          <w:bCs/>
          <w:sz w:val="24"/>
          <w:szCs w:val="24"/>
          <w:u w:val="single"/>
          <w:lang w:val="es-ES" w:eastAsia="es-ES"/>
        </w:rPr>
        <w:t>SE RESUELVE:</w:t>
      </w:r>
      <w:r w:rsidRPr="004431BA">
        <w:rPr>
          <w:rFonts w:ascii="Arial" w:eastAsia="Times New Roman" w:hAnsi="Arial" w:cs="Times New Roman"/>
          <w:bCs/>
          <w:sz w:val="24"/>
          <w:szCs w:val="24"/>
          <w:lang w:val="es-ES" w:eastAsia="es-ES"/>
        </w:rPr>
        <w:t xml:space="preserve"> I</w:t>
      </w:r>
      <w:r w:rsidRPr="004431BA">
        <w:rPr>
          <w:rFonts w:ascii="Arial" w:eastAsia="Times New Roman" w:hAnsi="Arial" w:cs="Times New Roman"/>
          <w:bCs/>
          <w:sz w:val="24"/>
          <w:szCs w:val="24"/>
          <w:lang w:eastAsia="es-ES"/>
        </w:rPr>
        <w:t>)</w:t>
      </w:r>
      <w:r w:rsidRPr="004431BA">
        <w:rPr>
          <w:rFonts w:ascii="Arial" w:eastAsia="Calibri" w:hAnsi="Arial" w:cs="Times New Roman"/>
          <w:sz w:val="24"/>
          <w:szCs w:val="24"/>
          <w:lang w:val="es-ES" w:eastAsia="en-US"/>
        </w:rPr>
        <w:t xml:space="preserve"> </w:t>
      </w:r>
      <w:r w:rsidRPr="004431B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Rechazar </w:t>
      </w:r>
      <w:r w:rsidR="00DB429D">
        <w:rPr>
          <w:rFonts w:ascii="Arial" w:eastAsia="Times New Roman" w:hAnsi="Arial" w:cs="Arial"/>
          <w:sz w:val="24"/>
          <w:szCs w:val="24"/>
          <w:lang w:val="es-ES" w:eastAsia="es-ES"/>
        </w:rPr>
        <w:t>el</w:t>
      </w:r>
      <w:r w:rsidR="00DB429D">
        <w:rPr>
          <w:rFonts w:ascii="Arial" w:eastAsia="Times New Roman" w:hAnsi="Arial" w:cs="Arial"/>
          <w:sz w:val="24"/>
          <w:szCs w:val="24"/>
          <w:lang w:eastAsia="es-ES"/>
        </w:rPr>
        <w:t xml:space="preserve"> Recurso de Casación interpuesto y </w:t>
      </w:r>
      <w:r w:rsidR="00DB429D" w:rsidRPr="00DB429D">
        <w:rPr>
          <w:rFonts w:ascii="Arial" w:eastAsia="Times New Roman" w:hAnsi="Arial" w:cs="Arial"/>
          <w:sz w:val="24"/>
          <w:szCs w:val="24"/>
          <w:lang w:eastAsia="es-ES"/>
        </w:rPr>
        <w:t>confirma</w:t>
      </w:r>
      <w:r w:rsidR="00DB429D">
        <w:rPr>
          <w:rFonts w:ascii="Arial" w:eastAsia="Times New Roman" w:hAnsi="Arial" w:cs="Arial"/>
          <w:sz w:val="24"/>
          <w:szCs w:val="24"/>
          <w:lang w:eastAsia="es-ES"/>
        </w:rPr>
        <w:t xml:space="preserve">r </w:t>
      </w:r>
      <w:r w:rsidR="00DB429D" w:rsidRPr="00DB429D">
        <w:rPr>
          <w:rFonts w:ascii="Arial" w:eastAsia="Times New Roman" w:hAnsi="Arial" w:cs="Arial"/>
          <w:sz w:val="24"/>
          <w:szCs w:val="24"/>
          <w:lang w:eastAsia="es-ES"/>
        </w:rPr>
        <w:t xml:space="preserve">la resolución </w:t>
      </w:r>
      <w:r w:rsidR="00DB429D">
        <w:rPr>
          <w:rFonts w:ascii="Arial" w:eastAsia="Times New Roman" w:hAnsi="Arial" w:cs="Arial"/>
          <w:sz w:val="24"/>
          <w:szCs w:val="24"/>
          <w:lang w:eastAsia="es-ES"/>
        </w:rPr>
        <w:t>Nº 529, de fecha 06/11/14</w:t>
      </w:r>
      <w:r w:rsidR="0044436F">
        <w:rPr>
          <w:rFonts w:ascii="Arial" w:eastAsia="Times New Roman" w:hAnsi="Arial" w:cs="Arial"/>
          <w:sz w:val="24"/>
          <w:szCs w:val="24"/>
          <w:lang w:eastAsia="es-ES"/>
        </w:rPr>
        <w:t>.-</w:t>
      </w:r>
    </w:p>
    <w:p w:rsidR="004431BA" w:rsidRPr="004431BA" w:rsidRDefault="004431BA" w:rsidP="00BF0C90">
      <w:pPr>
        <w:tabs>
          <w:tab w:val="left" w:pos="1843"/>
        </w:tabs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4431BA">
        <w:rPr>
          <w:rFonts w:ascii="Arial" w:eastAsia="Calibri" w:hAnsi="Arial" w:cs="Arial"/>
          <w:sz w:val="24"/>
          <w:szCs w:val="24"/>
          <w:lang w:val="es-ES" w:eastAsia="en-US"/>
        </w:rPr>
        <w:t>II) Costas a</w:t>
      </w:r>
      <w:r w:rsidR="001D3441">
        <w:rPr>
          <w:rFonts w:ascii="Arial" w:eastAsia="Calibri" w:hAnsi="Arial" w:cs="Arial"/>
          <w:sz w:val="24"/>
          <w:szCs w:val="24"/>
          <w:lang w:val="es-ES" w:eastAsia="en-US"/>
        </w:rPr>
        <w:t>l</w:t>
      </w:r>
      <w:r w:rsidRPr="004431BA">
        <w:rPr>
          <w:rFonts w:ascii="Arial" w:eastAsia="Calibri" w:hAnsi="Arial" w:cs="Arial"/>
          <w:sz w:val="24"/>
          <w:szCs w:val="24"/>
          <w:lang w:val="es-ES" w:eastAsia="en-US"/>
        </w:rPr>
        <w:t xml:space="preserve"> recurrente vencido.</w:t>
      </w:r>
    </w:p>
    <w:p w:rsidR="004431BA" w:rsidRPr="004431BA" w:rsidRDefault="004431BA" w:rsidP="00BF0C90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431BA">
        <w:rPr>
          <w:rFonts w:ascii="Arial" w:eastAsia="Times New Roman" w:hAnsi="Arial" w:cs="Arial"/>
          <w:sz w:val="24"/>
          <w:szCs w:val="24"/>
          <w:lang w:val="es-ES" w:eastAsia="es-ES"/>
        </w:rPr>
        <w:t>REGÍSTRESE y NOTIFÍQUESE.-</w:t>
      </w:r>
    </w:p>
    <w:p w:rsidR="004431BA" w:rsidRPr="00BF0C90" w:rsidRDefault="004431BA" w:rsidP="00BF0C90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F0C90" w:rsidRPr="00BF0C90" w:rsidRDefault="00BF0C90" w:rsidP="00BF0C9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                                             ///…</w:t>
      </w:r>
    </w:p>
    <w:p w:rsidR="00BF0C90" w:rsidRPr="00BF0C90" w:rsidRDefault="00BF0C90" w:rsidP="00BF0C9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///…</w:t>
      </w:r>
    </w:p>
    <w:p w:rsidR="00BF0C90" w:rsidRPr="004431BA" w:rsidRDefault="00BF0C90" w:rsidP="00BF0C90">
      <w:pPr>
        <w:widowControl w:val="0"/>
        <w:spacing w:after="0" w:line="360" w:lineRule="auto"/>
        <w:ind w:firstLine="1985"/>
        <w:jc w:val="both"/>
        <w:rPr>
          <w:rFonts w:ascii="Calibri" w:eastAsia="Times New Roman" w:hAnsi="Calibri" w:cs="Arial"/>
          <w:sz w:val="16"/>
          <w:szCs w:val="16"/>
          <w:lang w:val="es-ES" w:eastAsia="es-ES"/>
        </w:rPr>
      </w:pPr>
    </w:p>
    <w:p w:rsidR="004431BA" w:rsidRPr="004431BA" w:rsidRDefault="004431BA" w:rsidP="00BF0C90">
      <w:pPr>
        <w:pBdr>
          <w:top w:val="single" w:sz="4" w:space="0" w:color="auto"/>
        </w:pBdr>
        <w:spacing w:after="0" w:line="240" w:lineRule="auto"/>
        <w:jc w:val="both"/>
        <w:rPr>
          <w:rFonts w:ascii="Calibri" w:eastAsia="Times New Roman" w:hAnsi="Calibri" w:cs="Arial"/>
          <w:spacing w:val="10"/>
          <w:sz w:val="16"/>
          <w:szCs w:val="16"/>
          <w:lang w:val="es-ES" w:eastAsia="es-ES"/>
        </w:rPr>
      </w:pPr>
    </w:p>
    <w:p w:rsidR="004431BA" w:rsidRPr="004431BA" w:rsidRDefault="004431BA" w:rsidP="00BF0C90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val="es-ES" w:eastAsia="es-ES"/>
        </w:rPr>
      </w:pPr>
      <w:r w:rsidRPr="004431BA">
        <w:rPr>
          <w:rFonts w:ascii="Calibri" w:eastAsia="Times New Roman" w:hAnsi="Calibri" w:cs="Arial"/>
          <w:i/>
          <w:sz w:val="16"/>
          <w:szCs w:val="16"/>
          <w:lang w:val="es-ES" w:eastAsia="es-ES"/>
        </w:rPr>
        <w:t xml:space="preserve">La presente Resolución se encuentra firmada digitalmente por los </w:t>
      </w:r>
      <w:proofErr w:type="spellStart"/>
      <w:r w:rsidRPr="004431BA">
        <w:rPr>
          <w:rFonts w:ascii="Calibri" w:eastAsia="Times New Roman" w:hAnsi="Calibri" w:cs="Arial"/>
          <w:i/>
          <w:sz w:val="16"/>
          <w:szCs w:val="16"/>
          <w:lang w:val="es-ES" w:eastAsia="es-ES"/>
        </w:rPr>
        <w:t>Dres</w:t>
      </w:r>
      <w:proofErr w:type="spellEnd"/>
      <w:r w:rsidRPr="004431BA">
        <w:rPr>
          <w:rFonts w:ascii="Calibri" w:eastAsia="Times New Roman" w:hAnsi="Calibri" w:cs="Arial"/>
          <w:i/>
          <w:sz w:val="16"/>
          <w:szCs w:val="16"/>
          <w:lang w:val="es-ES" w:eastAsia="es-ES"/>
        </w:rPr>
        <w:t xml:space="preserve">. OMAR ESTEBAN URÍA, HORACIO G. ZAVALA RODRÍGUEZ y LILIA ANA NOVILLO, en el sistema de Gestión Informático del Poder Judicial de la Provincia de San Luis, no siendo necesaria la firma ológrafa, conforme  Reglamento Expediente Electrónico.-  </w:t>
      </w:r>
    </w:p>
    <w:p w:rsidR="004431BA" w:rsidRPr="004431BA" w:rsidRDefault="004431BA" w:rsidP="00BF0C90">
      <w:pPr>
        <w:tabs>
          <w:tab w:val="left" w:pos="0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sectPr w:rsidR="004431BA" w:rsidRPr="004431BA" w:rsidSect="007C7DAF">
      <w:footerReference w:type="even" r:id="rId7"/>
      <w:footerReference w:type="default" r:id="rId8"/>
      <w:pgSz w:w="11907" w:h="16840" w:code="9"/>
      <w:pgMar w:top="3005" w:right="851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AB2" w:rsidRDefault="00B60AB2" w:rsidP="007C7DAF">
      <w:pPr>
        <w:spacing w:after="0" w:line="240" w:lineRule="auto"/>
      </w:pPr>
      <w:r>
        <w:separator/>
      </w:r>
    </w:p>
  </w:endnote>
  <w:endnote w:type="continuationSeparator" w:id="1">
    <w:p w:rsidR="00B60AB2" w:rsidRDefault="00B60AB2" w:rsidP="007C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8B" w:rsidRDefault="00BD28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71D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1D8B" w:rsidRDefault="00871D8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8021"/>
      <w:docPartObj>
        <w:docPartGallery w:val="Page Numbers (Bottom of Page)"/>
        <w:docPartUnique/>
      </w:docPartObj>
    </w:sdtPr>
    <w:sdtContent>
      <w:p w:rsidR="00871D8B" w:rsidRDefault="00BD28A3">
        <w:pPr>
          <w:pStyle w:val="Piedepgina"/>
          <w:jc w:val="right"/>
        </w:pPr>
        <w:fldSimple w:instr=" PAGE   \* MERGEFORMAT ">
          <w:r w:rsidR="00266A99"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AB2" w:rsidRDefault="00B60AB2" w:rsidP="007C7DAF">
      <w:pPr>
        <w:spacing w:after="0" w:line="240" w:lineRule="auto"/>
      </w:pPr>
      <w:r>
        <w:separator/>
      </w:r>
    </w:p>
  </w:footnote>
  <w:footnote w:type="continuationSeparator" w:id="1">
    <w:p w:rsidR="00B60AB2" w:rsidRDefault="00B60AB2" w:rsidP="007C7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5C05"/>
    <w:multiLevelType w:val="hybridMultilevel"/>
    <w:tmpl w:val="7F041F7C"/>
    <w:lvl w:ilvl="0" w:tplc="8EBE8AD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1A71"/>
    <w:rsid w:val="00074339"/>
    <w:rsid w:val="000E15F6"/>
    <w:rsid w:val="00190A2E"/>
    <w:rsid w:val="001C1A71"/>
    <w:rsid w:val="001D3441"/>
    <w:rsid w:val="001F7592"/>
    <w:rsid w:val="00251BBB"/>
    <w:rsid w:val="00266A99"/>
    <w:rsid w:val="002D4732"/>
    <w:rsid w:val="003559FC"/>
    <w:rsid w:val="004431BA"/>
    <w:rsid w:val="0044436F"/>
    <w:rsid w:val="004E5E79"/>
    <w:rsid w:val="005B084B"/>
    <w:rsid w:val="00751B1B"/>
    <w:rsid w:val="007B5432"/>
    <w:rsid w:val="007C7DAF"/>
    <w:rsid w:val="007E567A"/>
    <w:rsid w:val="00804010"/>
    <w:rsid w:val="00825AEA"/>
    <w:rsid w:val="00840CE7"/>
    <w:rsid w:val="0084587F"/>
    <w:rsid w:val="00860DCB"/>
    <w:rsid w:val="00862AE7"/>
    <w:rsid w:val="008665D8"/>
    <w:rsid w:val="00871D8B"/>
    <w:rsid w:val="009A0042"/>
    <w:rsid w:val="009C12A1"/>
    <w:rsid w:val="00A74072"/>
    <w:rsid w:val="00AC27B0"/>
    <w:rsid w:val="00B60AB2"/>
    <w:rsid w:val="00BD28A3"/>
    <w:rsid w:val="00BF0C90"/>
    <w:rsid w:val="00C800E2"/>
    <w:rsid w:val="00CD2111"/>
    <w:rsid w:val="00D942D7"/>
    <w:rsid w:val="00DA2FDF"/>
    <w:rsid w:val="00DB429D"/>
    <w:rsid w:val="00E07583"/>
    <w:rsid w:val="00E244D4"/>
    <w:rsid w:val="00E93FFF"/>
    <w:rsid w:val="00EB745B"/>
    <w:rsid w:val="00EC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D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C1A71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1A71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1C1A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1C1A71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C1A7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1A71"/>
    <w:rPr>
      <w:rFonts w:ascii="Arial" w:eastAsia="Times New Roman" w:hAnsi="Arial" w:cs="Arial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C1A71"/>
  </w:style>
  <w:style w:type="paragraph" w:styleId="Sangradetextonormal">
    <w:name w:val="Body Text Indent"/>
    <w:basedOn w:val="Normal"/>
    <w:link w:val="SangradetextonormalCar"/>
    <w:rsid w:val="001C1A71"/>
    <w:pPr>
      <w:spacing w:after="0" w:line="360" w:lineRule="auto"/>
      <w:ind w:firstLine="1985"/>
      <w:jc w:val="both"/>
    </w:pPr>
    <w:rPr>
      <w:rFonts w:ascii="Arial" w:eastAsia="MS Mincho" w:hAnsi="Arial" w:cs="Arial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C1A71"/>
    <w:rPr>
      <w:rFonts w:ascii="Arial" w:eastAsia="MS Mincho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C7D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7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2232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35</cp:revision>
  <cp:lastPrinted>2016-09-06T11:50:00Z</cp:lastPrinted>
  <dcterms:created xsi:type="dcterms:W3CDTF">2016-09-01T13:28:00Z</dcterms:created>
  <dcterms:modified xsi:type="dcterms:W3CDTF">2016-09-06T11:51:00Z</dcterms:modified>
</cp:coreProperties>
</file>