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D0" w:rsidRPr="00E54F02" w:rsidRDefault="001866D0" w:rsidP="001866D0">
      <w:pPr>
        <w:widowControl w:val="0"/>
        <w:spacing w:after="0" w:line="360" w:lineRule="auto"/>
        <w:ind w:left="708" w:hanging="708"/>
        <w:jc w:val="both"/>
        <w:rPr>
          <w:rFonts w:ascii="Arial" w:eastAsia="Times New Roman" w:hAnsi="Arial" w:cs="Arial"/>
          <w:b/>
          <w:bCs/>
          <w:sz w:val="24"/>
          <w:szCs w:val="24"/>
          <w:u w:val="single"/>
          <w:lang w:val="es-ES" w:eastAsia="es-ES"/>
        </w:rPr>
      </w:pPr>
      <w:r w:rsidRPr="00E54F02">
        <w:rPr>
          <w:rFonts w:ascii="Arial" w:eastAsia="Times New Roman" w:hAnsi="Arial" w:cs="Arial"/>
          <w:b/>
          <w:bCs/>
          <w:sz w:val="24"/>
          <w:szCs w:val="24"/>
          <w:u w:val="single"/>
          <w:lang w:val="es-ES" w:eastAsia="es-ES"/>
        </w:rPr>
        <w:t xml:space="preserve">STJSL-S.J. – S.D. Nº </w:t>
      </w:r>
      <w:r w:rsidR="00A962FA">
        <w:rPr>
          <w:rFonts w:ascii="Arial" w:eastAsia="Times New Roman" w:hAnsi="Arial" w:cs="Arial"/>
          <w:b/>
          <w:bCs/>
          <w:sz w:val="24"/>
          <w:szCs w:val="24"/>
          <w:u w:val="single"/>
          <w:lang w:val="es-ES" w:eastAsia="es-ES"/>
        </w:rPr>
        <w:t>184</w:t>
      </w:r>
      <w:r w:rsidRPr="00E54F02">
        <w:rPr>
          <w:rFonts w:ascii="Arial" w:eastAsia="Times New Roman" w:hAnsi="Arial" w:cs="Arial"/>
          <w:b/>
          <w:bCs/>
          <w:sz w:val="24"/>
          <w:szCs w:val="24"/>
          <w:u w:val="single"/>
          <w:lang w:val="es-ES" w:eastAsia="es-ES"/>
        </w:rPr>
        <w:t>/16.-</w:t>
      </w:r>
    </w:p>
    <w:p w:rsidR="00EB2AEB" w:rsidRPr="00E54F02" w:rsidRDefault="001866D0" w:rsidP="00E54F02">
      <w:pPr>
        <w:spacing w:after="0" w:line="360" w:lineRule="auto"/>
        <w:jc w:val="both"/>
        <w:rPr>
          <w:rFonts w:ascii="Arial" w:hAnsi="Arial" w:cs="Arial"/>
          <w:sz w:val="24"/>
          <w:szCs w:val="24"/>
          <w:u w:val="single"/>
        </w:rPr>
      </w:pPr>
      <w:r w:rsidRPr="00E54F02">
        <w:rPr>
          <w:rFonts w:ascii="Arial" w:eastAsia="Times New Roman" w:hAnsi="Arial" w:cs="Arial"/>
          <w:sz w:val="24"/>
          <w:szCs w:val="24"/>
        </w:rPr>
        <w:t xml:space="preserve">---En la Ciudad de San Luis, </w:t>
      </w:r>
      <w:r w:rsidRPr="00E54F02">
        <w:rPr>
          <w:rFonts w:ascii="Arial" w:eastAsia="Times New Roman" w:hAnsi="Arial" w:cs="Arial"/>
          <w:b/>
          <w:bCs/>
          <w:sz w:val="24"/>
          <w:szCs w:val="24"/>
        </w:rPr>
        <w:t>a tres días del mes de noviembre de dos mil dieciséis</w:t>
      </w:r>
      <w:r w:rsidRPr="00E54F02">
        <w:rPr>
          <w:rFonts w:ascii="Arial" w:eastAsia="Times New Roman" w:hAnsi="Arial" w:cs="Arial"/>
          <w:sz w:val="24"/>
          <w:szCs w:val="24"/>
        </w:rPr>
        <w:t>,</w:t>
      </w:r>
      <w:r w:rsidRPr="00E54F02">
        <w:rPr>
          <w:rFonts w:ascii="Arial" w:eastAsia="Times New Roman" w:hAnsi="Arial" w:cs="Arial"/>
          <w:i/>
          <w:sz w:val="24"/>
          <w:szCs w:val="24"/>
        </w:rPr>
        <w:t xml:space="preserve"> </w:t>
      </w:r>
      <w:r w:rsidRPr="00E54F02">
        <w:rPr>
          <w:rFonts w:ascii="Arial" w:eastAsia="Times New Roman" w:hAnsi="Arial" w:cs="Arial"/>
          <w:b/>
          <w:i/>
          <w:sz w:val="24"/>
          <w:szCs w:val="24"/>
        </w:rPr>
        <w:t>Año del Bicentenario de la Declaración de la Independencia Nacional</w:t>
      </w:r>
      <w:r w:rsidRPr="00E54F02">
        <w:rPr>
          <w:rFonts w:ascii="Arial" w:eastAsia="Times New Roman" w:hAnsi="Arial" w:cs="Arial"/>
          <w:b/>
          <w:sz w:val="24"/>
          <w:szCs w:val="24"/>
        </w:rPr>
        <w:t>,</w:t>
      </w:r>
      <w:r w:rsidRPr="00E54F02">
        <w:rPr>
          <w:rFonts w:ascii="Arial" w:eastAsia="Times New Roman" w:hAnsi="Arial" w:cs="Arial"/>
          <w:sz w:val="24"/>
          <w:szCs w:val="24"/>
        </w:rPr>
        <w:t xml:space="preserve"> se reúnen en Audiencia Pública los Señores Ministros </w:t>
      </w:r>
      <w:proofErr w:type="spellStart"/>
      <w:r w:rsidRPr="00E54F02">
        <w:rPr>
          <w:rFonts w:ascii="Arial" w:eastAsia="Times New Roman" w:hAnsi="Arial" w:cs="Arial"/>
          <w:sz w:val="24"/>
          <w:szCs w:val="24"/>
        </w:rPr>
        <w:t>Dres</w:t>
      </w:r>
      <w:proofErr w:type="spellEnd"/>
      <w:r w:rsidRPr="00E54F02">
        <w:rPr>
          <w:rFonts w:ascii="Arial" w:eastAsia="Times New Roman" w:hAnsi="Arial" w:cs="Arial"/>
          <w:sz w:val="24"/>
          <w:szCs w:val="24"/>
        </w:rPr>
        <w:t>. OMAR ESTEBAN URÍA, HORACIO G. ZAVALA RODRÍGUEZ y LILIA ANA NOVILLO - Miembros del SUPERIOR TRIBUNAL DE JUSTICIA, para dictar sentencia en los autos</w:t>
      </w:r>
      <w:r w:rsidRPr="00E54F02">
        <w:rPr>
          <w:rFonts w:ascii="Arial" w:eastAsia="Times New Roman" w:hAnsi="Arial" w:cs="Arial"/>
          <w:i/>
          <w:iCs/>
          <w:sz w:val="24"/>
          <w:szCs w:val="24"/>
        </w:rPr>
        <w:t xml:space="preserve">: </w:t>
      </w:r>
      <w:r w:rsidR="000F54D4" w:rsidRPr="00E54F02">
        <w:rPr>
          <w:rFonts w:ascii="Arial" w:hAnsi="Arial" w:cs="Arial"/>
          <w:b/>
          <w:i/>
          <w:sz w:val="24"/>
          <w:szCs w:val="24"/>
        </w:rPr>
        <w:t>“RODRÍ</w:t>
      </w:r>
      <w:r w:rsidR="00EB2AEB" w:rsidRPr="00E54F02">
        <w:rPr>
          <w:rFonts w:ascii="Arial" w:hAnsi="Arial" w:cs="Arial"/>
          <w:b/>
          <w:i/>
          <w:sz w:val="24"/>
          <w:szCs w:val="24"/>
        </w:rPr>
        <w:t xml:space="preserve">GUEZ LUIS DANIEL c/ LIBERTY A.R.T. S.A. </w:t>
      </w:r>
      <w:r w:rsidR="009F16DA">
        <w:rPr>
          <w:rFonts w:ascii="Arial" w:hAnsi="Arial" w:cs="Arial"/>
          <w:b/>
          <w:i/>
          <w:sz w:val="24"/>
          <w:szCs w:val="24"/>
        </w:rPr>
        <w:t>s</w:t>
      </w:r>
      <w:r w:rsidR="00EB2AEB" w:rsidRPr="00E54F02">
        <w:rPr>
          <w:rFonts w:ascii="Arial" w:hAnsi="Arial" w:cs="Arial"/>
          <w:b/>
          <w:i/>
          <w:sz w:val="24"/>
          <w:szCs w:val="24"/>
        </w:rPr>
        <w:t>/</w:t>
      </w:r>
      <w:r w:rsidR="000F54D4" w:rsidRPr="00E54F02">
        <w:rPr>
          <w:rFonts w:ascii="Arial" w:hAnsi="Arial" w:cs="Arial"/>
          <w:b/>
          <w:i/>
          <w:sz w:val="24"/>
          <w:szCs w:val="24"/>
        </w:rPr>
        <w:t xml:space="preserve"> </w:t>
      </w:r>
      <w:r w:rsidR="00EB2AEB" w:rsidRPr="00E54F02">
        <w:rPr>
          <w:rFonts w:ascii="Arial" w:hAnsi="Arial" w:cs="Arial"/>
          <w:b/>
          <w:i/>
          <w:sz w:val="24"/>
          <w:szCs w:val="24"/>
        </w:rPr>
        <w:t xml:space="preserve">ACCIDENTE </w:t>
      </w:r>
      <w:r w:rsidR="009F16DA">
        <w:rPr>
          <w:rFonts w:ascii="Arial" w:hAnsi="Arial" w:cs="Arial"/>
          <w:b/>
          <w:i/>
          <w:sz w:val="24"/>
          <w:szCs w:val="24"/>
        </w:rPr>
        <w:t>o ENFERMEDAD LABORAL -</w:t>
      </w:r>
      <w:r w:rsidR="00EB2AEB" w:rsidRPr="00E54F02">
        <w:rPr>
          <w:rFonts w:ascii="Arial" w:hAnsi="Arial" w:cs="Arial"/>
          <w:b/>
          <w:i/>
          <w:sz w:val="24"/>
          <w:szCs w:val="24"/>
        </w:rPr>
        <w:t xml:space="preserve"> RECURSO DE CASACIÓN”</w:t>
      </w:r>
      <w:r w:rsidR="00EB2AEB" w:rsidRPr="00E54F02">
        <w:rPr>
          <w:rFonts w:ascii="Arial" w:hAnsi="Arial" w:cs="Arial"/>
          <w:b/>
          <w:sz w:val="24"/>
          <w:szCs w:val="24"/>
        </w:rPr>
        <w:t xml:space="preserve"> - </w:t>
      </w:r>
      <w:r w:rsidR="00EB2AEB" w:rsidRPr="00E54F02">
        <w:rPr>
          <w:rFonts w:ascii="Arial" w:hAnsi="Arial" w:cs="Arial"/>
          <w:sz w:val="24"/>
          <w:szCs w:val="24"/>
        </w:rPr>
        <w:t xml:space="preserve">IURIX </w:t>
      </w:r>
      <w:r w:rsidR="009F16DA">
        <w:rPr>
          <w:rFonts w:ascii="Arial" w:hAnsi="Arial" w:cs="Arial"/>
          <w:sz w:val="24"/>
          <w:szCs w:val="24"/>
        </w:rPr>
        <w:t xml:space="preserve">EXP. </w:t>
      </w:r>
      <w:r w:rsidR="00EB2AEB" w:rsidRPr="00E54F02">
        <w:rPr>
          <w:rFonts w:ascii="Arial" w:hAnsi="Arial" w:cs="Arial"/>
          <w:sz w:val="24"/>
          <w:szCs w:val="24"/>
        </w:rPr>
        <w:t xml:space="preserve">Nº 207354/11.- </w:t>
      </w:r>
    </w:p>
    <w:p w:rsidR="001866D0" w:rsidRPr="00E54F02" w:rsidRDefault="001866D0" w:rsidP="001866D0">
      <w:pPr>
        <w:spacing w:after="0" w:line="360" w:lineRule="auto"/>
        <w:ind w:firstLine="1985"/>
        <w:jc w:val="both"/>
        <w:rPr>
          <w:rFonts w:ascii="Arial" w:eastAsia="Times New Roman" w:hAnsi="Arial" w:cs="Arial"/>
          <w:sz w:val="24"/>
          <w:szCs w:val="24"/>
          <w:lang w:val="es-ES" w:eastAsia="es-ES"/>
        </w:rPr>
      </w:pPr>
      <w:r w:rsidRPr="00E54F0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E54F02">
        <w:rPr>
          <w:rFonts w:ascii="Arial" w:eastAsia="Times New Roman" w:hAnsi="Arial" w:cs="Arial"/>
          <w:sz w:val="24"/>
          <w:szCs w:val="24"/>
          <w:lang w:val="es-ES" w:eastAsia="es-ES"/>
        </w:rPr>
        <w:t>Dres</w:t>
      </w:r>
      <w:proofErr w:type="spellEnd"/>
      <w:r w:rsidRPr="00E54F02">
        <w:rPr>
          <w:rFonts w:ascii="Arial" w:eastAsia="Times New Roman" w:hAnsi="Arial" w:cs="Arial"/>
          <w:sz w:val="24"/>
          <w:szCs w:val="24"/>
          <w:lang w:val="es-ES" w:eastAsia="es-ES"/>
        </w:rPr>
        <w:t xml:space="preserve">. HORACIO G. ZAVALA RODRÍGUEZ, OMAR ESTEBAN URÍA y LILIA ANA NOVILLO.- </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Las cuestiones formuladas y sometidas a decisión del Tribunal son:</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I) ¿Es formalmente procedente el Recurso de Casación?</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 xml:space="preserve">II) ¿Existe en el fallo recurrido alguna de las causales </w:t>
      </w:r>
      <w:r w:rsidR="00332A60">
        <w:rPr>
          <w:rFonts w:ascii="Arial" w:hAnsi="Arial" w:cs="Arial"/>
          <w:sz w:val="24"/>
          <w:szCs w:val="24"/>
        </w:rPr>
        <w:t>enumeradas en el art. 287 del C</w:t>
      </w:r>
      <w:r w:rsidRPr="00E54F02">
        <w:rPr>
          <w:rFonts w:ascii="Arial" w:hAnsi="Arial" w:cs="Arial"/>
          <w:sz w:val="24"/>
          <w:szCs w:val="24"/>
        </w:rPr>
        <w:t>PC</w:t>
      </w:r>
      <w:r w:rsidR="00332A60">
        <w:rPr>
          <w:rFonts w:ascii="Arial" w:hAnsi="Arial" w:cs="Arial"/>
          <w:sz w:val="24"/>
          <w:szCs w:val="24"/>
        </w:rPr>
        <w:t xml:space="preserve"> y </w:t>
      </w:r>
      <w:r w:rsidRPr="00E54F02">
        <w:rPr>
          <w:rFonts w:ascii="Arial" w:hAnsi="Arial" w:cs="Arial"/>
          <w:sz w:val="24"/>
          <w:szCs w:val="24"/>
        </w:rPr>
        <w:t>C.?</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III) En caso afirmativo a la cuestión anterior: ¿</w:t>
      </w:r>
      <w:r w:rsidR="002C7363" w:rsidRPr="00E54F02">
        <w:rPr>
          <w:rFonts w:ascii="Arial" w:hAnsi="Arial" w:cs="Arial"/>
          <w:sz w:val="24"/>
          <w:szCs w:val="24"/>
        </w:rPr>
        <w:t>C</w:t>
      </w:r>
      <w:r w:rsidRPr="00E54F02">
        <w:rPr>
          <w:rFonts w:ascii="Arial" w:hAnsi="Arial" w:cs="Arial"/>
          <w:sz w:val="24"/>
          <w:szCs w:val="24"/>
        </w:rPr>
        <w:t>uál es la ley a aplicarse o la interpretación que debe hacerse del caso en estudio?</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IV) ¿Qué resolución corresponde dar al caso en estudio?</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V) ¿Cuál sobre las costas?</w:t>
      </w:r>
    </w:p>
    <w:p w:rsidR="002C7363" w:rsidRPr="00E54F02" w:rsidRDefault="002C7363" w:rsidP="002C7363">
      <w:pPr>
        <w:spacing w:after="0" w:line="360" w:lineRule="auto"/>
        <w:ind w:firstLine="1985"/>
        <w:jc w:val="both"/>
        <w:rPr>
          <w:rFonts w:ascii="Arial" w:hAnsi="Arial" w:cs="Arial"/>
          <w:sz w:val="24"/>
          <w:szCs w:val="24"/>
        </w:rPr>
      </w:pPr>
    </w:p>
    <w:p w:rsidR="007901F8" w:rsidRPr="00E54F02" w:rsidRDefault="004359EC" w:rsidP="006F4BAC">
      <w:pPr>
        <w:spacing w:after="0" w:line="360" w:lineRule="auto"/>
        <w:jc w:val="both"/>
        <w:rPr>
          <w:rFonts w:ascii="Arial" w:hAnsi="Arial" w:cs="Arial"/>
          <w:sz w:val="24"/>
          <w:szCs w:val="24"/>
        </w:rPr>
      </w:pPr>
      <w:r w:rsidRPr="00E54F02">
        <w:rPr>
          <w:rFonts w:ascii="Arial" w:hAnsi="Arial" w:cs="Arial"/>
          <w:b/>
          <w:bCs/>
          <w:sz w:val="24"/>
          <w:szCs w:val="24"/>
          <w:u w:val="single"/>
        </w:rPr>
        <w:t>A LA PRIMERA CUESTIÓ</w:t>
      </w:r>
      <w:r w:rsidR="007901F8" w:rsidRPr="00E54F02">
        <w:rPr>
          <w:rFonts w:ascii="Arial" w:hAnsi="Arial" w:cs="Arial"/>
          <w:b/>
          <w:bCs/>
          <w:sz w:val="24"/>
          <w:szCs w:val="24"/>
          <w:u w:val="single"/>
        </w:rPr>
        <w:t>N, el Dr. HORACIO G. ZAVALA RODRÍGUEZ</w:t>
      </w:r>
      <w:r w:rsidR="00FC48DA" w:rsidRPr="00E54F02">
        <w:rPr>
          <w:rFonts w:ascii="Arial" w:hAnsi="Arial" w:cs="Arial"/>
          <w:b/>
          <w:bCs/>
          <w:sz w:val="24"/>
          <w:szCs w:val="24"/>
          <w:u w:val="single"/>
        </w:rPr>
        <w:t>,</w:t>
      </w:r>
      <w:r w:rsidR="007901F8" w:rsidRPr="00E54F02">
        <w:rPr>
          <w:rFonts w:ascii="Arial" w:hAnsi="Arial" w:cs="Arial"/>
          <w:b/>
          <w:bCs/>
          <w:sz w:val="24"/>
          <w:szCs w:val="24"/>
          <w:u w:val="single"/>
        </w:rPr>
        <w:t xml:space="preserve"> dijo</w:t>
      </w:r>
      <w:r w:rsidR="007901F8" w:rsidRPr="00E54F02">
        <w:rPr>
          <w:rFonts w:ascii="Arial" w:hAnsi="Arial" w:cs="Arial"/>
          <w:b/>
          <w:bCs/>
          <w:sz w:val="24"/>
          <w:szCs w:val="24"/>
        </w:rPr>
        <w:t xml:space="preserve">: </w:t>
      </w:r>
      <w:r w:rsidR="007901F8" w:rsidRPr="00E54F02">
        <w:rPr>
          <w:rFonts w:ascii="Arial" w:hAnsi="Arial" w:cs="Arial"/>
          <w:sz w:val="24"/>
          <w:szCs w:val="24"/>
        </w:rPr>
        <w:t>1) Que el 26/04/2016, la parte actora interpone vía web, recurso de casación en contra de la S.D. Nº 83, de fecha diecinueve de abril del año dos mil dieciséis</w:t>
      </w:r>
      <w:r w:rsidR="00F1277C">
        <w:rPr>
          <w:rFonts w:ascii="Arial" w:hAnsi="Arial" w:cs="Arial"/>
          <w:sz w:val="24"/>
          <w:szCs w:val="24"/>
        </w:rPr>
        <w:t xml:space="preserve"> (fs. </w:t>
      </w:r>
      <w:r w:rsidR="00A962FA">
        <w:rPr>
          <w:rFonts w:ascii="Arial" w:hAnsi="Arial" w:cs="Arial"/>
          <w:sz w:val="24"/>
          <w:szCs w:val="24"/>
        </w:rPr>
        <w:t>238</w:t>
      </w:r>
      <w:r w:rsidR="00F1277C">
        <w:rPr>
          <w:rFonts w:ascii="Arial" w:hAnsi="Arial" w:cs="Arial"/>
          <w:sz w:val="24"/>
          <w:szCs w:val="24"/>
        </w:rPr>
        <w:t>/244)</w:t>
      </w:r>
      <w:r w:rsidR="007901F8" w:rsidRPr="00E54F02">
        <w:rPr>
          <w:rFonts w:ascii="Arial" w:hAnsi="Arial" w:cs="Arial"/>
          <w:sz w:val="24"/>
          <w:szCs w:val="24"/>
        </w:rPr>
        <w:t xml:space="preserve">, dictada por la Excma. Cámara Civil, Comercial, </w:t>
      </w:r>
      <w:r w:rsidR="00F1277C" w:rsidRPr="00E54F02">
        <w:rPr>
          <w:rFonts w:ascii="Arial" w:hAnsi="Arial" w:cs="Arial"/>
          <w:sz w:val="24"/>
          <w:szCs w:val="24"/>
        </w:rPr>
        <w:t xml:space="preserve">Minas y </w:t>
      </w:r>
      <w:r w:rsidR="007901F8" w:rsidRPr="00E54F02">
        <w:rPr>
          <w:rFonts w:ascii="Arial" w:hAnsi="Arial" w:cs="Arial"/>
          <w:sz w:val="24"/>
          <w:szCs w:val="24"/>
        </w:rPr>
        <w:t>Laboral N° 1 de la Segunda Circunscripción Judicial, que resolvió rechazar el recurso de apelación incoado por el actor y confirmar en todas sus partes la S.D. Nº 331 de Primera Instancia, de fecha 16/09/15.</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lastRenderedPageBreak/>
        <w:t>Que el día 03/05/16, funda el recurso, manifestando que las deficiencias lógicas del razonamiento son tales que existe una total ausencia de fundamento normativo, que impide considerar el pronunciamiento como la "sentencia fundada en ley"</w:t>
      </w:r>
      <w:r w:rsidR="00F1277C">
        <w:rPr>
          <w:rFonts w:ascii="Arial" w:hAnsi="Arial" w:cs="Arial"/>
          <w:sz w:val="24"/>
          <w:szCs w:val="24"/>
        </w:rPr>
        <w:t>,</w:t>
      </w:r>
      <w:r w:rsidRPr="00E54F02">
        <w:rPr>
          <w:rFonts w:ascii="Arial" w:hAnsi="Arial" w:cs="Arial"/>
          <w:sz w:val="24"/>
          <w:szCs w:val="24"/>
        </w:rPr>
        <w:t xml:space="preserve"> a que hacen referencia los arts. 17 y 18 de la Constitución Nacional (conf. doctrina de Fallos: 311:786; 314:458; 324: 1378, entre muchos otros). </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En ese sentido, considera que la arbitrariedad evidentemente</w:t>
      </w:r>
      <w:r w:rsidR="00F1277C">
        <w:rPr>
          <w:rFonts w:ascii="Arial" w:hAnsi="Arial" w:cs="Arial"/>
          <w:sz w:val="24"/>
          <w:szCs w:val="24"/>
        </w:rPr>
        <w:t>,</w:t>
      </w:r>
      <w:r w:rsidRPr="00E54F02">
        <w:rPr>
          <w:rFonts w:ascii="Arial" w:hAnsi="Arial" w:cs="Arial"/>
          <w:sz w:val="24"/>
          <w:szCs w:val="24"/>
        </w:rPr>
        <w:t xml:space="preserve"> no resulta de la sola disconformidad con la solución adoptada, sino que efectivamente, y como lo requiere la jurisprudencia pacífica al respecto, la constatación de un apartamiento de los criterios mínimos de la argumentación jurídica. Esta última requiere, a su vez, que la decisión contenga una precisa descripción de los hechos con relevancia normativa, y si no se aplica la regla, deben darse las razones por las cuales resulta inaplicable, inválida</w:t>
      </w:r>
      <w:r w:rsidR="00F1277C">
        <w:rPr>
          <w:rFonts w:ascii="Arial" w:hAnsi="Arial" w:cs="Arial"/>
          <w:sz w:val="24"/>
          <w:szCs w:val="24"/>
        </w:rPr>
        <w:t>;</w:t>
      </w:r>
      <w:r w:rsidRPr="00E54F02">
        <w:rPr>
          <w:rFonts w:ascii="Arial" w:hAnsi="Arial" w:cs="Arial"/>
          <w:sz w:val="24"/>
          <w:szCs w:val="24"/>
        </w:rPr>
        <w:t xml:space="preserve"> o es corregida por razones de principios coherentes y consistentes, que resulten constitucionalmente fundados. Situación que no se configura en autos. </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Sostiene, que la acreditación de la relación causal entre los accidentes de trabajo y la actividad laboral, ha quedado plenamente demostrada por los Dictámenes de Comisión Médica, reconocidos por la demandada. Así, en el marco del derecho civil, la responsabilidad como efecto jurídico</w:t>
      </w:r>
      <w:r w:rsidR="00F1277C">
        <w:rPr>
          <w:rFonts w:ascii="Arial" w:hAnsi="Arial" w:cs="Arial"/>
          <w:sz w:val="24"/>
          <w:szCs w:val="24"/>
        </w:rPr>
        <w:t>,</w:t>
      </w:r>
      <w:r w:rsidRPr="00E54F02">
        <w:rPr>
          <w:rFonts w:ascii="Arial" w:hAnsi="Arial" w:cs="Arial"/>
          <w:sz w:val="24"/>
          <w:szCs w:val="24"/>
        </w:rPr>
        <w:t xml:space="preserve"> está condicionada a un </w:t>
      </w:r>
      <w:proofErr w:type="spellStart"/>
      <w:r w:rsidRPr="00E54F02">
        <w:rPr>
          <w:rFonts w:ascii="Arial" w:hAnsi="Arial" w:cs="Arial"/>
          <w:sz w:val="24"/>
          <w:szCs w:val="24"/>
        </w:rPr>
        <w:t>factum</w:t>
      </w:r>
      <w:proofErr w:type="spellEnd"/>
      <w:r w:rsidRPr="00E54F02">
        <w:rPr>
          <w:rFonts w:ascii="Arial" w:hAnsi="Arial" w:cs="Arial"/>
          <w:sz w:val="24"/>
          <w:szCs w:val="24"/>
        </w:rPr>
        <w:t xml:space="preserve"> o supuesto de hecho integrado</w:t>
      </w:r>
      <w:r w:rsidR="00F1277C">
        <w:rPr>
          <w:rFonts w:ascii="Arial" w:hAnsi="Arial" w:cs="Arial"/>
          <w:sz w:val="24"/>
          <w:szCs w:val="24"/>
        </w:rPr>
        <w:t>,</w:t>
      </w:r>
      <w:r w:rsidRPr="00E54F02">
        <w:rPr>
          <w:rFonts w:ascii="Arial" w:hAnsi="Arial" w:cs="Arial"/>
          <w:sz w:val="24"/>
          <w:szCs w:val="24"/>
        </w:rPr>
        <w:t xml:space="preserve"> por un elemento subjetivo, un objetivo, el daño y el nexo causal. Nuestro ordenamiento jurídico brinda un concepto único de culpa, común para los regímenes contractual y extracontractual, que importa la omisión de las diligencias requeridas</w:t>
      </w:r>
      <w:r w:rsidR="00F1277C">
        <w:rPr>
          <w:rFonts w:ascii="Arial" w:hAnsi="Arial" w:cs="Arial"/>
          <w:sz w:val="24"/>
          <w:szCs w:val="24"/>
        </w:rPr>
        <w:t>,</w:t>
      </w:r>
      <w:r w:rsidRPr="00E54F02">
        <w:rPr>
          <w:rFonts w:ascii="Arial" w:hAnsi="Arial" w:cs="Arial"/>
          <w:sz w:val="24"/>
          <w:szCs w:val="24"/>
        </w:rPr>
        <w:t xml:space="preserve"> por las circunstancias de las p</w:t>
      </w:r>
      <w:r w:rsidR="00F1277C">
        <w:rPr>
          <w:rFonts w:ascii="Arial" w:hAnsi="Arial" w:cs="Arial"/>
          <w:sz w:val="24"/>
          <w:szCs w:val="24"/>
        </w:rPr>
        <w:t>ersonas, del tiempo y del lugar;</w:t>
      </w:r>
      <w:r w:rsidRPr="00E54F02">
        <w:rPr>
          <w:rFonts w:ascii="Arial" w:hAnsi="Arial" w:cs="Arial"/>
          <w:sz w:val="24"/>
          <w:szCs w:val="24"/>
        </w:rPr>
        <w:t xml:space="preserve"> las que de observarse evitarían el resultado no querido. Por ello y ante el incumplimiento de su deber de cuidado y de otorgamiento de las prestaciones médicas a su cargo, de manera inmediata, la responsabilidad de LIBERTY ART S.A. es directa</w:t>
      </w:r>
      <w:r w:rsidR="00F1277C">
        <w:rPr>
          <w:rFonts w:ascii="Arial" w:hAnsi="Arial" w:cs="Arial"/>
          <w:sz w:val="24"/>
          <w:szCs w:val="24"/>
        </w:rPr>
        <w:t>,</w:t>
      </w:r>
      <w:r w:rsidRPr="00E54F02">
        <w:rPr>
          <w:rFonts w:ascii="Arial" w:hAnsi="Arial" w:cs="Arial"/>
          <w:sz w:val="24"/>
          <w:szCs w:val="24"/>
        </w:rPr>
        <w:t xml:space="preserve"> ya que deriva del hecho propio del agente, al ser el daño consecuencia inmediata de su acción culposa o negligente (art. 1109 C.C.). Que la sentencia recurrida</w:t>
      </w:r>
      <w:r w:rsidR="00F1277C">
        <w:rPr>
          <w:rFonts w:ascii="Arial" w:hAnsi="Arial" w:cs="Arial"/>
          <w:sz w:val="24"/>
          <w:szCs w:val="24"/>
        </w:rPr>
        <w:t>,</w:t>
      </w:r>
      <w:r w:rsidRPr="00E54F02">
        <w:rPr>
          <w:rFonts w:ascii="Arial" w:hAnsi="Arial" w:cs="Arial"/>
          <w:sz w:val="24"/>
          <w:szCs w:val="24"/>
        </w:rPr>
        <w:t xml:space="preserve"> ignora que la demandada debió prever las consecuencias dañosas del trabajo que el actor debía realizar.</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lastRenderedPageBreak/>
        <w:t>Alega, que el empleador y la aseguradora</w:t>
      </w:r>
      <w:r w:rsidR="00F1277C">
        <w:rPr>
          <w:rFonts w:ascii="Arial" w:hAnsi="Arial" w:cs="Arial"/>
          <w:sz w:val="24"/>
          <w:szCs w:val="24"/>
        </w:rPr>
        <w:t>,</w:t>
      </w:r>
      <w:r w:rsidRPr="00E54F02">
        <w:rPr>
          <w:rFonts w:ascii="Arial" w:hAnsi="Arial" w:cs="Arial"/>
          <w:sz w:val="24"/>
          <w:szCs w:val="24"/>
        </w:rPr>
        <w:t xml:space="preserve"> omitieron el cabal cumplimiento de las obligaciones respecto de la higiene y seguridad en el trabajo</w:t>
      </w:r>
      <w:r w:rsidR="00F1277C">
        <w:rPr>
          <w:rFonts w:ascii="Arial" w:hAnsi="Arial" w:cs="Arial"/>
          <w:sz w:val="24"/>
          <w:szCs w:val="24"/>
        </w:rPr>
        <w:t>; y</w:t>
      </w:r>
      <w:r w:rsidRPr="00E54F02">
        <w:rPr>
          <w:rFonts w:ascii="Arial" w:hAnsi="Arial" w:cs="Arial"/>
          <w:sz w:val="24"/>
          <w:szCs w:val="24"/>
        </w:rPr>
        <w:t xml:space="preserve"> otorgamiento de prestaciones médicas de manera oportuna e inmediata, en especial, los arts. 20; 28 a 30 que obligan a otorgar las prestaciones médicas y detectar los posibles problemas de salud</w:t>
      </w:r>
      <w:r w:rsidR="00F1277C">
        <w:rPr>
          <w:rFonts w:ascii="Arial" w:hAnsi="Arial" w:cs="Arial"/>
          <w:sz w:val="24"/>
          <w:szCs w:val="24"/>
        </w:rPr>
        <w:t>,</w:t>
      </w:r>
      <w:r w:rsidRPr="00E54F02">
        <w:rPr>
          <w:rFonts w:ascii="Arial" w:hAnsi="Arial" w:cs="Arial"/>
          <w:sz w:val="24"/>
          <w:szCs w:val="24"/>
        </w:rPr>
        <w:t xml:space="preserve"> a raíz de las operaciones industriales</w:t>
      </w:r>
      <w:r w:rsidR="00F1277C">
        <w:rPr>
          <w:rFonts w:ascii="Arial" w:hAnsi="Arial" w:cs="Arial"/>
          <w:sz w:val="24"/>
          <w:szCs w:val="24"/>
        </w:rPr>
        <w:t>,</w:t>
      </w:r>
      <w:r w:rsidRPr="00E54F02">
        <w:rPr>
          <w:rFonts w:ascii="Arial" w:hAnsi="Arial" w:cs="Arial"/>
          <w:sz w:val="24"/>
          <w:szCs w:val="24"/>
        </w:rPr>
        <w:t xml:space="preserve"> con el fin de adoptar y poner en práctica las medidas adecuadas de higiene y seguridad</w:t>
      </w:r>
      <w:r w:rsidR="00F1277C">
        <w:rPr>
          <w:rFonts w:ascii="Arial" w:hAnsi="Arial" w:cs="Arial"/>
          <w:sz w:val="24"/>
          <w:szCs w:val="24"/>
        </w:rPr>
        <w:t>,</w:t>
      </w:r>
      <w:r w:rsidRPr="00E54F02">
        <w:rPr>
          <w:rFonts w:ascii="Arial" w:hAnsi="Arial" w:cs="Arial"/>
          <w:sz w:val="24"/>
          <w:szCs w:val="24"/>
        </w:rPr>
        <w:t xml:space="preserve"> para proteger la vida y la integridad de los trabajadores (art. 8 de la ley </w:t>
      </w:r>
      <w:r w:rsidR="00F1277C">
        <w:rPr>
          <w:rFonts w:ascii="Arial" w:hAnsi="Arial" w:cs="Arial"/>
          <w:sz w:val="24"/>
          <w:szCs w:val="24"/>
        </w:rPr>
        <w:t xml:space="preserve">N° </w:t>
      </w:r>
      <w:r w:rsidRPr="00E54F02">
        <w:rPr>
          <w:rFonts w:ascii="Arial" w:hAnsi="Arial" w:cs="Arial"/>
          <w:sz w:val="24"/>
          <w:szCs w:val="24"/>
        </w:rPr>
        <w:t>19</w:t>
      </w:r>
      <w:r w:rsidR="00F1277C">
        <w:rPr>
          <w:rFonts w:ascii="Arial" w:hAnsi="Arial" w:cs="Arial"/>
          <w:sz w:val="24"/>
          <w:szCs w:val="24"/>
        </w:rPr>
        <w:t>.</w:t>
      </w:r>
      <w:r w:rsidRPr="00E54F02">
        <w:rPr>
          <w:rFonts w:ascii="Arial" w:hAnsi="Arial" w:cs="Arial"/>
          <w:sz w:val="24"/>
          <w:szCs w:val="24"/>
        </w:rPr>
        <w:t>587). El incumplimiento de su deber de resguardar la integridad de sus trabajadores (previo al accidente y una vez ocurrido aquel)</w:t>
      </w:r>
      <w:r w:rsidR="00F1277C">
        <w:rPr>
          <w:rFonts w:ascii="Arial" w:hAnsi="Arial" w:cs="Arial"/>
          <w:sz w:val="24"/>
          <w:szCs w:val="24"/>
        </w:rPr>
        <w:t>,</w:t>
      </w:r>
      <w:r w:rsidRPr="00E54F02">
        <w:rPr>
          <w:rFonts w:ascii="Arial" w:hAnsi="Arial" w:cs="Arial"/>
          <w:sz w:val="24"/>
          <w:szCs w:val="24"/>
        </w:rPr>
        <w:t xml:space="preserve"> conl</w:t>
      </w:r>
      <w:r w:rsidR="00F1277C">
        <w:rPr>
          <w:rFonts w:ascii="Arial" w:hAnsi="Arial" w:cs="Arial"/>
          <w:sz w:val="24"/>
          <w:szCs w:val="24"/>
        </w:rPr>
        <w:t>leva su responsabilidad civil (a</w:t>
      </w:r>
      <w:r w:rsidRPr="00E54F02">
        <w:rPr>
          <w:rFonts w:ascii="Arial" w:hAnsi="Arial" w:cs="Arial"/>
          <w:sz w:val="24"/>
          <w:szCs w:val="24"/>
        </w:rPr>
        <w:t>rts. 902, 904, 520 y 522 del Código Civil).</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Concluye, que se advierte palmariamente</w:t>
      </w:r>
      <w:r w:rsidR="00F1277C">
        <w:rPr>
          <w:rFonts w:ascii="Arial" w:hAnsi="Arial" w:cs="Arial"/>
          <w:sz w:val="24"/>
          <w:szCs w:val="24"/>
        </w:rPr>
        <w:t>,</w:t>
      </w:r>
      <w:r w:rsidRPr="00E54F02">
        <w:rPr>
          <w:rFonts w:ascii="Arial" w:hAnsi="Arial" w:cs="Arial"/>
          <w:sz w:val="24"/>
          <w:szCs w:val="24"/>
        </w:rPr>
        <w:t xml:space="preserve"> que el perjuicio en la integridad </w:t>
      </w:r>
      <w:proofErr w:type="spellStart"/>
      <w:r w:rsidRPr="00E54F02">
        <w:rPr>
          <w:rFonts w:ascii="Arial" w:hAnsi="Arial" w:cs="Arial"/>
          <w:sz w:val="24"/>
          <w:szCs w:val="24"/>
        </w:rPr>
        <w:t>psico</w:t>
      </w:r>
      <w:proofErr w:type="spellEnd"/>
      <w:r w:rsidRPr="00E54F02">
        <w:rPr>
          <w:rFonts w:ascii="Arial" w:hAnsi="Arial" w:cs="Arial"/>
          <w:sz w:val="24"/>
          <w:szCs w:val="24"/>
        </w:rPr>
        <w:t>-física del trabajador</w:t>
      </w:r>
      <w:r w:rsidR="00320EC4">
        <w:rPr>
          <w:rFonts w:ascii="Arial" w:hAnsi="Arial" w:cs="Arial"/>
          <w:sz w:val="24"/>
          <w:szCs w:val="24"/>
        </w:rPr>
        <w:t>,</w:t>
      </w:r>
      <w:r w:rsidRPr="00E54F02">
        <w:rPr>
          <w:rFonts w:ascii="Arial" w:hAnsi="Arial" w:cs="Arial"/>
          <w:sz w:val="24"/>
          <w:szCs w:val="24"/>
        </w:rPr>
        <w:t xml:space="preserve"> se ha consumado y que el reclamo inicial se ajusta a la verdad de los hechos y del derecho invocado, por lo que V.E. deberá acoger el presente recurso y sentenciar con arreglo a derecho</w:t>
      </w:r>
      <w:r w:rsidR="00320EC4">
        <w:rPr>
          <w:rFonts w:ascii="Arial" w:hAnsi="Arial" w:cs="Arial"/>
          <w:sz w:val="24"/>
          <w:szCs w:val="24"/>
        </w:rPr>
        <w:t>,</w:t>
      </w:r>
      <w:r w:rsidRPr="00E54F02">
        <w:rPr>
          <w:rFonts w:ascii="Arial" w:hAnsi="Arial" w:cs="Arial"/>
          <w:sz w:val="24"/>
          <w:szCs w:val="24"/>
        </w:rPr>
        <w:t xml:space="preserve"> en el marco de la mayor equidad y justicia.</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2) Que, ordenado y corrido el traslado de ley a fs. 247, la contraria no contesta, elevándose las actuaciones al Alto Cuerpo para su resolución.</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3) Que a fs. 253/256</w:t>
      </w:r>
      <w:r w:rsidR="00320EC4">
        <w:rPr>
          <w:rFonts w:ascii="Arial" w:hAnsi="Arial" w:cs="Arial"/>
          <w:sz w:val="24"/>
          <w:szCs w:val="24"/>
        </w:rPr>
        <w:t xml:space="preserve"> </w:t>
      </w:r>
      <w:r w:rsidRPr="00E54F02">
        <w:rPr>
          <w:rFonts w:ascii="Arial" w:hAnsi="Arial" w:cs="Arial"/>
          <w:sz w:val="24"/>
          <w:szCs w:val="24"/>
        </w:rPr>
        <w:t>vta., se pronuncia el Sr. Procurador General por el rechazo del recurso, afirmando que la impugnación recursiva no puede prosperar, por las razones que expone y que en honor a la  brevedad</w:t>
      </w:r>
      <w:r w:rsidR="00320EC4">
        <w:rPr>
          <w:rFonts w:ascii="Arial" w:hAnsi="Arial" w:cs="Arial"/>
          <w:sz w:val="24"/>
          <w:szCs w:val="24"/>
        </w:rPr>
        <w:t>,</w:t>
      </w:r>
      <w:r w:rsidRPr="00E54F02">
        <w:rPr>
          <w:rFonts w:ascii="Arial" w:hAnsi="Arial" w:cs="Arial"/>
          <w:sz w:val="24"/>
          <w:szCs w:val="24"/>
        </w:rPr>
        <w:t xml:space="preserve"> tengo por reproducidas. </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4) Que, ante todo, corresponde evaluar la concurrencia de los recaudos de admisibilidad del recurso, esto es, la aptitud formal del acto de impugnación</w:t>
      </w:r>
      <w:r w:rsidR="00320EC4">
        <w:rPr>
          <w:rFonts w:ascii="Arial" w:hAnsi="Arial" w:cs="Arial"/>
          <w:sz w:val="24"/>
          <w:szCs w:val="24"/>
        </w:rPr>
        <w:t>,</w:t>
      </w:r>
      <w:r w:rsidRPr="00E54F02">
        <w:rPr>
          <w:rFonts w:ascii="Arial" w:hAnsi="Arial" w:cs="Arial"/>
          <w:sz w:val="24"/>
          <w:szCs w:val="24"/>
        </w:rPr>
        <w:t xml:space="preserve"> derivada de la confluencia de los requisitos exigidos por la ley para provocar el juicio de casación. </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En este sentido se advierte</w:t>
      </w:r>
      <w:r w:rsidR="00320EC4">
        <w:rPr>
          <w:rFonts w:ascii="Arial" w:hAnsi="Arial" w:cs="Arial"/>
          <w:sz w:val="24"/>
          <w:szCs w:val="24"/>
        </w:rPr>
        <w:t>,</w:t>
      </w:r>
      <w:r w:rsidRPr="00E54F02">
        <w:rPr>
          <w:rFonts w:ascii="Arial" w:hAnsi="Arial" w:cs="Arial"/>
          <w:sz w:val="24"/>
          <w:szCs w:val="24"/>
        </w:rPr>
        <w:t xml:space="preserve"> que el recurso ha sido interpuesto y fundado temporáneamente, conforme los términos del art. 289 del CPC</w:t>
      </w:r>
      <w:r w:rsidR="00320EC4">
        <w:rPr>
          <w:rFonts w:ascii="Arial" w:hAnsi="Arial" w:cs="Arial"/>
          <w:sz w:val="24"/>
          <w:szCs w:val="24"/>
        </w:rPr>
        <w:t xml:space="preserve"> </w:t>
      </w:r>
      <w:r w:rsidRPr="00E54F02">
        <w:rPr>
          <w:rFonts w:ascii="Arial" w:hAnsi="Arial" w:cs="Arial"/>
          <w:sz w:val="24"/>
          <w:szCs w:val="24"/>
        </w:rPr>
        <w:t>y</w:t>
      </w:r>
      <w:r w:rsidR="00320EC4">
        <w:rPr>
          <w:rFonts w:ascii="Arial" w:hAnsi="Arial" w:cs="Arial"/>
          <w:sz w:val="24"/>
          <w:szCs w:val="24"/>
        </w:rPr>
        <w:t xml:space="preserve"> </w:t>
      </w:r>
      <w:r w:rsidRPr="00E54F02">
        <w:rPr>
          <w:rFonts w:ascii="Arial" w:hAnsi="Arial" w:cs="Arial"/>
          <w:sz w:val="24"/>
          <w:szCs w:val="24"/>
        </w:rPr>
        <w:t>C</w:t>
      </w:r>
      <w:r w:rsidR="00320EC4">
        <w:rPr>
          <w:rFonts w:ascii="Arial" w:hAnsi="Arial" w:cs="Arial"/>
          <w:sz w:val="24"/>
          <w:szCs w:val="24"/>
        </w:rPr>
        <w:t>.</w:t>
      </w:r>
      <w:r w:rsidRPr="00E54F02">
        <w:rPr>
          <w:rFonts w:ascii="Arial" w:hAnsi="Arial" w:cs="Arial"/>
          <w:sz w:val="24"/>
          <w:szCs w:val="24"/>
        </w:rPr>
        <w:t>, e</w:t>
      </w:r>
      <w:r w:rsidR="00320EC4">
        <w:rPr>
          <w:rFonts w:ascii="Arial" w:hAnsi="Arial" w:cs="Arial"/>
          <w:sz w:val="24"/>
          <w:szCs w:val="24"/>
        </w:rPr>
        <w:t>n atención a constancia de: 1) L</w:t>
      </w:r>
      <w:r w:rsidRPr="00E54F02">
        <w:rPr>
          <w:rFonts w:ascii="Arial" w:hAnsi="Arial" w:cs="Arial"/>
          <w:sz w:val="24"/>
          <w:szCs w:val="24"/>
        </w:rPr>
        <w:t>a notificación de la sentencia recurrida cuya constancia</w:t>
      </w:r>
      <w:r w:rsidR="00320EC4">
        <w:rPr>
          <w:rFonts w:ascii="Arial" w:hAnsi="Arial" w:cs="Arial"/>
          <w:sz w:val="24"/>
          <w:szCs w:val="24"/>
        </w:rPr>
        <w:t xml:space="preserve"> obra a fs. 245 (21/04/16); 2) L</w:t>
      </w:r>
      <w:r w:rsidRPr="00E54F02">
        <w:rPr>
          <w:rFonts w:ascii="Arial" w:hAnsi="Arial" w:cs="Arial"/>
          <w:sz w:val="24"/>
          <w:szCs w:val="24"/>
        </w:rPr>
        <w:t xml:space="preserve">a interposición del recurso de fs. 246 </w:t>
      </w:r>
      <w:r w:rsidR="00320EC4">
        <w:rPr>
          <w:rFonts w:ascii="Arial" w:hAnsi="Arial" w:cs="Arial"/>
          <w:sz w:val="24"/>
          <w:szCs w:val="24"/>
        </w:rPr>
        <w:lastRenderedPageBreak/>
        <w:t>(26/04/16); y 3) L</w:t>
      </w:r>
      <w:r w:rsidRPr="00E54F02">
        <w:rPr>
          <w:rFonts w:ascii="Arial" w:hAnsi="Arial" w:cs="Arial"/>
          <w:sz w:val="24"/>
          <w:szCs w:val="24"/>
        </w:rPr>
        <w:t>a fundamentación del mismo, c</w:t>
      </w:r>
      <w:r w:rsidR="00320EC4">
        <w:rPr>
          <w:rFonts w:ascii="Arial" w:hAnsi="Arial" w:cs="Arial"/>
          <w:sz w:val="24"/>
          <w:szCs w:val="24"/>
        </w:rPr>
        <w:t>onstancia de fs. 247 (03/05/16);</w:t>
      </w:r>
      <w:r w:rsidRPr="00E54F02">
        <w:rPr>
          <w:rFonts w:ascii="Arial" w:hAnsi="Arial" w:cs="Arial"/>
          <w:sz w:val="24"/>
          <w:szCs w:val="24"/>
        </w:rPr>
        <w:t xml:space="preserve"> es decir dentro del plazo establecido por el art. 289 de la ley ritual.</w:t>
      </w:r>
    </w:p>
    <w:p w:rsidR="007901F8" w:rsidRPr="00E54F02" w:rsidRDefault="007901F8" w:rsidP="002C7363">
      <w:pPr>
        <w:spacing w:after="0" w:line="360" w:lineRule="auto"/>
        <w:ind w:firstLine="1985"/>
        <w:jc w:val="both"/>
        <w:rPr>
          <w:rFonts w:ascii="Arial" w:hAnsi="Arial" w:cs="Arial"/>
          <w:i/>
          <w:sz w:val="24"/>
          <w:szCs w:val="24"/>
        </w:rPr>
      </w:pPr>
      <w:r w:rsidRPr="00E54F02">
        <w:rPr>
          <w:rFonts w:ascii="Arial" w:hAnsi="Arial" w:cs="Arial"/>
          <w:sz w:val="24"/>
          <w:szCs w:val="24"/>
        </w:rPr>
        <w:t>Asimismo se observa</w:t>
      </w:r>
      <w:r w:rsidR="00320EC4">
        <w:rPr>
          <w:rFonts w:ascii="Arial" w:hAnsi="Arial" w:cs="Arial"/>
          <w:sz w:val="24"/>
          <w:szCs w:val="24"/>
        </w:rPr>
        <w:t>,</w:t>
      </w:r>
      <w:r w:rsidRPr="00E54F02">
        <w:rPr>
          <w:rFonts w:ascii="Arial" w:hAnsi="Arial" w:cs="Arial"/>
          <w:sz w:val="24"/>
          <w:szCs w:val="24"/>
        </w:rPr>
        <w:t xml:space="preserve"> que en virtud de la excepción expresa contenida en el artículo 290 del CPC</w:t>
      </w:r>
      <w:r w:rsidR="006F4BAC" w:rsidRPr="00E54F02">
        <w:rPr>
          <w:rFonts w:ascii="Arial" w:hAnsi="Arial" w:cs="Arial"/>
          <w:sz w:val="24"/>
          <w:szCs w:val="24"/>
        </w:rPr>
        <w:t xml:space="preserve"> </w:t>
      </w:r>
      <w:r w:rsidRPr="00E54F02">
        <w:rPr>
          <w:rFonts w:ascii="Arial" w:hAnsi="Arial" w:cs="Arial"/>
          <w:sz w:val="24"/>
          <w:szCs w:val="24"/>
        </w:rPr>
        <w:t>y</w:t>
      </w:r>
      <w:r w:rsidR="006F4BAC" w:rsidRPr="00E54F02">
        <w:rPr>
          <w:rFonts w:ascii="Arial" w:hAnsi="Arial" w:cs="Arial"/>
          <w:sz w:val="24"/>
          <w:szCs w:val="24"/>
        </w:rPr>
        <w:t xml:space="preserve"> </w:t>
      </w:r>
      <w:r w:rsidRPr="00E54F02">
        <w:rPr>
          <w:rFonts w:ascii="Arial" w:hAnsi="Arial" w:cs="Arial"/>
          <w:sz w:val="24"/>
          <w:szCs w:val="24"/>
        </w:rPr>
        <w:t>C</w:t>
      </w:r>
      <w:r w:rsidR="00320EC4">
        <w:rPr>
          <w:rFonts w:ascii="Arial" w:hAnsi="Arial" w:cs="Arial"/>
          <w:sz w:val="24"/>
          <w:szCs w:val="24"/>
        </w:rPr>
        <w:t>.</w:t>
      </w:r>
      <w:r w:rsidRPr="00E54F02">
        <w:rPr>
          <w:rFonts w:ascii="Arial" w:hAnsi="Arial" w:cs="Arial"/>
          <w:sz w:val="24"/>
          <w:szCs w:val="24"/>
        </w:rPr>
        <w:t>, el recurrente se encuentra eximido de abonar el depósito exigido ordinariamente</w:t>
      </w:r>
      <w:r w:rsidR="00320EC4">
        <w:rPr>
          <w:rFonts w:ascii="Arial" w:hAnsi="Arial" w:cs="Arial"/>
          <w:sz w:val="24"/>
          <w:szCs w:val="24"/>
        </w:rPr>
        <w:t>,</w:t>
      </w:r>
      <w:r w:rsidRPr="00E54F02">
        <w:rPr>
          <w:rFonts w:ascii="Arial" w:hAnsi="Arial" w:cs="Arial"/>
          <w:sz w:val="24"/>
          <w:szCs w:val="24"/>
        </w:rPr>
        <w:t xml:space="preserve"> como requisito de admisibilidad del recurso de casación, por revestir la calidad de empleado o trabajador. </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Por otro lado</w:t>
      </w:r>
      <w:r w:rsidR="00320EC4">
        <w:rPr>
          <w:rFonts w:ascii="Arial" w:hAnsi="Arial" w:cs="Arial"/>
          <w:sz w:val="24"/>
          <w:szCs w:val="24"/>
        </w:rPr>
        <w:t xml:space="preserve">, </w:t>
      </w:r>
      <w:r w:rsidRPr="00E54F02">
        <w:rPr>
          <w:rFonts w:ascii="Arial" w:hAnsi="Arial" w:cs="Arial"/>
          <w:sz w:val="24"/>
          <w:szCs w:val="24"/>
        </w:rPr>
        <w:t>se pretende la casación de una sentencia definitiva emanada de Cámara de Apelación, en cumplimiento de lo preceptuado por el art. 286 del CPC</w:t>
      </w:r>
      <w:r w:rsidR="006F4BAC" w:rsidRPr="00E54F02">
        <w:rPr>
          <w:rFonts w:ascii="Arial" w:hAnsi="Arial" w:cs="Arial"/>
          <w:sz w:val="24"/>
          <w:szCs w:val="24"/>
        </w:rPr>
        <w:t xml:space="preserve"> </w:t>
      </w:r>
      <w:r w:rsidRPr="00E54F02">
        <w:rPr>
          <w:rFonts w:ascii="Arial" w:hAnsi="Arial" w:cs="Arial"/>
          <w:sz w:val="24"/>
          <w:szCs w:val="24"/>
        </w:rPr>
        <w:t>y</w:t>
      </w:r>
      <w:r w:rsidR="006F4BAC" w:rsidRPr="00E54F02">
        <w:rPr>
          <w:rFonts w:ascii="Arial" w:hAnsi="Arial" w:cs="Arial"/>
          <w:sz w:val="24"/>
          <w:szCs w:val="24"/>
        </w:rPr>
        <w:t xml:space="preserve"> </w:t>
      </w:r>
      <w:r w:rsidRPr="00E54F02">
        <w:rPr>
          <w:rFonts w:ascii="Arial" w:hAnsi="Arial" w:cs="Arial"/>
          <w:sz w:val="24"/>
          <w:szCs w:val="24"/>
        </w:rPr>
        <w:t>C.</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En consecuencia, debe considerarse en este estudio preliminar</w:t>
      </w:r>
      <w:r w:rsidR="00562BE0">
        <w:rPr>
          <w:rFonts w:ascii="Arial" w:hAnsi="Arial" w:cs="Arial"/>
          <w:sz w:val="24"/>
          <w:szCs w:val="24"/>
        </w:rPr>
        <w:t>,</w:t>
      </w:r>
      <w:r w:rsidRPr="00E54F02">
        <w:rPr>
          <w:rFonts w:ascii="Arial" w:hAnsi="Arial" w:cs="Arial"/>
          <w:sz w:val="24"/>
          <w:szCs w:val="24"/>
        </w:rPr>
        <w:t xml:space="preserve"> y en méri</w:t>
      </w:r>
      <w:r w:rsidR="00562BE0">
        <w:rPr>
          <w:rFonts w:ascii="Arial" w:hAnsi="Arial" w:cs="Arial"/>
          <w:sz w:val="24"/>
          <w:szCs w:val="24"/>
        </w:rPr>
        <w:t xml:space="preserve">to a lo dispuesto por el inc. </w:t>
      </w:r>
      <w:proofErr w:type="gramStart"/>
      <w:r w:rsidR="00562BE0">
        <w:rPr>
          <w:rFonts w:ascii="Arial" w:hAnsi="Arial" w:cs="Arial"/>
          <w:sz w:val="24"/>
          <w:szCs w:val="24"/>
        </w:rPr>
        <w:t>a</w:t>
      </w:r>
      <w:proofErr w:type="gramEnd"/>
      <w:r w:rsidRPr="00E54F02">
        <w:rPr>
          <w:rFonts w:ascii="Arial" w:hAnsi="Arial" w:cs="Arial"/>
          <w:sz w:val="24"/>
          <w:szCs w:val="24"/>
        </w:rPr>
        <w:t xml:space="preserve"> del art. 301 CPC</w:t>
      </w:r>
      <w:r w:rsidR="006F4BAC" w:rsidRPr="00E54F02">
        <w:rPr>
          <w:rFonts w:ascii="Arial" w:hAnsi="Arial" w:cs="Arial"/>
          <w:sz w:val="24"/>
          <w:szCs w:val="24"/>
        </w:rPr>
        <w:t xml:space="preserve"> </w:t>
      </w:r>
      <w:r w:rsidRPr="00E54F02">
        <w:rPr>
          <w:rFonts w:ascii="Arial" w:hAnsi="Arial" w:cs="Arial"/>
          <w:sz w:val="24"/>
          <w:szCs w:val="24"/>
        </w:rPr>
        <w:t>y</w:t>
      </w:r>
      <w:r w:rsidR="006F4BAC" w:rsidRPr="00E54F02">
        <w:rPr>
          <w:rFonts w:ascii="Arial" w:hAnsi="Arial" w:cs="Arial"/>
          <w:sz w:val="24"/>
          <w:szCs w:val="24"/>
        </w:rPr>
        <w:t xml:space="preserve"> </w:t>
      </w:r>
      <w:r w:rsidRPr="00E54F02">
        <w:rPr>
          <w:rFonts w:ascii="Arial" w:hAnsi="Arial" w:cs="Arial"/>
          <w:sz w:val="24"/>
          <w:szCs w:val="24"/>
        </w:rPr>
        <w:t>C, que el recurso articulado deviene formalmente admisible.</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Por lo expue</w:t>
      </w:r>
      <w:r w:rsidR="006F4BAC" w:rsidRPr="00E54F02">
        <w:rPr>
          <w:rFonts w:ascii="Arial" w:hAnsi="Arial" w:cs="Arial"/>
          <w:sz w:val="24"/>
          <w:szCs w:val="24"/>
        </w:rPr>
        <w:t>sto, VOTO a esta PRIMERA CUESTIÓ</w:t>
      </w:r>
      <w:r w:rsidRPr="00E54F02">
        <w:rPr>
          <w:rFonts w:ascii="Arial" w:hAnsi="Arial" w:cs="Arial"/>
          <w:sz w:val="24"/>
          <w:szCs w:val="24"/>
        </w:rPr>
        <w:t>N por la AFIRMATIVA.</w:t>
      </w:r>
    </w:p>
    <w:p w:rsidR="006F4BAC" w:rsidRDefault="006F4BAC" w:rsidP="006F4BAC">
      <w:pPr>
        <w:widowControl w:val="0"/>
        <w:spacing w:after="0" w:line="360" w:lineRule="auto"/>
        <w:ind w:firstLine="1985"/>
        <w:jc w:val="both"/>
        <w:rPr>
          <w:rFonts w:ascii="Arial" w:eastAsia="Times New Roman" w:hAnsi="Arial" w:cs="Arial"/>
          <w:b/>
          <w:bCs/>
          <w:sz w:val="24"/>
          <w:szCs w:val="24"/>
          <w:lang w:val="es-ES" w:eastAsia="es-ES"/>
        </w:rPr>
      </w:pPr>
      <w:r w:rsidRPr="00E54F02">
        <w:rPr>
          <w:rFonts w:ascii="Arial" w:eastAsia="Times New Roman" w:hAnsi="Arial" w:cs="Arial"/>
          <w:sz w:val="24"/>
          <w:szCs w:val="24"/>
          <w:lang w:val="es-ES" w:eastAsia="es-ES"/>
        </w:rPr>
        <w:t xml:space="preserve">Los Señores Ministros, </w:t>
      </w:r>
      <w:proofErr w:type="spellStart"/>
      <w:r w:rsidRPr="00E54F02">
        <w:rPr>
          <w:rFonts w:ascii="Arial" w:eastAsia="Times New Roman" w:hAnsi="Arial" w:cs="Arial"/>
          <w:sz w:val="24"/>
          <w:szCs w:val="24"/>
          <w:lang w:val="es-ES" w:eastAsia="es-ES"/>
        </w:rPr>
        <w:t>Dres</w:t>
      </w:r>
      <w:proofErr w:type="spellEnd"/>
      <w:r w:rsidRPr="00E54F02">
        <w:rPr>
          <w:rFonts w:ascii="Arial" w:eastAsia="Times New Roman" w:hAnsi="Arial" w:cs="Arial"/>
          <w:sz w:val="24"/>
          <w:szCs w:val="24"/>
          <w:lang w:val="es-ES" w:eastAsia="es-ES"/>
        </w:rPr>
        <w:t xml:space="preserve">. OMAR ESTEBAN URÍA y LILIA ANA NOVILLO, </w:t>
      </w:r>
      <w:r w:rsidRPr="00E54F02">
        <w:rPr>
          <w:rFonts w:ascii="Arial" w:eastAsia="Times New Roman" w:hAnsi="Arial" w:cs="Arial"/>
          <w:sz w:val="24"/>
          <w:szCs w:val="24"/>
          <w:lang w:val="es-MX" w:eastAsia="es-ES"/>
        </w:rPr>
        <w:t xml:space="preserve">comparten lo expresado por el Sr. Ministro, Dr. </w:t>
      </w:r>
      <w:r w:rsidRPr="00E54F02">
        <w:rPr>
          <w:rFonts w:ascii="Arial" w:eastAsia="Times New Roman" w:hAnsi="Arial" w:cs="Arial"/>
          <w:sz w:val="24"/>
          <w:szCs w:val="24"/>
          <w:lang w:val="es-ES" w:eastAsia="es-ES"/>
        </w:rPr>
        <w:t xml:space="preserve">HORACIO G. ZAVALA RODRÍGUEZ y </w:t>
      </w:r>
      <w:r w:rsidRPr="00E54F02">
        <w:rPr>
          <w:rFonts w:ascii="Arial" w:eastAsia="Times New Roman" w:hAnsi="Arial" w:cs="Arial"/>
          <w:sz w:val="24"/>
          <w:szCs w:val="24"/>
          <w:lang w:val="es-MX" w:eastAsia="es-ES"/>
        </w:rPr>
        <w:t xml:space="preserve">votan en igual sentido a esta </w:t>
      </w:r>
      <w:r w:rsidRPr="00E54F02">
        <w:rPr>
          <w:rFonts w:ascii="Arial" w:eastAsia="Times New Roman" w:hAnsi="Arial" w:cs="Arial"/>
          <w:b/>
          <w:bCs/>
          <w:sz w:val="24"/>
          <w:szCs w:val="24"/>
          <w:lang w:val="es-ES" w:eastAsia="es-ES"/>
        </w:rPr>
        <w:t>PRIMERA CUESTIÓN.-</w:t>
      </w:r>
    </w:p>
    <w:p w:rsidR="00E54F02" w:rsidRPr="00E54F02" w:rsidRDefault="00E54F02" w:rsidP="006F4BAC">
      <w:pPr>
        <w:widowControl w:val="0"/>
        <w:spacing w:after="0" w:line="360" w:lineRule="auto"/>
        <w:ind w:firstLine="1985"/>
        <w:jc w:val="both"/>
        <w:rPr>
          <w:rFonts w:ascii="Arial" w:eastAsia="Times New Roman" w:hAnsi="Arial" w:cs="Arial"/>
          <w:b/>
          <w:bCs/>
          <w:sz w:val="24"/>
          <w:szCs w:val="24"/>
          <w:lang w:val="es-ES" w:eastAsia="es-ES"/>
        </w:rPr>
      </w:pPr>
    </w:p>
    <w:p w:rsidR="007901F8" w:rsidRPr="00E54F02" w:rsidRDefault="00983E40" w:rsidP="006F4BAC">
      <w:pPr>
        <w:spacing w:after="0" w:line="360" w:lineRule="auto"/>
        <w:jc w:val="both"/>
        <w:rPr>
          <w:rFonts w:ascii="Arial" w:hAnsi="Arial" w:cs="Arial"/>
          <w:sz w:val="24"/>
          <w:szCs w:val="24"/>
        </w:rPr>
      </w:pPr>
      <w:r w:rsidRPr="00E54F02">
        <w:rPr>
          <w:rFonts w:ascii="Arial" w:hAnsi="Arial" w:cs="Arial"/>
          <w:b/>
          <w:sz w:val="24"/>
          <w:szCs w:val="24"/>
          <w:u w:val="single"/>
        </w:rPr>
        <w:t>A LA SEGUNDA CUESTIÓ</w:t>
      </w:r>
      <w:r w:rsidR="007901F8" w:rsidRPr="00E54F02">
        <w:rPr>
          <w:rFonts w:ascii="Arial" w:hAnsi="Arial" w:cs="Arial"/>
          <w:b/>
          <w:sz w:val="24"/>
          <w:szCs w:val="24"/>
          <w:u w:val="single"/>
        </w:rPr>
        <w:t>N, el Dr. HORACIO G. ZAVALA RODRÍGUEZ, dijo</w:t>
      </w:r>
      <w:r w:rsidR="007901F8" w:rsidRPr="00E54F02">
        <w:rPr>
          <w:rFonts w:ascii="Arial" w:hAnsi="Arial" w:cs="Arial"/>
          <w:sz w:val="24"/>
          <w:szCs w:val="24"/>
        </w:rPr>
        <w:t>:</w:t>
      </w:r>
      <w:r w:rsidR="007901F8" w:rsidRPr="00E54F02">
        <w:rPr>
          <w:rFonts w:ascii="Arial" w:eastAsia="MS Mincho" w:hAnsi="Arial" w:cs="Arial"/>
          <w:sz w:val="24"/>
          <w:szCs w:val="24"/>
        </w:rPr>
        <w:t>1)</w:t>
      </w:r>
      <w:r w:rsidR="007901F8" w:rsidRPr="00E54F02">
        <w:rPr>
          <w:rFonts w:ascii="Arial" w:hAnsi="Arial" w:cs="Arial"/>
          <w:sz w:val="24"/>
          <w:szCs w:val="24"/>
        </w:rPr>
        <w:t xml:space="preserve"> </w:t>
      </w:r>
      <w:r w:rsidR="00562BE0">
        <w:rPr>
          <w:rFonts w:ascii="Arial" w:eastAsia="MS Mincho" w:hAnsi="Arial" w:cs="Arial"/>
          <w:sz w:val="24"/>
          <w:szCs w:val="24"/>
        </w:rPr>
        <w:t>Que</w:t>
      </w:r>
      <w:r w:rsidR="007901F8" w:rsidRPr="00E54F02">
        <w:rPr>
          <w:rFonts w:ascii="Arial" w:eastAsia="MS Mincho" w:hAnsi="Arial" w:cs="Arial"/>
          <w:sz w:val="24"/>
          <w:szCs w:val="24"/>
        </w:rPr>
        <w:t xml:space="preserve"> a los efectos del análisis de esta segunda cuestión, y en armonía con lo que prescribe el art. 301 </w:t>
      </w:r>
      <w:proofErr w:type="spellStart"/>
      <w:r w:rsidR="007901F8" w:rsidRPr="00E54F02">
        <w:rPr>
          <w:rFonts w:ascii="Arial" w:eastAsia="MS Mincho" w:hAnsi="Arial" w:cs="Arial"/>
          <w:sz w:val="24"/>
          <w:szCs w:val="24"/>
        </w:rPr>
        <w:t>inc</w:t>
      </w:r>
      <w:proofErr w:type="spellEnd"/>
      <w:r w:rsidR="007901F8" w:rsidRPr="00E54F02">
        <w:rPr>
          <w:rFonts w:ascii="Arial" w:eastAsia="MS Mincho" w:hAnsi="Arial" w:cs="Arial"/>
          <w:sz w:val="24"/>
          <w:szCs w:val="24"/>
        </w:rPr>
        <w:t xml:space="preserve"> b del CPC</w:t>
      </w:r>
      <w:r w:rsidR="006F4BAC" w:rsidRPr="00E54F02">
        <w:rPr>
          <w:rFonts w:ascii="Arial" w:eastAsia="MS Mincho" w:hAnsi="Arial" w:cs="Arial"/>
          <w:sz w:val="24"/>
          <w:szCs w:val="24"/>
        </w:rPr>
        <w:t xml:space="preserve"> </w:t>
      </w:r>
      <w:r w:rsidR="007901F8" w:rsidRPr="00E54F02">
        <w:rPr>
          <w:rFonts w:ascii="Arial" w:eastAsia="MS Mincho" w:hAnsi="Arial" w:cs="Arial"/>
          <w:sz w:val="24"/>
          <w:szCs w:val="24"/>
        </w:rPr>
        <w:t>y</w:t>
      </w:r>
      <w:r w:rsidR="006F4BAC" w:rsidRPr="00E54F02">
        <w:rPr>
          <w:rFonts w:ascii="Arial" w:eastAsia="MS Mincho" w:hAnsi="Arial" w:cs="Arial"/>
          <w:sz w:val="24"/>
          <w:szCs w:val="24"/>
        </w:rPr>
        <w:t xml:space="preserve"> </w:t>
      </w:r>
      <w:r w:rsidR="007901F8" w:rsidRPr="00E54F02">
        <w:rPr>
          <w:rFonts w:ascii="Arial" w:eastAsia="MS Mincho" w:hAnsi="Arial" w:cs="Arial"/>
          <w:sz w:val="24"/>
          <w:szCs w:val="24"/>
        </w:rPr>
        <w:t>C</w:t>
      </w:r>
      <w:r w:rsidR="00562BE0">
        <w:rPr>
          <w:rFonts w:ascii="Arial" w:eastAsia="MS Mincho" w:hAnsi="Arial" w:cs="Arial"/>
          <w:sz w:val="24"/>
          <w:szCs w:val="24"/>
        </w:rPr>
        <w:t>.</w:t>
      </w:r>
      <w:r w:rsidR="007901F8" w:rsidRPr="00E54F02">
        <w:rPr>
          <w:rFonts w:ascii="Arial" w:eastAsia="MS Mincho" w:hAnsi="Arial" w:cs="Arial"/>
          <w:sz w:val="24"/>
          <w:szCs w:val="24"/>
        </w:rPr>
        <w:t>, debe dilucidarse si en la resolución recurrida</w:t>
      </w:r>
      <w:r w:rsidR="00562BE0">
        <w:rPr>
          <w:rFonts w:ascii="Arial" w:eastAsia="MS Mincho" w:hAnsi="Arial" w:cs="Arial"/>
          <w:sz w:val="24"/>
          <w:szCs w:val="24"/>
        </w:rPr>
        <w:t>,</w:t>
      </w:r>
      <w:r w:rsidR="007901F8" w:rsidRPr="00E54F02">
        <w:rPr>
          <w:rFonts w:ascii="Arial" w:eastAsia="MS Mincho" w:hAnsi="Arial" w:cs="Arial"/>
          <w:sz w:val="24"/>
          <w:szCs w:val="24"/>
        </w:rPr>
        <w:t xml:space="preserve"> existe alguna de las causales previstas en el art. 287 del código citado y si el escrito de fundación se basta a sí mismo, caso contrario el recurso deducido no podría prosperar. </w:t>
      </w:r>
      <w:r w:rsidR="007901F8" w:rsidRPr="00E54F02">
        <w:rPr>
          <w:rFonts w:ascii="Arial" w:hAnsi="Arial" w:cs="Arial"/>
          <w:sz w:val="24"/>
          <w:szCs w:val="24"/>
        </w:rPr>
        <w:t>(STJSL, 17/05/2007 KRAVETZ, ELIAS SAMUEL c/ EDISAL SA – D</w:t>
      </w:r>
      <w:r w:rsidR="006F4BAC" w:rsidRPr="00E54F02">
        <w:rPr>
          <w:rFonts w:ascii="Arial" w:hAnsi="Arial" w:cs="Arial"/>
          <w:sz w:val="24"/>
          <w:szCs w:val="24"/>
        </w:rPr>
        <w:t xml:space="preserve"> </w:t>
      </w:r>
      <w:r w:rsidR="007901F8" w:rsidRPr="00E54F02">
        <w:rPr>
          <w:rFonts w:ascii="Arial" w:hAnsi="Arial" w:cs="Arial"/>
          <w:sz w:val="24"/>
          <w:szCs w:val="24"/>
        </w:rPr>
        <w:t>y</w:t>
      </w:r>
      <w:r w:rsidR="006F4BAC" w:rsidRPr="00E54F02">
        <w:rPr>
          <w:rFonts w:ascii="Arial" w:hAnsi="Arial" w:cs="Arial"/>
          <w:sz w:val="24"/>
          <w:szCs w:val="24"/>
        </w:rPr>
        <w:t xml:space="preserve"> </w:t>
      </w:r>
      <w:r w:rsidR="007901F8" w:rsidRPr="00E54F02">
        <w:rPr>
          <w:rFonts w:ascii="Arial" w:hAnsi="Arial" w:cs="Arial"/>
          <w:sz w:val="24"/>
          <w:szCs w:val="24"/>
        </w:rPr>
        <w:t xml:space="preserve">P – Recurso de Casación). </w:t>
      </w:r>
    </w:p>
    <w:p w:rsidR="007901F8" w:rsidRPr="00E54F02" w:rsidRDefault="007901F8" w:rsidP="002C7363">
      <w:pPr>
        <w:pStyle w:val="Textoindependiente"/>
        <w:spacing w:line="360" w:lineRule="auto"/>
        <w:ind w:firstLine="1985"/>
        <w:rPr>
          <w:rFonts w:ascii="Arial" w:eastAsia="MS Mincho" w:hAnsi="Arial" w:cs="Arial"/>
          <w:sz w:val="24"/>
          <w:szCs w:val="24"/>
        </w:rPr>
      </w:pPr>
      <w:r w:rsidRPr="00E54F02">
        <w:rPr>
          <w:rFonts w:ascii="Arial" w:eastAsia="MS Mincho" w:hAnsi="Arial" w:cs="Arial"/>
          <w:sz w:val="24"/>
          <w:szCs w:val="24"/>
        </w:rPr>
        <w:t>Al respecto</w:t>
      </w:r>
      <w:r w:rsidR="00562BE0">
        <w:rPr>
          <w:rFonts w:ascii="Arial" w:eastAsia="MS Mincho" w:hAnsi="Arial" w:cs="Arial"/>
          <w:sz w:val="24"/>
          <w:szCs w:val="24"/>
        </w:rPr>
        <w:t>,</w:t>
      </w:r>
      <w:r w:rsidRPr="00E54F02">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w:t>
      </w:r>
      <w:r w:rsidR="00562BE0">
        <w:rPr>
          <w:rFonts w:ascii="Arial" w:eastAsia="MS Mincho" w:hAnsi="Arial" w:cs="Arial"/>
          <w:sz w:val="24"/>
          <w:szCs w:val="24"/>
        </w:rPr>
        <w:t>o</w:t>
      </w:r>
      <w:r w:rsidRPr="00E54F02">
        <w:rPr>
          <w:rFonts w:ascii="Arial" w:eastAsia="MS Mincho" w:hAnsi="Arial" w:cs="Arial"/>
          <w:sz w:val="24"/>
          <w:szCs w:val="24"/>
        </w:rPr>
        <w:t xml:space="preserve"> la ley invocada en el fallo y cuál es la interpretación correcta; circunstancia que si no se cumple, el recurso en estudio debe ser rechazado (Cfr. fallo citado en párrafo anterior).</w:t>
      </w:r>
    </w:p>
    <w:p w:rsidR="007901F8" w:rsidRPr="00E54F02" w:rsidRDefault="007901F8" w:rsidP="002C7363">
      <w:pPr>
        <w:pStyle w:val="Textoindependiente"/>
        <w:spacing w:line="360" w:lineRule="auto"/>
        <w:ind w:firstLine="1985"/>
        <w:rPr>
          <w:rFonts w:ascii="Arial" w:hAnsi="Arial" w:cs="Arial"/>
          <w:sz w:val="24"/>
          <w:szCs w:val="24"/>
        </w:rPr>
      </w:pPr>
      <w:r w:rsidRPr="00E54F02">
        <w:rPr>
          <w:rFonts w:ascii="Arial" w:eastAsia="MS Mincho" w:hAnsi="Arial" w:cs="Arial"/>
          <w:sz w:val="24"/>
          <w:szCs w:val="24"/>
        </w:rPr>
        <w:lastRenderedPageBreak/>
        <w:t>En relación a la correcta conceptualización y por ende preciso trazado de lindes del remedio impugnaticio intentado, cabe señalar, siguiendo a doctrina especializada, que una de las características típicas de la casación es que</w:t>
      </w:r>
      <w:r w:rsidR="00562BE0">
        <w:rPr>
          <w:rFonts w:ascii="Arial" w:eastAsia="MS Mincho" w:hAnsi="Arial" w:cs="Arial"/>
          <w:sz w:val="24"/>
          <w:szCs w:val="24"/>
        </w:rPr>
        <w:t>:</w:t>
      </w:r>
      <w:r w:rsidRPr="00E54F02">
        <w:rPr>
          <w:rFonts w:ascii="Arial" w:eastAsia="MS Mincho" w:hAnsi="Arial" w:cs="Arial"/>
          <w:sz w:val="24"/>
          <w:szCs w:val="24"/>
        </w:rPr>
        <w:t xml:space="preserve"> </w:t>
      </w:r>
      <w:r w:rsidRPr="00E54F02">
        <w:rPr>
          <w:rFonts w:ascii="Arial" w:eastAsia="MS Mincho" w:hAnsi="Arial" w:cs="Arial"/>
          <w:i/>
          <w:sz w:val="24"/>
          <w:szCs w:val="24"/>
        </w:rPr>
        <w:t>“…sólo tiene viabilidad en el caso que exista un motivo legal (o causal); por ende no es suficiente el simple interés –el agravio- sino que se precisa que el defecto o error que se le imputa al decisorio recurrido esté expresamente tipificado –objetivado- por ley (…).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E54F02">
        <w:rPr>
          <w:rFonts w:ascii="Arial" w:eastAsia="MS Mincho" w:hAnsi="Arial" w:cs="Arial"/>
          <w:sz w:val="24"/>
          <w:szCs w:val="24"/>
        </w:rPr>
        <w:t xml:space="preserve"> </w:t>
      </w:r>
      <w:r w:rsidR="006F4BAC" w:rsidRPr="00E54F02">
        <w:rPr>
          <w:rFonts w:ascii="Arial" w:eastAsia="MS Mincho" w:hAnsi="Arial" w:cs="Arial"/>
          <w:sz w:val="24"/>
          <w:szCs w:val="24"/>
        </w:rPr>
        <w:t>(</w:t>
      </w:r>
      <w:r w:rsidRPr="00E54F02">
        <w:rPr>
          <w:rFonts w:ascii="Arial" w:eastAsia="MS Mincho" w:hAnsi="Arial" w:cs="Arial"/>
          <w:sz w:val="24"/>
          <w:szCs w:val="24"/>
        </w:rPr>
        <w:t xml:space="preserve">Juan Carlos </w:t>
      </w:r>
      <w:proofErr w:type="spellStart"/>
      <w:r w:rsidRPr="00E54F02">
        <w:rPr>
          <w:rFonts w:ascii="Arial" w:eastAsia="MS Mincho" w:hAnsi="Arial" w:cs="Arial"/>
          <w:sz w:val="24"/>
          <w:szCs w:val="24"/>
        </w:rPr>
        <w:t>Hitters</w:t>
      </w:r>
      <w:proofErr w:type="spellEnd"/>
      <w:r w:rsidRPr="00E54F02">
        <w:rPr>
          <w:rFonts w:ascii="Arial" w:eastAsia="MS Mincho" w:hAnsi="Arial" w:cs="Arial"/>
          <w:sz w:val="24"/>
          <w:szCs w:val="24"/>
        </w:rPr>
        <w:t xml:space="preserve">, </w:t>
      </w:r>
      <w:r w:rsidRPr="00E54F02">
        <w:rPr>
          <w:rFonts w:ascii="Arial" w:eastAsia="MS Mincho" w:hAnsi="Arial" w:cs="Arial"/>
          <w:i/>
          <w:sz w:val="24"/>
          <w:szCs w:val="24"/>
        </w:rPr>
        <w:t>Técnica de los recursos extraordinarios y de la casación,</w:t>
      </w:r>
      <w:r w:rsidR="00562BE0">
        <w:rPr>
          <w:rFonts w:ascii="Arial" w:eastAsia="MS Mincho" w:hAnsi="Arial" w:cs="Arial"/>
          <w:sz w:val="24"/>
          <w:szCs w:val="24"/>
        </w:rPr>
        <w:t xml:space="preserve"> 2ª </w:t>
      </w:r>
      <w:r w:rsidRPr="00E54F02">
        <w:rPr>
          <w:rFonts w:ascii="Arial" w:eastAsia="MS Mincho" w:hAnsi="Arial" w:cs="Arial"/>
          <w:sz w:val="24"/>
          <w:szCs w:val="24"/>
        </w:rPr>
        <w:t xml:space="preserve"> Edición, Librería Editora Platense S</w:t>
      </w:r>
      <w:r w:rsidR="00562BE0">
        <w:rPr>
          <w:rFonts w:ascii="Arial" w:eastAsia="MS Mincho" w:hAnsi="Arial" w:cs="Arial"/>
          <w:sz w:val="24"/>
          <w:szCs w:val="24"/>
        </w:rPr>
        <w:t>.</w:t>
      </w:r>
      <w:r w:rsidRPr="00E54F02">
        <w:rPr>
          <w:rFonts w:ascii="Arial" w:eastAsia="MS Mincho" w:hAnsi="Arial" w:cs="Arial"/>
          <w:sz w:val="24"/>
          <w:szCs w:val="24"/>
        </w:rPr>
        <w:t>R</w:t>
      </w:r>
      <w:r w:rsidR="00562BE0">
        <w:rPr>
          <w:rFonts w:ascii="Arial" w:eastAsia="MS Mincho" w:hAnsi="Arial" w:cs="Arial"/>
          <w:sz w:val="24"/>
          <w:szCs w:val="24"/>
        </w:rPr>
        <w:t>.</w:t>
      </w:r>
      <w:r w:rsidRPr="00E54F02">
        <w:rPr>
          <w:rFonts w:ascii="Arial" w:eastAsia="MS Mincho" w:hAnsi="Arial" w:cs="Arial"/>
          <w:sz w:val="24"/>
          <w:szCs w:val="24"/>
        </w:rPr>
        <w:t>L</w:t>
      </w:r>
      <w:r w:rsidR="00562BE0">
        <w:rPr>
          <w:rFonts w:ascii="Arial" w:eastAsia="MS Mincho" w:hAnsi="Arial" w:cs="Arial"/>
          <w:sz w:val="24"/>
          <w:szCs w:val="24"/>
        </w:rPr>
        <w:t>.</w:t>
      </w:r>
      <w:r w:rsidRPr="00E54F02">
        <w:rPr>
          <w:rFonts w:ascii="Arial" w:eastAsia="MS Mincho" w:hAnsi="Arial" w:cs="Arial"/>
          <w:sz w:val="24"/>
          <w:szCs w:val="24"/>
        </w:rPr>
        <w:t xml:space="preserve">, La Plata, 1998, p.213; citado anteriormente en </w:t>
      </w:r>
      <w:r w:rsidRPr="00E54F02">
        <w:rPr>
          <w:rFonts w:ascii="Arial" w:hAnsi="Arial" w:cs="Arial"/>
          <w:sz w:val="24"/>
          <w:szCs w:val="24"/>
        </w:rPr>
        <w:t xml:space="preserve">STJSL 20/11/2007 </w:t>
      </w:r>
      <w:r w:rsidR="00562BE0">
        <w:rPr>
          <w:rFonts w:ascii="Arial" w:hAnsi="Arial" w:cs="Arial"/>
          <w:sz w:val="24"/>
          <w:szCs w:val="24"/>
        </w:rPr>
        <w:t>“</w:t>
      </w:r>
      <w:r w:rsidRPr="00E54F02">
        <w:rPr>
          <w:rFonts w:ascii="Arial" w:hAnsi="Arial" w:cs="Arial"/>
          <w:sz w:val="24"/>
          <w:szCs w:val="24"/>
        </w:rPr>
        <w:t>CHÁVEZ, MIRTA NORA c/ OBRA SOCIAL PERSONAL de IND. QU</w:t>
      </w:r>
      <w:r w:rsidR="00562BE0">
        <w:rPr>
          <w:rFonts w:ascii="Arial" w:hAnsi="Arial" w:cs="Arial"/>
          <w:sz w:val="24"/>
          <w:szCs w:val="24"/>
        </w:rPr>
        <w:t>Í</w:t>
      </w:r>
      <w:r w:rsidRPr="00E54F02">
        <w:rPr>
          <w:rFonts w:ascii="Arial" w:hAnsi="Arial" w:cs="Arial"/>
          <w:sz w:val="24"/>
          <w:szCs w:val="24"/>
        </w:rPr>
        <w:t>MICAS y PETROQUÍMICAS s/ COBRO DE PESOS – Recurso de Casación</w:t>
      </w:r>
      <w:r w:rsidR="00562BE0">
        <w:rPr>
          <w:rFonts w:ascii="Arial" w:hAnsi="Arial" w:cs="Arial"/>
          <w:sz w:val="24"/>
          <w:szCs w:val="24"/>
        </w:rPr>
        <w:t>”</w:t>
      </w:r>
      <w:r w:rsidR="006F4BAC" w:rsidRPr="00E54F02">
        <w:rPr>
          <w:rFonts w:ascii="Arial" w:hAnsi="Arial" w:cs="Arial"/>
          <w:sz w:val="24"/>
          <w:szCs w:val="24"/>
        </w:rPr>
        <w:t>)</w:t>
      </w:r>
      <w:r w:rsidRPr="00E54F02">
        <w:rPr>
          <w:rFonts w:ascii="Arial" w:hAnsi="Arial" w:cs="Arial"/>
          <w:sz w:val="24"/>
          <w:szCs w:val="24"/>
        </w:rPr>
        <w:t>.-</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2) Que de conformidad con lo dictaminado por el Sr. Procurador General de fs. 253/256</w:t>
      </w:r>
      <w:r w:rsidR="00562BE0">
        <w:rPr>
          <w:rFonts w:ascii="Arial" w:hAnsi="Arial" w:cs="Arial"/>
          <w:sz w:val="24"/>
          <w:szCs w:val="24"/>
        </w:rPr>
        <w:t xml:space="preserve"> vta.,</w:t>
      </w:r>
      <w:r w:rsidRPr="00E54F02">
        <w:rPr>
          <w:rFonts w:ascii="Arial" w:hAnsi="Arial" w:cs="Arial"/>
          <w:sz w:val="24"/>
          <w:szCs w:val="24"/>
        </w:rPr>
        <w:t xml:space="preserve"> y por sus fundamentos, corresponde rechazar el recurso de casación interpuesto</w:t>
      </w:r>
      <w:r w:rsidR="00562BE0">
        <w:rPr>
          <w:rFonts w:ascii="Arial" w:hAnsi="Arial" w:cs="Arial"/>
          <w:sz w:val="24"/>
          <w:szCs w:val="24"/>
        </w:rPr>
        <w:t>,</w:t>
      </w:r>
      <w:r w:rsidRPr="00E54F02">
        <w:rPr>
          <w:rFonts w:ascii="Arial" w:hAnsi="Arial" w:cs="Arial"/>
          <w:sz w:val="24"/>
          <w:szCs w:val="24"/>
        </w:rPr>
        <w:t xml:space="preserve"> con costas.</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Sin perjuicio de ello, hay que destacar especialmente</w:t>
      </w:r>
      <w:r w:rsidR="00562BE0">
        <w:rPr>
          <w:rFonts w:ascii="Arial" w:hAnsi="Arial" w:cs="Arial"/>
          <w:sz w:val="24"/>
          <w:szCs w:val="24"/>
        </w:rPr>
        <w:t>,</w:t>
      </w:r>
      <w:r w:rsidRPr="00E54F02">
        <w:rPr>
          <w:rFonts w:ascii="Arial" w:hAnsi="Arial" w:cs="Arial"/>
          <w:sz w:val="24"/>
          <w:szCs w:val="24"/>
        </w:rPr>
        <w:t xml:space="preserve"> que ni la sentencia de Cámara ni la de Primera Instancia, han incurrido en alguna de las causales previstas por la ley para habilitar la casación; no existe en ellas errónea interpretación de la ley</w:t>
      </w:r>
      <w:r w:rsidR="00562BE0">
        <w:rPr>
          <w:rFonts w:ascii="Arial" w:hAnsi="Arial" w:cs="Arial"/>
          <w:sz w:val="24"/>
          <w:szCs w:val="24"/>
        </w:rPr>
        <w:t>,</w:t>
      </w:r>
      <w:r w:rsidRPr="00E54F02">
        <w:rPr>
          <w:rFonts w:ascii="Arial" w:hAnsi="Arial" w:cs="Arial"/>
          <w:sz w:val="24"/>
          <w:szCs w:val="24"/>
        </w:rPr>
        <w:t xml:space="preserve"> o  la indebida aplicación de una norma jurídica.</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Por lo demás</w:t>
      </w:r>
      <w:r w:rsidR="00562BE0">
        <w:rPr>
          <w:rFonts w:ascii="Arial" w:hAnsi="Arial" w:cs="Arial"/>
          <w:sz w:val="24"/>
          <w:szCs w:val="24"/>
        </w:rPr>
        <w:t>,</w:t>
      </w:r>
      <w:r w:rsidRPr="00E54F02">
        <w:rPr>
          <w:rFonts w:ascii="Arial" w:hAnsi="Arial" w:cs="Arial"/>
          <w:sz w:val="24"/>
          <w:szCs w:val="24"/>
        </w:rPr>
        <w:t xml:space="preserve"> ambas sentencias se adecuan a la jurisprudencia de ese Tribunal y los fundamentos dados por el Dr. Daniel Cesar Calderón -especialmente en los Considerandos expuestos a fs. 241 vta</w:t>
      </w:r>
      <w:proofErr w:type="gramStart"/>
      <w:r w:rsidR="00562BE0">
        <w:rPr>
          <w:rFonts w:ascii="Arial" w:hAnsi="Arial" w:cs="Arial"/>
          <w:sz w:val="24"/>
          <w:szCs w:val="24"/>
        </w:rPr>
        <w:t>./</w:t>
      </w:r>
      <w:proofErr w:type="gramEnd"/>
      <w:r w:rsidR="00562BE0">
        <w:rPr>
          <w:rFonts w:ascii="Arial" w:hAnsi="Arial" w:cs="Arial"/>
          <w:sz w:val="24"/>
          <w:szCs w:val="24"/>
        </w:rPr>
        <w:t xml:space="preserve"> 242 vta.,</w:t>
      </w:r>
      <w:r w:rsidRPr="00E54F02">
        <w:rPr>
          <w:rFonts w:ascii="Arial" w:hAnsi="Arial" w:cs="Arial"/>
          <w:sz w:val="24"/>
          <w:szCs w:val="24"/>
        </w:rPr>
        <w:t xml:space="preserve"> son inobjetables e  irrebatibles.</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Es de abono recordar sucintamente, algunos de los fallos de este Tribunal que refuerzan la doctrina aplicada</w:t>
      </w:r>
      <w:r w:rsidR="00562BE0">
        <w:rPr>
          <w:rFonts w:ascii="Arial" w:hAnsi="Arial" w:cs="Arial"/>
          <w:sz w:val="24"/>
          <w:szCs w:val="24"/>
        </w:rPr>
        <w:t>,</w:t>
      </w:r>
      <w:r w:rsidRPr="00E54F02">
        <w:rPr>
          <w:rFonts w:ascii="Arial" w:hAnsi="Arial" w:cs="Arial"/>
          <w:sz w:val="24"/>
          <w:szCs w:val="24"/>
        </w:rPr>
        <w:t xml:space="preserve"> tanto por Juzgado de Primera Instancia, como por la Cámara de Apelaciones.</w:t>
      </w:r>
    </w:p>
    <w:p w:rsidR="007901F8" w:rsidRPr="00E54F02" w:rsidRDefault="007901F8" w:rsidP="002C7363">
      <w:pPr>
        <w:pStyle w:val="Ttulo1"/>
        <w:ind w:firstLine="1985"/>
        <w:rPr>
          <w:bCs/>
          <w:u w:val="none"/>
        </w:rPr>
      </w:pPr>
      <w:r w:rsidRPr="00E54F02">
        <w:rPr>
          <w:u w:val="none"/>
        </w:rPr>
        <w:lastRenderedPageBreak/>
        <w:t>Así traigo a colación: "ANAYA ALEJANDRO EDUARDO  c/  COTE</w:t>
      </w:r>
      <w:r w:rsidR="00E54F02">
        <w:rPr>
          <w:u w:val="none"/>
        </w:rPr>
        <w:t>SUD COMPAÑÍA TÉ</w:t>
      </w:r>
      <w:r w:rsidRPr="00E54F02">
        <w:rPr>
          <w:u w:val="none"/>
        </w:rPr>
        <w:t>CNICA SUDAMERICANA S.A. y OTROS s/ DAÑOS y PERJUICIOS -CIVIL- CONTIE</w:t>
      </w:r>
      <w:r w:rsidR="00562BE0">
        <w:rPr>
          <w:u w:val="none"/>
        </w:rPr>
        <w:t>NDA DE COMPETENCIA”- (STJSLS.J.–</w:t>
      </w:r>
      <w:r w:rsidRPr="00E54F02">
        <w:rPr>
          <w:u w:val="none"/>
        </w:rPr>
        <w:t xml:space="preserve">S.I. Nº 165/14, del 15/05/14); </w:t>
      </w:r>
      <w:r w:rsidR="00562BE0">
        <w:rPr>
          <w:bCs/>
          <w:u w:val="none"/>
        </w:rPr>
        <w:t>“GÓMEZ RUBÉ</w:t>
      </w:r>
      <w:r w:rsidRPr="00E54F02">
        <w:rPr>
          <w:bCs/>
          <w:u w:val="none"/>
        </w:rPr>
        <w:t>N CRISTIAN  c/ EL RECUERDO S.A. s/ DAÑOS y PERJUICIOS - CIVIL- CONTIENDA</w:t>
      </w:r>
      <w:r w:rsidR="00562BE0">
        <w:rPr>
          <w:bCs/>
          <w:u w:val="none"/>
        </w:rPr>
        <w:t xml:space="preserve"> DE COMPETENCIA” (STJSL- S.J. -</w:t>
      </w:r>
      <w:r w:rsidRPr="00E54F02">
        <w:rPr>
          <w:bCs/>
          <w:u w:val="none"/>
        </w:rPr>
        <w:t xml:space="preserve">S.I. Nº 493/13, del 15/11/12); </w:t>
      </w:r>
      <w:r w:rsidR="005E0B34" w:rsidRPr="00E54F02">
        <w:rPr>
          <w:bCs/>
          <w:u w:val="none"/>
        </w:rPr>
        <w:t>“PERALTA, NOELIA MARÍ</w:t>
      </w:r>
      <w:r w:rsidRPr="00E54F02">
        <w:rPr>
          <w:bCs/>
          <w:u w:val="none"/>
        </w:rPr>
        <w:t>A DEL VALLE c/ MERCEDES 2000 S.A. y OTRO s/ ACCIDENTE O ENFERMEDAD LABORAL s/ CONTIE</w:t>
      </w:r>
      <w:r w:rsidR="00562BE0">
        <w:rPr>
          <w:bCs/>
          <w:u w:val="none"/>
        </w:rPr>
        <w:t>NDA DE COMPETENCIA” (STJSL-S.J.–</w:t>
      </w:r>
      <w:r w:rsidRPr="00E54F02">
        <w:rPr>
          <w:bCs/>
          <w:u w:val="none"/>
        </w:rPr>
        <w:t>S.I. Nº 002/15, del 19/02/15);</w:t>
      </w:r>
      <w:r w:rsidRPr="00E54F02">
        <w:t xml:space="preserve"> </w:t>
      </w:r>
      <w:r w:rsidRPr="00E54F02">
        <w:rPr>
          <w:u w:val="none"/>
        </w:rPr>
        <w:t>“</w:t>
      </w:r>
      <w:r w:rsidRPr="00E54F02">
        <w:rPr>
          <w:bCs/>
          <w:u w:val="none"/>
        </w:rPr>
        <w:t>GUTIÉRREZ CAROLINA LAU</w:t>
      </w:r>
      <w:r w:rsidR="005E0B34" w:rsidRPr="00E54F02">
        <w:rPr>
          <w:bCs/>
          <w:u w:val="none"/>
        </w:rPr>
        <w:t>RA c/ ASOCIART ART S.A. y OTROS</w:t>
      </w:r>
      <w:r w:rsidRPr="00E54F02">
        <w:rPr>
          <w:bCs/>
          <w:u w:val="none"/>
        </w:rPr>
        <w:t xml:space="preserve"> s/ COBRO DE PESOS – LABORAL” (STJSL-S.J. – S.D. Nº 155/16, del 24/08/16).</w:t>
      </w:r>
    </w:p>
    <w:p w:rsidR="007901F8" w:rsidRPr="00E54F02" w:rsidRDefault="007901F8" w:rsidP="002C7363">
      <w:pPr>
        <w:spacing w:after="0" w:line="360" w:lineRule="auto"/>
        <w:ind w:firstLine="1985"/>
        <w:jc w:val="both"/>
        <w:rPr>
          <w:rFonts w:ascii="Arial" w:hAnsi="Arial" w:cs="Arial"/>
          <w:i/>
          <w:sz w:val="24"/>
          <w:szCs w:val="24"/>
        </w:rPr>
      </w:pPr>
      <w:r w:rsidRPr="00E54F02">
        <w:rPr>
          <w:rFonts w:ascii="Arial" w:hAnsi="Arial" w:cs="Arial"/>
          <w:sz w:val="24"/>
          <w:szCs w:val="24"/>
        </w:rPr>
        <w:t>Destaco lo que fundamentara el Dr</w:t>
      </w:r>
      <w:r w:rsidR="005E0B34" w:rsidRPr="00E54F02">
        <w:rPr>
          <w:rFonts w:ascii="Arial" w:hAnsi="Arial" w:cs="Arial"/>
          <w:sz w:val="24"/>
          <w:szCs w:val="24"/>
        </w:rPr>
        <w:t>.</w:t>
      </w:r>
      <w:r w:rsidRPr="00E54F02">
        <w:rPr>
          <w:rFonts w:ascii="Arial" w:hAnsi="Arial" w:cs="Arial"/>
          <w:sz w:val="24"/>
          <w:szCs w:val="24"/>
        </w:rPr>
        <w:t xml:space="preserve"> Uría</w:t>
      </w:r>
      <w:r w:rsidR="00562BE0">
        <w:rPr>
          <w:rFonts w:ascii="Arial" w:hAnsi="Arial" w:cs="Arial"/>
          <w:sz w:val="24"/>
          <w:szCs w:val="24"/>
        </w:rPr>
        <w:t>,</w:t>
      </w:r>
      <w:r w:rsidRPr="00E54F02">
        <w:rPr>
          <w:rFonts w:ascii="Arial" w:hAnsi="Arial" w:cs="Arial"/>
          <w:sz w:val="24"/>
          <w:szCs w:val="24"/>
        </w:rPr>
        <w:t xml:space="preserve"> en uno de los Considerandos de esta última sentencia en el que dijo: </w:t>
      </w:r>
      <w:r w:rsidRPr="00E54F02">
        <w:rPr>
          <w:rFonts w:ascii="Arial" w:hAnsi="Arial" w:cs="Arial"/>
          <w:i/>
          <w:sz w:val="24"/>
          <w:szCs w:val="24"/>
        </w:rPr>
        <w:t xml:space="preserve">“Al respecto, no puede soslayar lo destacado por la Dra. Lago de </w:t>
      </w:r>
      <w:proofErr w:type="spellStart"/>
      <w:r w:rsidRPr="00E54F02">
        <w:rPr>
          <w:rFonts w:ascii="Arial" w:hAnsi="Arial" w:cs="Arial"/>
          <w:i/>
          <w:sz w:val="24"/>
          <w:szCs w:val="24"/>
        </w:rPr>
        <w:t>Tarazi</w:t>
      </w:r>
      <w:proofErr w:type="spellEnd"/>
      <w:r w:rsidRPr="00E54F02">
        <w:rPr>
          <w:rFonts w:ascii="Arial" w:hAnsi="Arial" w:cs="Arial"/>
          <w:i/>
          <w:sz w:val="24"/>
          <w:szCs w:val="24"/>
        </w:rPr>
        <w:t xml:space="preserve"> en el considerando II de la sentencia -fs. 415/420 vta.-, en el que recuerdas opciones posible del régimen resarcitorio que tuvo la damnificada (acción civil o laboral) y que en el caso optó por la primera (ver demanda fs. 4 vta. y 25 vta.), lo que se traduce en mayores exigencia probatoria para la procedencia de la indemnización”.</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 xml:space="preserve">También se trae a colación el Acuerdo Nº 828 del 27 de diciembre de 2013 mediante el cual, y para evitar los conflictos de competencia, se dispuso: </w:t>
      </w:r>
      <w:r w:rsidRPr="00E54F02">
        <w:rPr>
          <w:rFonts w:ascii="Arial" w:hAnsi="Arial" w:cs="Arial"/>
          <w:i/>
          <w:sz w:val="24"/>
          <w:szCs w:val="24"/>
        </w:rPr>
        <w:t>“determinar que en todas las causas en las que se pretenda la reparación integral de los daños y perjuicios ocasionados por enfermedad o accidente de trabajo, con fundamento en las normas sustanciales del derecho civil, deberá entender los Juzgados en lo Civil, Comercial y Minas de la Primera Instancia…”.</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 xml:space="preserve">Todo lo invocado se ha referido a la competencia por fuero, pero en todos ellos ha quedado claro, que tramitado el caso ante los Juzgados Civiles, </w:t>
      </w:r>
      <w:r w:rsidR="001876B8">
        <w:rPr>
          <w:rFonts w:ascii="Arial" w:hAnsi="Arial" w:cs="Arial"/>
          <w:sz w:val="24"/>
          <w:szCs w:val="24"/>
        </w:rPr>
        <w:t>é</w:t>
      </w:r>
      <w:r w:rsidRPr="00E54F02">
        <w:rPr>
          <w:rFonts w:ascii="Arial" w:hAnsi="Arial" w:cs="Arial"/>
          <w:sz w:val="24"/>
          <w:szCs w:val="24"/>
        </w:rPr>
        <w:t>stos deben aplicar la legislación civil y no la laboral.</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 xml:space="preserve">Es lo que ha hecho en este caso la Cámara  </w:t>
      </w:r>
      <w:r w:rsidRPr="001876B8">
        <w:rPr>
          <w:rFonts w:ascii="Arial" w:hAnsi="Arial" w:cs="Arial"/>
          <w:i/>
          <w:sz w:val="24"/>
          <w:szCs w:val="24"/>
        </w:rPr>
        <w:t>a</w:t>
      </w:r>
      <w:r w:rsidR="001876B8">
        <w:rPr>
          <w:rFonts w:ascii="Arial" w:hAnsi="Arial" w:cs="Arial"/>
          <w:i/>
          <w:sz w:val="24"/>
          <w:szCs w:val="24"/>
        </w:rPr>
        <w:t>-</w:t>
      </w:r>
      <w:r w:rsidRPr="001876B8">
        <w:rPr>
          <w:rFonts w:ascii="Arial" w:hAnsi="Arial" w:cs="Arial"/>
          <w:i/>
          <w:sz w:val="24"/>
          <w:szCs w:val="24"/>
        </w:rPr>
        <w:t>quo</w:t>
      </w:r>
      <w:r w:rsidRPr="00E54F02">
        <w:rPr>
          <w:rFonts w:ascii="Arial" w:hAnsi="Arial" w:cs="Arial"/>
          <w:sz w:val="24"/>
          <w:szCs w:val="24"/>
        </w:rPr>
        <w:t xml:space="preserve"> (al igual que el Juzgado de grado), aplicando e interpretando debidamente la legislación civil</w:t>
      </w:r>
      <w:r w:rsidR="001876B8">
        <w:rPr>
          <w:rFonts w:ascii="Arial" w:hAnsi="Arial" w:cs="Arial"/>
          <w:sz w:val="24"/>
          <w:szCs w:val="24"/>
        </w:rPr>
        <w:t>,</w:t>
      </w:r>
      <w:r w:rsidRPr="001876B8">
        <w:rPr>
          <w:rFonts w:ascii="Arial" w:hAnsi="Arial" w:cs="Arial"/>
          <w:i/>
          <w:sz w:val="24"/>
          <w:szCs w:val="24"/>
        </w:rPr>
        <w:t xml:space="preserve"> </w:t>
      </w:r>
      <w:r w:rsidRPr="00E54F02">
        <w:rPr>
          <w:rFonts w:ascii="Arial" w:hAnsi="Arial" w:cs="Arial"/>
          <w:sz w:val="24"/>
          <w:szCs w:val="24"/>
        </w:rPr>
        <w:t xml:space="preserve">para rechazar la demanda.  </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lastRenderedPageBreak/>
        <w:t>3) Sin perjuicio de lo expuesto, agrego, que es evidente que la crítica del fallo consiste fundamentalmente</w:t>
      </w:r>
      <w:r w:rsidR="001876B8">
        <w:rPr>
          <w:rFonts w:ascii="Arial" w:hAnsi="Arial" w:cs="Arial"/>
          <w:sz w:val="24"/>
          <w:szCs w:val="24"/>
        </w:rPr>
        <w:t>,</w:t>
      </w:r>
      <w:r w:rsidRPr="00E54F02">
        <w:rPr>
          <w:rFonts w:ascii="Arial" w:hAnsi="Arial" w:cs="Arial"/>
          <w:sz w:val="24"/>
          <w:szCs w:val="24"/>
        </w:rPr>
        <w:t xml:space="preserve"> en una discrepancia respecto de las valoraciones probatorias realizadas por el </w:t>
      </w:r>
      <w:r w:rsidRPr="00E54F02">
        <w:rPr>
          <w:rFonts w:ascii="Arial" w:hAnsi="Arial" w:cs="Arial"/>
          <w:i/>
          <w:sz w:val="24"/>
          <w:szCs w:val="24"/>
        </w:rPr>
        <w:t>a</w:t>
      </w:r>
      <w:r w:rsidR="001876B8">
        <w:rPr>
          <w:rFonts w:ascii="Arial" w:hAnsi="Arial" w:cs="Arial"/>
          <w:i/>
          <w:sz w:val="24"/>
          <w:szCs w:val="24"/>
        </w:rPr>
        <w:t>-</w:t>
      </w:r>
      <w:r w:rsidRPr="00E54F02">
        <w:rPr>
          <w:rFonts w:ascii="Arial" w:hAnsi="Arial" w:cs="Arial"/>
          <w:i/>
          <w:sz w:val="24"/>
          <w:szCs w:val="24"/>
        </w:rPr>
        <w:t>quo</w:t>
      </w:r>
      <w:r w:rsidRPr="00E54F02">
        <w:rPr>
          <w:rFonts w:ascii="Arial" w:hAnsi="Arial" w:cs="Arial"/>
          <w:sz w:val="24"/>
          <w:szCs w:val="24"/>
        </w:rPr>
        <w:t>.</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En tal sentido, el Superior Tribunal de San Luis ha dicho que</w:t>
      </w:r>
      <w:r w:rsidR="001876B8">
        <w:rPr>
          <w:rFonts w:ascii="Arial" w:hAnsi="Arial" w:cs="Arial"/>
          <w:sz w:val="24"/>
          <w:szCs w:val="24"/>
        </w:rPr>
        <w:t>:</w:t>
      </w:r>
      <w:r w:rsidRPr="00E54F02">
        <w:rPr>
          <w:rFonts w:ascii="Arial" w:hAnsi="Arial" w:cs="Arial"/>
          <w:sz w:val="24"/>
          <w:szCs w:val="24"/>
        </w:rPr>
        <w:t xml:space="preserve"> </w:t>
      </w:r>
      <w:r w:rsidRPr="00E54F02">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E54F02">
        <w:rPr>
          <w:rFonts w:ascii="Arial" w:hAnsi="Arial" w:cs="Arial"/>
          <w:sz w:val="24"/>
          <w:szCs w:val="24"/>
        </w:rPr>
        <w:t xml:space="preserve"> </w:t>
      </w:r>
      <w:r w:rsidR="005E0B34" w:rsidRPr="00E54F02">
        <w:rPr>
          <w:rFonts w:ascii="Arial" w:hAnsi="Arial" w:cs="Arial"/>
          <w:sz w:val="24"/>
          <w:szCs w:val="24"/>
        </w:rPr>
        <w:t>(</w:t>
      </w:r>
      <w:r w:rsidR="001876B8">
        <w:rPr>
          <w:rFonts w:ascii="Arial" w:hAnsi="Arial" w:cs="Arial"/>
          <w:sz w:val="24"/>
          <w:szCs w:val="24"/>
        </w:rPr>
        <w:t>STJSL-S.J. 13/03/2013 –S.D. N° 14/13</w:t>
      </w:r>
      <w:r w:rsidRPr="00E54F02">
        <w:rPr>
          <w:rFonts w:ascii="Arial" w:hAnsi="Arial" w:cs="Arial"/>
          <w:sz w:val="24"/>
          <w:szCs w:val="24"/>
        </w:rPr>
        <w:t>-</w:t>
      </w:r>
      <w:r w:rsidR="009F2187">
        <w:rPr>
          <w:rFonts w:ascii="Arial" w:hAnsi="Arial" w:cs="Arial"/>
          <w:sz w:val="24"/>
          <w:szCs w:val="24"/>
        </w:rPr>
        <w:t xml:space="preserve"> </w:t>
      </w:r>
      <w:r w:rsidR="001876B8">
        <w:rPr>
          <w:rFonts w:ascii="Arial" w:hAnsi="Arial" w:cs="Arial"/>
          <w:sz w:val="24"/>
          <w:szCs w:val="24"/>
        </w:rPr>
        <w:t>“</w:t>
      </w:r>
      <w:r w:rsidR="009F2187">
        <w:rPr>
          <w:rFonts w:ascii="Arial" w:hAnsi="Arial" w:cs="Arial"/>
          <w:sz w:val="24"/>
          <w:szCs w:val="24"/>
        </w:rPr>
        <w:t>BARROSO, LEONARDO EDUARDO ANDRÉ</w:t>
      </w:r>
      <w:r w:rsidRPr="00E54F02">
        <w:rPr>
          <w:rFonts w:ascii="Arial" w:hAnsi="Arial" w:cs="Arial"/>
          <w:sz w:val="24"/>
          <w:szCs w:val="24"/>
        </w:rPr>
        <w:t xml:space="preserve">S </w:t>
      </w:r>
      <w:r w:rsidR="005E0B34" w:rsidRPr="00E54F02">
        <w:rPr>
          <w:rFonts w:ascii="Arial" w:hAnsi="Arial" w:cs="Arial"/>
          <w:sz w:val="24"/>
          <w:szCs w:val="24"/>
        </w:rPr>
        <w:t>c</w:t>
      </w:r>
      <w:r w:rsidRPr="00E54F02">
        <w:rPr>
          <w:rFonts w:ascii="Arial" w:hAnsi="Arial" w:cs="Arial"/>
          <w:sz w:val="24"/>
          <w:szCs w:val="24"/>
        </w:rPr>
        <w:t xml:space="preserve">/ GLOBAL PUNTANA S.R.L. </w:t>
      </w:r>
      <w:r w:rsidR="005E0B34" w:rsidRPr="00E54F02">
        <w:rPr>
          <w:rFonts w:ascii="Arial" w:hAnsi="Arial" w:cs="Arial"/>
          <w:sz w:val="24"/>
          <w:szCs w:val="24"/>
        </w:rPr>
        <w:t>y</w:t>
      </w:r>
      <w:r w:rsidRPr="00E54F02">
        <w:rPr>
          <w:rFonts w:ascii="Arial" w:hAnsi="Arial" w:cs="Arial"/>
          <w:sz w:val="24"/>
          <w:szCs w:val="24"/>
        </w:rPr>
        <w:t xml:space="preserve"> OTRO </w:t>
      </w:r>
      <w:r w:rsidR="00BA2958">
        <w:rPr>
          <w:rFonts w:ascii="Arial" w:hAnsi="Arial" w:cs="Arial"/>
          <w:sz w:val="24"/>
          <w:szCs w:val="24"/>
        </w:rPr>
        <w:t>s</w:t>
      </w:r>
      <w:r w:rsidRPr="00E54F02">
        <w:rPr>
          <w:rFonts w:ascii="Arial" w:hAnsi="Arial" w:cs="Arial"/>
          <w:sz w:val="24"/>
          <w:szCs w:val="24"/>
        </w:rPr>
        <w:t>/ DEMA</w:t>
      </w:r>
      <w:r w:rsidR="000F179F">
        <w:rPr>
          <w:rFonts w:ascii="Arial" w:hAnsi="Arial" w:cs="Arial"/>
          <w:sz w:val="24"/>
          <w:szCs w:val="24"/>
        </w:rPr>
        <w:t>NDA LABORAL — RECURSO DE CASACIÓ</w:t>
      </w:r>
      <w:r w:rsidRPr="00E54F02">
        <w:rPr>
          <w:rFonts w:ascii="Arial" w:hAnsi="Arial" w:cs="Arial"/>
          <w:sz w:val="24"/>
          <w:szCs w:val="24"/>
        </w:rPr>
        <w:t>N</w:t>
      </w:r>
      <w:r w:rsidR="001876B8">
        <w:rPr>
          <w:rFonts w:ascii="Arial" w:hAnsi="Arial" w:cs="Arial"/>
          <w:sz w:val="24"/>
          <w:szCs w:val="24"/>
        </w:rPr>
        <w:t>”</w:t>
      </w:r>
      <w:r w:rsidRPr="00E54F02">
        <w:rPr>
          <w:rFonts w:ascii="Arial" w:hAnsi="Arial" w:cs="Arial"/>
          <w:b/>
          <w:sz w:val="24"/>
          <w:szCs w:val="24"/>
        </w:rPr>
        <w:t xml:space="preserve"> </w:t>
      </w:r>
      <w:r w:rsidR="005E0B34" w:rsidRPr="00E54F02">
        <w:rPr>
          <w:rFonts w:ascii="Arial" w:hAnsi="Arial" w:cs="Arial"/>
          <w:b/>
          <w:sz w:val="24"/>
          <w:szCs w:val="24"/>
        </w:rPr>
        <w:t>-</w:t>
      </w:r>
      <w:r w:rsidRPr="00E54F02">
        <w:rPr>
          <w:rFonts w:ascii="Arial" w:hAnsi="Arial" w:cs="Arial"/>
          <w:sz w:val="24"/>
          <w:szCs w:val="24"/>
        </w:rPr>
        <w:t xml:space="preserve"> </w:t>
      </w:r>
      <w:proofErr w:type="spellStart"/>
      <w:r w:rsidRPr="00E54F02">
        <w:rPr>
          <w:rFonts w:ascii="Arial" w:hAnsi="Arial" w:cs="Arial"/>
          <w:sz w:val="24"/>
          <w:szCs w:val="24"/>
        </w:rPr>
        <w:t>Expte</w:t>
      </w:r>
      <w:proofErr w:type="spellEnd"/>
      <w:r w:rsidR="005E0B34" w:rsidRPr="00E54F02">
        <w:rPr>
          <w:rFonts w:ascii="Arial" w:hAnsi="Arial" w:cs="Arial"/>
          <w:sz w:val="24"/>
          <w:szCs w:val="24"/>
        </w:rPr>
        <w:t>. N° 18-B-12 - IURIX N° 71858/7).</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Por ello, los planteos identificados resultan ajenos a la índole exigida por el presente recurso.</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Asimismo, el recurrente ha omitido precisar</w:t>
      </w:r>
      <w:r w:rsidR="001876B8">
        <w:rPr>
          <w:rFonts w:ascii="Arial" w:hAnsi="Arial" w:cs="Arial"/>
          <w:sz w:val="24"/>
          <w:szCs w:val="24"/>
        </w:rPr>
        <w:t>,</w:t>
      </w:r>
      <w:r w:rsidRPr="00E54F02">
        <w:rPr>
          <w:rFonts w:ascii="Arial" w:hAnsi="Arial" w:cs="Arial"/>
          <w:sz w:val="24"/>
          <w:szCs w:val="24"/>
        </w:rPr>
        <w:t xml:space="preserve"> con todo detalle y especificación, en qué consistió la mentada falta de aplicación o errónea interpretación, pues acusa de no aplicación</w:t>
      </w:r>
      <w:r w:rsidR="001876B8">
        <w:rPr>
          <w:rFonts w:ascii="Arial" w:hAnsi="Arial" w:cs="Arial"/>
          <w:sz w:val="24"/>
          <w:szCs w:val="24"/>
        </w:rPr>
        <w:t>,</w:t>
      </w:r>
      <w:r w:rsidRPr="00E54F02">
        <w:rPr>
          <w:rFonts w:ascii="Arial" w:hAnsi="Arial" w:cs="Arial"/>
          <w:sz w:val="24"/>
          <w:szCs w:val="24"/>
        </w:rPr>
        <w:t xml:space="preserve"> y errónea aplicación sin identificar de manera singular</w:t>
      </w:r>
      <w:r w:rsidR="001876B8">
        <w:rPr>
          <w:rFonts w:ascii="Arial" w:hAnsi="Arial" w:cs="Arial"/>
          <w:sz w:val="24"/>
          <w:szCs w:val="24"/>
        </w:rPr>
        <w:t>,</w:t>
      </w:r>
      <w:r w:rsidRPr="00E54F02">
        <w:rPr>
          <w:rFonts w:ascii="Arial" w:hAnsi="Arial" w:cs="Arial"/>
          <w:sz w:val="24"/>
          <w:szCs w:val="24"/>
        </w:rPr>
        <w:t xml:space="preserve"> cuál o cuáles normas dejaron de aplicarse, lo que impide el pronunciamiento </w:t>
      </w:r>
      <w:proofErr w:type="spellStart"/>
      <w:r w:rsidRPr="00E54F02">
        <w:rPr>
          <w:rFonts w:ascii="Arial" w:hAnsi="Arial" w:cs="Arial"/>
          <w:sz w:val="24"/>
          <w:szCs w:val="24"/>
        </w:rPr>
        <w:t>casatorio</w:t>
      </w:r>
      <w:proofErr w:type="spellEnd"/>
      <w:r w:rsidRPr="00E54F02">
        <w:rPr>
          <w:rFonts w:ascii="Arial" w:hAnsi="Arial" w:cs="Arial"/>
          <w:sz w:val="24"/>
          <w:szCs w:val="24"/>
        </w:rPr>
        <w:t xml:space="preserve"> sustancial.</w:t>
      </w:r>
    </w:p>
    <w:p w:rsidR="007901F8" w:rsidRPr="00E54F02"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Estos fundamentos esenciales –compartidos en la medida expresada por el Procurador General- no son motivo de agravios suficientes al fundarse el recurso de casación, por lo cual corresponde rechazarlo, con imposición de costas al actor recurrente.</w:t>
      </w:r>
    </w:p>
    <w:p w:rsidR="007901F8" w:rsidRDefault="007901F8" w:rsidP="002C7363">
      <w:pPr>
        <w:spacing w:after="0" w:line="360" w:lineRule="auto"/>
        <w:ind w:firstLine="1985"/>
        <w:jc w:val="both"/>
        <w:rPr>
          <w:rFonts w:ascii="Arial" w:hAnsi="Arial" w:cs="Arial"/>
          <w:sz w:val="24"/>
          <w:szCs w:val="24"/>
        </w:rPr>
      </w:pPr>
      <w:r w:rsidRPr="00E54F02">
        <w:rPr>
          <w:rFonts w:ascii="Arial" w:hAnsi="Arial" w:cs="Arial"/>
          <w:sz w:val="24"/>
          <w:szCs w:val="24"/>
        </w:rPr>
        <w:t>Por lo expuesto, VOTO a esta SEGUNDA CUESTI</w:t>
      </w:r>
      <w:r w:rsidR="00CC43F5" w:rsidRPr="00E54F02">
        <w:rPr>
          <w:rFonts w:ascii="Arial" w:hAnsi="Arial" w:cs="Arial"/>
          <w:sz w:val="24"/>
          <w:szCs w:val="24"/>
        </w:rPr>
        <w:t>Ó</w:t>
      </w:r>
      <w:r w:rsidRPr="00E54F02">
        <w:rPr>
          <w:rFonts w:ascii="Arial" w:hAnsi="Arial" w:cs="Arial"/>
          <w:sz w:val="24"/>
          <w:szCs w:val="24"/>
        </w:rPr>
        <w:t>N por la NEGATIVA.</w:t>
      </w:r>
    </w:p>
    <w:p w:rsidR="008C36C8" w:rsidRPr="00E54F02" w:rsidRDefault="008C36C8" w:rsidP="008C36C8">
      <w:pPr>
        <w:spacing w:after="0" w:line="360" w:lineRule="auto"/>
        <w:jc w:val="both"/>
        <w:rPr>
          <w:rFonts w:ascii="Arial" w:hAnsi="Arial" w:cs="Arial"/>
          <w:sz w:val="24"/>
          <w:szCs w:val="24"/>
        </w:rPr>
      </w:pPr>
      <w:r>
        <w:rPr>
          <w:rFonts w:ascii="Arial" w:hAnsi="Arial" w:cs="Arial"/>
          <w:sz w:val="24"/>
          <w:szCs w:val="24"/>
        </w:rPr>
        <w:lastRenderedPageBreak/>
        <w:t>///…</w:t>
      </w:r>
    </w:p>
    <w:p w:rsidR="00CC43F5" w:rsidRPr="00E54F02" w:rsidRDefault="00CC43F5" w:rsidP="00CC43F5">
      <w:pPr>
        <w:widowControl w:val="0"/>
        <w:spacing w:after="0" w:line="360" w:lineRule="auto"/>
        <w:ind w:firstLine="1985"/>
        <w:jc w:val="both"/>
        <w:rPr>
          <w:rFonts w:ascii="Arial" w:eastAsia="Times New Roman" w:hAnsi="Arial" w:cs="Arial"/>
          <w:b/>
          <w:bCs/>
          <w:sz w:val="24"/>
          <w:szCs w:val="24"/>
          <w:lang w:val="es-ES" w:eastAsia="es-ES"/>
        </w:rPr>
      </w:pPr>
      <w:r w:rsidRPr="00E54F02">
        <w:rPr>
          <w:rFonts w:ascii="Arial" w:eastAsia="Times New Roman" w:hAnsi="Arial" w:cs="Arial"/>
          <w:sz w:val="24"/>
          <w:szCs w:val="24"/>
          <w:lang w:val="es-ES" w:eastAsia="es-ES"/>
        </w:rPr>
        <w:t xml:space="preserve">Los Señores Ministros, </w:t>
      </w:r>
      <w:proofErr w:type="spellStart"/>
      <w:r w:rsidRPr="00E54F02">
        <w:rPr>
          <w:rFonts w:ascii="Arial" w:eastAsia="Times New Roman" w:hAnsi="Arial" w:cs="Arial"/>
          <w:sz w:val="24"/>
          <w:szCs w:val="24"/>
          <w:lang w:val="es-ES" w:eastAsia="es-ES"/>
        </w:rPr>
        <w:t>Dres</w:t>
      </w:r>
      <w:proofErr w:type="spellEnd"/>
      <w:r w:rsidRPr="00E54F02">
        <w:rPr>
          <w:rFonts w:ascii="Arial" w:eastAsia="Times New Roman" w:hAnsi="Arial" w:cs="Arial"/>
          <w:sz w:val="24"/>
          <w:szCs w:val="24"/>
          <w:lang w:val="es-ES" w:eastAsia="es-ES"/>
        </w:rPr>
        <w:t xml:space="preserve">. OMAR ESTEBAN URÍA y LILIA ANA NOVILLO, </w:t>
      </w:r>
      <w:r w:rsidRPr="00E54F02">
        <w:rPr>
          <w:rFonts w:ascii="Arial" w:eastAsia="Times New Roman" w:hAnsi="Arial" w:cs="Arial"/>
          <w:sz w:val="24"/>
          <w:szCs w:val="24"/>
          <w:lang w:val="es-MX" w:eastAsia="es-ES"/>
        </w:rPr>
        <w:t xml:space="preserve">comparten lo expresado por el Sr. Ministro, Dr. </w:t>
      </w:r>
      <w:r w:rsidRPr="00E54F02">
        <w:rPr>
          <w:rFonts w:ascii="Arial" w:eastAsia="Times New Roman" w:hAnsi="Arial" w:cs="Arial"/>
          <w:sz w:val="24"/>
          <w:szCs w:val="24"/>
          <w:lang w:val="es-ES" w:eastAsia="es-ES"/>
        </w:rPr>
        <w:t xml:space="preserve">HORACIO G. ZAVALA RODRÍGUEZ y </w:t>
      </w:r>
      <w:r w:rsidRPr="00E54F02">
        <w:rPr>
          <w:rFonts w:ascii="Arial" w:eastAsia="Times New Roman" w:hAnsi="Arial" w:cs="Arial"/>
          <w:sz w:val="24"/>
          <w:szCs w:val="24"/>
          <w:lang w:val="es-MX" w:eastAsia="es-ES"/>
        </w:rPr>
        <w:t xml:space="preserve">votan en igual sentido a esta </w:t>
      </w:r>
      <w:r w:rsidRPr="00E54F02">
        <w:rPr>
          <w:rFonts w:ascii="Arial" w:eastAsia="Times New Roman" w:hAnsi="Arial" w:cs="Arial"/>
          <w:b/>
          <w:bCs/>
          <w:sz w:val="24"/>
          <w:szCs w:val="24"/>
          <w:lang w:val="es-ES" w:eastAsia="es-ES"/>
        </w:rPr>
        <w:t>SEGUNDA CUESTIÓN.-</w:t>
      </w:r>
    </w:p>
    <w:p w:rsidR="008C36C8" w:rsidRDefault="008C36C8" w:rsidP="00F3639F">
      <w:pPr>
        <w:pStyle w:val="Textoindependiente"/>
        <w:spacing w:line="360" w:lineRule="auto"/>
        <w:rPr>
          <w:rFonts w:ascii="Arial" w:hAnsi="Arial" w:cs="Arial"/>
          <w:b/>
          <w:bCs/>
          <w:sz w:val="24"/>
          <w:szCs w:val="24"/>
          <w:u w:val="single"/>
        </w:rPr>
      </w:pPr>
    </w:p>
    <w:p w:rsidR="007901F8" w:rsidRPr="00E54F02" w:rsidRDefault="00F3639F" w:rsidP="00F3639F">
      <w:pPr>
        <w:pStyle w:val="Textoindependiente"/>
        <w:spacing w:line="360" w:lineRule="auto"/>
        <w:rPr>
          <w:rFonts w:ascii="Arial" w:hAnsi="Arial" w:cs="Arial"/>
          <w:sz w:val="24"/>
          <w:szCs w:val="24"/>
        </w:rPr>
      </w:pPr>
      <w:r w:rsidRPr="00E54F02">
        <w:rPr>
          <w:rFonts w:ascii="Arial" w:hAnsi="Arial" w:cs="Arial"/>
          <w:b/>
          <w:bCs/>
          <w:sz w:val="24"/>
          <w:szCs w:val="24"/>
          <w:u w:val="single"/>
        </w:rPr>
        <w:t>A LA TERCERA CUESTIÓ</w:t>
      </w:r>
      <w:r w:rsidR="007901F8" w:rsidRPr="00E54F02">
        <w:rPr>
          <w:rFonts w:ascii="Arial" w:hAnsi="Arial" w:cs="Arial"/>
          <w:b/>
          <w:bCs/>
          <w:sz w:val="24"/>
          <w:szCs w:val="24"/>
          <w:u w:val="single"/>
        </w:rPr>
        <w:t>N, el Dr. HORACIO G. ZAVALA RODRÍGUEZ</w:t>
      </w:r>
      <w:r w:rsidRPr="00E54F02">
        <w:rPr>
          <w:rFonts w:ascii="Arial" w:hAnsi="Arial" w:cs="Arial"/>
          <w:b/>
          <w:bCs/>
          <w:sz w:val="24"/>
          <w:szCs w:val="24"/>
          <w:u w:val="single"/>
        </w:rPr>
        <w:t>,</w:t>
      </w:r>
      <w:r w:rsidR="007901F8" w:rsidRPr="00E54F02">
        <w:rPr>
          <w:rFonts w:ascii="Arial" w:hAnsi="Arial" w:cs="Arial"/>
          <w:b/>
          <w:bCs/>
          <w:sz w:val="24"/>
          <w:szCs w:val="24"/>
          <w:u w:val="single"/>
        </w:rPr>
        <w:t xml:space="preserve"> dijo</w:t>
      </w:r>
      <w:r w:rsidR="007901F8" w:rsidRPr="00E54F02">
        <w:rPr>
          <w:rFonts w:ascii="Arial" w:hAnsi="Arial" w:cs="Arial"/>
          <w:b/>
          <w:bCs/>
          <w:sz w:val="24"/>
          <w:szCs w:val="24"/>
        </w:rPr>
        <w:t>:</w:t>
      </w:r>
      <w:r w:rsidR="007901F8" w:rsidRPr="00E54F02">
        <w:rPr>
          <w:rFonts w:ascii="Arial" w:hAnsi="Arial" w:cs="Arial"/>
          <w:sz w:val="24"/>
          <w:szCs w:val="24"/>
        </w:rPr>
        <w:t xml:space="preserve"> Dado la forma como se ha votado la cuestión anterior, no corresponde su tratamiento.</w:t>
      </w:r>
      <w:r w:rsidR="000321CA" w:rsidRPr="00E54F02">
        <w:rPr>
          <w:rFonts w:ascii="Arial" w:hAnsi="Arial" w:cs="Arial"/>
          <w:sz w:val="24"/>
          <w:szCs w:val="24"/>
        </w:rPr>
        <w:t xml:space="preserve"> ASÍ LO VOTO</w:t>
      </w:r>
      <w:r w:rsidR="00F326BA">
        <w:rPr>
          <w:rFonts w:ascii="Arial" w:hAnsi="Arial" w:cs="Arial"/>
          <w:sz w:val="24"/>
          <w:szCs w:val="24"/>
        </w:rPr>
        <w:t>.</w:t>
      </w:r>
    </w:p>
    <w:p w:rsidR="000321CA" w:rsidRPr="00E54F02" w:rsidRDefault="000321CA" w:rsidP="000321CA">
      <w:pPr>
        <w:widowControl w:val="0"/>
        <w:spacing w:after="0" w:line="360" w:lineRule="auto"/>
        <w:ind w:firstLine="1985"/>
        <w:jc w:val="both"/>
        <w:rPr>
          <w:rFonts w:ascii="Arial" w:eastAsia="Times New Roman" w:hAnsi="Arial" w:cs="Arial"/>
          <w:b/>
          <w:bCs/>
          <w:sz w:val="24"/>
          <w:szCs w:val="24"/>
          <w:lang w:val="es-ES" w:eastAsia="es-ES"/>
        </w:rPr>
      </w:pPr>
      <w:r w:rsidRPr="00E54F02">
        <w:rPr>
          <w:rFonts w:ascii="Arial" w:eastAsia="Times New Roman" w:hAnsi="Arial" w:cs="Arial"/>
          <w:sz w:val="24"/>
          <w:szCs w:val="24"/>
          <w:lang w:val="es-ES" w:eastAsia="es-ES"/>
        </w:rPr>
        <w:t xml:space="preserve">Los Señores Ministros, </w:t>
      </w:r>
      <w:proofErr w:type="spellStart"/>
      <w:r w:rsidRPr="00E54F02">
        <w:rPr>
          <w:rFonts w:ascii="Arial" w:eastAsia="Times New Roman" w:hAnsi="Arial" w:cs="Arial"/>
          <w:sz w:val="24"/>
          <w:szCs w:val="24"/>
          <w:lang w:val="es-ES" w:eastAsia="es-ES"/>
        </w:rPr>
        <w:t>Dres</w:t>
      </w:r>
      <w:proofErr w:type="spellEnd"/>
      <w:r w:rsidRPr="00E54F02">
        <w:rPr>
          <w:rFonts w:ascii="Arial" w:eastAsia="Times New Roman" w:hAnsi="Arial" w:cs="Arial"/>
          <w:sz w:val="24"/>
          <w:szCs w:val="24"/>
          <w:lang w:val="es-ES" w:eastAsia="es-ES"/>
        </w:rPr>
        <w:t xml:space="preserve">. OMAR ESTEBAN URÍA y LILIA ANA NOVILLO, </w:t>
      </w:r>
      <w:r w:rsidRPr="00E54F02">
        <w:rPr>
          <w:rFonts w:ascii="Arial" w:eastAsia="Times New Roman" w:hAnsi="Arial" w:cs="Arial"/>
          <w:sz w:val="24"/>
          <w:szCs w:val="24"/>
          <w:lang w:val="es-MX" w:eastAsia="es-ES"/>
        </w:rPr>
        <w:t xml:space="preserve">comparten lo expresado por el Sr. Ministro, Dr. </w:t>
      </w:r>
      <w:r w:rsidRPr="00E54F02">
        <w:rPr>
          <w:rFonts w:ascii="Arial" w:eastAsia="Times New Roman" w:hAnsi="Arial" w:cs="Arial"/>
          <w:sz w:val="24"/>
          <w:szCs w:val="24"/>
          <w:lang w:val="es-ES" w:eastAsia="es-ES"/>
        </w:rPr>
        <w:t xml:space="preserve">HORACIO G. ZAVALA RODRÍGUEZ y </w:t>
      </w:r>
      <w:r w:rsidRPr="00E54F02">
        <w:rPr>
          <w:rFonts w:ascii="Arial" w:eastAsia="Times New Roman" w:hAnsi="Arial" w:cs="Arial"/>
          <w:sz w:val="24"/>
          <w:szCs w:val="24"/>
          <w:lang w:val="es-MX" w:eastAsia="es-ES"/>
        </w:rPr>
        <w:t xml:space="preserve">votan en igual sentido a esta </w:t>
      </w:r>
      <w:r w:rsidRPr="00E54F02">
        <w:rPr>
          <w:rFonts w:ascii="Arial" w:eastAsia="Times New Roman" w:hAnsi="Arial" w:cs="Arial"/>
          <w:b/>
          <w:bCs/>
          <w:sz w:val="24"/>
          <w:szCs w:val="24"/>
          <w:lang w:val="es-ES" w:eastAsia="es-ES"/>
        </w:rPr>
        <w:t>TERCERA CUESTIÓN.-</w:t>
      </w:r>
    </w:p>
    <w:p w:rsidR="000321CA" w:rsidRPr="00E54F02" w:rsidRDefault="000321CA" w:rsidP="002C7363">
      <w:pPr>
        <w:pStyle w:val="Textoindependiente"/>
        <w:spacing w:line="360" w:lineRule="auto"/>
        <w:ind w:firstLine="1985"/>
        <w:rPr>
          <w:rFonts w:ascii="Arial" w:hAnsi="Arial" w:cs="Arial"/>
          <w:sz w:val="24"/>
          <w:szCs w:val="24"/>
        </w:rPr>
      </w:pPr>
    </w:p>
    <w:p w:rsidR="007901F8" w:rsidRPr="00E54F02" w:rsidRDefault="007B701E" w:rsidP="00983E40">
      <w:pPr>
        <w:pStyle w:val="Textoindependiente"/>
        <w:spacing w:line="360" w:lineRule="auto"/>
        <w:rPr>
          <w:rFonts w:ascii="Arial" w:hAnsi="Arial" w:cs="Arial"/>
          <w:sz w:val="24"/>
          <w:szCs w:val="24"/>
        </w:rPr>
      </w:pPr>
      <w:r>
        <w:rPr>
          <w:rFonts w:ascii="Arial" w:hAnsi="Arial" w:cs="Arial"/>
          <w:b/>
          <w:bCs/>
          <w:sz w:val="24"/>
          <w:szCs w:val="24"/>
          <w:u w:val="single"/>
        </w:rPr>
        <w:t>A LA CUARTA CUESTIÓ</w:t>
      </w:r>
      <w:r w:rsidR="007901F8" w:rsidRPr="00E54F02">
        <w:rPr>
          <w:rFonts w:ascii="Arial" w:hAnsi="Arial" w:cs="Arial"/>
          <w:b/>
          <w:bCs/>
          <w:sz w:val="24"/>
          <w:szCs w:val="24"/>
          <w:u w:val="single"/>
        </w:rPr>
        <w:t>N, el Dr. HORACIO G. ZAVALA RODRÍGUEZ</w:t>
      </w:r>
      <w:r w:rsidR="00983E40" w:rsidRPr="00E54F02">
        <w:rPr>
          <w:rFonts w:ascii="Arial" w:hAnsi="Arial" w:cs="Arial"/>
          <w:b/>
          <w:bCs/>
          <w:sz w:val="24"/>
          <w:szCs w:val="24"/>
          <w:u w:val="single"/>
        </w:rPr>
        <w:t>,</w:t>
      </w:r>
      <w:r w:rsidR="007901F8" w:rsidRPr="00E54F02">
        <w:rPr>
          <w:rFonts w:ascii="Arial" w:hAnsi="Arial" w:cs="Arial"/>
          <w:b/>
          <w:bCs/>
          <w:sz w:val="24"/>
          <w:szCs w:val="24"/>
          <w:u w:val="single"/>
        </w:rPr>
        <w:t xml:space="preserve"> dijo</w:t>
      </w:r>
      <w:r w:rsidR="007901F8" w:rsidRPr="00E54F02">
        <w:rPr>
          <w:rFonts w:ascii="Arial" w:hAnsi="Arial" w:cs="Arial"/>
          <w:b/>
          <w:bCs/>
          <w:sz w:val="24"/>
          <w:szCs w:val="24"/>
        </w:rPr>
        <w:t>:</w:t>
      </w:r>
      <w:r w:rsidR="00995014">
        <w:rPr>
          <w:rFonts w:ascii="Arial" w:hAnsi="Arial" w:cs="Arial"/>
          <w:sz w:val="24"/>
          <w:szCs w:val="24"/>
        </w:rPr>
        <w:t xml:space="preserve"> Que</w:t>
      </w:r>
      <w:r w:rsidR="007901F8" w:rsidRPr="00E54F02">
        <w:rPr>
          <w:rFonts w:ascii="Arial" w:hAnsi="Arial" w:cs="Arial"/>
          <w:sz w:val="24"/>
          <w:szCs w:val="24"/>
        </w:rPr>
        <w:t xml:space="preserve"> en consecuencia</w:t>
      </w:r>
      <w:r w:rsidR="00995014">
        <w:rPr>
          <w:rFonts w:ascii="Arial" w:hAnsi="Arial" w:cs="Arial"/>
          <w:sz w:val="24"/>
          <w:szCs w:val="24"/>
        </w:rPr>
        <w:t>,</w:t>
      </w:r>
      <w:r w:rsidR="007901F8" w:rsidRPr="00E54F02">
        <w:rPr>
          <w:rFonts w:ascii="Arial" w:hAnsi="Arial" w:cs="Arial"/>
          <w:sz w:val="24"/>
          <w:szCs w:val="24"/>
        </w:rPr>
        <w:t xml:space="preserve"> corresponde rechazar el recurso de cas</w:t>
      </w:r>
      <w:r w:rsidR="002B15BE" w:rsidRPr="00E54F02">
        <w:rPr>
          <w:rFonts w:ascii="Arial" w:hAnsi="Arial" w:cs="Arial"/>
          <w:sz w:val="24"/>
          <w:szCs w:val="24"/>
        </w:rPr>
        <w:t xml:space="preserve">ación articulado. </w:t>
      </w:r>
      <w:r w:rsidR="007901F8" w:rsidRPr="00E54F02">
        <w:rPr>
          <w:rFonts w:ascii="Arial" w:hAnsi="Arial" w:cs="Arial"/>
          <w:sz w:val="24"/>
          <w:szCs w:val="24"/>
        </w:rPr>
        <w:t>A</w:t>
      </w:r>
      <w:r w:rsidR="002B15BE" w:rsidRPr="00E54F02">
        <w:rPr>
          <w:rFonts w:ascii="Arial" w:hAnsi="Arial" w:cs="Arial"/>
          <w:sz w:val="24"/>
          <w:szCs w:val="24"/>
        </w:rPr>
        <w:t>SÍ</w:t>
      </w:r>
      <w:r w:rsidR="007901F8" w:rsidRPr="00E54F02">
        <w:rPr>
          <w:rFonts w:ascii="Arial" w:hAnsi="Arial" w:cs="Arial"/>
          <w:sz w:val="24"/>
          <w:szCs w:val="24"/>
        </w:rPr>
        <w:t xml:space="preserve"> LO VOTO.</w:t>
      </w:r>
    </w:p>
    <w:p w:rsidR="002B15BE" w:rsidRPr="00E54F02" w:rsidRDefault="002B15BE" w:rsidP="002B15BE">
      <w:pPr>
        <w:widowControl w:val="0"/>
        <w:spacing w:after="0" w:line="360" w:lineRule="auto"/>
        <w:ind w:firstLine="1985"/>
        <w:jc w:val="both"/>
        <w:rPr>
          <w:rFonts w:ascii="Arial" w:eastAsia="Times New Roman" w:hAnsi="Arial" w:cs="Arial"/>
          <w:b/>
          <w:bCs/>
          <w:sz w:val="24"/>
          <w:szCs w:val="24"/>
          <w:lang w:val="es-ES" w:eastAsia="es-ES"/>
        </w:rPr>
      </w:pPr>
      <w:r w:rsidRPr="00E54F02">
        <w:rPr>
          <w:rFonts w:ascii="Arial" w:eastAsia="Times New Roman" w:hAnsi="Arial" w:cs="Arial"/>
          <w:sz w:val="24"/>
          <w:szCs w:val="24"/>
          <w:lang w:val="es-ES" w:eastAsia="es-ES"/>
        </w:rPr>
        <w:t xml:space="preserve">Los Señores Ministros, </w:t>
      </w:r>
      <w:proofErr w:type="spellStart"/>
      <w:r w:rsidRPr="00E54F02">
        <w:rPr>
          <w:rFonts w:ascii="Arial" w:eastAsia="Times New Roman" w:hAnsi="Arial" w:cs="Arial"/>
          <w:sz w:val="24"/>
          <w:szCs w:val="24"/>
          <w:lang w:val="es-ES" w:eastAsia="es-ES"/>
        </w:rPr>
        <w:t>Dres</w:t>
      </w:r>
      <w:proofErr w:type="spellEnd"/>
      <w:r w:rsidRPr="00E54F02">
        <w:rPr>
          <w:rFonts w:ascii="Arial" w:eastAsia="Times New Roman" w:hAnsi="Arial" w:cs="Arial"/>
          <w:sz w:val="24"/>
          <w:szCs w:val="24"/>
          <w:lang w:val="es-ES" w:eastAsia="es-ES"/>
        </w:rPr>
        <w:t xml:space="preserve">. OMAR ESTEBAN URÍA y LILIA ANA NOVILLO, </w:t>
      </w:r>
      <w:r w:rsidRPr="00E54F02">
        <w:rPr>
          <w:rFonts w:ascii="Arial" w:eastAsia="Times New Roman" w:hAnsi="Arial" w:cs="Arial"/>
          <w:sz w:val="24"/>
          <w:szCs w:val="24"/>
          <w:lang w:val="es-MX" w:eastAsia="es-ES"/>
        </w:rPr>
        <w:t xml:space="preserve">comparten lo expresado por el Sr. Ministro, Dr. </w:t>
      </w:r>
      <w:r w:rsidRPr="00E54F02">
        <w:rPr>
          <w:rFonts w:ascii="Arial" w:eastAsia="Times New Roman" w:hAnsi="Arial" w:cs="Arial"/>
          <w:sz w:val="24"/>
          <w:szCs w:val="24"/>
          <w:lang w:val="es-ES" w:eastAsia="es-ES"/>
        </w:rPr>
        <w:t xml:space="preserve">HORACIO G. ZAVALA RODRÍGUEZ y </w:t>
      </w:r>
      <w:r w:rsidRPr="00E54F02">
        <w:rPr>
          <w:rFonts w:ascii="Arial" w:eastAsia="Times New Roman" w:hAnsi="Arial" w:cs="Arial"/>
          <w:sz w:val="24"/>
          <w:szCs w:val="24"/>
          <w:lang w:val="es-MX" w:eastAsia="es-ES"/>
        </w:rPr>
        <w:t xml:space="preserve">votan en igual sentido a esta </w:t>
      </w:r>
      <w:r w:rsidRPr="00E54F02">
        <w:rPr>
          <w:rFonts w:ascii="Arial" w:eastAsia="Times New Roman" w:hAnsi="Arial" w:cs="Arial"/>
          <w:b/>
          <w:bCs/>
          <w:sz w:val="24"/>
          <w:szCs w:val="24"/>
          <w:lang w:val="es-ES" w:eastAsia="es-ES"/>
        </w:rPr>
        <w:t>CUARTA CUESTIÓN.-</w:t>
      </w:r>
    </w:p>
    <w:p w:rsidR="002B15BE" w:rsidRPr="00E54F02" w:rsidRDefault="002B15BE" w:rsidP="00983E40">
      <w:pPr>
        <w:pStyle w:val="Textoindependiente"/>
        <w:spacing w:line="360" w:lineRule="auto"/>
        <w:rPr>
          <w:rFonts w:ascii="Arial" w:hAnsi="Arial" w:cs="Arial"/>
          <w:sz w:val="24"/>
          <w:szCs w:val="24"/>
        </w:rPr>
      </w:pPr>
    </w:p>
    <w:p w:rsidR="007901F8" w:rsidRPr="00E54F02" w:rsidRDefault="007901F8" w:rsidP="00983E40">
      <w:pPr>
        <w:pStyle w:val="Textoindependiente"/>
        <w:spacing w:line="360" w:lineRule="auto"/>
        <w:rPr>
          <w:rFonts w:ascii="Arial" w:hAnsi="Arial" w:cs="Arial"/>
          <w:sz w:val="24"/>
          <w:szCs w:val="24"/>
        </w:rPr>
      </w:pPr>
      <w:r w:rsidRPr="00E54F02">
        <w:rPr>
          <w:rFonts w:ascii="Arial" w:hAnsi="Arial" w:cs="Arial"/>
          <w:b/>
          <w:bCs/>
          <w:sz w:val="24"/>
          <w:szCs w:val="24"/>
          <w:u w:val="single"/>
        </w:rPr>
        <w:t>A LA QUINTA CUESTI</w:t>
      </w:r>
      <w:r w:rsidR="00880506">
        <w:rPr>
          <w:rFonts w:ascii="Arial" w:hAnsi="Arial" w:cs="Arial"/>
          <w:b/>
          <w:bCs/>
          <w:sz w:val="24"/>
          <w:szCs w:val="24"/>
          <w:u w:val="single"/>
        </w:rPr>
        <w:t>Ó</w:t>
      </w:r>
      <w:r w:rsidRPr="00E54F02">
        <w:rPr>
          <w:rFonts w:ascii="Arial" w:hAnsi="Arial" w:cs="Arial"/>
          <w:b/>
          <w:bCs/>
          <w:sz w:val="24"/>
          <w:szCs w:val="24"/>
          <w:u w:val="single"/>
        </w:rPr>
        <w:t>N, el Dr. HORACIO G. ZAVALA RODRÍGUEZ</w:t>
      </w:r>
      <w:r w:rsidR="00983E40" w:rsidRPr="00E54F02">
        <w:rPr>
          <w:rFonts w:ascii="Arial" w:hAnsi="Arial" w:cs="Arial"/>
          <w:b/>
          <w:bCs/>
          <w:sz w:val="24"/>
          <w:szCs w:val="24"/>
          <w:u w:val="single"/>
        </w:rPr>
        <w:t>,</w:t>
      </w:r>
      <w:r w:rsidRPr="00E54F02">
        <w:rPr>
          <w:rFonts w:ascii="Arial" w:hAnsi="Arial" w:cs="Arial"/>
          <w:b/>
          <w:bCs/>
          <w:sz w:val="24"/>
          <w:szCs w:val="24"/>
          <w:u w:val="single"/>
        </w:rPr>
        <w:t xml:space="preserve"> dijo:</w:t>
      </w:r>
      <w:r w:rsidRPr="00E54F02">
        <w:rPr>
          <w:rFonts w:ascii="Arial" w:hAnsi="Arial" w:cs="Arial"/>
          <w:b/>
          <w:bCs/>
          <w:sz w:val="24"/>
          <w:szCs w:val="24"/>
        </w:rPr>
        <w:t xml:space="preserve"> </w:t>
      </w:r>
      <w:r w:rsidRPr="00E54F02">
        <w:rPr>
          <w:rFonts w:ascii="Arial" w:hAnsi="Arial" w:cs="Arial"/>
          <w:bCs/>
          <w:sz w:val="24"/>
          <w:szCs w:val="24"/>
        </w:rPr>
        <w:t>Imponer las</w:t>
      </w:r>
      <w:r w:rsidRPr="00E54F02">
        <w:rPr>
          <w:rFonts w:ascii="Arial" w:hAnsi="Arial" w:cs="Arial"/>
          <w:b/>
          <w:bCs/>
          <w:sz w:val="24"/>
          <w:szCs w:val="24"/>
        </w:rPr>
        <w:t xml:space="preserve"> </w:t>
      </w:r>
      <w:r w:rsidRPr="00E54F02">
        <w:rPr>
          <w:rFonts w:ascii="Arial" w:hAnsi="Arial" w:cs="Arial"/>
          <w:sz w:val="24"/>
          <w:szCs w:val="24"/>
        </w:rPr>
        <w:t xml:space="preserve">costas al recurrente vencido, </w:t>
      </w:r>
      <w:r w:rsidR="00995014">
        <w:rPr>
          <w:rFonts w:ascii="Arial" w:hAnsi="Arial" w:cs="Arial"/>
          <w:sz w:val="24"/>
          <w:szCs w:val="24"/>
        </w:rPr>
        <w:t>(</w:t>
      </w:r>
      <w:r w:rsidRPr="00E54F02">
        <w:rPr>
          <w:rFonts w:ascii="Arial" w:hAnsi="Arial" w:cs="Arial"/>
          <w:sz w:val="24"/>
          <w:szCs w:val="24"/>
        </w:rPr>
        <w:t>arts. 68 y 69 del CPC y C.</w:t>
      </w:r>
      <w:r w:rsidR="00995014">
        <w:rPr>
          <w:rFonts w:ascii="Arial" w:hAnsi="Arial" w:cs="Arial"/>
          <w:sz w:val="24"/>
          <w:szCs w:val="24"/>
        </w:rPr>
        <w:t>).</w:t>
      </w:r>
      <w:r w:rsidR="005C1FD4" w:rsidRPr="00E54F02">
        <w:rPr>
          <w:rFonts w:ascii="Arial" w:hAnsi="Arial" w:cs="Arial"/>
          <w:sz w:val="24"/>
          <w:szCs w:val="24"/>
        </w:rPr>
        <w:t xml:space="preserve"> ASÍ LO VOTO.</w:t>
      </w:r>
      <w:r w:rsidR="0023444E" w:rsidRPr="00E54F02">
        <w:rPr>
          <w:rFonts w:ascii="Arial" w:hAnsi="Arial" w:cs="Arial"/>
          <w:sz w:val="24"/>
          <w:szCs w:val="24"/>
        </w:rPr>
        <w:t>-</w:t>
      </w:r>
    </w:p>
    <w:p w:rsidR="005C1FD4" w:rsidRPr="00E54F02" w:rsidRDefault="005C1FD4" w:rsidP="005C1FD4">
      <w:pPr>
        <w:widowControl w:val="0"/>
        <w:spacing w:after="0" w:line="360" w:lineRule="auto"/>
        <w:ind w:firstLine="1985"/>
        <w:jc w:val="both"/>
        <w:rPr>
          <w:rFonts w:ascii="Arial" w:eastAsia="Times New Roman" w:hAnsi="Arial" w:cs="Arial"/>
          <w:b/>
          <w:bCs/>
          <w:sz w:val="24"/>
          <w:szCs w:val="24"/>
          <w:lang w:val="es-ES" w:eastAsia="es-ES"/>
        </w:rPr>
      </w:pPr>
      <w:r w:rsidRPr="00E54F02">
        <w:rPr>
          <w:rFonts w:ascii="Arial" w:eastAsia="Times New Roman" w:hAnsi="Arial" w:cs="Arial"/>
          <w:sz w:val="24"/>
          <w:szCs w:val="24"/>
          <w:lang w:val="es-ES" w:eastAsia="es-ES"/>
        </w:rPr>
        <w:t xml:space="preserve">Los Señores Ministros, </w:t>
      </w:r>
      <w:proofErr w:type="spellStart"/>
      <w:r w:rsidRPr="00E54F02">
        <w:rPr>
          <w:rFonts w:ascii="Arial" w:eastAsia="Times New Roman" w:hAnsi="Arial" w:cs="Arial"/>
          <w:sz w:val="24"/>
          <w:szCs w:val="24"/>
          <w:lang w:val="es-ES" w:eastAsia="es-ES"/>
        </w:rPr>
        <w:t>Dres</w:t>
      </w:r>
      <w:proofErr w:type="spellEnd"/>
      <w:r w:rsidRPr="00E54F02">
        <w:rPr>
          <w:rFonts w:ascii="Arial" w:eastAsia="Times New Roman" w:hAnsi="Arial" w:cs="Arial"/>
          <w:sz w:val="24"/>
          <w:szCs w:val="24"/>
          <w:lang w:val="es-ES" w:eastAsia="es-ES"/>
        </w:rPr>
        <w:t xml:space="preserve">. OMAR ESTEBAN URÍA y LILIA ANA NOVILLO, </w:t>
      </w:r>
      <w:r w:rsidRPr="00E54F02">
        <w:rPr>
          <w:rFonts w:ascii="Arial" w:eastAsia="Times New Roman" w:hAnsi="Arial" w:cs="Arial"/>
          <w:sz w:val="24"/>
          <w:szCs w:val="24"/>
          <w:lang w:val="es-MX" w:eastAsia="es-ES"/>
        </w:rPr>
        <w:t xml:space="preserve">comparten lo expresado por el Sr. Ministro, Dr. </w:t>
      </w:r>
      <w:r w:rsidRPr="00E54F02">
        <w:rPr>
          <w:rFonts w:ascii="Arial" w:eastAsia="Times New Roman" w:hAnsi="Arial" w:cs="Arial"/>
          <w:sz w:val="24"/>
          <w:szCs w:val="24"/>
          <w:lang w:val="es-ES" w:eastAsia="es-ES"/>
        </w:rPr>
        <w:t xml:space="preserve">HORACIO G. ZAVALA RODRÍGUEZ y </w:t>
      </w:r>
      <w:r w:rsidRPr="00E54F02">
        <w:rPr>
          <w:rFonts w:ascii="Arial" w:eastAsia="Times New Roman" w:hAnsi="Arial" w:cs="Arial"/>
          <w:sz w:val="24"/>
          <w:szCs w:val="24"/>
          <w:lang w:val="es-MX" w:eastAsia="es-ES"/>
        </w:rPr>
        <w:t xml:space="preserve">votan en igual sentido a esta </w:t>
      </w:r>
      <w:r w:rsidR="0023444E" w:rsidRPr="00E54F02">
        <w:rPr>
          <w:rFonts w:ascii="Arial" w:eastAsia="Times New Roman" w:hAnsi="Arial" w:cs="Arial"/>
          <w:b/>
          <w:bCs/>
          <w:sz w:val="24"/>
          <w:szCs w:val="24"/>
          <w:lang w:val="es-ES" w:eastAsia="es-ES"/>
        </w:rPr>
        <w:t>QUINTA</w:t>
      </w:r>
      <w:r w:rsidRPr="00E54F02">
        <w:rPr>
          <w:rFonts w:ascii="Arial" w:eastAsia="Times New Roman" w:hAnsi="Arial" w:cs="Arial"/>
          <w:b/>
          <w:bCs/>
          <w:sz w:val="24"/>
          <w:szCs w:val="24"/>
          <w:lang w:val="es-ES" w:eastAsia="es-ES"/>
        </w:rPr>
        <w:t xml:space="preserve"> CUESTIÓN.-</w:t>
      </w:r>
    </w:p>
    <w:p w:rsidR="00630803" w:rsidRPr="0054307F" w:rsidRDefault="00630803" w:rsidP="00630803">
      <w:pPr>
        <w:widowControl w:val="0"/>
        <w:spacing w:after="0" w:line="360" w:lineRule="auto"/>
        <w:ind w:firstLine="1985"/>
        <w:jc w:val="both"/>
        <w:rPr>
          <w:rFonts w:ascii="Arial" w:eastAsia="Times New Roman" w:hAnsi="Arial" w:cs="Arial"/>
          <w:bCs/>
          <w:sz w:val="24"/>
          <w:szCs w:val="24"/>
          <w:lang w:val="es-ES" w:eastAsia="es-ES"/>
        </w:rPr>
      </w:pPr>
      <w:r w:rsidRPr="0054307F">
        <w:rPr>
          <w:rFonts w:ascii="Arial" w:eastAsia="Times New Roman" w:hAnsi="Arial" w:cs="Arial"/>
          <w:bCs/>
          <w:sz w:val="24"/>
          <w:szCs w:val="24"/>
          <w:lang w:val="es-ES" w:eastAsia="es-ES"/>
        </w:rPr>
        <w:t>Con lo que se da por finalizado el acto, disponiendo los Sres. Ministros la Sentencia que va a continuación:</w:t>
      </w:r>
    </w:p>
    <w:p w:rsidR="00630803" w:rsidRPr="0054307F" w:rsidRDefault="00630803" w:rsidP="00630803">
      <w:pPr>
        <w:widowControl w:val="0"/>
        <w:spacing w:after="0" w:line="360" w:lineRule="auto"/>
        <w:ind w:firstLine="1985"/>
        <w:jc w:val="both"/>
        <w:rPr>
          <w:rFonts w:ascii="Arial" w:eastAsia="Times New Roman" w:hAnsi="Arial" w:cs="Arial"/>
          <w:b/>
          <w:bCs/>
          <w:sz w:val="24"/>
          <w:szCs w:val="24"/>
          <w:lang w:val="es-ES" w:eastAsia="es-ES"/>
        </w:rPr>
      </w:pPr>
    </w:p>
    <w:p w:rsidR="00630803" w:rsidRPr="0054307F" w:rsidRDefault="00630803" w:rsidP="00630803">
      <w:pPr>
        <w:widowControl w:val="0"/>
        <w:spacing w:after="0" w:line="360" w:lineRule="auto"/>
        <w:jc w:val="both"/>
        <w:rPr>
          <w:rFonts w:ascii="Arial" w:eastAsia="Times New Roman" w:hAnsi="Arial" w:cs="Arial"/>
          <w:b/>
          <w:bCs/>
          <w:sz w:val="24"/>
          <w:szCs w:val="24"/>
          <w:lang w:val="es-ES" w:eastAsia="es-ES"/>
        </w:rPr>
      </w:pPr>
      <w:r w:rsidRPr="0054307F">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noviembre tres</w:t>
      </w:r>
      <w:r w:rsidRPr="0054307F">
        <w:rPr>
          <w:rFonts w:ascii="Arial" w:eastAsia="Times New Roman" w:hAnsi="Arial" w:cs="Arial"/>
          <w:b/>
          <w:bCs/>
          <w:sz w:val="24"/>
          <w:szCs w:val="24"/>
          <w:lang w:val="es-ES" w:eastAsia="es-ES"/>
        </w:rPr>
        <w:t xml:space="preserve"> de dos mil dieciséis.-</w:t>
      </w:r>
    </w:p>
    <w:p w:rsidR="00630803" w:rsidRDefault="00630803" w:rsidP="00630803">
      <w:pPr>
        <w:widowControl w:val="0"/>
        <w:spacing w:after="0" w:line="360" w:lineRule="auto"/>
        <w:jc w:val="both"/>
        <w:rPr>
          <w:rFonts w:ascii="Arial" w:eastAsia="Times New Roman" w:hAnsi="Arial" w:cs="Arial"/>
          <w:b/>
          <w:bCs/>
          <w:i/>
          <w:sz w:val="24"/>
          <w:szCs w:val="24"/>
          <w:lang w:val="es-ES" w:eastAsia="es-ES"/>
        </w:rPr>
      </w:pPr>
      <w:r w:rsidRPr="0054307F">
        <w:rPr>
          <w:rFonts w:ascii="Arial" w:eastAsia="Times New Roman" w:hAnsi="Arial" w:cs="Arial"/>
          <w:b/>
          <w:bCs/>
          <w:i/>
          <w:sz w:val="24"/>
          <w:szCs w:val="24"/>
          <w:lang w:val="es-ES" w:eastAsia="es-ES"/>
        </w:rPr>
        <w:t>Año del Bicentenario de la Declaración de la Independencia Nacional.</w:t>
      </w:r>
    </w:p>
    <w:p w:rsidR="00995014" w:rsidRDefault="00995014" w:rsidP="00630803">
      <w:pPr>
        <w:widowControl w:val="0"/>
        <w:spacing w:after="0" w:line="360" w:lineRule="auto"/>
        <w:jc w:val="both"/>
        <w:rPr>
          <w:rFonts w:ascii="Arial" w:eastAsia="Times New Roman" w:hAnsi="Arial" w:cs="Arial"/>
          <w:b/>
          <w:bCs/>
          <w:i/>
          <w:sz w:val="24"/>
          <w:szCs w:val="24"/>
          <w:lang w:val="es-ES" w:eastAsia="es-ES"/>
        </w:rPr>
      </w:pPr>
    </w:p>
    <w:p w:rsidR="00995014" w:rsidRPr="00995014" w:rsidRDefault="00995014" w:rsidP="00630803">
      <w:pPr>
        <w:widowControl w:val="0"/>
        <w:spacing w:after="0" w:line="360" w:lineRule="auto"/>
        <w:jc w:val="both"/>
        <w:rPr>
          <w:rFonts w:ascii="Arial" w:eastAsia="Times New Roman" w:hAnsi="Arial" w:cs="Arial"/>
          <w:b/>
          <w:bCs/>
          <w:sz w:val="24"/>
          <w:szCs w:val="24"/>
          <w:lang w:val="es-ES" w:eastAsia="es-ES"/>
        </w:rPr>
      </w:pPr>
      <w:r w:rsidRPr="00995014">
        <w:rPr>
          <w:rFonts w:ascii="Arial" w:eastAsia="Times New Roman" w:hAnsi="Arial" w:cs="Arial"/>
          <w:b/>
          <w:bCs/>
          <w:sz w:val="24"/>
          <w:szCs w:val="24"/>
          <w:lang w:val="es-ES" w:eastAsia="es-ES"/>
        </w:rPr>
        <w:lastRenderedPageBreak/>
        <w:t>///…</w:t>
      </w:r>
    </w:p>
    <w:p w:rsidR="00630803" w:rsidRDefault="00630803" w:rsidP="00630803">
      <w:pPr>
        <w:tabs>
          <w:tab w:val="left" w:pos="1440"/>
        </w:tabs>
        <w:spacing w:after="0" w:line="360" w:lineRule="auto"/>
        <w:ind w:firstLine="1985"/>
        <w:jc w:val="both"/>
        <w:rPr>
          <w:rFonts w:ascii="Arial" w:hAnsi="Arial" w:cs="Arial"/>
          <w:sz w:val="24"/>
          <w:szCs w:val="24"/>
        </w:rPr>
      </w:pPr>
      <w:r w:rsidRPr="0054307F">
        <w:rPr>
          <w:rFonts w:ascii="Arial" w:eastAsia="Times New Roman" w:hAnsi="Arial" w:cs="Arial"/>
          <w:b/>
          <w:bCs/>
          <w:sz w:val="24"/>
          <w:szCs w:val="24"/>
          <w:u w:val="single"/>
          <w:lang w:val="es-ES" w:eastAsia="es-ES"/>
        </w:rPr>
        <w:t>Y VISTOS</w:t>
      </w:r>
      <w:r w:rsidRPr="0054307F">
        <w:rPr>
          <w:rFonts w:ascii="Arial" w:eastAsia="Times New Roman" w:hAnsi="Arial" w:cs="Arial"/>
          <w:b/>
          <w:bCs/>
          <w:sz w:val="24"/>
          <w:szCs w:val="24"/>
          <w:lang w:val="es-ES" w:eastAsia="es-ES"/>
        </w:rPr>
        <w:t>:</w:t>
      </w:r>
      <w:r w:rsidRPr="0054307F">
        <w:rPr>
          <w:rFonts w:ascii="Arial" w:eastAsia="Times New Roman" w:hAnsi="Arial" w:cs="Arial"/>
          <w:bCs/>
          <w:sz w:val="24"/>
          <w:szCs w:val="24"/>
          <w:lang w:val="es-ES" w:eastAsia="es-ES"/>
        </w:rPr>
        <w:t xml:space="preserve"> En mérito al resultado obtenido en la votación del Acuerdo que antecede, </w:t>
      </w:r>
      <w:r w:rsidRPr="0054307F">
        <w:rPr>
          <w:rFonts w:ascii="Arial" w:eastAsia="Times New Roman" w:hAnsi="Arial" w:cs="Arial"/>
          <w:b/>
          <w:bCs/>
          <w:sz w:val="24"/>
          <w:szCs w:val="24"/>
          <w:u w:val="single"/>
          <w:lang w:val="es-ES" w:eastAsia="es-ES"/>
        </w:rPr>
        <w:t>SE RESUELVE:</w:t>
      </w:r>
      <w:r w:rsidRPr="0054307F">
        <w:rPr>
          <w:rFonts w:ascii="Arial" w:eastAsia="Times New Roman" w:hAnsi="Arial" w:cs="Arial"/>
          <w:bCs/>
          <w:sz w:val="24"/>
          <w:szCs w:val="24"/>
          <w:lang w:val="es-ES" w:eastAsia="es-ES"/>
        </w:rPr>
        <w:t xml:space="preserve"> I)</w:t>
      </w:r>
      <w:r w:rsidRPr="00F52127">
        <w:rPr>
          <w:rFonts w:ascii="Arial" w:hAnsi="Arial" w:cs="Arial"/>
          <w:sz w:val="24"/>
          <w:szCs w:val="24"/>
        </w:rPr>
        <w:t xml:space="preserve"> </w:t>
      </w:r>
      <w:r w:rsidR="00DA662C">
        <w:rPr>
          <w:rFonts w:ascii="Arial" w:hAnsi="Arial" w:cs="Arial"/>
          <w:sz w:val="24"/>
          <w:szCs w:val="24"/>
        </w:rPr>
        <w:t>R</w:t>
      </w:r>
      <w:r w:rsidR="00DA662C" w:rsidRPr="00E54F02">
        <w:rPr>
          <w:rFonts w:ascii="Arial" w:hAnsi="Arial" w:cs="Arial"/>
          <w:sz w:val="24"/>
          <w:szCs w:val="24"/>
        </w:rPr>
        <w:t>echazar el recurso de casación articulado</w:t>
      </w:r>
      <w:r w:rsidR="00332A60">
        <w:rPr>
          <w:rFonts w:ascii="Arial" w:hAnsi="Arial" w:cs="Arial"/>
          <w:sz w:val="24"/>
          <w:szCs w:val="24"/>
        </w:rPr>
        <w:t xml:space="preserve">. </w:t>
      </w:r>
    </w:p>
    <w:p w:rsidR="00630803" w:rsidRDefault="00630803" w:rsidP="00630803">
      <w:pPr>
        <w:tabs>
          <w:tab w:val="left" w:pos="1440"/>
        </w:tabs>
        <w:spacing w:after="0" w:line="360" w:lineRule="auto"/>
        <w:ind w:firstLine="1985"/>
        <w:jc w:val="both"/>
        <w:rPr>
          <w:rFonts w:ascii="Arial" w:hAnsi="Arial" w:cs="Arial"/>
          <w:sz w:val="24"/>
          <w:szCs w:val="24"/>
        </w:rPr>
      </w:pPr>
      <w:r>
        <w:rPr>
          <w:rFonts w:ascii="Arial" w:hAnsi="Arial" w:cs="Arial"/>
          <w:sz w:val="24"/>
          <w:szCs w:val="24"/>
        </w:rPr>
        <w:t xml:space="preserve">II) </w:t>
      </w:r>
      <w:r w:rsidR="00C97ED3">
        <w:rPr>
          <w:rFonts w:ascii="Arial" w:hAnsi="Arial" w:cs="Arial"/>
          <w:sz w:val="24"/>
          <w:szCs w:val="24"/>
        </w:rPr>
        <w:t>C</w:t>
      </w:r>
      <w:r w:rsidR="00C97ED3" w:rsidRPr="00E54F02">
        <w:rPr>
          <w:rFonts w:ascii="Arial" w:hAnsi="Arial" w:cs="Arial"/>
          <w:sz w:val="24"/>
          <w:szCs w:val="24"/>
        </w:rPr>
        <w:t>ostas al recurrente vencido</w:t>
      </w:r>
      <w:r>
        <w:rPr>
          <w:rFonts w:ascii="Arial" w:hAnsi="Arial" w:cs="Arial"/>
          <w:sz w:val="24"/>
          <w:szCs w:val="24"/>
        </w:rPr>
        <w:t>.-</w:t>
      </w:r>
    </w:p>
    <w:p w:rsidR="00630803" w:rsidRDefault="00630803" w:rsidP="00630803">
      <w:pPr>
        <w:tabs>
          <w:tab w:val="left" w:pos="1980"/>
        </w:tabs>
        <w:spacing w:after="0" w:line="360" w:lineRule="auto"/>
        <w:ind w:firstLine="1985"/>
        <w:jc w:val="both"/>
        <w:rPr>
          <w:rFonts w:ascii="Arial" w:eastAsia="MS Mincho" w:hAnsi="Arial" w:cs="Arial"/>
          <w:sz w:val="24"/>
          <w:szCs w:val="24"/>
          <w:lang w:val="es-ES" w:eastAsia="es-ES"/>
        </w:rPr>
      </w:pPr>
      <w:r w:rsidRPr="0054307F">
        <w:rPr>
          <w:rFonts w:ascii="Arial" w:eastAsia="MS Mincho" w:hAnsi="Arial" w:cs="Arial"/>
          <w:sz w:val="24"/>
          <w:szCs w:val="24"/>
          <w:lang w:val="es-ES" w:eastAsia="es-ES"/>
        </w:rPr>
        <w:t>REGÍSTRESE y NOTIFÍQUESE.</w:t>
      </w:r>
    </w:p>
    <w:p w:rsidR="000D599D" w:rsidRPr="0054307F" w:rsidRDefault="000D599D" w:rsidP="000D599D">
      <w:pPr>
        <w:tabs>
          <w:tab w:val="left" w:pos="1980"/>
        </w:tabs>
        <w:spacing w:after="0" w:line="360" w:lineRule="auto"/>
        <w:jc w:val="both"/>
        <w:rPr>
          <w:rFonts w:ascii="Arial" w:eastAsia="Times New Roman" w:hAnsi="Arial" w:cs="Arial"/>
          <w:sz w:val="24"/>
          <w:szCs w:val="24"/>
          <w:lang w:val="es-ES" w:eastAsia="es-ES"/>
        </w:rPr>
      </w:pPr>
    </w:p>
    <w:p w:rsidR="00630803" w:rsidRPr="0030467A" w:rsidRDefault="00630803" w:rsidP="00630803">
      <w:pPr>
        <w:pBdr>
          <w:top w:val="single" w:sz="4" w:space="0" w:color="auto"/>
        </w:pBdr>
        <w:spacing w:after="0" w:line="240" w:lineRule="auto"/>
        <w:jc w:val="both"/>
        <w:rPr>
          <w:rFonts w:eastAsia="Times New Roman" w:cs="Arial"/>
          <w:spacing w:val="10"/>
          <w:sz w:val="16"/>
          <w:szCs w:val="16"/>
          <w:lang w:val="es-ES" w:eastAsia="es-ES"/>
        </w:rPr>
      </w:pPr>
    </w:p>
    <w:p w:rsidR="00630803" w:rsidRPr="0030467A" w:rsidRDefault="00630803" w:rsidP="00630803">
      <w:pPr>
        <w:spacing w:after="0" w:line="240" w:lineRule="auto"/>
        <w:jc w:val="both"/>
        <w:rPr>
          <w:rFonts w:ascii="Arial" w:eastAsia="Times New Roman" w:hAnsi="Arial" w:cs="Arial"/>
          <w:sz w:val="16"/>
          <w:szCs w:val="16"/>
        </w:rPr>
      </w:pPr>
      <w:r w:rsidRPr="0030467A">
        <w:rPr>
          <w:rFonts w:eastAsia="Times New Roman" w:cs="Arial"/>
          <w:i/>
          <w:sz w:val="16"/>
          <w:szCs w:val="16"/>
          <w:lang w:val="es-ES" w:eastAsia="es-ES"/>
        </w:rPr>
        <w:t xml:space="preserve">La presente Resolución se encuentra firmada digitalmente por los </w:t>
      </w:r>
      <w:proofErr w:type="spellStart"/>
      <w:r w:rsidRPr="0030467A">
        <w:rPr>
          <w:rFonts w:eastAsia="Times New Roman" w:cs="Arial"/>
          <w:i/>
          <w:sz w:val="16"/>
          <w:szCs w:val="16"/>
          <w:lang w:val="es-ES" w:eastAsia="es-ES"/>
        </w:rPr>
        <w:t>Dres</w:t>
      </w:r>
      <w:proofErr w:type="spellEnd"/>
      <w:r w:rsidRPr="0030467A">
        <w:rPr>
          <w:rFonts w:eastAsia="Times New Roman" w:cs="Arial"/>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r w:rsidRPr="0030467A">
        <w:rPr>
          <w:rFonts w:ascii="Arial" w:eastAsia="Times New Roman" w:hAnsi="Arial" w:cs="Arial"/>
          <w:i/>
          <w:sz w:val="16"/>
          <w:szCs w:val="16"/>
        </w:rPr>
        <w:t xml:space="preserve">  </w:t>
      </w:r>
    </w:p>
    <w:p w:rsidR="00630803" w:rsidRPr="00F52127" w:rsidRDefault="00630803" w:rsidP="00630803">
      <w:pPr>
        <w:tabs>
          <w:tab w:val="left" w:pos="1440"/>
        </w:tabs>
        <w:spacing w:after="0" w:line="360" w:lineRule="auto"/>
        <w:jc w:val="both"/>
        <w:rPr>
          <w:rFonts w:ascii="Arial" w:hAnsi="Arial" w:cs="Arial"/>
          <w:sz w:val="24"/>
          <w:szCs w:val="24"/>
        </w:rPr>
      </w:pPr>
    </w:p>
    <w:p w:rsidR="005C1FD4" w:rsidRPr="00630803" w:rsidRDefault="005C1FD4" w:rsidP="002C7363">
      <w:pPr>
        <w:pStyle w:val="Textoindependiente"/>
        <w:spacing w:line="360" w:lineRule="auto"/>
        <w:ind w:firstLine="1985"/>
        <w:rPr>
          <w:rFonts w:ascii="Arial" w:hAnsi="Arial" w:cs="Arial"/>
          <w:sz w:val="24"/>
          <w:szCs w:val="24"/>
          <w:lang w:val="es-AR"/>
        </w:rPr>
      </w:pPr>
    </w:p>
    <w:sectPr w:rsidR="005C1FD4" w:rsidRPr="00630803" w:rsidSect="00B12159">
      <w:footerReference w:type="default" r:id="rId7"/>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A68" w:rsidRDefault="00932A68" w:rsidP="00B12159">
      <w:pPr>
        <w:spacing w:after="0" w:line="240" w:lineRule="auto"/>
      </w:pPr>
      <w:r>
        <w:separator/>
      </w:r>
    </w:p>
  </w:endnote>
  <w:endnote w:type="continuationSeparator" w:id="1">
    <w:p w:rsidR="00932A68" w:rsidRDefault="00932A68" w:rsidP="00B12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5733606"/>
      <w:docPartObj>
        <w:docPartGallery w:val="Page Numbers (Bottom of Page)"/>
        <w:docPartUnique/>
      </w:docPartObj>
    </w:sdtPr>
    <w:sdtContent>
      <w:p w:rsidR="00B12159" w:rsidRPr="00B12159" w:rsidRDefault="00C471F2">
        <w:pPr>
          <w:pStyle w:val="Piedepgina"/>
          <w:jc w:val="right"/>
          <w:rPr>
            <w:rFonts w:ascii="Arial" w:hAnsi="Arial" w:cs="Arial"/>
            <w:sz w:val="24"/>
            <w:szCs w:val="24"/>
          </w:rPr>
        </w:pPr>
        <w:r w:rsidRPr="00B12159">
          <w:rPr>
            <w:rFonts w:ascii="Arial" w:hAnsi="Arial" w:cs="Arial"/>
            <w:sz w:val="24"/>
            <w:szCs w:val="24"/>
          </w:rPr>
          <w:fldChar w:fldCharType="begin"/>
        </w:r>
        <w:r w:rsidR="00B12159" w:rsidRPr="00B12159">
          <w:rPr>
            <w:rFonts w:ascii="Arial" w:hAnsi="Arial" w:cs="Arial"/>
            <w:sz w:val="24"/>
            <w:szCs w:val="24"/>
          </w:rPr>
          <w:instrText xml:space="preserve"> PAGE   \* MERGEFORMAT </w:instrText>
        </w:r>
        <w:r w:rsidRPr="00B12159">
          <w:rPr>
            <w:rFonts w:ascii="Arial" w:hAnsi="Arial" w:cs="Arial"/>
            <w:sz w:val="24"/>
            <w:szCs w:val="24"/>
          </w:rPr>
          <w:fldChar w:fldCharType="separate"/>
        </w:r>
        <w:r w:rsidR="00A61A6D">
          <w:rPr>
            <w:rFonts w:ascii="Arial" w:hAnsi="Arial" w:cs="Arial"/>
            <w:noProof/>
            <w:sz w:val="24"/>
            <w:szCs w:val="24"/>
          </w:rPr>
          <w:t>9</w:t>
        </w:r>
        <w:r w:rsidRPr="00B12159">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A68" w:rsidRDefault="00932A68" w:rsidP="00B12159">
      <w:pPr>
        <w:spacing w:after="0" w:line="240" w:lineRule="auto"/>
      </w:pPr>
      <w:r>
        <w:separator/>
      </w:r>
    </w:p>
  </w:footnote>
  <w:footnote w:type="continuationSeparator" w:id="1">
    <w:p w:rsidR="00932A68" w:rsidRDefault="00932A68" w:rsidP="00B121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7901F8"/>
    <w:rsid w:val="000321CA"/>
    <w:rsid w:val="000D599D"/>
    <w:rsid w:val="000F179F"/>
    <w:rsid w:val="000F54D4"/>
    <w:rsid w:val="00141218"/>
    <w:rsid w:val="001866D0"/>
    <w:rsid w:val="001876B8"/>
    <w:rsid w:val="00221147"/>
    <w:rsid w:val="0023444E"/>
    <w:rsid w:val="002B15BE"/>
    <w:rsid w:val="002C1CDD"/>
    <w:rsid w:val="002C7363"/>
    <w:rsid w:val="00320EC4"/>
    <w:rsid w:val="00332A60"/>
    <w:rsid w:val="004359EC"/>
    <w:rsid w:val="00562BE0"/>
    <w:rsid w:val="005C1FD4"/>
    <w:rsid w:val="005E0B34"/>
    <w:rsid w:val="00630803"/>
    <w:rsid w:val="00670228"/>
    <w:rsid w:val="006F4BAC"/>
    <w:rsid w:val="007901F8"/>
    <w:rsid w:val="00796672"/>
    <w:rsid w:val="007B701E"/>
    <w:rsid w:val="007E320D"/>
    <w:rsid w:val="00880506"/>
    <w:rsid w:val="008C36C8"/>
    <w:rsid w:val="00932A68"/>
    <w:rsid w:val="00947252"/>
    <w:rsid w:val="00972859"/>
    <w:rsid w:val="00983E40"/>
    <w:rsid w:val="00995014"/>
    <w:rsid w:val="009F16DA"/>
    <w:rsid w:val="009F2187"/>
    <w:rsid w:val="00A61A6D"/>
    <w:rsid w:val="00A962FA"/>
    <w:rsid w:val="00B12159"/>
    <w:rsid w:val="00BA2958"/>
    <w:rsid w:val="00BB4532"/>
    <w:rsid w:val="00C471F2"/>
    <w:rsid w:val="00C65F71"/>
    <w:rsid w:val="00C77BEF"/>
    <w:rsid w:val="00C97ED3"/>
    <w:rsid w:val="00CC43F5"/>
    <w:rsid w:val="00DA662C"/>
    <w:rsid w:val="00E13CC0"/>
    <w:rsid w:val="00E54F02"/>
    <w:rsid w:val="00EB2AEB"/>
    <w:rsid w:val="00F1277C"/>
    <w:rsid w:val="00F326BA"/>
    <w:rsid w:val="00F3639F"/>
    <w:rsid w:val="00FC48D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71"/>
  </w:style>
  <w:style w:type="paragraph" w:styleId="Ttulo1">
    <w:name w:val="heading 1"/>
    <w:basedOn w:val="Normal"/>
    <w:next w:val="Normal"/>
    <w:link w:val="Ttulo1Car"/>
    <w:qFormat/>
    <w:rsid w:val="007901F8"/>
    <w:pPr>
      <w:keepNext/>
      <w:spacing w:after="0" w:line="360" w:lineRule="auto"/>
      <w:jc w:val="both"/>
      <w:outlineLvl w:val="0"/>
    </w:pPr>
    <w:rPr>
      <w:rFonts w:ascii="Arial" w:eastAsia="Times New Roman" w:hAnsi="Arial" w:cs="Arial"/>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01F8"/>
    <w:rPr>
      <w:rFonts w:ascii="Arial" w:eastAsia="Times New Roman" w:hAnsi="Arial" w:cs="Arial"/>
      <w:sz w:val="24"/>
      <w:szCs w:val="24"/>
      <w:u w:val="single"/>
      <w:lang w:val="es-ES" w:eastAsia="es-ES"/>
    </w:rPr>
  </w:style>
  <w:style w:type="paragraph" w:styleId="Textoindependiente">
    <w:name w:val="Body Text"/>
    <w:basedOn w:val="Normal"/>
    <w:link w:val="TextoindependienteCar"/>
    <w:semiHidden/>
    <w:unhideWhenUsed/>
    <w:rsid w:val="007901F8"/>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7901F8"/>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semiHidden/>
    <w:unhideWhenUsed/>
    <w:rsid w:val="00B121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12159"/>
  </w:style>
  <w:style w:type="paragraph" w:styleId="Piedepgina">
    <w:name w:val="footer"/>
    <w:basedOn w:val="Normal"/>
    <w:link w:val="PiedepginaCar"/>
    <w:uiPriority w:val="99"/>
    <w:unhideWhenUsed/>
    <w:rsid w:val="00B121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1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147F-A3E7-4EA7-B703-1823BC74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2470</Words>
  <Characters>13585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44</cp:revision>
  <cp:lastPrinted>2016-11-01T10:36:00Z</cp:lastPrinted>
  <dcterms:created xsi:type="dcterms:W3CDTF">2016-10-24T14:20:00Z</dcterms:created>
  <dcterms:modified xsi:type="dcterms:W3CDTF">2016-11-01T10:38:00Z</dcterms:modified>
</cp:coreProperties>
</file>