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0E" w:rsidRPr="00864F0E" w:rsidRDefault="00864F0E" w:rsidP="00864F0E">
      <w:pPr>
        <w:widowControl w:val="0"/>
        <w:spacing w:after="0" w:line="360" w:lineRule="auto"/>
        <w:jc w:val="both"/>
        <w:rPr>
          <w:rFonts w:ascii="Arial" w:eastAsia="Times New Roman" w:hAnsi="Arial" w:cs="Arial"/>
          <w:b/>
          <w:bCs/>
          <w:sz w:val="24"/>
          <w:szCs w:val="24"/>
          <w:u w:val="single"/>
          <w:lang w:val="pt-BR" w:eastAsia="es-ES"/>
        </w:rPr>
      </w:pPr>
      <w:r w:rsidRPr="00864F0E">
        <w:rPr>
          <w:rFonts w:ascii="Arial" w:eastAsia="Times New Roman" w:hAnsi="Arial" w:cs="Arial"/>
          <w:b/>
          <w:bCs/>
          <w:sz w:val="24"/>
          <w:szCs w:val="24"/>
          <w:u w:val="single"/>
          <w:lang w:val="pt-BR" w:eastAsia="es-ES"/>
        </w:rPr>
        <w:t>STJSL-</w:t>
      </w:r>
      <w:proofErr w:type="gramStart"/>
      <w:r w:rsidRPr="00864F0E">
        <w:rPr>
          <w:rFonts w:ascii="Arial" w:eastAsia="Times New Roman" w:hAnsi="Arial" w:cs="Arial"/>
          <w:b/>
          <w:bCs/>
          <w:sz w:val="24"/>
          <w:szCs w:val="24"/>
          <w:u w:val="single"/>
          <w:lang w:val="pt-BR" w:eastAsia="es-ES"/>
        </w:rPr>
        <w:t>S.</w:t>
      </w:r>
      <w:proofErr w:type="gramEnd"/>
      <w:r w:rsidRPr="00864F0E">
        <w:rPr>
          <w:rFonts w:ascii="Arial" w:eastAsia="Times New Roman" w:hAnsi="Arial" w:cs="Arial"/>
          <w:b/>
          <w:bCs/>
          <w:sz w:val="24"/>
          <w:szCs w:val="24"/>
          <w:u w:val="single"/>
          <w:lang w:val="pt-BR" w:eastAsia="es-ES"/>
        </w:rPr>
        <w:t xml:space="preserve">J. – S.D. Nº </w:t>
      </w:r>
      <w:proofErr w:type="gramStart"/>
      <w:r w:rsidR="00611F57">
        <w:rPr>
          <w:rFonts w:ascii="Arial" w:eastAsia="Times New Roman" w:hAnsi="Arial" w:cs="Arial"/>
          <w:b/>
          <w:bCs/>
          <w:sz w:val="24"/>
          <w:szCs w:val="24"/>
          <w:u w:val="single"/>
          <w:lang w:val="pt-BR" w:eastAsia="es-ES"/>
        </w:rPr>
        <w:t>071</w:t>
      </w:r>
      <w:r w:rsidRPr="00864F0E">
        <w:rPr>
          <w:rFonts w:ascii="Arial" w:eastAsia="Times New Roman" w:hAnsi="Arial" w:cs="Arial"/>
          <w:b/>
          <w:bCs/>
          <w:sz w:val="24"/>
          <w:szCs w:val="24"/>
          <w:u w:val="single"/>
          <w:lang w:val="pt-BR" w:eastAsia="es-ES"/>
        </w:rPr>
        <w:t>/17.</w:t>
      </w:r>
      <w:proofErr w:type="gramEnd"/>
      <w:r w:rsidRPr="00864F0E">
        <w:rPr>
          <w:rFonts w:ascii="Arial" w:eastAsia="Times New Roman" w:hAnsi="Arial" w:cs="Arial"/>
          <w:b/>
          <w:bCs/>
          <w:sz w:val="24"/>
          <w:szCs w:val="24"/>
          <w:u w:val="single"/>
          <w:lang w:val="pt-BR" w:eastAsia="es-ES"/>
        </w:rPr>
        <w:t>-</w:t>
      </w:r>
    </w:p>
    <w:p w:rsidR="00864F0E" w:rsidRPr="00864F0E" w:rsidRDefault="00864F0E" w:rsidP="00864F0E">
      <w:pPr>
        <w:pStyle w:val="Ttulo1"/>
        <w:tabs>
          <w:tab w:val="left" w:pos="1440"/>
        </w:tabs>
        <w:spacing w:line="360" w:lineRule="auto"/>
        <w:jc w:val="both"/>
        <w:rPr>
          <w:rFonts w:ascii="Arial" w:hAnsi="Arial" w:cs="Arial"/>
          <w:u w:val="none"/>
        </w:rPr>
      </w:pPr>
      <w:r w:rsidRPr="00864F0E">
        <w:rPr>
          <w:rFonts w:ascii="Arial" w:hAnsi="Arial" w:cs="Arial"/>
          <w:u w:val="none"/>
        </w:rPr>
        <w:t xml:space="preserve">---En la Ciudad de San Luis, </w:t>
      </w:r>
      <w:r w:rsidRPr="00864F0E">
        <w:rPr>
          <w:rFonts w:ascii="Arial" w:hAnsi="Arial" w:cs="Arial"/>
          <w:b/>
          <w:bCs/>
          <w:u w:val="none"/>
        </w:rPr>
        <w:t>a catorce días del mes de septiembre de dos mil diecisiete</w:t>
      </w:r>
      <w:r w:rsidRPr="00864F0E">
        <w:rPr>
          <w:rFonts w:ascii="Arial" w:hAnsi="Arial" w:cs="Arial"/>
          <w:u w:val="none"/>
        </w:rPr>
        <w:t>,</w:t>
      </w:r>
      <w:r w:rsidRPr="00864F0E">
        <w:rPr>
          <w:rFonts w:ascii="Arial" w:hAnsi="Arial" w:cs="Arial"/>
          <w:i/>
          <w:u w:val="none"/>
        </w:rPr>
        <w:t xml:space="preserve"> </w:t>
      </w:r>
      <w:r w:rsidRPr="00864F0E">
        <w:rPr>
          <w:rFonts w:ascii="Arial" w:hAnsi="Arial" w:cs="Arial"/>
          <w:u w:val="none"/>
        </w:rPr>
        <w:t xml:space="preserve">se reúnen en Audiencia Pública los Señores Ministros </w:t>
      </w:r>
      <w:proofErr w:type="spellStart"/>
      <w:r w:rsidRPr="00864F0E">
        <w:rPr>
          <w:rFonts w:ascii="Arial" w:hAnsi="Arial" w:cs="Arial"/>
          <w:u w:val="none"/>
        </w:rPr>
        <w:t>Dres</w:t>
      </w:r>
      <w:proofErr w:type="spellEnd"/>
      <w:r w:rsidRPr="00864F0E">
        <w:rPr>
          <w:rFonts w:ascii="Arial" w:hAnsi="Arial" w:cs="Arial"/>
          <w:u w:val="none"/>
        </w:rPr>
        <w:t xml:space="preserve">. </w:t>
      </w:r>
      <w:r>
        <w:rPr>
          <w:rFonts w:ascii="Arial" w:hAnsi="Arial" w:cs="Arial"/>
          <w:u w:val="none"/>
        </w:rPr>
        <w:t>OMAR ESTEBAN URÍA</w:t>
      </w:r>
      <w:r w:rsidRPr="00864F0E">
        <w:rPr>
          <w:rFonts w:ascii="Arial" w:hAnsi="Arial" w:cs="Arial"/>
          <w:u w:val="none"/>
        </w:rPr>
        <w:t>, MARTHA RAQUEL CORVALÁN y CARLOS ALBERTO COBO - Miembros del SUPERIOR TRIBUNAL DE JUSTICIA, para dictar sentencia en los autos</w:t>
      </w:r>
      <w:r w:rsidRPr="00864F0E">
        <w:rPr>
          <w:rFonts w:ascii="Arial" w:hAnsi="Arial" w:cs="Arial"/>
          <w:i/>
          <w:iCs/>
          <w:u w:val="none"/>
        </w:rPr>
        <w:t xml:space="preserve">: </w:t>
      </w:r>
      <w:r w:rsidRPr="00864F0E">
        <w:rPr>
          <w:rFonts w:ascii="Arial" w:hAnsi="Arial" w:cs="Arial"/>
          <w:b/>
          <w:i/>
          <w:u w:val="none"/>
        </w:rPr>
        <w:t>“ORTEGA ALEJANDRO DA</w:t>
      </w:r>
      <w:r w:rsidR="004C3DDE">
        <w:rPr>
          <w:rFonts w:ascii="Arial" w:hAnsi="Arial" w:cs="Arial"/>
          <w:b/>
          <w:i/>
          <w:u w:val="none"/>
        </w:rPr>
        <w:t>NIEL c/ BAGLEY S.A. – ACCIDENTE</w:t>
      </w:r>
      <w:r>
        <w:rPr>
          <w:rFonts w:ascii="Arial" w:hAnsi="Arial" w:cs="Arial"/>
          <w:b/>
          <w:i/>
          <w:u w:val="none"/>
        </w:rPr>
        <w:t xml:space="preserve"> </w:t>
      </w:r>
      <w:r w:rsidR="00BB76D4">
        <w:rPr>
          <w:rFonts w:ascii="Arial" w:hAnsi="Arial" w:cs="Arial"/>
          <w:b/>
          <w:i/>
          <w:u w:val="none"/>
        </w:rPr>
        <w:t xml:space="preserve"> </w:t>
      </w:r>
      <w:r w:rsidR="004A0687">
        <w:rPr>
          <w:rFonts w:ascii="Arial" w:hAnsi="Arial" w:cs="Arial"/>
          <w:b/>
          <w:i/>
          <w:u w:val="none"/>
        </w:rPr>
        <w:t>s</w:t>
      </w:r>
      <w:r>
        <w:rPr>
          <w:rFonts w:ascii="Arial" w:hAnsi="Arial" w:cs="Arial"/>
          <w:b/>
          <w:i/>
          <w:u w:val="none"/>
        </w:rPr>
        <w:t>/ RECURSO DE CASACIÓN</w:t>
      </w:r>
      <w:r w:rsidRPr="00864F0E">
        <w:rPr>
          <w:rFonts w:ascii="Arial" w:hAnsi="Arial" w:cs="Arial"/>
          <w:b/>
          <w:i/>
          <w:u w:val="none"/>
        </w:rPr>
        <w:t>”</w:t>
      </w:r>
      <w:r w:rsidRPr="00603311">
        <w:rPr>
          <w:rFonts w:ascii="Arial" w:hAnsi="Arial" w:cs="Arial"/>
          <w:b/>
          <w:u w:val="none"/>
        </w:rPr>
        <w:t xml:space="preserve"> </w:t>
      </w:r>
      <w:r>
        <w:rPr>
          <w:rFonts w:ascii="Arial" w:hAnsi="Arial" w:cs="Arial"/>
          <w:b/>
          <w:u w:val="none"/>
        </w:rPr>
        <w:t xml:space="preserve">- </w:t>
      </w:r>
      <w:r w:rsidRPr="00864F0E">
        <w:rPr>
          <w:rFonts w:ascii="Arial" w:hAnsi="Arial" w:cs="Arial"/>
          <w:u w:val="none"/>
        </w:rPr>
        <w:t>IURIX EXP N° 140512/9.-</w:t>
      </w:r>
    </w:p>
    <w:p w:rsidR="00864F0E" w:rsidRPr="00864F0E" w:rsidRDefault="00864F0E" w:rsidP="00864F0E">
      <w:pPr>
        <w:spacing w:after="0" w:line="360" w:lineRule="auto"/>
        <w:ind w:firstLine="1985"/>
        <w:jc w:val="both"/>
        <w:rPr>
          <w:rFonts w:ascii="Arial" w:eastAsia="Times New Roman" w:hAnsi="Arial" w:cs="Arial"/>
          <w:b/>
          <w:sz w:val="24"/>
          <w:szCs w:val="24"/>
          <w:lang w:val="es-ES" w:eastAsia="es-ES"/>
        </w:rPr>
      </w:pPr>
      <w:r w:rsidRPr="00864F0E">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64F0E">
        <w:rPr>
          <w:rFonts w:ascii="Arial" w:eastAsia="Times New Roman" w:hAnsi="Arial" w:cs="Arial"/>
          <w:sz w:val="24"/>
          <w:szCs w:val="24"/>
          <w:lang w:val="es-ES" w:eastAsia="es-ES"/>
        </w:rPr>
        <w:t>Dres</w:t>
      </w:r>
      <w:proofErr w:type="spellEnd"/>
      <w:r w:rsidRPr="00864F0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w:t>
      </w:r>
      <w:r w:rsidRPr="00864F0E">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864F0E">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603311" w:rsidRPr="00603311" w:rsidRDefault="00603311" w:rsidP="00603311">
      <w:pPr>
        <w:pStyle w:val="Textoindependiente"/>
        <w:tabs>
          <w:tab w:val="left" w:pos="142"/>
        </w:tabs>
        <w:ind w:firstLine="1985"/>
      </w:pPr>
      <w:r w:rsidRPr="00603311">
        <w:t>Las cuestiones formuladas y sometidas a decisión del Tribunal son:</w:t>
      </w:r>
    </w:p>
    <w:p w:rsidR="00603311" w:rsidRPr="00603311" w:rsidRDefault="00603311" w:rsidP="00603311">
      <w:pPr>
        <w:tabs>
          <w:tab w:val="left" w:pos="142"/>
          <w:tab w:val="left" w:pos="1985"/>
        </w:tabs>
        <w:spacing w:after="0" w:line="360" w:lineRule="auto"/>
        <w:ind w:firstLine="1985"/>
        <w:jc w:val="both"/>
        <w:rPr>
          <w:rFonts w:ascii="Arial" w:hAnsi="Arial" w:cs="Arial"/>
          <w:sz w:val="24"/>
          <w:szCs w:val="24"/>
        </w:rPr>
      </w:pPr>
      <w:r w:rsidRPr="00603311">
        <w:rPr>
          <w:rFonts w:ascii="Arial" w:hAnsi="Arial" w:cs="Arial"/>
          <w:sz w:val="24"/>
          <w:szCs w:val="24"/>
        </w:rPr>
        <w:t>I) ¿Es formalmente procedente el Recurso de Casación?</w:t>
      </w:r>
    </w:p>
    <w:p w:rsidR="00603311" w:rsidRPr="00603311" w:rsidRDefault="00603311" w:rsidP="00603311">
      <w:pPr>
        <w:tabs>
          <w:tab w:val="left" w:pos="142"/>
          <w:tab w:val="left" w:pos="1985"/>
        </w:tabs>
        <w:spacing w:after="0" w:line="360" w:lineRule="auto"/>
        <w:ind w:firstLine="1985"/>
        <w:jc w:val="both"/>
        <w:rPr>
          <w:rFonts w:ascii="Arial" w:hAnsi="Arial" w:cs="Arial"/>
          <w:sz w:val="24"/>
          <w:szCs w:val="24"/>
        </w:rPr>
      </w:pPr>
      <w:r w:rsidRPr="00603311">
        <w:rPr>
          <w:rFonts w:ascii="Arial" w:hAnsi="Arial" w:cs="Arial"/>
          <w:sz w:val="24"/>
          <w:szCs w:val="24"/>
        </w:rPr>
        <w:t xml:space="preserve">II) ¿Existe en el fallo recurrido alguna de las causales </w:t>
      </w:r>
      <w:r w:rsidR="004C3DDE">
        <w:rPr>
          <w:rFonts w:ascii="Arial" w:hAnsi="Arial" w:cs="Arial"/>
          <w:sz w:val="24"/>
          <w:szCs w:val="24"/>
        </w:rPr>
        <w:t>enumeradas en el art. 287 del C</w:t>
      </w:r>
      <w:r w:rsidRPr="00603311">
        <w:rPr>
          <w:rFonts w:ascii="Arial" w:hAnsi="Arial" w:cs="Arial"/>
          <w:sz w:val="24"/>
          <w:szCs w:val="24"/>
        </w:rPr>
        <w:t>PC</w:t>
      </w:r>
      <w:r w:rsidR="004C3DDE">
        <w:rPr>
          <w:rFonts w:ascii="Arial" w:hAnsi="Arial" w:cs="Arial"/>
          <w:sz w:val="24"/>
          <w:szCs w:val="24"/>
        </w:rPr>
        <w:t xml:space="preserve"> y C</w:t>
      </w:r>
      <w:r w:rsidRPr="00603311">
        <w:rPr>
          <w:rFonts w:ascii="Arial" w:hAnsi="Arial" w:cs="Arial"/>
          <w:sz w:val="24"/>
          <w:szCs w:val="24"/>
        </w:rPr>
        <w:t>.?</w:t>
      </w:r>
    </w:p>
    <w:p w:rsidR="00603311" w:rsidRPr="00603311" w:rsidRDefault="00603311" w:rsidP="00603311">
      <w:pPr>
        <w:tabs>
          <w:tab w:val="left" w:pos="142"/>
          <w:tab w:val="left" w:pos="1985"/>
        </w:tabs>
        <w:spacing w:after="0" w:line="360" w:lineRule="auto"/>
        <w:ind w:firstLine="1985"/>
        <w:jc w:val="both"/>
        <w:rPr>
          <w:rFonts w:ascii="Arial" w:hAnsi="Arial" w:cs="Arial"/>
          <w:sz w:val="24"/>
          <w:szCs w:val="24"/>
        </w:rPr>
      </w:pPr>
      <w:r w:rsidRPr="00603311">
        <w:rPr>
          <w:rFonts w:ascii="Arial" w:hAnsi="Arial" w:cs="Arial"/>
          <w:sz w:val="24"/>
          <w:szCs w:val="24"/>
        </w:rPr>
        <w:t>III) En caso afirma</w:t>
      </w:r>
      <w:r w:rsidR="00F37ACB">
        <w:rPr>
          <w:rFonts w:ascii="Arial" w:hAnsi="Arial" w:cs="Arial"/>
          <w:sz w:val="24"/>
          <w:szCs w:val="24"/>
        </w:rPr>
        <w:t>tivo de la cuestión anterior, ¿C</w:t>
      </w:r>
      <w:r w:rsidRPr="00603311">
        <w:rPr>
          <w:rFonts w:ascii="Arial" w:hAnsi="Arial" w:cs="Arial"/>
          <w:sz w:val="24"/>
          <w:szCs w:val="24"/>
        </w:rPr>
        <w:t>uál es la ley a aplicarse, la interpretación que debe hacerse del caso en estudio, o la jurisprudencia contradictoria a unificar?</w:t>
      </w:r>
    </w:p>
    <w:p w:rsidR="00603311" w:rsidRPr="00603311" w:rsidRDefault="00603311" w:rsidP="00603311">
      <w:pPr>
        <w:tabs>
          <w:tab w:val="left" w:pos="142"/>
        </w:tabs>
        <w:spacing w:after="0" w:line="360" w:lineRule="auto"/>
        <w:ind w:firstLine="1985"/>
        <w:jc w:val="both"/>
        <w:rPr>
          <w:rFonts w:ascii="Arial" w:hAnsi="Arial" w:cs="Arial"/>
          <w:sz w:val="24"/>
          <w:szCs w:val="24"/>
        </w:rPr>
      </w:pPr>
      <w:r w:rsidRPr="00603311">
        <w:rPr>
          <w:rFonts w:ascii="Arial" w:hAnsi="Arial" w:cs="Arial"/>
          <w:sz w:val="24"/>
          <w:szCs w:val="24"/>
        </w:rPr>
        <w:t>IV) ¿Qué resolución corresponde dar al caso en estudio?</w:t>
      </w:r>
    </w:p>
    <w:p w:rsidR="00603311" w:rsidRPr="00603311" w:rsidRDefault="00603311" w:rsidP="00603311">
      <w:pPr>
        <w:pStyle w:val="Textoindependiente"/>
        <w:tabs>
          <w:tab w:val="left" w:pos="142"/>
        </w:tabs>
        <w:ind w:firstLine="1985"/>
      </w:pPr>
      <w:r w:rsidRPr="00603311">
        <w:t>V) ¿Cuál sobre las costas?</w:t>
      </w:r>
    </w:p>
    <w:p w:rsidR="00603311" w:rsidRPr="00603311" w:rsidRDefault="00603311" w:rsidP="00603311">
      <w:pPr>
        <w:pStyle w:val="Sangradetextonormal"/>
        <w:tabs>
          <w:tab w:val="left" w:pos="142"/>
          <w:tab w:val="left" w:pos="1440"/>
        </w:tabs>
        <w:spacing w:after="0" w:line="360" w:lineRule="auto"/>
        <w:ind w:left="0" w:firstLine="1985"/>
        <w:jc w:val="both"/>
      </w:pPr>
    </w:p>
    <w:p w:rsidR="00603311" w:rsidRPr="00603311" w:rsidRDefault="00603311" w:rsidP="000D181C">
      <w:pPr>
        <w:pStyle w:val="Sangradetextonormal"/>
        <w:tabs>
          <w:tab w:val="left" w:pos="142"/>
          <w:tab w:val="left" w:pos="1440"/>
        </w:tabs>
        <w:spacing w:after="0" w:line="360" w:lineRule="auto"/>
        <w:ind w:left="0"/>
        <w:jc w:val="both"/>
      </w:pPr>
      <w:r w:rsidRPr="00603311">
        <w:rPr>
          <w:b/>
          <w:u w:val="single"/>
        </w:rPr>
        <w:t>A LA PRIMERA C</w:t>
      </w:r>
      <w:r w:rsidR="00047AF3">
        <w:rPr>
          <w:b/>
          <w:u w:val="single"/>
        </w:rPr>
        <w:t>UESTIÓN, el Dr. OMAR ESTEBAN URÍ</w:t>
      </w:r>
      <w:r w:rsidRPr="00603311">
        <w:rPr>
          <w:b/>
          <w:u w:val="single"/>
        </w:rPr>
        <w:t>A</w:t>
      </w:r>
      <w:r w:rsidR="00047AF3">
        <w:rPr>
          <w:b/>
          <w:u w:val="single"/>
        </w:rPr>
        <w:t>,</w:t>
      </w:r>
      <w:r w:rsidRPr="00603311">
        <w:rPr>
          <w:b/>
          <w:u w:val="single"/>
        </w:rPr>
        <w:t xml:space="preserve"> dijo</w:t>
      </w:r>
      <w:r w:rsidR="00047AF3">
        <w:t>: 1) Que en fecha 11/</w:t>
      </w:r>
      <w:r w:rsidRPr="00603311">
        <w:t>12</w:t>
      </w:r>
      <w:r w:rsidR="00047AF3">
        <w:t>/</w:t>
      </w:r>
      <w:r w:rsidRPr="00603311">
        <w:t>15 mediante Actuación IOL N° 4982214, la parte actora interpone Recurso de Casación contra la Sentencia de Segunda Instancia N°</w:t>
      </w:r>
      <w:r w:rsidR="00E81183">
        <w:t xml:space="preserve"> </w:t>
      </w:r>
      <w:r w:rsidRPr="00603311">
        <w:t xml:space="preserve">305/15 de fecha 30 de </w:t>
      </w:r>
      <w:r w:rsidR="00BB76D4">
        <w:t>n</w:t>
      </w:r>
      <w:r w:rsidRPr="00603311">
        <w:t>oviembre de 2015</w:t>
      </w:r>
      <w:r w:rsidR="00BB76D4">
        <w:t xml:space="preserve"> (fs. 235/240)</w:t>
      </w:r>
      <w:r w:rsidRPr="00603311">
        <w:t>.</w:t>
      </w:r>
    </w:p>
    <w:p w:rsidR="00603311" w:rsidRPr="00603311" w:rsidRDefault="00BB76D4" w:rsidP="00603311">
      <w:pPr>
        <w:pStyle w:val="Sangradetextonormal"/>
        <w:tabs>
          <w:tab w:val="left" w:pos="142"/>
          <w:tab w:val="left" w:pos="1440"/>
        </w:tabs>
        <w:spacing w:after="0" w:line="360" w:lineRule="auto"/>
        <w:ind w:left="0" w:firstLine="1985"/>
        <w:jc w:val="both"/>
        <w:rPr>
          <w:color w:val="000000"/>
        </w:rPr>
      </w:pPr>
      <w:r>
        <w:t>Que en fecha 22/12/</w:t>
      </w:r>
      <w:r w:rsidR="00603311" w:rsidRPr="00603311">
        <w:t>15 mediante Actuación IOL N° 5028752</w:t>
      </w:r>
      <w:r>
        <w:t>,</w:t>
      </w:r>
      <w:r w:rsidR="00603311" w:rsidRPr="00603311">
        <w:t xml:space="preserve"> presenta los fundamentos del recurso y solicita </w:t>
      </w:r>
      <w:r w:rsidR="00603311" w:rsidRPr="00603311">
        <w:rPr>
          <w:color w:val="000000"/>
        </w:rPr>
        <w:t xml:space="preserve">se casen las Sentencias Definitivas de Primera y Segunda Instancia. </w:t>
      </w:r>
    </w:p>
    <w:p w:rsidR="00603311" w:rsidRPr="00603311" w:rsidRDefault="00603311" w:rsidP="00603311">
      <w:pPr>
        <w:pStyle w:val="Sangradetextonormal"/>
        <w:tabs>
          <w:tab w:val="left" w:pos="142"/>
          <w:tab w:val="left" w:pos="1440"/>
        </w:tabs>
        <w:spacing w:after="0" w:line="360" w:lineRule="auto"/>
        <w:ind w:left="0" w:firstLine="1985"/>
        <w:jc w:val="both"/>
        <w:rPr>
          <w:color w:val="000000"/>
        </w:rPr>
      </w:pPr>
      <w:r w:rsidRPr="00603311">
        <w:rPr>
          <w:bCs/>
          <w:color w:val="000000"/>
        </w:rPr>
        <w:t xml:space="preserve">En el punto II.-) LA SENTENCIA DEFINITIVA DE SEGUNDA INSTANCIA INCURRE EN LOS MISMOS ERRORES QUE LA SENTENCIA </w:t>
      </w:r>
      <w:r w:rsidRPr="00603311">
        <w:rPr>
          <w:bCs/>
          <w:color w:val="000000"/>
        </w:rPr>
        <w:lastRenderedPageBreak/>
        <w:t>DEFINITIVA DE PRIM</w:t>
      </w:r>
      <w:r w:rsidR="00BB76D4">
        <w:rPr>
          <w:bCs/>
          <w:color w:val="000000"/>
        </w:rPr>
        <w:t>ERA INSTANCIA: ERRÓ</w:t>
      </w:r>
      <w:r w:rsidRPr="00603311">
        <w:rPr>
          <w:bCs/>
          <w:color w:val="000000"/>
        </w:rPr>
        <w:t xml:space="preserve">NEA APLICACIÓN DEL DERECHO –SENTENCIA EXTRA PETITA, transcribe los fundamentos de la sentencia y </w:t>
      </w:r>
      <w:r w:rsidRPr="00603311">
        <w:rPr>
          <w:color w:val="000000"/>
        </w:rPr>
        <w:t>expresa que la misma emplea</w:t>
      </w:r>
      <w:r w:rsidR="00B90B14">
        <w:rPr>
          <w:color w:val="000000"/>
        </w:rPr>
        <w:t xml:space="preserve"> </w:t>
      </w:r>
      <w:r w:rsidRPr="00603311">
        <w:rPr>
          <w:color w:val="000000"/>
        </w:rPr>
        <w:t>idénticos argumentos que la de Primera Instancia para rechazar la demanda.</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bCs/>
          <w:color w:val="000000"/>
          <w:sz w:val="24"/>
          <w:szCs w:val="24"/>
        </w:rPr>
      </w:pPr>
      <w:r w:rsidRPr="00603311">
        <w:rPr>
          <w:rFonts w:ascii="Arial" w:hAnsi="Arial" w:cs="Arial"/>
          <w:color w:val="000000"/>
          <w:sz w:val="24"/>
          <w:szCs w:val="24"/>
        </w:rPr>
        <w:t xml:space="preserve">En el punto </w:t>
      </w:r>
      <w:r w:rsidRPr="00603311">
        <w:rPr>
          <w:rFonts w:ascii="Arial" w:hAnsi="Arial" w:cs="Arial"/>
          <w:bCs/>
          <w:color w:val="000000"/>
          <w:sz w:val="24"/>
          <w:szCs w:val="24"/>
        </w:rPr>
        <w:t>IV.-) NORMATIVA QUE NO SE APLICÓ Y NORMATIVA</w:t>
      </w:r>
      <w:r w:rsidR="00BB76D4">
        <w:rPr>
          <w:rFonts w:ascii="Arial" w:hAnsi="Arial" w:cs="Arial"/>
          <w:bCs/>
          <w:color w:val="000000"/>
          <w:sz w:val="24"/>
          <w:szCs w:val="24"/>
        </w:rPr>
        <w:t xml:space="preserve"> </w:t>
      </w:r>
      <w:r w:rsidRPr="00603311">
        <w:rPr>
          <w:rFonts w:ascii="Arial" w:hAnsi="Arial" w:cs="Arial"/>
          <w:bCs/>
          <w:color w:val="000000"/>
          <w:sz w:val="24"/>
          <w:szCs w:val="24"/>
        </w:rPr>
        <w:t>QUE SE APLICÓ ERRÓNEAMENTE, sostiene que se ha producido una aplicación errónea del derecho, a</w:t>
      </w:r>
      <w:r w:rsidR="00B90B14">
        <w:rPr>
          <w:rFonts w:ascii="Arial" w:hAnsi="Arial" w:cs="Arial"/>
          <w:bCs/>
          <w:color w:val="000000"/>
          <w:sz w:val="24"/>
          <w:szCs w:val="24"/>
        </w:rPr>
        <w:t xml:space="preserve"> </w:t>
      </w:r>
      <w:r w:rsidRPr="00603311">
        <w:rPr>
          <w:rFonts w:ascii="Arial" w:hAnsi="Arial" w:cs="Arial"/>
          <w:bCs/>
          <w:color w:val="000000"/>
          <w:sz w:val="24"/>
          <w:szCs w:val="24"/>
        </w:rPr>
        <w:t xml:space="preserve">más de una sentencia extra </w:t>
      </w:r>
      <w:proofErr w:type="spellStart"/>
      <w:r w:rsidRPr="00603311">
        <w:rPr>
          <w:rFonts w:ascii="Arial" w:hAnsi="Arial" w:cs="Arial"/>
          <w:bCs/>
          <w:color w:val="000000"/>
          <w:sz w:val="24"/>
          <w:szCs w:val="24"/>
        </w:rPr>
        <w:t>petita</w:t>
      </w:r>
      <w:proofErr w:type="spellEnd"/>
      <w:r w:rsidRPr="00603311">
        <w:rPr>
          <w:rFonts w:ascii="Arial" w:hAnsi="Arial" w:cs="Arial"/>
          <w:bCs/>
          <w:color w:val="000000"/>
          <w:sz w:val="24"/>
          <w:szCs w:val="24"/>
        </w:rPr>
        <w:t xml:space="preserve"> y resalta que se dejó de aplicar la normativa que corresponde</w:t>
      </w:r>
      <w:r w:rsidR="00BB76D4">
        <w:rPr>
          <w:rFonts w:ascii="Arial" w:hAnsi="Arial" w:cs="Arial"/>
          <w:bCs/>
          <w:color w:val="000000"/>
          <w:sz w:val="24"/>
          <w:szCs w:val="24"/>
        </w:rPr>
        <w:t>,</w:t>
      </w:r>
      <w:r w:rsidRPr="00603311">
        <w:rPr>
          <w:rFonts w:ascii="Arial" w:hAnsi="Arial" w:cs="Arial"/>
          <w:bCs/>
          <w:color w:val="000000"/>
          <w:sz w:val="24"/>
          <w:szCs w:val="24"/>
        </w:rPr>
        <w:t xml:space="preserve"> y la que corresponde se aplicó erróneamente.</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bCs/>
          <w:color w:val="000000"/>
          <w:sz w:val="24"/>
          <w:szCs w:val="24"/>
        </w:rPr>
        <w:t>Expone que, tan</w:t>
      </w:r>
      <w:r w:rsidR="00BB76D4">
        <w:rPr>
          <w:rFonts w:ascii="Arial" w:hAnsi="Arial" w:cs="Arial"/>
          <w:bCs/>
          <w:color w:val="000000"/>
          <w:sz w:val="24"/>
          <w:szCs w:val="24"/>
        </w:rPr>
        <w:t xml:space="preserve">to la Sentencia Definitiva de Primera Instancia como la de Segunda </w:t>
      </w:r>
      <w:r w:rsidRPr="00603311">
        <w:rPr>
          <w:rFonts w:ascii="Arial" w:hAnsi="Arial" w:cs="Arial"/>
          <w:bCs/>
          <w:color w:val="000000"/>
          <w:sz w:val="24"/>
          <w:szCs w:val="24"/>
        </w:rPr>
        <w:t>Instancia dejaron de aplicar los arts. 902, 903, 904 y aplicaron</w:t>
      </w:r>
      <w:r w:rsidR="00B90B14">
        <w:rPr>
          <w:rFonts w:ascii="Arial" w:hAnsi="Arial" w:cs="Arial"/>
          <w:bCs/>
          <w:color w:val="000000"/>
          <w:sz w:val="24"/>
          <w:szCs w:val="24"/>
        </w:rPr>
        <w:t xml:space="preserve"> </w:t>
      </w:r>
      <w:r w:rsidRPr="00603311">
        <w:rPr>
          <w:rFonts w:ascii="Arial" w:hAnsi="Arial" w:cs="Arial"/>
          <w:bCs/>
          <w:color w:val="000000"/>
          <w:sz w:val="24"/>
          <w:szCs w:val="24"/>
        </w:rPr>
        <w:t>erróneamente el art.</w:t>
      </w:r>
      <w:r w:rsidR="00BB76D4">
        <w:rPr>
          <w:rFonts w:ascii="Arial" w:hAnsi="Arial" w:cs="Arial"/>
          <w:bCs/>
          <w:color w:val="000000"/>
          <w:sz w:val="24"/>
          <w:szCs w:val="24"/>
        </w:rPr>
        <w:t xml:space="preserve"> </w:t>
      </w:r>
      <w:r w:rsidRPr="00603311">
        <w:rPr>
          <w:rFonts w:ascii="Arial" w:hAnsi="Arial" w:cs="Arial"/>
          <w:bCs/>
          <w:color w:val="000000"/>
          <w:sz w:val="24"/>
          <w:szCs w:val="24"/>
        </w:rPr>
        <w:t>1113 del C.C.</w:t>
      </w:r>
      <w:r w:rsidRPr="00603311">
        <w:rPr>
          <w:rFonts w:ascii="Arial" w:hAnsi="Arial" w:cs="Arial"/>
          <w:color w:val="000000"/>
          <w:sz w:val="24"/>
          <w:szCs w:val="24"/>
        </w:rPr>
        <w:t xml:space="preserve">, con sus correlatos en el </w:t>
      </w:r>
      <w:r w:rsidRPr="00603311">
        <w:rPr>
          <w:rFonts w:ascii="Arial" w:hAnsi="Arial" w:cs="Arial"/>
          <w:bCs/>
          <w:color w:val="000000"/>
          <w:sz w:val="24"/>
          <w:szCs w:val="24"/>
        </w:rPr>
        <w:t xml:space="preserve">nuevo Código Civil y Comercial de la Nación, arts. 1719 </w:t>
      </w:r>
      <w:proofErr w:type="gramStart"/>
      <w:r w:rsidRPr="00603311">
        <w:rPr>
          <w:rFonts w:ascii="Arial" w:hAnsi="Arial" w:cs="Arial"/>
          <w:bCs/>
          <w:color w:val="000000"/>
          <w:sz w:val="24"/>
          <w:szCs w:val="24"/>
        </w:rPr>
        <w:t>primer</w:t>
      </w:r>
      <w:proofErr w:type="gramEnd"/>
      <w:r w:rsidRPr="00603311">
        <w:rPr>
          <w:rFonts w:ascii="Arial" w:hAnsi="Arial" w:cs="Arial"/>
          <w:bCs/>
          <w:color w:val="000000"/>
          <w:sz w:val="24"/>
          <w:szCs w:val="24"/>
        </w:rPr>
        <w:t xml:space="preserve"> párrafo, 1721, 1722, 1723, 1725, 1726, 1734, 1735 </w:t>
      </w:r>
      <w:r w:rsidRPr="00603311">
        <w:rPr>
          <w:rFonts w:ascii="Arial" w:hAnsi="Arial" w:cs="Arial"/>
          <w:color w:val="000000"/>
          <w:sz w:val="24"/>
          <w:szCs w:val="24"/>
        </w:rPr>
        <w:t>y toda una abundante interpretación de los mismos por la doctrina y jurisprudencia nacional, con características también de principios universales de las naciones</w:t>
      </w:r>
      <w:r w:rsidR="00BB76D4">
        <w:rPr>
          <w:rFonts w:ascii="Arial" w:hAnsi="Arial" w:cs="Arial"/>
          <w:color w:val="000000"/>
          <w:sz w:val="24"/>
          <w:szCs w:val="24"/>
        </w:rPr>
        <w:t>,</w:t>
      </w:r>
      <w:r w:rsidRPr="00603311">
        <w:rPr>
          <w:rFonts w:ascii="Arial" w:hAnsi="Arial" w:cs="Arial"/>
          <w:color w:val="000000"/>
          <w:sz w:val="24"/>
          <w:szCs w:val="24"/>
        </w:rPr>
        <w:t xml:space="preserve"> en donde impera el estado de derecho, el principio de igualdad, y la responsabilidad de las empresas y del estado sobre la armonía social y el bienestar general.</w:t>
      </w:r>
    </w:p>
    <w:p w:rsidR="00603311" w:rsidRPr="00603311" w:rsidRDefault="00BB76D4" w:rsidP="00603311">
      <w:pPr>
        <w:tabs>
          <w:tab w:val="left" w:pos="142"/>
          <w:tab w:val="left" w:pos="1418"/>
        </w:tabs>
        <w:autoSpaceDE w:val="0"/>
        <w:autoSpaceDN w:val="0"/>
        <w:adjustRightInd w:val="0"/>
        <w:spacing w:after="0" w:line="360" w:lineRule="auto"/>
        <w:ind w:firstLine="1985"/>
        <w:jc w:val="both"/>
        <w:rPr>
          <w:rFonts w:ascii="Arial" w:hAnsi="Arial" w:cs="Arial"/>
          <w:bCs/>
          <w:color w:val="000000"/>
          <w:sz w:val="24"/>
          <w:szCs w:val="24"/>
        </w:rPr>
      </w:pPr>
      <w:r>
        <w:rPr>
          <w:rFonts w:ascii="Arial" w:hAnsi="Arial" w:cs="Arial"/>
          <w:color w:val="000000"/>
          <w:sz w:val="24"/>
          <w:szCs w:val="24"/>
        </w:rPr>
        <w:t>Agrega que, también se dejó</w:t>
      </w:r>
      <w:r w:rsidR="00603311" w:rsidRPr="00603311">
        <w:rPr>
          <w:rFonts w:ascii="Arial" w:hAnsi="Arial" w:cs="Arial"/>
          <w:color w:val="000000"/>
          <w:sz w:val="24"/>
          <w:szCs w:val="24"/>
        </w:rPr>
        <w:t xml:space="preserve"> de aplicar el inc. 22 del art. 75 de la Constitución Nacional y que l</w:t>
      </w:r>
      <w:r w:rsidR="00603311" w:rsidRPr="00603311">
        <w:rPr>
          <w:rFonts w:ascii="Arial" w:hAnsi="Arial" w:cs="Arial"/>
          <w:bCs/>
          <w:color w:val="000000"/>
          <w:sz w:val="24"/>
          <w:szCs w:val="24"/>
        </w:rPr>
        <w:t>a falta de tratamiento, en la sentencia, de asuntos</w:t>
      </w:r>
      <w:r w:rsidR="00B90B14">
        <w:rPr>
          <w:rFonts w:ascii="Arial" w:hAnsi="Arial" w:cs="Arial"/>
          <w:bCs/>
          <w:color w:val="000000"/>
          <w:sz w:val="24"/>
          <w:szCs w:val="24"/>
        </w:rPr>
        <w:t xml:space="preserve"> </w:t>
      </w:r>
      <w:r w:rsidR="00603311" w:rsidRPr="00603311">
        <w:rPr>
          <w:rFonts w:ascii="Arial" w:hAnsi="Arial" w:cs="Arial"/>
          <w:bCs/>
          <w:color w:val="000000"/>
          <w:sz w:val="24"/>
          <w:szCs w:val="24"/>
        </w:rPr>
        <w:t>trascendentes oportunamente planteados por las partes, constituye una</w:t>
      </w:r>
      <w:r w:rsidR="00B90B14">
        <w:rPr>
          <w:rFonts w:ascii="Arial" w:hAnsi="Arial" w:cs="Arial"/>
          <w:bCs/>
          <w:color w:val="000000"/>
          <w:sz w:val="24"/>
          <w:szCs w:val="24"/>
        </w:rPr>
        <w:t xml:space="preserve"> </w:t>
      </w:r>
      <w:r w:rsidR="00603311" w:rsidRPr="00603311">
        <w:rPr>
          <w:rFonts w:ascii="Arial" w:hAnsi="Arial" w:cs="Arial"/>
          <w:bCs/>
          <w:color w:val="000000"/>
          <w:sz w:val="24"/>
          <w:szCs w:val="24"/>
        </w:rPr>
        <w:t>incongruencia por omisión (pues justamente el principio de congruencia consiste en la correlación</w:t>
      </w:r>
      <w:r>
        <w:rPr>
          <w:rFonts w:ascii="Arial" w:hAnsi="Arial" w:cs="Arial"/>
          <w:bCs/>
          <w:color w:val="000000"/>
          <w:sz w:val="24"/>
          <w:szCs w:val="24"/>
        </w:rPr>
        <w:t>,</w:t>
      </w:r>
      <w:r w:rsidR="00603311" w:rsidRPr="00603311">
        <w:rPr>
          <w:rFonts w:ascii="Arial" w:hAnsi="Arial" w:cs="Arial"/>
          <w:bCs/>
          <w:color w:val="000000"/>
          <w:sz w:val="24"/>
          <w:szCs w:val="24"/>
        </w:rPr>
        <w:t xml:space="preserve"> que debe haber entre la pretensión y la decisión) SUSCEPTIBLE DE SER CONTROLADA POR LA VÍA DE EXCEPCIÓN DEL RECURSO DE CASACIÓN." </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bCs/>
          <w:color w:val="000000"/>
          <w:sz w:val="24"/>
          <w:szCs w:val="24"/>
        </w:rPr>
        <w:t>Asimismo, bajo el punto V.-) INCIDENCIA DE LAS TRANSFORMACIONES SOCIALES, ECONÓMICAS</w:t>
      </w:r>
      <w:r w:rsidR="00BB76D4">
        <w:rPr>
          <w:rFonts w:ascii="Arial" w:hAnsi="Arial" w:cs="Arial"/>
          <w:bCs/>
          <w:color w:val="000000"/>
          <w:sz w:val="24"/>
          <w:szCs w:val="24"/>
        </w:rPr>
        <w:t xml:space="preserve"> </w:t>
      </w:r>
      <w:r w:rsidRPr="00603311">
        <w:rPr>
          <w:rFonts w:ascii="Arial" w:hAnsi="Arial" w:cs="Arial"/>
          <w:bCs/>
          <w:color w:val="000000"/>
          <w:sz w:val="24"/>
          <w:szCs w:val="24"/>
        </w:rPr>
        <w:t>Y TECNOLÓGICAS EN EL DERECHO: LA RESPONSABILIDAD CIVIL Y SISTEMA DE SOCIALIZACIÓN DE RIESGOS – PRINCIPIO DE  PROGRESIVIDAD,  s</w:t>
      </w:r>
      <w:r w:rsidRPr="00603311">
        <w:rPr>
          <w:rFonts w:ascii="Arial" w:hAnsi="Arial" w:cs="Arial"/>
          <w:color w:val="000000"/>
          <w:sz w:val="24"/>
          <w:szCs w:val="24"/>
        </w:rPr>
        <w:t xml:space="preserve">eñala que </w:t>
      </w:r>
      <w:r w:rsidRPr="00B90B14">
        <w:rPr>
          <w:rFonts w:ascii="Arial" w:hAnsi="Arial" w:cs="Arial"/>
          <w:i/>
          <w:color w:val="000000"/>
          <w:sz w:val="24"/>
          <w:szCs w:val="24"/>
        </w:rPr>
        <w:t xml:space="preserve">prima </w:t>
      </w:r>
      <w:proofErr w:type="spellStart"/>
      <w:r w:rsidRPr="00B90B14">
        <w:rPr>
          <w:rFonts w:ascii="Arial" w:hAnsi="Arial" w:cs="Arial"/>
          <w:i/>
          <w:color w:val="000000"/>
          <w:sz w:val="24"/>
          <w:szCs w:val="24"/>
        </w:rPr>
        <w:t>facie</w:t>
      </w:r>
      <w:proofErr w:type="spellEnd"/>
      <w:r w:rsidRPr="00603311">
        <w:rPr>
          <w:rFonts w:ascii="Arial" w:hAnsi="Arial" w:cs="Arial"/>
          <w:color w:val="000000"/>
          <w:sz w:val="24"/>
          <w:szCs w:val="24"/>
        </w:rPr>
        <w:t xml:space="preserve"> se observa en la sentencia recurrida, que los</w:t>
      </w:r>
      <w:r w:rsidR="00B90B14">
        <w:rPr>
          <w:rFonts w:ascii="Arial" w:hAnsi="Arial" w:cs="Arial"/>
          <w:color w:val="000000"/>
          <w:sz w:val="24"/>
          <w:szCs w:val="24"/>
        </w:rPr>
        <w:t xml:space="preserve"> </w:t>
      </w:r>
      <w:proofErr w:type="spellStart"/>
      <w:r w:rsidRPr="00603311">
        <w:rPr>
          <w:rFonts w:ascii="Arial" w:hAnsi="Arial" w:cs="Arial"/>
          <w:color w:val="000000"/>
          <w:sz w:val="24"/>
          <w:szCs w:val="24"/>
        </w:rPr>
        <w:t>sentenciantes</w:t>
      </w:r>
      <w:proofErr w:type="spellEnd"/>
      <w:r w:rsidRPr="00603311">
        <w:rPr>
          <w:rFonts w:ascii="Arial" w:hAnsi="Arial" w:cs="Arial"/>
          <w:color w:val="000000"/>
          <w:sz w:val="24"/>
          <w:szCs w:val="24"/>
        </w:rPr>
        <w:t>, con un criterio limitado y parcial, ampliamente beneficioso para las</w:t>
      </w:r>
      <w:r w:rsidR="00B90B14">
        <w:rPr>
          <w:rFonts w:ascii="Arial" w:hAnsi="Arial" w:cs="Arial"/>
          <w:color w:val="000000"/>
          <w:sz w:val="24"/>
          <w:szCs w:val="24"/>
        </w:rPr>
        <w:t xml:space="preserve"> </w:t>
      </w:r>
      <w:r w:rsidRPr="00603311">
        <w:rPr>
          <w:rFonts w:ascii="Arial" w:hAnsi="Arial" w:cs="Arial"/>
          <w:color w:val="000000"/>
          <w:sz w:val="24"/>
          <w:szCs w:val="24"/>
        </w:rPr>
        <w:t xml:space="preserve">patronales y mezquinos con los sectores obreros, e ignorando el principio constitucional de </w:t>
      </w:r>
      <w:r w:rsidRPr="00603311">
        <w:rPr>
          <w:rFonts w:ascii="Arial" w:hAnsi="Arial" w:cs="Arial"/>
          <w:color w:val="000000"/>
          <w:sz w:val="24"/>
          <w:szCs w:val="24"/>
        </w:rPr>
        <w:lastRenderedPageBreak/>
        <w:t xml:space="preserve">progresividad, han dirigido su pensamiento a una noción de lo que ellos entienden por </w:t>
      </w:r>
      <w:r w:rsidRPr="00603311">
        <w:rPr>
          <w:rFonts w:ascii="Arial" w:hAnsi="Arial" w:cs="Arial"/>
          <w:bCs/>
          <w:color w:val="000000"/>
          <w:sz w:val="24"/>
          <w:szCs w:val="24"/>
        </w:rPr>
        <w:t>JUSTO</w:t>
      </w:r>
      <w:r w:rsidR="00BB76D4">
        <w:rPr>
          <w:rFonts w:ascii="Arial" w:hAnsi="Arial" w:cs="Arial"/>
          <w:bCs/>
          <w:color w:val="000000"/>
          <w:sz w:val="24"/>
          <w:szCs w:val="24"/>
        </w:rPr>
        <w:t>,</w:t>
      </w:r>
      <w:r w:rsidRPr="00603311">
        <w:rPr>
          <w:rFonts w:ascii="Arial" w:hAnsi="Arial" w:cs="Arial"/>
          <w:bCs/>
          <w:color w:val="000000"/>
          <w:sz w:val="24"/>
          <w:szCs w:val="24"/>
        </w:rPr>
        <w:t xml:space="preserve"> </w:t>
      </w:r>
      <w:r w:rsidRPr="00603311">
        <w:rPr>
          <w:rFonts w:ascii="Arial" w:hAnsi="Arial" w:cs="Arial"/>
          <w:color w:val="000000"/>
          <w:sz w:val="24"/>
          <w:szCs w:val="24"/>
        </w:rPr>
        <w:t>en autos.</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color w:val="000000"/>
          <w:sz w:val="24"/>
          <w:szCs w:val="24"/>
        </w:rPr>
        <w:t>Advierte, que la realidad social demostró la insuficiencia del sistema fundado en la</w:t>
      </w:r>
      <w:r w:rsidR="00B90B14">
        <w:rPr>
          <w:rFonts w:ascii="Arial" w:hAnsi="Arial" w:cs="Arial"/>
          <w:color w:val="000000"/>
          <w:sz w:val="24"/>
          <w:szCs w:val="24"/>
        </w:rPr>
        <w:t xml:space="preserve"> </w:t>
      </w:r>
      <w:r w:rsidRPr="00603311">
        <w:rPr>
          <w:rFonts w:ascii="Arial" w:hAnsi="Arial" w:cs="Arial"/>
          <w:color w:val="000000"/>
          <w:sz w:val="24"/>
          <w:szCs w:val="24"/>
        </w:rPr>
        <w:t>sola idea de la culpa, que hoy en día coexiste armónicamente con</w:t>
      </w:r>
      <w:r w:rsidR="00B90B14">
        <w:rPr>
          <w:rFonts w:ascii="Arial" w:hAnsi="Arial" w:cs="Arial"/>
          <w:color w:val="000000"/>
          <w:sz w:val="24"/>
          <w:szCs w:val="24"/>
        </w:rPr>
        <w:t xml:space="preserve"> </w:t>
      </w:r>
      <w:r w:rsidRPr="00603311">
        <w:rPr>
          <w:rFonts w:ascii="Arial" w:hAnsi="Arial" w:cs="Arial"/>
          <w:color w:val="000000"/>
          <w:sz w:val="24"/>
          <w:szCs w:val="24"/>
        </w:rPr>
        <w:t xml:space="preserve">otros factores objetivos de atribución. </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color w:val="000000"/>
          <w:sz w:val="24"/>
          <w:szCs w:val="24"/>
        </w:rPr>
        <w:t xml:space="preserve">Sostiene, que el </w:t>
      </w:r>
      <w:r w:rsidRPr="00603311">
        <w:rPr>
          <w:rFonts w:ascii="Arial" w:hAnsi="Arial" w:cs="Arial"/>
          <w:bCs/>
          <w:color w:val="000000"/>
          <w:sz w:val="24"/>
          <w:szCs w:val="24"/>
        </w:rPr>
        <w:t>RIESGO CREADO</w:t>
      </w:r>
      <w:r w:rsidRPr="00603311">
        <w:rPr>
          <w:rFonts w:ascii="Arial" w:hAnsi="Arial" w:cs="Arial"/>
          <w:color w:val="000000"/>
          <w:sz w:val="24"/>
          <w:szCs w:val="24"/>
        </w:rPr>
        <w:t>, la idea de garantía, la</w:t>
      </w:r>
      <w:r w:rsidR="00B90B14">
        <w:rPr>
          <w:rFonts w:ascii="Arial" w:hAnsi="Arial" w:cs="Arial"/>
          <w:color w:val="000000"/>
          <w:sz w:val="24"/>
          <w:szCs w:val="24"/>
        </w:rPr>
        <w:t xml:space="preserve"> </w:t>
      </w:r>
      <w:r w:rsidRPr="00603311">
        <w:rPr>
          <w:rFonts w:ascii="Arial" w:hAnsi="Arial" w:cs="Arial"/>
          <w:color w:val="000000"/>
          <w:sz w:val="24"/>
          <w:szCs w:val="24"/>
        </w:rPr>
        <w:t>equidad, entre otros, son factores que permiten admitir que alguien pueda ser obligado a reparar un daño causado, aun sin que medie reproche subjetivo alguno, esta teoría importa por parte del legislador</w:t>
      </w:r>
      <w:r w:rsidR="00BB76D4">
        <w:rPr>
          <w:rFonts w:ascii="Arial" w:hAnsi="Arial" w:cs="Arial"/>
          <w:color w:val="000000"/>
          <w:sz w:val="24"/>
          <w:szCs w:val="24"/>
        </w:rPr>
        <w:t>,</w:t>
      </w:r>
      <w:r w:rsidRPr="00603311">
        <w:rPr>
          <w:rFonts w:ascii="Arial" w:hAnsi="Arial" w:cs="Arial"/>
          <w:color w:val="000000"/>
          <w:sz w:val="24"/>
          <w:szCs w:val="24"/>
        </w:rPr>
        <w:t xml:space="preserve"> un impulso normativo que tiene subyacente el principio de progresividad, de crucial importancia en el ámbito de las relaciones del trabajo.</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color w:val="000000"/>
          <w:sz w:val="24"/>
          <w:szCs w:val="24"/>
        </w:rPr>
        <w:t>Alude también en sus fundamentos</w:t>
      </w:r>
      <w:r w:rsidR="001111ED">
        <w:rPr>
          <w:rFonts w:ascii="Arial" w:hAnsi="Arial" w:cs="Arial"/>
          <w:color w:val="000000"/>
          <w:sz w:val="24"/>
          <w:szCs w:val="24"/>
        </w:rPr>
        <w:t>,</w:t>
      </w:r>
      <w:r w:rsidRPr="00603311">
        <w:rPr>
          <w:rFonts w:ascii="Arial" w:hAnsi="Arial" w:cs="Arial"/>
          <w:color w:val="000000"/>
          <w:sz w:val="24"/>
          <w:szCs w:val="24"/>
        </w:rPr>
        <w:t xml:space="preserve"> al principio de progresividad, en cuanto establece que ningún cambio se puede realizar en el marco del contrato de trabajo que implique una disminución o pérdida de un derecho, y en su caso, los cambios o modificaciones son sólo admisibles si son más beneficiosas para el trabajador. </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color w:val="000000"/>
          <w:sz w:val="24"/>
          <w:szCs w:val="24"/>
        </w:rPr>
        <w:t>Señala</w:t>
      </w:r>
      <w:r w:rsidR="00611F57">
        <w:rPr>
          <w:rFonts w:ascii="Arial" w:hAnsi="Arial" w:cs="Arial"/>
          <w:color w:val="000000"/>
          <w:sz w:val="24"/>
          <w:szCs w:val="24"/>
        </w:rPr>
        <w:t>,</w:t>
      </w:r>
      <w:r w:rsidRPr="00603311">
        <w:rPr>
          <w:rFonts w:ascii="Arial" w:hAnsi="Arial" w:cs="Arial"/>
          <w:color w:val="000000"/>
          <w:sz w:val="24"/>
          <w:szCs w:val="24"/>
        </w:rPr>
        <w:t xml:space="preserve"> que se </w:t>
      </w:r>
      <w:r w:rsidRPr="00603311">
        <w:rPr>
          <w:rFonts w:ascii="Arial" w:hAnsi="Arial" w:cs="Arial"/>
          <w:bCs/>
          <w:color w:val="000000"/>
          <w:sz w:val="24"/>
          <w:szCs w:val="24"/>
        </w:rPr>
        <w:t>incorporó a nuestro derecho</w:t>
      </w:r>
      <w:r w:rsidR="00B90B14">
        <w:rPr>
          <w:rFonts w:ascii="Arial" w:hAnsi="Arial" w:cs="Arial"/>
          <w:bCs/>
          <w:color w:val="000000"/>
          <w:sz w:val="24"/>
          <w:szCs w:val="24"/>
        </w:rPr>
        <w:t xml:space="preserve"> </w:t>
      </w:r>
      <w:r w:rsidRPr="00603311">
        <w:rPr>
          <w:rFonts w:ascii="Arial" w:hAnsi="Arial" w:cs="Arial"/>
          <w:bCs/>
          <w:color w:val="000000"/>
          <w:sz w:val="24"/>
          <w:szCs w:val="24"/>
        </w:rPr>
        <w:t>interno a través del Pacto de San José de Costa Rica</w:t>
      </w:r>
      <w:r w:rsidR="001111ED">
        <w:rPr>
          <w:rFonts w:ascii="Arial" w:hAnsi="Arial" w:cs="Arial"/>
          <w:color w:val="000000"/>
          <w:sz w:val="24"/>
          <w:szCs w:val="24"/>
        </w:rPr>
        <w:t>, el</w:t>
      </w:r>
      <w:r w:rsidRPr="00603311">
        <w:rPr>
          <w:rFonts w:ascii="Arial" w:hAnsi="Arial" w:cs="Arial"/>
          <w:color w:val="000000"/>
          <w:sz w:val="24"/>
          <w:szCs w:val="24"/>
        </w:rPr>
        <w:t xml:space="preserve"> principio de progresividad, y sentencias como la que se recurre lo convierten en el principio de regresividad, por lo que se ha dejado de aplicar el inc. 22 del art. 75</w:t>
      </w:r>
      <w:r w:rsidR="001111ED">
        <w:rPr>
          <w:rFonts w:ascii="Arial" w:hAnsi="Arial" w:cs="Arial"/>
          <w:color w:val="000000"/>
          <w:sz w:val="24"/>
          <w:szCs w:val="24"/>
        </w:rPr>
        <w:t xml:space="preserve"> </w:t>
      </w:r>
      <w:r w:rsidRPr="00603311">
        <w:rPr>
          <w:rFonts w:ascii="Arial" w:hAnsi="Arial" w:cs="Arial"/>
          <w:color w:val="000000"/>
          <w:sz w:val="24"/>
          <w:szCs w:val="24"/>
        </w:rPr>
        <w:t>de la Constitución Nacional.</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bCs/>
          <w:iCs/>
          <w:color w:val="000000"/>
          <w:sz w:val="24"/>
          <w:szCs w:val="24"/>
        </w:rPr>
      </w:pPr>
      <w:r w:rsidRPr="00603311">
        <w:rPr>
          <w:rFonts w:ascii="Arial" w:hAnsi="Arial" w:cs="Arial"/>
          <w:color w:val="000000"/>
          <w:sz w:val="24"/>
          <w:szCs w:val="24"/>
        </w:rPr>
        <w:t>S</w:t>
      </w:r>
      <w:r w:rsidRPr="00603311">
        <w:rPr>
          <w:rFonts w:ascii="Arial" w:hAnsi="Arial" w:cs="Arial"/>
          <w:bCs/>
          <w:color w:val="000000"/>
          <w:sz w:val="24"/>
          <w:szCs w:val="24"/>
        </w:rPr>
        <w:t>ostiene que l</w:t>
      </w:r>
      <w:r w:rsidRPr="00603311">
        <w:rPr>
          <w:rFonts w:ascii="Arial" w:hAnsi="Arial" w:cs="Arial"/>
          <w:color w:val="000000"/>
          <w:sz w:val="24"/>
          <w:szCs w:val="24"/>
        </w:rPr>
        <w:t>as Sentencias en crisis, y muy especialmente la Nº 305/2015 de la Cámara, no toma en cuenta que la demandada crea el riesgo, ni siquiera trata el tema que fue expresamente planteado en</w:t>
      </w:r>
      <w:r w:rsidR="001111ED">
        <w:rPr>
          <w:rFonts w:ascii="Arial" w:hAnsi="Arial" w:cs="Arial"/>
          <w:color w:val="000000"/>
          <w:sz w:val="24"/>
          <w:szCs w:val="24"/>
        </w:rPr>
        <w:t xml:space="preserve"> </w:t>
      </w:r>
      <w:r w:rsidRPr="00603311">
        <w:rPr>
          <w:rFonts w:ascii="Arial" w:hAnsi="Arial" w:cs="Arial"/>
          <w:color w:val="000000"/>
          <w:sz w:val="24"/>
          <w:szCs w:val="24"/>
        </w:rPr>
        <w:t xml:space="preserve">la expresión de agravios, pues considera que </w:t>
      </w:r>
      <w:r w:rsidRPr="00603311">
        <w:rPr>
          <w:rFonts w:ascii="Arial" w:hAnsi="Arial" w:cs="Arial"/>
          <w:bCs/>
          <w:iCs/>
          <w:color w:val="000000"/>
          <w:sz w:val="24"/>
          <w:szCs w:val="24"/>
        </w:rPr>
        <w:t>INJUSTIFICA</w:t>
      </w:r>
      <w:r w:rsidR="001111ED">
        <w:rPr>
          <w:rFonts w:ascii="Arial" w:hAnsi="Arial" w:cs="Arial"/>
          <w:bCs/>
          <w:iCs/>
          <w:color w:val="000000"/>
          <w:sz w:val="24"/>
          <w:szCs w:val="24"/>
        </w:rPr>
        <w:t>DA</w:t>
      </w:r>
      <w:r w:rsidRPr="00603311">
        <w:rPr>
          <w:rFonts w:ascii="Arial" w:hAnsi="Arial" w:cs="Arial"/>
          <w:bCs/>
          <w:iCs/>
          <w:color w:val="000000"/>
          <w:sz w:val="24"/>
          <w:szCs w:val="24"/>
        </w:rPr>
        <w:t>MENTE ELUDEN TRATAR LAS DOS SENTENCIAS DEFINITIVAS EN CRISIS QUE ESE RIESGO ASUMIDO VOLUNTARIAMENTE POR EL ACTOR, ES EL RIESGO QUE HA CREADO LA DEMANDADA.</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bCs/>
          <w:iCs/>
          <w:color w:val="000000"/>
          <w:sz w:val="24"/>
          <w:szCs w:val="24"/>
        </w:rPr>
        <w:t>Resalta, que el</w:t>
      </w:r>
      <w:r w:rsidRPr="00603311">
        <w:rPr>
          <w:rFonts w:ascii="Arial" w:hAnsi="Arial" w:cs="Arial"/>
          <w:color w:val="000000"/>
          <w:sz w:val="24"/>
          <w:szCs w:val="24"/>
        </w:rPr>
        <w:t xml:space="preserve"> art. 1719 del Nuevo Código Civil y Comercial de la Nación en</w:t>
      </w:r>
      <w:r w:rsidR="00B90B14">
        <w:rPr>
          <w:rFonts w:ascii="Arial" w:hAnsi="Arial" w:cs="Arial"/>
          <w:color w:val="000000"/>
          <w:sz w:val="24"/>
          <w:szCs w:val="24"/>
        </w:rPr>
        <w:t xml:space="preserve"> </w:t>
      </w:r>
      <w:r w:rsidRPr="00603311">
        <w:rPr>
          <w:rFonts w:ascii="Arial" w:hAnsi="Arial" w:cs="Arial"/>
          <w:color w:val="000000"/>
          <w:sz w:val="24"/>
          <w:szCs w:val="24"/>
        </w:rPr>
        <w:t xml:space="preserve">vigencia, ha dictado como norma expresa lo que ya era concepto pacífico y uniforme en la doctrina y jurisprudencia nacional: </w:t>
      </w:r>
      <w:r w:rsidRPr="00603311">
        <w:rPr>
          <w:rFonts w:ascii="Arial" w:hAnsi="Arial" w:cs="Arial"/>
          <w:bCs/>
          <w:color w:val="000000"/>
          <w:sz w:val="24"/>
          <w:szCs w:val="24"/>
        </w:rPr>
        <w:t xml:space="preserve">“Asunción de riesgos. La exposición voluntaria por parte de la víctima a una situación de </w:t>
      </w:r>
      <w:r w:rsidRPr="00603311">
        <w:rPr>
          <w:rFonts w:ascii="Arial" w:hAnsi="Arial" w:cs="Arial"/>
          <w:bCs/>
          <w:color w:val="000000"/>
          <w:sz w:val="24"/>
          <w:szCs w:val="24"/>
        </w:rPr>
        <w:lastRenderedPageBreak/>
        <w:t>peligro no justifica el hecho dañoso ni exime de responsabilidad (a quien creó el riesgo)”</w:t>
      </w:r>
      <w:r w:rsidR="001111ED">
        <w:rPr>
          <w:rFonts w:ascii="Arial" w:hAnsi="Arial" w:cs="Arial"/>
          <w:bCs/>
          <w:color w:val="000000"/>
          <w:sz w:val="24"/>
          <w:szCs w:val="24"/>
        </w:rPr>
        <w:t>.-</w:t>
      </w:r>
    </w:p>
    <w:p w:rsidR="00603311" w:rsidRPr="00603311" w:rsidRDefault="00603311" w:rsidP="00603311">
      <w:pPr>
        <w:tabs>
          <w:tab w:val="left" w:pos="142"/>
        </w:tabs>
        <w:autoSpaceDE w:val="0"/>
        <w:autoSpaceDN w:val="0"/>
        <w:adjustRightInd w:val="0"/>
        <w:spacing w:after="0" w:line="360" w:lineRule="auto"/>
        <w:ind w:firstLine="1985"/>
        <w:jc w:val="both"/>
        <w:rPr>
          <w:rFonts w:ascii="Arial" w:hAnsi="Arial" w:cs="Arial"/>
          <w:bCs/>
          <w:color w:val="000000"/>
          <w:sz w:val="24"/>
          <w:szCs w:val="24"/>
        </w:rPr>
      </w:pPr>
      <w:r w:rsidRPr="00603311">
        <w:rPr>
          <w:rFonts w:ascii="Arial" w:hAnsi="Arial" w:cs="Arial"/>
          <w:bCs/>
          <w:color w:val="000000"/>
          <w:sz w:val="24"/>
          <w:szCs w:val="24"/>
        </w:rPr>
        <w:t>Por su parte, en el punto VII.-) GRAVE FALTA AL PRINCIPIO DE CONGRUENCIA: LA SENTENCIA DE CÁMARA (AL IGUAL QUE LA DE PRIMERA INSTANCIA) OMITIÓ TRATAR UNA CUESTIÓN ESENCIAL, advierte que l</w:t>
      </w:r>
      <w:r w:rsidRPr="00603311">
        <w:rPr>
          <w:rFonts w:ascii="Arial" w:hAnsi="Arial" w:cs="Arial"/>
          <w:color w:val="000000"/>
          <w:sz w:val="24"/>
          <w:szCs w:val="24"/>
        </w:rPr>
        <w:t>a demandada organizaba, y promovía la realización de campeonatos para sus empleados</w:t>
      </w:r>
      <w:r w:rsidRPr="00603311">
        <w:rPr>
          <w:rFonts w:ascii="Arial" w:hAnsi="Arial" w:cs="Arial"/>
          <w:bCs/>
          <w:color w:val="000000"/>
          <w:sz w:val="24"/>
          <w:szCs w:val="24"/>
        </w:rPr>
        <w:t>. Que los utilizaba para generar sentido de pertenencia entre los empleados con la empresa fabril y un ambiente de camaradería que redundaba</w:t>
      </w:r>
      <w:r w:rsidR="001111ED">
        <w:rPr>
          <w:rFonts w:ascii="Arial" w:hAnsi="Arial" w:cs="Arial"/>
          <w:bCs/>
          <w:color w:val="000000"/>
          <w:sz w:val="24"/>
          <w:szCs w:val="24"/>
        </w:rPr>
        <w:t>,</w:t>
      </w:r>
      <w:r w:rsidRPr="00603311">
        <w:rPr>
          <w:rFonts w:ascii="Arial" w:hAnsi="Arial" w:cs="Arial"/>
          <w:bCs/>
          <w:color w:val="000000"/>
          <w:sz w:val="24"/>
          <w:szCs w:val="24"/>
        </w:rPr>
        <w:t xml:space="preserve"> en beneficio de ésta con un mejor ámbito laboral. Agrega que </w:t>
      </w:r>
      <w:r w:rsidRPr="00603311">
        <w:rPr>
          <w:rFonts w:ascii="Arial" w:hAnsi="Arial" w:cs="Arial"/>
          <w:color w:val="000000"/>
          <w:sz w:val="24"/>
          <w:szCs w:val="24"/>
        </w:rPr>
        <w:t>“NO se trata el caso de autos de partidos de fútbol a los que  concurrían los  empleados de Danone para divertirse, o con finalidad recreativa en los</w:t>
      </w:r>
      <w:r w:rsidR="00B90B14">
        <w:rPr>
          <w:rFonts w:ascii="Arial" w:hAnsi="Arial" w:cs="Arial"/>
          <w:color w:val="000000"/>
          <w:sz w:val="24"/>
          <w:szCs w:val="24"/>
        </w:rPr>
        <w:t xml:space="preserve"> </w:t>
      </w:r>
      <w:r w:rsidRPr="00603311">
        <w:rPr>
          <w:rFonts w:ascii="Arial" w:hAnsi="Arial" w:cs="Arial"/>
          <w:color w:val="000000"/>
          <w:sz w:val="24"/>
          <w:szCs w:val="24"/>
        </w:rPr>
        <w:t>que la demandada no tenía ninguna intervención.</w:t>
      </w:r>
      <w:r w:rsidR="00B90B14">
        <w:rPr>
          <w:rFonts w:ascii="Arial" w:hAnsi="Arial" w:cs="Arial"/>
          <w:color w:val="000000"/>
          <w:sz w:val="24"/>
          <w:szCs w:val="24"/>
        </w:rPr>
        <w:t xml:space="preserve"> </w:t>
      </w:r>
      <w:r w:rsidRPr="00603311">
        <w:rPr>
          <w:rFonts w:ascii="Arial" w:hAnsi="Arial" w:cs="Arial"/>
          <w:color w:val="000000"/>
          <w:sz w:val="24"/>
          <w:szCs w:val="24"/>
        </w:rPr>
        <w:t xml:space="preserve">Todo lo contrario, la demandada era la </w:t>
      </w:r>
      <w:r w:rsidRPr="00603311">
        <w:rPr>
          <w:rFonts w:ascii="Arial" w:hAnsi="Arial" w:cs="Arial"/>
          <w:bCs/>
          <w:color w:val="000000"/>
          <w:sz w:val="24"/>
          <w:szCs w:val="24"/>
        </w:rPr>
        <w:t>ORGANIZADORA</w:t>
      </w:r>
      <w:r w:rsidRPr="00603311">
        <w:rPr>
          <w:rFonts w:ascii="Arial" w:hAnsi="Arial" w:cs="Arial"/>
          <w:color w:val="000000"/>
          <w:sz w:val="24"/>
          <w:szCs w:val="24"/>
        </w:rPr>
        <w:t xml:space="preserve">, y como tal es responsable de la </w:t>
      </w:r>
      <w:r w:rsidRPr="00603311">
        <w:rPr>
          <w:rFonts w:ascii="Arial" w:hAnsi="Arial" w:cs="Arial"/>
          <w:bCs/>
          <w:color w:val="000000"/>
          <w:sz w:val="24"/>
          <w:szCs w:val="24"/>
        </w:rPr>
        <w:t xml:space="preserve">OBLIGACIÓN DE SEGURIDAD </w:t>
      </w:r>
      <w:r w:rsidRPr="00603311">
        <w:rPr>
          <w:rFonts w:ascii="Arial" w:hAnsi="Arial" w:cs="Arial"/>
          <w:color w:val="000000"/>
          <w:sz w:val="24"/>
          <w:szCs w:val="24"/>
        </w:rPr>
        <w:t>de los jugadores”, y que por</w:t>
      </w:r>
      <w:r w:rsidRPr="00603311">
        <w:rPr>
          <w:rFonts w:ascii="Arial" w:hAnsi="Arial" w:cs="Arial"/>
          <w:bCs/>
          <w:color w:val="000000"/>
          <w:sz w:val="24"/>
          <w:szCs w:val="24"/>
        </w:rPr>
        <w:t xml:space="preserve"> eso es que la demandada pag</w:t>
      </w:r>
      <w:r w:rsidR="001111ED">
        <w:rPr>
          <w:rFonts w:ascii="Arial" w:hAnsi="Arial" w:cs="Arial"/>
          <w:bCs/>
          <w:color w:val="000000"/>
          <w:sz w:val="24"/>
          <w:szCs w:val="24"/>
        </w:rPr>
        <w:t>ó</w:t>
      </w:r>
      <w:r w:rsidRPr="00603311">
        <w:rPr>
          <w:rFonts w:ascii="Arial" w:hAnsi="Arial" w:cs="Arial"/>
          <w:bCs/>
          <w:color w:val="000000"/>
          <w:sz w:val="24"/>
          <w:szCs w:val="24"/>
        </w:rPr>
        <w:t xml:space="preserve"> la atención médica generada</w:t>
      </w:r>
      <w:r w:rsidR="00B90B14">
        <w:rPr>
          <w:rFonts w:ascii="Arial" w:hAnsi="Arial" w:cs="Arial"/>
          <w:bCs/>
          <w:color w:val="000000"/>
          <w:sz w:val="24"/>
          <w:szCs w:val="24"/>
        </w:rPr>
        <w:t xml:space="preserve"> </w:t>
      </w:r>
      <w:r w:rsidRPr="00603311">
        <w:rPr>
          <w:rFonts w:ascii="Arial" w:hAnsi="Arial" w:cs="Arial"/>
          <w:bCs/>
          <w:color w:val="000000"/>
          <w:sz w:val="24"/>
          <w:szCs w:val="24"/>
        </w:rPr>
        <w:t>por ese accidente atento informe del Sanatorio de la Merced S.R.L.</w:t>
      </w:r>
      <w:r w:rsidR="001111ED">
        <w:rPr>
          <w:rFonts w:ascii="Arial" w:hAnsi="Arial" w:cs="Arial"/>
          <w:bCs/>
          <w:color w:val="000000"/>
          <w:sz w:val="24"/>
          <w:szCs w:val="24"/>
        </w:rPr>
        <w:t>,</w:t>
      </w:r>
      <w:r w:rsidRPr="00603311">
        <w:rPr>
          <w:rFonts w:ascii="Arial" w:hAnsi="Arial" w:cs="Arial"/>
          <w:bCs/>
          <w:color w:val="000000"/>
          <w:sz w:val="24"/>
          <w:szCs w:val="24"/>
        </w:rPr>
        <w:t xml:space="preserve"> reservado en los autos caratulados: “ORTEGA ALEJANDRO DANIEL c/ BAGLEY</w:t>
      </w:r>
      <w:r w:rsidR="00B90B14">
        <w:rPr>
          <w:rFonts w:ascii="Arial" w:hAnsi="Arial" w:cs="Arial"/>
          <w:bCs/>
          <w:color w:val="000000"/>
          <w:sz w:val="24"/>
          <w:szCs w:val="24"/>
        </w:rPr>
        <w:t xml:space="preserve"> </w:t>
      </w:r>
      <w:r w:rsidRPr="00603311">
        <w:rPr>
          <w:rFonts w:ascii="Arial" w:hAnsi="Arial" w:cs="Arial"/>
          <w:bCs/>
          <w:color w:val="000000"/>
          <w:sz w:val="24"/>
          <w:szCs w:val="24"/>
        </w:rPr>
        <w:t>ARGENTINA S.A. – PRUEBA ANTICIPADA”, Nº 140347/8, que tramitó por ante</w:t>
      </w:r>
      <w:r w:rsidR="00B90B14">
        <w:rPr>
          <w:rFonts w:ascii="Arial" w:hAnsi="Arial" w:cs="Arial"/>
          <w:bCs/>
          <w:color w:val="000000"/>
          <w:sz w:val="24"/>
          <w:szCs w:val="24"/>
        </w:rPr>
        <w:t xml:space="preserve"> </w:t>
      </w:r>
      <w:r w:rsidRPr="00603311">
        <w:rPr>
          <w:rFonts w:ascii="Arial" w:hAnsi="Arial" w:cs="Arial"/>
          <w:bCs/>
          <w:color w:val="000000"/>
          <w:sz w:val="24"/>
          <w:szCs w:val="24"/>
        </w:rPr>
        <w:t>el Juzgado Laboral Nº 2, agregado por cuerda floja a los presentes autos, y cuya copia obra a fs. 14/16 de dichos autos. (TEO</w:t>
      </w:r>
      <w:r w:rsidR="001111ED">
        <w:rPr>
          <w:rFonts w:ascii="Arial" w:hAnsi="Arial" w:cs="Arial"/>
          <w:bCs/>
          <w:color w:val="000000"/>
          <w:sz w:val="24"/>
          <w:szCs w:val="24"/>
        </w:rPr>
        <w:t>RÍ</w:t>
      </w:r>
      <w:r w:rsidRPr="00603311">
        <w:rPr>
          <w:rFonts w:ascii="Arial" w:hAnsi="Arial" w:cs="Arial"/>
          <w:bCs/>
          <w:color w:val="000000"/>
          <w:sz w:val="24"/>
          <w:szCs w:val="24"/>
        </w:rPr>
        <w:t xml:space="preserve">A DE LOS ACTOS PROPIOS – PRINCIPIO DE LA REALIDAD) y que </w:t>
      </w:r>
      <w:r w:rsidRPr="00603311">
        <w:rPr>
          <w:rFonts w:ascii="Arial" w:hAnsi="Arial" w:cs="Arial"/>
          <w:color w:val="000000"/>
          <w:sz w:val="24"/>
          <w:szCs w:val="24"/>
        </w:rPr>
        <w:t>por ello que la Sentencia Definitiva en crisis Nº 305</w:t>
      </w:r>
      <w:r w:rsidR="001111ED">
        <w:rPr>
          <w:rFonts w:ascii="Arial" w:hAnsi="Arial" w:cs="Arial"/>
          <w:color w:val="000000"/>
          <w:sz w:val="24"/>
          <w:szCs w:val="24"/>
        </w:rPr>
        <w:t>,</w:t>
      </w:r>
      <w:r w:rsidRPr="00603311">
        <w:rPr>
          <w:rFonts w:ascii="Arial" w:hAnsi="Arial" w:cs="Arial"/>
          <w:color w:val="000000"/>
          <w:sz w:val="24"/>
          <w:szCs w:val="24"/>
        </w:rPr>
        <w:t xml:space="preserve"> incurre en una grave incongruencia, al omitir el tratamiento de una cuestión esencial.</w:t>
      </w:r>
    </w:p>
    <w:p w:rsidR="00603311" w:rsidRPr="00603311" w:rsidRDefault="00603311" w:rsidP="00603311">
      <w:pPr>
        <w:tabs>
          <w:tab w:val="left" w:pos="142"/>
        </w:tabs>
        <w:autoSpaceDE w:val="0"/>
        <w:autoSpaceDN w:val="0"/>
        <w:adjustRightInd w:val="0"/>
        <w:spacing w:after="0" w:line="360" w:lineRule="auto"/>
        <w:ind w:firstLine="1985"/>
        <w:jc w:val="both"/>
        <w:rPr>
          <w:rFonts w:ascii="Arial" w:hAnsi="Arial" w:cs="Arial"/>
          <w:bCs/>
          <w:color w:val="000000"/>
          <w:sz w:val="24"/>
          <w:szCs w:val="24"/>
        </w:rPr>
      </w:pPr>
      <w:r w:rsidRPr="00603311">
        <w:rPr>
          <w:rFonts w:ascii="Arial" w:hAnsi="Arial" w:cs="Arial"/>
          <w:color w:val="000000"/>
          <w:sz w:val="24"/>
          <w:szCs w:val="24"/>
        </w:rPr>
        <w:t>De igual modo, afirma que</w:t>
      </w:r>
      <w:r w:rsidR="001111ED">
        <w:rPr>
          <w:rFonts w:ascii="Arial" w:hAnsi="Arial" w:cs="Arial"/>
          <w:color w:val="000000"/>
          <w:sz w:val="24"/>
          <w:szCs w:val="24"/>
        </w:rPr>
        <w:t>:</w:t>
      </w:r>
      <w:r w:rsidRPr="00603311">
        <w:rPr>
          <w:rFonts w:ascii="Arial" w:hAnsi="Arial" w:cs="Arial"/>
          <w:color w:val="000000"/>
          <w:sz w:val="24"/>
          <w:szCs w:val="24"/>
        </w:rPr>
        <w:t xml:space="preserve"> </w:t>
      </w:r>
      <w:r w:rsidRPr="00603311">
        <w:rPr>
          <w:rFonts w:ascii="Arial" w:hAnsi="Arial" w:cs="Arial"/>
          <w:bCs/>
          <w:color w:val="000000"/>
          <w:sz w:val="24"/>
          <w:szCs w:val="24"/>
        </w:rPr>
        <w:t>“Ese riesgo que crea la demandada no es ajeno a sus intereses. La</w:t>
      </w:r>
      <w:r w:rsidR="00B90B14">
        <w:rPr>
          <w:rFonts w:ascii="Arial" w:hAnsi="Arial" w:cs="Arial"/>
          <w:bCs/>
          <w:color w:val="000000"/>
          <w:sz w:val="24"/>
          <w:szCs w:val="24"/>
        </w:rPr>
        <w:t xml:space="preserve"> </w:t>
      </w:r>
      <w:r w:rsidRPr="00603311">
        <w:rPr>
          <w:rFonts w:ascii="Arial" w:hAnsi="Arial" w:cs="Arial"/>
          <w:bCs/>
          <w:color w:val="000000"/>
          <w:sz w:val="24"/>
          <w:szCs w:val="24"/>
        </w:rPr>
        <w:t xml:space="preserve">demandada se beneficiaba (y se seguirá beneficiando) con la creación de ese riesgo”. </w:t>
      </w:r>
      <w:r w:rsidRPr="00603311">
        <w:rPr>
          <w:rFonts w:ascii="Arial" w:hAnsi="Arial" w:cs="Arial"/>
          <w:color w:val="000000"/>
          <w:sz w:val="24"/>
          <w:szCs w:val="24"/>
        </w:rPr>
        <w:t xml:space="preserve">Entonces, más allá que para los Sres. Jueces </w:t>
      </w:r>
      <w:proofErr w:type="spellStart"/>
      <w:r w:rsidRPr="00603311">
        <w:rPr>
          <w:rFonts w:ascii="Arial" w:hAnsi="Arial" w:cs="Arial"/>
          <w:color w:val="000000"/>
          <w:sz w:val="24"/>
          <w:szCs w:val="24"/>
        </w:rPr>
        <w:t>sentenciantes</w:t>
      </w:r>
      <w:proofErr w:type="spellEnd"/>
      <w:r w:rsidRPr="00603311">
        <w:rPr>
          <w:rFonts w:ascii="Arial" w:hAnsi="Arial" w:cs="Arial"/>
          <w:color w:val="000000"/>
          <w:sz w:val="24"/>
          <w:szCs w:val="24"/>
        </w:rPr>
        <w:t xml:space="preserve"> no sea justo responsabilizar a la empleadora por un accidente sufrido por su empleado, en un campeonato de fútbol </w:t>
      </w:r>
      <w:r w:rsidRPr="00603311">
        <w:rPr>
          <w:rFonts w:ascii="Arial" w:hAnsi="Arial" w:cs="Arial"/>
          <w:bCs/>
          <w:color w:val="000000"/>
          <w:sz w:val="24"/>
          <w:szCs w:val="24"/>
        </w:rPr>
        <w:t xml:space="preserve">ORGANIZADO </w:t>
      </w:r>
      <w:r w:rsidRPr="00603311">
        <w:rPr>
          <w:rFonts w:ascii="Arial" w:hAnsi="Arial" w:cs="Arial"/>
          <w:color w:val="000000"/>
          <w:sz w:val="24"/>
          <w:szCs w:val="24"/>
        </w:rPr>
        <w:t>por ésta, y producido por una contingencia del juego en el que se cruzan dos jugadores de fútbol -ambos empleados de la demandada-, lo cierto es que conforme la normativa civil aplicable al caso</w:t>
      </w:r>
      <w:r w:rsidR="001111ED">
        <w:rPr>
          <w:rFonts w:ascii="Arial" w:hAnsi="Arial" w:cs="Arial"/>
          <w:color w:val="000000"/>
          <w:sz w:val="24"/>
          <w:szCs w:val="24"/>
        </w:rPr>
        <w:t>,</w:t>
      </w:r>
      <w:r w:rsidRPr="00603311">
        <w:rPr>
          <w:rFonts w:ascii="Arial" w:hAnsi="Arial" w:cs="Arial"/>
          <w:color w:val="000000"/>
          <w:sz w:val="24"/>
          <w:szCs w:val="24"/>
        </w:rPr>
        <w:t xml:space="preserve"> </w:t>
      </w:r>
      <w:r w:rsidRPr="00603311">
        <w:rPr>
          <w:rFonts w:ascii="Arial" w:hAnsi="Arial" w:cs="Arial"/>
          <w:bCs/>
          <w:color w:val="000000"/>
          <w:sz w:val="24"/>
          <w:szCs w:val="24"/>
        </w:rPr>
        <w:t>LA DEMANDADA ES RESPONSABLE DEL DAÑO PRODUCIDO EN EL ACTOR POR ESTE ACCIDENTE, POR HABER CREADO EL RIESGO.</w:t>
      </w:r>
    </w:p>
    <w:p w:rsidR="00603311" w:rsidRPr="00603311" w:rsidRDefault="00603311" w:rsidP="00603311">
      <w:pPr>
        <w:tabs>
          <w:tab w:val="left" w:pos="142"/>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bCs/>
          <w:color w:val="000000"/>
          <w:sz w:val="24"/>
          <w:szCs w:val="24"/>
        </w:rPr>
        <w:lastRenderedPageBreak/>
        <w:t xml:space="preserve">Expresa, que </w:t>
      </w:r>
      <w:r w:rsidRPr="00603311">
        <w:rPr>
          <w:rFonts w:ascii="Arial" w:hAnsi="Arial" w:cs="Arial"/>
          <w:color w:val="000000"/>
          <w:sz w:val="24"/>
          <w:szCs w:val="24"/>
        </w:rPr>
        <w:t>la Sentencia Definitiva de Primera Instancia como la de Segunda</w:t>
      </w:r>
      <w:r w:rsidR="001111ED">
        <w:rPr>
          <w:rFonts w:ascii="Arial" w:hAnsi="Arial" w:cs="Arial"/>
          <w:color w:val="000000"/>
          <w:sz w:val="24"/>
          <w:szCs w:val="24"/>
        </w:rPr>
        <w:t>,</w:t>
      </w:r>
      <w:r w:rsidRPr="00603311">
        <w:rPr>
          <w:rFonts w:ascii="Arial" w:hAnsi="Arial" w:cs="Arial"/>
          <w:color w:val="000000"/>
          <w:sz w:val="24"/>
          <w:szCs w:val="24"/>
        </w:rPr>
        <w:t xml:space="preserve"> no solo que no trataron la teoría del riesgo creado, sino que la</w:t>
      </w:r>
      <w:r w:rsidR="00B90B14">
        <w:rPr>
          <w:rFonts w:ascii="Arial" w:hAnsi="Arial" w:cs="Arial"/>
          <w:color w:val="000000"/>
          <w:sz w:val="24"/>
          <w:szCs w:val="24"/>
        </w:rPr>
        <w:t xml:space="preserve"> </w:t>
      </w:r>
      <w:r w:rsidRPr="00603311">
        <w:rPr>
          <w:rFonts w:ascii="Arial" w:hAnsi="Arial" w:cs="Arial"/>
          <w:color w:val="000000"/>
          <w:sz w:val="24"/>
          <w:szCs w:val="24"/>
        </w:rPr>
        <w:t xml:space="preserve">ignoraron hasta en su más limitada expresión. </w:t>
      </w:r>
    </w:p>
    <w:p w:rsidR="00603311" w:rsidRPr="00603311" w:rsidRDefault="00603311" w:rsidP="00603311">
      <w:pPr>
        <w:tabs>
          <w:tab w:val="left" w:pos="142"/>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color w:val="000000"/>
          <w:sz w:val="24"/>
          <w:szCs w:val="24"/>
        </w:rPr>
        <w:t xml:space="preserve">Resalta que, contrariamente al criterio tan </w:t>
      </w:r>
      <w:proofErr w:type="spellStart"/>
      <w:r w:rsidRPr="00603311">
        <w:rPr>
          <w:rFonts w:ascii="Arial" w:hAnsi="Arial" w:cs="Arial"/>
          <w:color w:val="000000"/>
          <w:sz w:val="24"/>
          <w:szCs w:val="24"/>
        </w:rPr>
        <w:t>patronalista</w:t>
      </w:r>
      <w:proofErr w:type="spellEnd"/>
      <w:r w:rsidRPr="00603311">
        <w:rPr>
          <w:rFonts w:ascii="Arial" w:hAnsi="Arial" w:cs="Arial"/>
          <w:color w:val="000000"/>
          <w:sz w:val="24"/>
          <w:szCs w:val="24"/>
        </w:rPr>
        <w:t xml:space="preserve"> seguido por las Sentenciasen crisis, la responsabilidad de la empleadora en los accidentes sufridos por los</w:t>
      </w:r>
      <w:r w:rsidR="00B90B14">
        <w:rPr>
          <w:rFonts w:ascii="Arial" w:hAnsi="Arial" w:cs="Arial"/>
          <w:color w:val="000000"/>
          <w:sz w:val="24"/>
          <w:szCs w:val="24"/>
        </w:rPr>
        <w:t xml:space="preserve"> </w:t>
      </w:r>
      <w:r w:rsidRPr="00603311">
        <w:rPr>
          <w:rFonts w:ascii="Arial" w:hAnsi="Arial" w:cs="Arial"/>
          <w:color w:val="000000"/>
          <w:sz w:val="24"/>
          <w:szCs w:val="24"/>
        </w:rPr>
        <w:t>trabajadores en tales eventos deportivos</w:t>
      </w:r>
      <w:r w:rsidR="001111ED">
        <w:rPr>
          <w:rFonts w:ascii="Arial" w:hAnsi="Arial" w:cs="Arial"/>
          <w:color w:val="000000"/>
          <w:sz w:val="24"/>
          <w:szCs w:val="24"/>
        </w:rPr>
        <w:t>,</w:t>
      </w:r>
      <w:r w:rsidRPr="00603311">
        <w:rPr>
          <w:rFonts w:ascii="Arial" w:hAnsi="Arial" w:cs="Arial"/>
          <w:color w:val="000000"/>
          <w:sz w:val="24"/>
          <w:szCs w:val="24"/>
        </w:rPr>
        <w:t xml:space="preserve"> fue declarada por el Juzgado Civil</w:t>
      </w:r>
      <w:r w:rsidR="001111ED">
        <w:rPr>
          <w:rFonts w:ascii="Arial" w:hAnsi="Arial" w:cs="Arial"/>
          <w:color w:val="000000"/>
          <w:sz w:val="24"/>
          <w:szCs w:val="24"/>
        </w:rPr>
        <w:t>,</w:t>
      </w:r>
      <w:r w:rsidRPr="00603311">
        <w:rPr>
          <w:rFonts w:ascii="Arial" w:hAnsi="Arial" w:cs="Arial"/>
          <w:color w:val="000000"/>
          <w:sz w:val="24"/>
          <w:szCs w:val="24"/>
        </w:rPr>
        <w:t xml:space="preserve"> Comercial y Minas Nº 1 en los autos caratulados: </w:t>
      </w:r>
      <w:r w:rsidRPr="00603311">
        <w:rPr>
          <w:rFonts w:ascii="Arial" w:hAnsi="Arial" w:cs="Arial"/>
          <w:bCs/>
          <w:color w:val="000000"/>
          <w:sz w:val="24"/>
          <w:szCs w:val="24"/>
        </w:rPr>
        <w:t>"MERCADO PAULINA MONICA C/ BAGLEY Y/O- DAÑOS Y PERJUICIOS - LABORAL"</w:t>
      </w:r>
      <w:r w:rsidRPr="00603311">
        <w:rPr>
          <w:rFonts w:ascii="Arial" w:hAnsi="Arial" w:cs="Arial"/>
          <w:color w:val="000000"/>
          <w:sz w:val="24"/>
          <w:szCs w:val="24"/>
        </w:rPr>
        <w:t>, EXP140826/9, SENTENCIA DEFINITIVA NÚMERO: CIENTO SESENTA Y TRES de</w:t>
      </w:r>
      <w:r w:rsidR="00B90B14">
        <w:rPr>
          <w:rFonts w:ascii="Arial" w:hAnsi="Arial" w:cs="Arial"/>
          <w:color w:val="000000"/>
          <w:sz w:val="24"/>
          <w:szCs w:val="24"/>
        </w:rPr>
        <w:t xml:space="preserve"> </w:t>
      </w:r>
      <w:r w:rsidRPr="00603311">
        <w:rPr>
          <w:rFonts w:ascii="Arial" w:hAnsi="Arial" w:cs="Arial"/>
          <w:color w:val="000000"/>
          <w:sz w:val="24"/>
          <w:szCs w:val="24"/>
        </w:rPr>
        <w:t>fecha 24 de Agosto de 2010, confirmada por la Excma. Cámara Civil, Comercial,</w:t>
      </w:r>
      <w:r w:rsidR="00B90B14">
        <w:rPr>
          <w:rFonts w:ascii="Arial" w:hAnsi="Arial" w:cs="Arial"/>
          <w:color w:val="000000"/>
          <w:sz w:val="24"/>
          <w:szCs w:val="24"/>
        </w:rPr>
        <w:t xml:space="preserve"> </w:t>
      </w:r>
      <w:r w:rsidRPr="00603311">
        <w:rPr>
          <w:rFonts w:ascii="Arial" w:hAnsi="Arial" w:cs="Arial"/>
          <w:color w:val="000000"/>
          <w:sz w:val="24"/>
          <w:szCs w:val="24"/>
        </w:rPr>
        <w:t>Minas y Laboral N° 2 mediante SEN</w:t>
      </w:r>
      <w:r w:rsidR="00611F57">
        <w:rPr>
          <w:rFonts w:ascii="Arial" w:hAnsi="Arial" w:cs="Arial"/>
          <w:color w:val="000000"/>
          <w:sz w:val="24"/>
          <w:szCs w:val="24"/>
        </w:rPr>
        <w:t>TENCIA DEFINITIVA NUMERO DIECISÉ</w:t>
      </w:r>
      <w:r w:rsidRPr="00603311">
        <w:rPr>
          <w:rFonts w:ascii="Arial" w:hAnsi="Arial" w:cs="Arial"/>
          <w:color w:val="000000"/>
          <w:sz w:val="24"/>
          <w:szCs w:val="24"/>
        </w:rPr>
        <w:t>IS de fecha 29 de mayo de 2012.</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color w:val="000000"/>
          <w:sz w:val="24"/>
          <w:szCs w:val="24"/>
        </w:rPr>
      </w:pPr>
      <w:r w:rsidRPr="00603311">
        <w:rPr>
          <w:rFonts w:ascii="Arial" w:hAnsi="Arial" w:cs="Arial"/>
          <w:color w:val="000000"/>
          <w:sz w:val="24"/>
          <w:szCs w:val="24"/>
        </w:rPr>
        <w:t xml:space="preserve">Bajo el punto </w:t>
      </w:r>
      <w:r w:rsidRPr="00603311">
        <w:rPr>
          <w:rFonts w:ascii="Arial" w:hAnsi="Arial" w:cs="Arial"/>
          <w:bCs/>
          <w:color w:val="000000"/>
          <w:sz w:val="24"/>
          <w:szCs w:val="24"/>
        </w:rPr>
        <w:t>VIII.-) FALTA DE COLABORACIÓN DE LA DEMANDADA</w:t>
      </w:r>
      <w:r w:rsidR="00611F57">
        <w:rPr>
          <w:rFonts w:ascii="Arial" w:hAnsi="Arial" w:cs="Arial"/>
          <w:bCs/>
          <w:color w:val="000000"/>
          <w:sz w:val="24"/>
          <w:szCs w:val="24"/>
        </w:rPr>
        <w:t xml:space="preserve"> </w:t>
      </w:r>
      <w:r w:rsidRPr="00603311">
        <w:rPr>
          <w:rFonts w:ascii="Arial" w:hAnsi="Arial" w:cs="Arial"/>
          <w:bCs/>
          <w:color w:val="000000"/>
          <w:sz w:val="24"/>
          <w:szCs w:val="24"/>
        </w:rPr>
        <w:t xml:space="preserve">EN </w:t>
      </w:r>
      <w:r w:rsidR="001111ED">
        <w:rPr>
          <w:rFonts w:ascii="Arial" w:hAnsi="Arial" w:cs="Arial"/>
          <w:bCs/>
          <w:color w:val="000000"/>
          <w:sz w:val="24"/>
          <w:szCs w:val="24"/>
        </w:rPr>
        <w:t xml:space="preserve"> -</w:t>
      </w:r>
      <w:r w:rsidRPr="00603311">
        <w:rPr>
          <w:rFonts w:ascii="Arial" w:hAnsi="Arial" w:cs="Arial"/>
          <w:bCs/>
          <w:color w:val="000000"/>
          <w:sz w:val="24"/>
          <w:szCs w:val="24"/>
        </w:rPr>
        <w:t>EL APORTE DE LAS PRUEBAS,</w:t>
      </w:r>
      <w:r w:rsidR="00B90B14">
        <w:rPr>
          <w:rFonts w:ascii="Arial" w:hAnsi="Arial" w:cs="Arial"/>
          <w:bCs/>
          <w:color w:val="000000"/>
          <w:sz w:val="24"/>
          <w:szCs w:val="24"/>
        </w:rPr>
        <w:t xml:space="preserve"> </w:t>
      </w:r>
      <w:r w:rsidRPr="00603311">
        <w:rPr>
          <w:rFonts w:ascii="Arial" w:hAnsi="Arial" w:cs="Arial"/>
          <w:bCs/>
          <w:color w:val="000000"/>
          <w:sz w:val="24"/>
          <w:szCs w:val="24"/>
        </w:rPr>
        <w:t>expone que l</w:t>
      </w:r>
      <w:r w:rsidRPr="00603311">
        <w:rPr>
          <w:rFonts w:ascii="Arial" w:hAnsi="Arial" w:cs="Arial"/>
          <w:color w:val="000000"/>
          <w:sz w:val="24"/>
          <w:szCs w:val="24"/>
        </w:rPr>
        <w:t>a Sentencia Definitiva Nº 305 recurrida</w:t>
      </w:r>
      <w:r w:rsidR="001111ED">
        <w:rPr>
          <w:rFonts w:ascii="Arial" w:hAnsi="Arial" w:cs="Arial"/>
          <w:color w:val="000000"/>
          <w:sz w:val="24"/>
          <w:szCs w:val="24"/>
        </w:rPr>
        <w:t>,</w:t>
      </w:r>
      <w:r w:rsidRPr="00603311">
        <w:rPr>
          <w:rFonts w:ascii="Arial" w:hAnsi="Arial" w:cs="Arial"/>
          <w:color w:val="000000"/>
          <w:sz w:val="24"/>
          <w:szCs w:val="24"/>
        </w:rPr>
        <w:t xml:space="preserve"> introduce confusamente la cuestión de la carga de la prueba</w:t>
      </w:r>
      <w:r w:rsidR="001111ED">
        <w:rPr>
          <w:rFonts w:ascii="Arial" w:hAnsi="Arial" w:cs="Arial"/>
          <w:color w:val="000000"/>
          <w:sz w:val="24"/>
          <w:szCs w:val="24"/>
        </w:rPr>
        <w:t>,</w:t>
      </w:r>
      <w:r w:rsidRPr="00603311">
        <w:rPr>
          <w:rFonts w:ascii="Arial" w:hAnsi="Arial" w:cs="Arial"/>
          <w:color w:val="000000"/>
          <w:sz w:val="24"/>
          <w:szCs w:val="24"/>
        </w:rPr>
        <w:t xml:space="preserve"> como si se tratara de una cuestión de pruebas la solución del caso</w:t>
      </w:r>
      <w:r w:rsidR="001111ED">
        <w:rPr>
          <w:rFonts w:ascii="Arial" w:hAnsi="Arial" w:cs="Arial"/>
          <w:color w:val="000000"/>
          <w:sz w:val="24"/>
          <w:szCs w:val="24"/>
        </w:rPr>
        <w:t>,</w:t>
      </w:r>
      <w:r w:rsidRPr="00603311">
        <w:rPr>
          <w:rFonts w:ascii="Arial" w:hAnsi="Arial" w:cs="Arial"/>
          <w:color w:val="000000"/>
          <w:sz w:val="24"/>
          <w:szCs w:val="24"/>
        </w:rPr>
        <w:t xml:space="preserve"> pero no estamos en materia de prueba, sino en la arbitrariedad y parcialidad manifiesta de las Sentencias recurridas.</w:t>
      </w:r>
    </w:p>
    <w:p w:rsidR="00603311" w:rsidRPr="00603311" w:rsidRDefault="00603311" w:rsidP="00603311">
      <w:pPr>
        <w:tabs>
          <w:tab w:val="left" w:pos="142"/>
          <w:tab w:val="left" w:pos="1418"/>
        </w:tabs>
        <w:autoSpaceDE w:val="0"/>
        <w:autoSpaceDN w:val="0"/>
        <w:adjustRightInd w:val="0"/>
        <w:spacing w:after="0" w:line="360" w:lineRule="auto"/>
        <w:ind w:firstLine="1985"/>
        <w:jc w:val="both"/>
        <w:rPr>
          <w:rFonts w:ascii="Arial" w:hAnsi="Arial" w:cs="Arial"/>
          <w:sz w:val="24"/>
          <w:szCs w:val="24"/>
        </w:rPr>
      </w:pPr>
      <w:r w:rsidRPr="00603311">
        <w:rPr>
          <w:rFonts w:ascii="Arial" w:hAnsi="Arial" w:cs="Arial"/>
          <w:color w:val="000000"/>
          <w:sz w:val="24"/>
          <w:szCs w:val="24"/>
        </w:rPr>
        <w:t>Para concluir sostiene que la Sentencia Definitiva de Cámara Nº 305 no receptó su agravio</w:t>
      </w:r>
      <w:r w:rsidR="00474F93">
        <w:rPr>
          <w:rFonts w:ascii="Arial" w:hAnsi="Arial" w:cs="Arial"/>
          <w:color w:val="000000"/>
          <w:sz w:val="24"/>
          <w:szCs w:val="24"/>
        </w:rPr>
        <w:t xml:space="preserve"> </w:t>
      </w:r>
      <w:r w:rsidRPr="00603311">
        <w:rPr>
          <w:rFonts w:ascii="Arial" w:hAnsi="Arial" w:cs="Arial"/>
          <w:color w:val="000000"/>
          <w:sz w:val="24"/>
          <w:szCs w:val="24"/>
        </w:rPr>
        <w:t xml:space="preserve">sobre sentencia </w:t>
      </w:r>
      <w:r w:rsidRPr="00474F93">
        <w:rPr>
          <w:rFonts w:ascii="Arial" w:hAnsi="Arial" w:cs="Arial"/>
          <w:i/>
          <w:color w:val="000000"/>
          <w:sz w:val="24"/>
          <w:szCs w:val="24"/>
        </w:rPr>
        <w:t xml:space="preserve">extra </w:t>
      </w:r>
      <w:proofErr w:type="spellStart"/>
      <w:r w:rsidRPr="00474F93">
        <w:rPr>
          <w:rFonts w:ascii="Arial" w:hAnsi="Arial" w:cs="Arial"/>
          <w:i/>
          <w:color w:val="000000"/>
          <w:sz w:val="24"/>
          <w:szCs w:val="24"/>
        </w:rPr>
        <w:t>petita</w:t>
      </w:r>
      <w:proofErr w:type="spellEnd"/>
      <w:r w:rsidRPr="00603311">
        <w:rPr>
          <w:rFonts w:ascii="Arial" w:hAnsi="Arial" w:cs="Arial"/>
          <w:color w:val="000000"/>
          <w:sz w:val="24"/>
          <w:szCs w:val="24"/>
        </w:rPr>
        <w:t>, por lo que confirma una Sentencia</w:t>
      </w:r>
      <w:r w:rsidR="00474F93">
        <w:rPr>
          <w:rFonts w:ascii="Arial" w:hAnsi="Arial" w:cs="Arial"/>
          <w:color w:val="000000"/>
          <w:sz w:val="24"/>
          <w:szCs w:val="24"/>
        </w:rPr>
        <w:t xml:space="preserve"> </w:t>
      </w:r>
      <w:r w:rsidRPr="00603311">
        <w:rPr>
          <w:rFonts w:ascii="Arial" w:hAnsi="Arial" w:cs="Arial"/>
          <w:color w:val="000000"/>
          <w:sz w:val="24"/>
          <w:szCs w:val="24"/>
        </w:rPr>
        <w:t xml:space="preserve">dictada </w:t>
      </w:r>
      <w:r w:rsidRPr="00603311">
        <w:rPr>
          <w:rFonts w:ascii="Arial" w:hAnsi="Arial" w:cs="Arial"/>
          <w:bCs/>
          <w:color w:val="000000"/>
          <w:sz w:val="24"/>
          <w:szCs w:val="24"/>
        </w:rPr>
        <w:t>EXTRA PETITA</w:t>
      </w:r>
    </w:p>
    <w:p w:rsidR="00603311" w:rsidRPr="00603311" w:rsidRDefault="00603311" w:rsidP="00603311">
      <w:pPr>
        <w:tabs>
          <w:tab w:val="left" w:pos="142"/>
          <w:tab w:val="left" w:pos="1440"/>
        </w:tabs>
        <w:spacing w:after="0" w:line="360" w:lineRule="auto"/>
        <w:ind w:firstLine="1985"/>
        <w:jc w:val="both"/>
        <w:rPr>
          <w:rFonts w:ascii="Arial" w:hAnsi="Arial" w:cs="Arial"/>
          <w:sz w:val="24"/>
          <w:szCs w:val="24"/>
        </w:rPr>
      </w:pPr>
      <w:r w:rsidRPr="00603311">
        <w:rPr>
          <w:rFonts w:ascii="Arial" w:hAnsi="Arial" w:cs="Arial"/>
          <w:sz w:val="24"/>
          <w:szCs w:val="24"/>
        </w:rPr>
        <w:t>2) Que corrido el traslado de rigor la contraria no contesta.</w:t>
      </w:r>
    </w:p>
    <w:p w:rsidR="00603311" w:rsidRPr="00603311" w:rsidRDefault="001111ED" w:rsidP="00603311">
      <w:pPr>
        <w:tabs>
          <w:tab w:val="left" w:pos="142"/>
          <w:tab w:val="left" w:pos="1440"/>
        </w:tabs>
        <w:spacing w:after="0" w:line="360" w:lineRule="auto"/>
        <w:ind w:firstLine="1985"/>
        <w:jc w:val="both"/>
        <w:rPr>
          <w:rFonts w:ascii="Arial" w:hAnsi="Arial" w:cs="Arial"/>
          <w:sz w:val="24"/>
          <w:szCs w:val="24"/>
        </w:rPr>
      </w:pPr>
      <w:r>
        <w:rPr>
          <w:rFonts w:ascii="Arial" w:hAnsi="Arial" w:cs="Arial"/>
          <w:sz w:val="24"/>
          <w:szCs w:val="24"/>
        </w:rPr>
        <w:t>3) Que en fecha 21/</w:t>
      </w:r>
      <w:r w:rsidR="00603311" w:rsidRPr="00603311">
        <w:rPr>
          <w:rFonts w:ascii="Arial" w:hAnsi="Arial" w:cs="Arial"/>
          <w:sz w:val="24"/>
          <w:szCs w:val="24"/>
        </w:rPr>
        <w:t>10</w:t>
      </w:r>
      <w:r>
        <w:rPr>
          <w:rFonts w:ascii="Arial" w:hAnsi="Arial" w:cs="Arial"/>
          <w:sz w:val="24"/>
          <w:szCs w:val="24"/>
        </w:rPr>
        <w:t>/</w:t>
      </w:r>
      <w:r w:rsidR="00603311" w:rsidRPr="00603311">
        <w:rPr>
          <w:rFonts w:ascii="Arial" w:hAnsi="Arial" w:cs="Arial"/>
          <w:sz w:val="24"/>
          <w:szCs w:val="24"/>
        </w:rPr>
        <w:t>16, mediante Actuación IOL N° 6282028 (fs. 261)</w:t>
      </w:r>
      <w:r>
        <w:rPr>
          <w:rFonts w:ascii="Arial" w:hAnsi="Arial" w:cs="Arial"/>
          <w:sz w:val="24"/>
          <w:szCs w:val="24"/>
        </w:rPr>
        <w:t xml:space="preserve"> </w:t>
      </w:r>
      <w:r w:rsidR="00603311" w:rsidRPr="00603311">
        <w:rPr>
          <w:rFonts w:ascii="Arial" w:hAnsi="Arial" w:cs="Arial"/>
          <w:sz w:val="24"/>
          <w:szCs w:val="24"/>
        </w:rPr>
        <w:t>dictamina el Señor Procurador General Subrogante y aconseja</w:t>
      </w:r>
      <w:r w:rsidR="00474F93">
        <w:rPr>
          <w:rFonts w:ascii="Arial" w:hAnsi="Arial" w:cs="Arial"/>
          <w:sz w:val="24"/>
          <w:szCs w:val="24"/>
        </w:rPr>
        <w:t xml:space="preserve"> </w:t>
      </w:r>
      <w:r w:rsidR="00603311" w:rsidRPr="00603311">
        <w:rPr>
          <w:rFonts w:ascii="Arial" w:hAnsi="Arial" w:cs="Arial"/>
          <w:sz w:val="24"/>
          <w:szCs w:val="24"/>
        </w:rPr>
        <w:t>rechazar el recurso en vista, en virtud de los fundamentos que allí expone y que tengo por reproducidos.</w:t>
      </w:r>
    </w:p>
    <w:p w:rsidR="00603311" w:rsidRPr="00603311" w:rsidRDefault="00603311" w:rsidP="00603311">
      <w:pPr>
        <w:tabs>
          <w:tab w:val="left" w:pos="142"/>
          <w:tab w:val="left" w:pos="1440"/>
        </w:tabs>
        <w:spacing w:after="0" w:line="360" w:lineRule="auto"/>
        <w:ind w:firstLine="1985"/>
        <w:jc w:val="both"/>
        <w:rPr>
          <w:rFonts w:ascii="Arial" w:hAnsi="Arial" w:cs="Arial"/>
          <w:sz w:val="24"/>
          <w:szCs w:val="24"/>
        </w:rPr>
      </w:pPr>
      <w:r w:rsidRPr="00603311">
        <w:rPr>
          <w:rFonts w:ascii="Arial" w:hAnsi="Arial" w:cs="Arial"/>
          <w:sz w:val="24"/>
          <w:szCs w:val="24"/>
        </w:rPr>
        <w:t>4) Que pasados los autos a dictar sentencia, en primer término, corresponde examinar el cumplimiento de los recaudos formales que hacen a la admisibilidad del recurso de casación.-</w:t>
      </w:r>
    </w:p>
    <w:p w:rsidR="00603311" w:rsidRPr="00603311" w:rsidRDefault="00603311" w:rsidP="00603311">
      <w:pPr>
        <w:pStyle w:val="Textoindependiente"/>
        <w:tabs>
          <w:tab w:val="left" w:pos="0"/>
          <w:tab w:val="left" w:pos="142"/>
        </w:tabs>
        <w:ind w:firstLine="1985"/>
      </w:pPr>
      <w:r w:rsidRPr="00603311">
        <w:t xml:space="preserve">Centrado en este análisis advierto, que el recurso fue interpuesto y fundado en tiempo propio, la resolución impugnada es sentencia </w:t>
      </w:r>
      <w:r w:rsidRPr="00603311">
        <w:lastRenderedPageBreak/>
        <w:t xml:space="preserve">definitiva en los términos </w:t>
      </w:r>
      <w:r w:rsidR="001111ED">
        <w:t>impuestos por el art. 286 del CP</w:t>
      </w:r>
      <w:r w:rsidRPr="00603311">
        <w:t>C</w:t>
      </w:r>
      <w:r w:rsidR="001111ED">
        <w:t xml:space="preserve"> y C</w:t>
      </w:r>
      <w:r w:rsidRPr="00603311">
        <w:t>., y la parte recurrente se encuentra eximid</w:t>
      </w:r>
      <w:r w:rsidR="001111ED">
        <w:t>a del depósito (art. 290 del  CP</w:t>
      </w:r>
      <w:r w:rsidRPr="00603311">
        <w:t>C</w:t>
      </w:r>
      <w:r w:rsidR="001111ED">
        <w:t xml:space="preserve"> y C</w:t>
      </w:r>
      <w:r w:rsidRPr="00603311">
        <w:t>.)</w:t>
      </w:r>
      <w:r w:rsidR="001111ED">
        <w:t>,</w:t>
      </w:r>
      <w:r w:rsidRPr="00603311">
        <w:t xml:space="preserve"> por lo que, en este estudio preliminar y en mérito a lo dispuesto por el art. 301 inc. a) de</w:t>
      </w:r>
      <w:r w:rsidR="001111ED">
        <w:t>l CP</w:t>
      </w:r>
      <w:r w:rsidRPr="00603311">
        <w:t>C</w:t>
      </w:r>
      <w:r w:rsidR="001111ED">
        <w:t xml:space="preserve"> y C</w:t>
      </w:r>
      <w:r w:rsidRPr="00603311">
        <w:t>.</w:t>
      </w:r>
      <w:r w:rsidR="001111ED">
        <w:t>,</w:t>
      </w:r>
      <w:r w:rsidRPr="00603311">
        <w:t xml:space="preserve"> el recurso de casación es formalmente admisible.</w:t>
      </w:r>
    </w:p>
    <w:p w:rsidR="00603311" w:rsidRDefault="00603311" w:rsidP="00603311">
      <w:pPr>
        <w:tabs>
          <w:tab w:val="left" w:pos="142"/>
        </w:tabs>
        <w:spacing w:after="0" w:line="360" w:lineRule="auto"/>
        <w:ind w:firstLine="1985"/>
        <w:jc w:val="both"/>
        <w:rPr>
          <w:rFonts w:ascii="Arial" w:hAnsi="Arial" w:cs="Arial"/>
          <w:sz w:val="24"/>
          <w:szCs w:val="24"/>
        </w:rPr>
      </w:pPr>
      <w:r w:rsidRPr="00603311">
        <w:rPr>
          <w:rFonts w:ascii="Arial" w:hAnsi="Arial" w:cs="Arial"/>
          <w:sz w:val="24"/>
          <w:szCs w:val="24"/>
        </w:rPr>
        <w:t>En consecuencia, VOTO a esta PRIMERA CUESTIÓN por la AFIRMATIVA.-</w:t>
      </w:r>
    </w:p>
    <w:p w:rsidR="00D93AFB" w:rsidRDefault="00D93AFB" w:rsidP="00D93AFB">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CARLOS ALBERTO COBO y MARTHA RAQUEL CORVALÁN</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0F79C6">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t>OMAR ESTEBAN URÍA</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 xml:space="preserve">votan en igual sentido a esta </w:t>
      </w:r>
      <w:r w:rsidRPr="000F79C6">
        <w:rPr>
          <w:rFonts w:ascii="Arial" w:eastAsia="Times New Roman" w:hAnsi="Arial" w:cs="Arial"/>
          <w:b/>
          <w:bCs/>
          <w:sz w:val="24"/>
          <w:szCs w:val="24"/>
          <w:lang w:val="es-ES" w:eastAsia="es-ES"/>
        </w:rPr>
        <w:t>PRIMERA CUESTIÓN.-</w:t>
      </w:r>
    </w:p>
    <w:p w:rsidR="00474F93" w:rsidRDefault="00474F93" w:rsidP="00474F93">
      <w:pPr>
        <w:pStyle w:val="Sangradetextonormal"/>
        <w:tabs>
          <w:tab w:val="left" w:pos="142"/>
          <w:tab w:val="left" w:pos="1440"/>
        </w:tabs>
        <w:spacing w:after="0" w:line="360" w:lineRule="auto"/>
        <w:ind w:left="0"/>
        <w:jc w:val="both"/>
        <w:rPr>
          <w:b/>
          <w:bCs/>
          <w:u w:val="single"/>
        </w:rPr>
      </w:pPr>
    </w:p>
    <w:p w:rsidR="00603311" w:rsidRPr="00603311" w:rsidRDefault="00603311" w:rsidP="00474F93">
      <w:pPr>
        <w:pStyle w:val="Sangradetextonormal"/>
        <w:tabs>
          <w:tab w:val="left" w:pos="142"/>
          <w:tab w:val="left" w:pos="1440"/>
        </w:tabs>
        <w:spacing w:after="0" w:line="360" w:lineRule="auto"/>
        <w:ind w:left="0"/>
        <w:jc w:val="both"/>
        <w:rPr>
          <w:color w:val="000000"/>
        </w:rPr>
      </w:pPr>
      <w:r w:rsidRPr="00603311">
        <w:rPr>
          <w:b/>
          <w:bCs/>
          <w:u w:val="single"/>
        </w:rPr>
        <w:t>A LA SEGUNDA CUESTI</w:t>
      </w:r>
      <w:r w:rsidR="00474F93">
        <w:rPr>
          <w:b/>
          <w:bCs/>
          <w:u w:val="single"/>
        </w:rPr>
        <w:t>Ó</w:t>
      </w:r>
      <w:r w:rsidRPr="00603311">
        <w:rPr>
          <w:b/>
          <w:bCs/>
          <w:u w:val="single"/>
        </w:rPr>
        <w:t xml:space="preserve">N, </w:t>
      </w:r>
      <w:r w:rsidRPr="00603311">
        <w:rPr>
          <w:b/>
          <w:u w:val="single"/>
        </w:rPr>
        <w:t>el D</w:t>
      </w:r>
      <w:r w:rsidR="00474F93">
        <w:rPr>
          <w:b/>
          <w:u w:val="single"/>
        </w:rPr>
        <w:t>r. OMAR ESTEBAN URÍ</w:t>
      </w:r>
      <w:r w:rsidRPr="00603311">
        <w:rPr>
          <w:b/>
          <w:u w:val="single"/>
        </w:rPr>
        <w:t>A</w:t>
      </w:r>
      <w:r w:rsidR="00474F93">
        <w:rPr>
          <w:b/>
          <w:u w:val="single"/>
        </w:rPr>
        <w:t>,</w:t>
      </w:r>
      <w:r w:rsidRPr="00603311">
        <w:rPr>
          <w:b/>
          <w:u w:val="single"/>
        </w:rPr>
        <w:t xml:space="preserve"> dijo</w:t>
      </w:r>
      <w:r w:rsidRPr="00603311">
        <w:rPr>
          <w:u w:val="single"/>
        </w:rPr>
        <w:t>:</w:t>
      </w:r>
      <w:r w:rsidRPr="00603311">
        <w:rPr>
          <w:bCs/>
        </w:rPr>
        <w:t xml:space="preserve"> Que e</w:t>
      </w:r>
      <w:r w:rsidRPr="00603311">
        <w:t xml:space="preserve">n el análisis de </w:t>
      </w:r>
      <w:r w:rsidRPr="00603311">
        <w:rPr>
          <w:rFonts w:eastAsia="MS Mincho"/>
        </w:rPr>
        <w:t xml:space="preserve">esta segunda cuestión, no es ocioso recordar que el remedio recursivo intentado </w:t>
      </w:r>
      <w:r w:rsidRPr="00603311">
        <w:rPr>
          <w:color w:val="000000"/>
        </w:rPr>
        <w:t>“solo tiene viabilidad en el caso que exista un motivo legal (o causal); por ende no es suficiente el simple interés –el agravio- sino que se precisa que el defecto o error</w:t>
      </w:r>
      <w:r w:rsidR="001111ED">
        <w:rPr>
          <w:color w:val="000000"/>
        </w:rPr>
        <w:t>,</w:t>
      </w:r>
      <w:r w:rsidRPr="00603311">
        <w:rPr>
          <w:color w:val="000000"/>
        </w:rPr>
        <w:t xml:space="preserve"> que se le imputa al decisorio recurrido</w:t>
      </w:r>
      <w:r w:rsidR="001111ED">
        <w:rPr>
          <w:color w:val="000000"/>
        </w:rPr>
        <w:t>,</w:t>
      </w:r>
      <w:r w:rsidRPr="00603311">
        <w:rPr>
          <w:color w:val="000000"/>
        </w:rPr>
        <w:t xml:space="preserve"> esté expresamente tipificado –objetivado- por la ley.” (Cfr. Juan Carlos </w:t>
      </w:r>
      <w:proofErr w:type="spellStart"/>
      <w:r w:rsidRPr="00603311">
        <w:rPr>
          <w:color w:val="000000"/>
        </w:rPr>
        <w:t>Hitters</w:t>
      </w:r>
      <w:proofErr w:type="spellEnd"/>
      <w:r w:rsidRPr="00603311">
        <w:rPr>
          <w:color w:val="000000"/>
        </w:rPr>
        <w:t>, “Técnica de los recursos extraordinarios y de la casación”, 2da. Edición, p.213).-</w:t>
      </w:r>
    </w:p>
    <w:p w:rsidR="00603311" w:rsidRPr="00603311" w:rsidRDefault="00603311" w:rsidP="00603311">
      <w:pPr>
        <w:pStyle w:val="Textoindependiente"/>
        <w:tabs>
          <w:tab w:val="left" w:pos="142"/>
          <w:tab w:val="left" w:pos="1843"/>
        </w:tabs>
        <w:ind w:firstLine="1985"/>
      </w:pPr>
      <w:r w:rsidRPr="00603311">
        <w:t>Sentado ello, cabe examinar si en el sub lite existe un “motivo” legalmente autorizado para recurrir en casación, pues de no ser así, el recurso devendría improcedente.-</w:t>
      </w:r>
    </w:p>
    <w:p w:rsidR="00603311" w:rsidRPr="00603311" w:rsidRDefault="00603311" w:rsidP="00603311">
      <w:pPr>
        <w:tabs>
          <w:tab w:val="left" w:pos="142"/>
          <w:tab w:val="left" w:pos="1440"/>
        </w:tabs>
        <w:spacing w:after="0" w:line="360" w:lineRule="auto"/>
        <w:ind w:firstLine="1985"/>
        <w:jc w:val="both"/>
        <w:rPr>
          <w:rFonts w:ascii="Arial" w:hAnsi="Arial" w:cs="Arial"/>
          <w:color w:val="000000"/>
          <w:sz w:val="24"/>
          <w:szCs w:val="24"/>
        </w:rPr>
      </w:pPr>
      <w:r w:rsidRPr="00603311">
        <w:rPr>
          <w:rFonts w:ascii="Arial" w:hAnsi="Arial" w:cs="Arial"/>
          <w:color w:val="000000"/>
          <w:sz w:val="24"/>
          <w:szCs w:val="24"/>
        </w:rPr>
        <w:t>Que en la cuestión traída a estudio el recurrente sostiene</w:t>
      </w:r>
      <w:r w:rsidR="001111ED">
        <w:rPr>
          <w:rFonts w:ascii="Arial" w:hAnsi="Arial" w:cs="Arial"/>
          <w:color w:val="000000"/>
          <w:sz w:val="24"/>
          <w:szCs w:val="24"/>
        </w:rPr>
        <w:t>,</w:t>
      </w:r>
      <w:r w:rsidRPr="00603311">
        <w:rPr>
          <w:rFonts w:ascii="Arial" w:hAnsi="Arial" w:cs="Arial"/>
          <w:color w:val="000000"/>
          <w:sz w:val="24"/>
          <w:szCs w:val="24"/>
        </w:rPr>
        <w:t xml:space="preserve"> que se </w:t>
      </w:r>
      <w:r w:rsidRPr="00603311">
        <w:rPr>
          <w:rFonts w:ascii="Arial" w:hAnsi="Arial" w:cs="Arial"/>
          <w:bCs/>
          <w:color w:val="000000"/>
          <w:sz w:val="24"/>
          <w:szCs w:val="24"/>
        </w:rPr>
        <w:t>dejaron de aplicar los arts. 902, 903, 904 y se aplicó erróneamente el art. 1113 de C.C.</w:t>
      </w:r>
      <w:r w:rsidRPr="00603311">
        <w:rPr>
          <w:rFonts w:ascii="Arial" w:hAnsi="Arial" w:cs="Arial"/>
          <w:color w:val="000000"/>
          <w:sz w:val="24"/>
          <w:szCs w:val="24"/>
        </w:rPr>
        <w:t xml:space="preserve">, con sus correlatos en el </w:t>
      </w:r>
      <w:r w:rsidRPr="00603311">
        <w:rPr>
          <w:rFonts w:ascii="Arial" w:hAnsi="Arial" w:cs="Arial"/>
          <w:bCs/>
          <w:color w:val="000000"/>
          <w:sz w:val="24"/>
          <w:szCs w:val="24"/>
        </w:rPr>
        <w:t xml:space="preserve">nuevo Código Civil y Comercial de la Nación, arts. 1719 primer párrafo, 1721, 1722, 1723, 1725, 1726, 1734, 1735, como así también </w:t>
      </w:r>
      <w:r w:rsidRPr="00603311">
        <w:rPr>
          <w:rFonts w:ascii="Arial" w:hAnsi="Arial" w:cs="Arial"/>
          <w:color w:val="000000"/>
          <w:sz w:val="24"/>
          <w:szCs w:val="24"/>
        </w:rPr>
        <w:t>el Art. 75 inc. 22 de la Constitución Nacional, pero ciertamente esto no es así.</w:t>
      </w:r>
    </w:p>
    <w:p w:rsidR="00603311" w:rsidRPr="00603311" w:rsidRDefault="00603311" w:rsidP="00603311">
      <w:pPr>
        <w:tabs>
          <w:tab w:val="left" w:pos="142"/>
          <w:tab w:val="left" w:pos="1440"/>
        </w:tabs>
        <w:spacing w:after="0" w:line="360" w:lineRule="auto"/>
        <w:ind w:firstLine="1985"/>
        <w:jc w:val="both"/>
        <w:rPr>
          <w:rFonts w:ascii="Arial" w:hAnsi="Arial" w:cs="Arial"/>
          <w:color w:val="000000"/>
          <w:sz w:val="24"/>
          <w:szCs w:val="24"/>
        </w:rPr>
      </w:pPr>
      <w:r w:rsidRPr="00603311">
        <w:rPr>
          <w:rFonts w:ascii="Arial" w:hAnsi="Arial" w:cs="Arial"/>
          <w:color w:val="000000"/>
          <w:sz w:val="24"/>
          <w:szCs w:val="24"/>
        </w:rPr>
        <w:t>A mi modo de ver</w:t>
      </w:r>
      <w:r w:rsidR="005107BF">
        <w:rPr>
          <w:rFonts w:ascii="Arial" w:hAnsi="Arial" w:cs="Arial"/>
          <w:color w:val="000000"/>
          <w:sz w:val="24"/>
          <w:szCs w:val="24"/>
        </w:rPr>
        <w:t>,</w:t>
      </w:r>
      <w:r w:rsidR="00F37ACB">
        <w:rPr>
          <w:rFonts w:ascii="Arial" w:hAnsi="Arial" w:cs="Arial"/>
          <w:color w:val="000000"/>
          <w:sz w:val="24"/>
          <w:szCs w:val="24"/>
        </w:rPr>
        <w:t xml:space="preserve"> </w:t>
      </w:r>
      <w:r w:rsidRPr="00603311">
        <w:rPr>
          <w:rFonts w:ascii="Arial" w:hAnsi="Arial" w:cs="Arial"/>
          <w:color w:val="000000"/>
          <w:sz w:val="24"/>
          <w:szCs w:val="24"/>
        </w:rPr>
        <w:t>no existe motivo que justifique la procedencia del recurso por cuanto</w:t>
      </w:r>
      <w:r>
        <w:rPr>
          <w:rFonts w:ascii="Arial" w:hAnsi="Arial" w:cs="Arial"/>
          <w:color w:val="000000"/>
          <w:sz w:val="24"/>
          <w:szCs w:val="24"/>
        </w:rPr>
        <w:t xml:space="preserve"> </w:t>
      </w:r>
      <w:r w:rsidRPr="00603311">
        <w:rPr>
          <w:rFonts w:ascii="Arial" w:hAnsi="Arial" w:cs="Arial"/>
          <w:color w:val="000000"/>
          <w:sz w:val="24"/>
          <w:szCs w:val="24"/>
        </w:rPr>
        <w:t>no advierto que la Sentencia de Cámara haya incurrido en omisiones</w:t>
      </w:r>
      <w:r w:rsidR="005107BF">
        <w:rPr>
          <w:rFonts w:ascii="Arial" w:hAnsi="Arial" w:cs="Arial"/>
          <w:color w:val="000000"/>
          <w:sz w:val="24"/>
          <w:szCs w:val="24"/>
        </w:rPr>
        <w:t>,</w:t>
      </w:r>
      <w:r w:rsidRPr="00603311">
        <w:rPr>
          <w:rFonts w:ascii="Arial" w:hAnsi="Arial" w:cs="Arial"/>
          <w:color w:val="000000"/>
          <w:sz w:val="24"/>
          <w:szCs w:val="24"/>
        </w:rPr>
        <w:t xml:space="preserve"> o errónea  aplicación de disposiciones legales.</w:t>
      </w:r>
    </w:p>
    <w:p w:rsidR="00603311" w:rsidRPr="00603311" w:rsidRDefault="00603311" w:rsidP="00603311">
      <w:pPr>
        <w:tabs>
          <w:tab w:val="left" w:pos="142"/>
          <w:tab w:val="left" w:pos="1440"/>
        </w:tabs>
        <w:spacing w:after="0" w:line="360" w:lineRule="auto"/>
        <w:ind w:firstLine="1985"/>
        <w:jc w:val="both"/>
        <w:rPr>
          <w:rFonts w:ascii="Arial" w:hAnsi="Arial" w:cs="Arial"/>
          <w:iCs/>
          <w:color w:val="000000"/>
          <w:sz w:val="24"/>
          <w:szCs w:val="24"/>
        </w:rPr>
      </w:pPr>
      <w:r w:rsidRPr="00603311">
        <w:rPr>
          <w:rFonts w:ascii="Arial" w:hAnsi="Arial" w:cs="Arial"/>
          <w:color w:val="000000"/>
          <w:sz w:val="24"/>
          <w:szCs w:val="24"/>
        </w:rPr>
        <w:lastRenderedPageBreak/>
        <w:t xml:space="preserve">Como punto de partida, y dado que desde el 1° de </w:t>
      </w:r>
      <w:r w:rsidR="005107BF">
        <w:rPr>
          <w:rFonts w:ascii="Arial" w:hAnsi="Arial" w:cs="Arial"/>
          <w:color w:val="000000"/>
          <w:sz w:val="24"/>
          <w:szCs w:val="24"/>
        </w:rPr>
        <w:t>a</w:t>
      </w:r>
      <w:r w:rsidRPr="00603311">
        <w:rPr>
          <w:rFonts w:ascii="Arial" w:hAnsi="Arial" w:cs="Arial"/>
          <w:color w:val="000000"/>
          <w:sz w:val="24"/>
          <w:szCs w:val="24"/>
        </w:rPr>
        <w:t>gosto de 2015 se encuentra vigente el nuevo Código Civil y Comercial de la Nación, juzgo propicio señalar que</w:t>
      </w:r>
      <w:r>
        <w:rPr>
          <w:rFonts w:ascii="Arial" w:hAnsi="Arial" w:cs="Arial"/>
          <w:color w:val="000000"/>
          <w:sz w:val="24"/>
          <w:szCs w:val="24"/>
        </w:rPr>
        <w:t xml:space="preserve"> </w:t>
      </w:r>
      <w:r w:rsidRPr="00603311">
        <w:rPr>
          <w:rFonts w:ascii="Arial" w:hAnsi="Arial" w:cs="Arial"/>
          <w:color w:val="000000"/>
          <w:sz w:val="24"/>
          <w:szCs w:val="24"/>
        </w:rPr>
        <w:t>para el caso</w:t>
      </w:r>
      <w:r w:rsidR="005107BF">
        <w:rPr>
          <w:rFonts w:ascii="Arial" w:hAnsi="Arial" w:cs="Arial"/>
          <w:color w:val="000000"/>
          <w:sz w:val="24"/>
          <w:szCs w:val="24"/>
        </w:rPr>
        <w:t>,</w:t>
      </w:r>
      <w:r w:rsidRPr="00603311">
        <w:rPr>
          <w:rFonts w:ascii="Arial" w:hAnsi="Arial" w:cs="Arial"/>
          <w:color w:val="000000"/>
          <w:sz w:val="24"/>
          <w:szCs w:val="24"/>
        </w:rPr>
        <w:t xml:space="preserve"> la normativa</w:t>
      </w:r>
      <w:r>
        <w:rPr>
          <w:rFonts w:ascii="Arial" w:hAnsi="Arial" w:cs="Arial"/>
          <w:color w:val="000000"/>
          <w:sz w:val="24"/>
          <w:szCs w:val="24"/>
        </w:rPr>
        <w:t xml:space="preserve"> </w:t>
      </w:r>
      <w:r w:rsidRPr="00603311">
        <w:rPr>
          <w:rFonts w:ascii="Arial" w:hAnsi="Arial" w:cs="Arial"/>
          <w:color w:val="000000"/>
          <w:sz w:val="24"/>
          <w:szCs w:val="24"/>
        </w:rPr>
        <w:t xml:space="preserve">que debe contemplarse es el </w:t>
      </w:r>
      <w:r w:rsidRPr="00603311">
        <w:rPr>
          <w:rFonts w:ascii="Arial" w:hAnsi="Arial" w:cs="Arial"/>
          <w:iCs/>
          <w:color w:val="000000"/>
          <w:sz w:val="24"/>
          <w:szCs w:val="24"/>
        </w:rPr>
        <w:t>Código Civil de Vélez Sarsfield.</w:t>
      </w:r>
    </w:p>
    <w:p w:rsidR="00603311" w:rsidRPr="00603311" w:rsidRDefault="00603311" w:rsidP="00603311">
      <w:pPr>
        <w:tabs>
          <w:tab w:val="left" w:pos="142"/>
          <w:tab w:val="left" w:pos="1440"/>
        </w:tabs>
        <w:spacing w:after="0" w:line="360" w:lineRule="auto"/>
        <w:ind w:firstLine="1985"/>
        <w:jc w:val="both"/>
        <w:rPr>
          <w:rFonts w:ascii="Arial" w:hAnsi="Arial" w:cs="Arial"/>
          <w:iCs/>
          <w:color w:val="000000"/>
          <w:sz w:val="24"/>
          <w:szCs w:val="24"/>
        </w:rPr>
      </w:pPr>
      <w:r w:rsidRPr="00603311">
        <w:rPr>
          <w:rFonts w:ascii="Arial" w:hAnsi="Arial" w:cs="Arial"/>
          <w:iCs/>
          <w:color w:val="000000"/>
          <w:sz w:val="24"/>
          <w:szCs w:val="24"/>
        </w:rPr>
        <w:t>Es que en</w:t>
      </w:r>
      <w:r>
        <w:rPr>
          <w:rFonts w:ascii="Arial" w:hAnsi="Arial" w:cs="Arial"/>
          <w:iCs/>
          <w:color w:val="000000"/>
          <w:sz w:val="24"/>
          <w:szCs w:val="24"/>
        </w:rPr>
        <w:t xml:space="preserve"> </w:t>
      </w:r>
      <w:r w:rsidRPr="00603311">
        <w:rPr>
          <w:rFonts w:ascii="Arial" w:hAnsi="Arial" w:cs="Arial"/>
          <w:iCs/>
          <w:color w:val="000000"/>
          <w:sz w:val="24"/>
          <w:szCs w:val="24"/>
        </w:rPr>
        <w:t>materia de daños y perjuicios</w:t>
      </w:r>
      <w:r w:rsidR="005107BF">
        <w:rPr>
          <w:rFonts w:ascii="Arial" w:hAnsi="Arial" w:cs="Arial"/>
          <w:iCs/>
          <w:color w:val="000000"/>
          <w:sz w:val="24"/>
          <w:szCs w:val="24"/>
        </w:rPr>
        <w:t>,</w:t>
      </w:r>
      <w:r w:rsidRPr="00603311">
        <w:rPr>
          <w:rFonts w:ascii="Arial" w:hAnsi="Arial" w:cs="Arial"/>
          <w:iCs/>
          <w:color w:val="000000"/>
          <w:sz w:val="24"/>
          <w:szCs w:val="24"/>
        </w:rPr>
        <w:t xml:space="preserve"> </w:t>
      </w:r>
      <w:r w:rsidRPr="00603311">
        <w:rPr>
          <w:rFonts w:ascii="Arial" w:hAnsi="Arial" w:cs="Arial"/>
          <w:color w:val="000000"/>
          <w:sz w:val="24"/>
          <w:szCs w:val="24"/>
        </w:rPr>
        <w:t>la doctrina es conteste en sostener:</w:t>
      </w:r>
      <w:r w:rsidR="00FA5F7F">
        <w:rPr>
          <w:rFonts w:ascii="Arial" w:hAnsi="Arial" w:cs="Arial"/>
          <w:color w:val="000000"/>
          <w:sz w:val="24"/>
          <w:szCs w:val="24"/>
        </w:rPr>
        <w:t xml:space="preserve"> </w:t>
      </w:r>
      <w:r w:rsidRPr="00603311">
        <w:rPr>
          <w:rFonts w:ascii="Arial" w:hAnsi="Arial" w:cs="Arial"/>
          <w:i/>
          <w:color w:val="333333"/>
          <w:sz w:val="24"/>
          <w:szCs w:val="24"/>
          <w:shd w:val="clear" w:color="auto" w:fill="FFFFFF"/>
        </w:rPr>
        <w:t>“…</w:t>
      </w:r>
      <w:r w:rsidRPr="00603311">
        <w:rPr>
          <w:rFonts w:ascii="Arial" w:hAnsi="Arial" w:cs="Arial"/>
          <w:i/>
          <w:color w:val="000000"/>
          <w:sz w:val="24"/>
          <w:szCs w:val="24"/>
        </w:rPr>
        <w:t>En estos supuestos lo determinante será la fecha del hecho, porque es lo que fija la clase de la responsabilidad y su extensión…, por lo tanto si es anterior al 1° de agosto de 2015 se regirá por el Código de Vélez y si es posterior por el nuevo Código Civil y Comercial.”</w:t>
      </w:r>
      <w:r w:rsidR="005107BF">
        <w:rPr>
          <w:rFonts w:ascii="Arial" w:hAnsi="Arial" w:cs="Arial"/>
          <w:i/>
          <w:color w:val="000000"/>
          <w:sz w:val="24"/>
          <w:szCs w:val="24"/>
        </w:rPr>
        <w:t xml:space="preserve"> </w:t>
      </w:r>
      <w:r w:rsidRPr="00603311">
        <w:rPr>
          <w:rFonts w:ascii="Arial" w:hAnsi="Arial" w:cs="Arial"/>
          <w:color w:val="000000"/>
          <w:sz w:val="24"/>
          <w:szCs w:val="24"/>
        </w:rPr>
        <w:t xml:space="preserve">(La aplicación del nuevo Código Civil y Comercial de la Nación y el derecho transitorio – Carolina Dell' </w:t>
      </w:r>
      <w:proofErr w:type="spellStart"/>
      <w:r w:rsidRPr="00603311">
        <w:rPr>
          <w:rFonts w:ascii="Arial" w:hAnsi="Arial" w:cs="Arial"/>
          <w:color w:val="000000"/>
          <w:sz w:val="24"/>
          <w:szCs w:val="24"/>
        </w:rPr>
        <w:t>Orefice</w:t>
      </w:r>
      <w:proofErr w:type="spellEnd"/>
      <w:r w:rsidRPr="00603311">
        <w:rPr>
          <w:rFonts w:ascii="Arial" w:hAnsi="Arial" w:cs="Arial"/>
          <w:color w:val="000000"/>
          <w:sz w:val="24"/>
          <w:szCs w:val="24"/>
        </w:rPr>
        <w:t xml:space="preserve">, </w:t>
      </w:r>
      <w:r w:rsidR="00FA5F7F" w:rsidRPr="00603311">
        <w:rPr>
          <w:rFonts w:ascii="Arial" w:hAnsi="Arial" w:cs="Arial"/>
          <w:color w:val="000000"/>
          <w:sz w:val="24"/>
          <w:szCs w:val="24"/>
        </w:rPr>
        <w:t>Hernán</w:t>
      </w:r>
      <w:r w:rsidRPr="00603311">
        <w:rPr>
          <w:rFonts w:ascii="Arial" w:hAnsi="Arial" w:cs="Arial"/>
          <w:color w:val="000000"/>
          <w:sz w:val="24"/>
          <w:szCs w:val="24"/>
        </w:rPr>
        <w:t xml:space="preserve"> V. Prat - 1 de Octubre de 2015 -www.infojus.gov.ar - Id SAIJ: DACF150522).</w:t>
      </w:r>
    </w:p>
    <w:p w:rsidR="00603311" w:rsidRPr="00603311" w:rsidRDefault="00603311" w:rsidP="00603311">
      <w:pPr>
        <w:tabs>
          <w:tab w:val="left" w:pos="142"/>
          <w:tab w:val="left" w:pos="1440"/>
        </w:tabs>
        <w:spacing w:after="0" w:line="360" w:lineRule="auto"/>
        <w:ind w:firstLine="1985"/>
        <w:jc w:val="both"/>
        <w:rPr>
          <w:rFonts w:ascii="Arial" w:hAnsi="Arial" w:cs="Arial"/>
          <w:iCs/>
          <w:color w:val="000000"/>
          <w:sz w:val="24"/>
          <w:szCs w:val="24"/>
        </w:rPr>
      </w:pPr>
      <w:r w:rsidRPr="00603311">
        <w:rPr>
          <w:rFonts w:ascii="Arial" w:hAnsi="Arial" w:cs="Arial"/>
          <w:iCs/>
          <w:color w:val="000000"/>
          <w:sz w:val="24"/>
          <w:szCs w:val="24"/>
        </w:rPr>
        <w:t>Así, en consideración a lo expuesto y habiendo ocurrido el hecho</w:t>
      </w:r>
      <w:r w:rsidRPr="00603311">
        <w:rPr>
          <w:rFonts w:ascii="Arial" w:eastAsiaTheme="minorHAnsi" w:hAnsi="Arial" w:cs="Arial"/>
          <w:sz w:val="24"/>
          <w:szCs w:val="24"/>
        </w:rPr>
        <w:t xml:space="preserve"> durante la vigencia del Código Civil de</w:t>
      </w:r>
      <w:r w:rsidR="005107BF">
        <w:rPr>
          <w:rFonts w:ascii="Arial" w:eastAsiaTheme="minorHAnsi" w:hAnsi="Arial" w:cs="Arial"/>
          <w:sz w:val="24"/>
          <w:szCs w:val="24"/>
        </w:rPr>
        <w:t xml:space="preserve"> Vé</w:t>
      </w:r>
      <w:r w:rsidRPr="00603311">
        <w:rPr>
          <w:rFonts w:ascii="Arial" w:eastAsiaTheme="minorHAnsi" w:hAnsi="Arial" w:cs="Arial"/>
          <w:sz w:val="24"/>
          <w:szCs w:val="24"/>
        </w:rPr>
        <w:t>lez</w:t>
      </w:r>
      <w:r w:rsidR="005107BF">
        <w:rPr>
          <w:rFonts w:ascii="Arial" w:eastAsiaTheme="minorHAnsi" w:hAnsi="Arial" w:cs="Arial"/>
          <w:sz w:val="24"/>
          <w:szCs w:val="24"/>
        </w:rPr>
        <w:t xml:space="preserve"> Sarsfield</w:t>
      </w:r>
      <w:r w:rsidRPr="00603311">
        <w:rPr>
          <w:rFonts w:ascii="Arial" w:hAnsi="Arial" w:cs="Arial"/>
          <w:iCs/>
          <w:color w:val="000000"/>
          <w:sz w:val="24"/>
          <w:szCs w:val="24"/>
        </w:rPr>
        <w:t>, no hay duda que las disposiciones legales que rigen</w:t>
      </w:r>
      <w:r w:rsidR="005107BF">
        <w:rPr>
          <w:rFonts w:ascii="Arial" w:hAnsi="Arial" w:cs="Arial"/>
          <w:iCs/>
          <w:color w:val="000000"/>
          <w:sz w:val="24"/>
          <w:szCs w:val="24"/>
        </w:rPr>
        <w:t>,</w:t>
      </w:r>
      <w:r w:rsidRPr="00603311">
        <w:rPr>
          <w:rFonts w:ascii="Arial" w:hAnsi="Arial" w:cs="Arial"/>
          <w:iCs/>
          <w:color w:val="000000"/>
          <w:sz w:val="24"/>
          <w:szCs w:val="24"/>
        </w:rPr>
        <w:t xml:space="preserve"> son las que marca la Excma.</w:t>
      </w:r>
      <w:r w:rsidR="005107BF">
        <w:rPr>
          <w:rFonts w:ascii="Arial" w:hAnsi="Arial" w:cs="Arial"/>
          <w:iCs/>
          <w:color w:val="000000"/>
          <w:sz w:val="24"/>
          <w:szCs w:val="24"/>
        </w:rPr>
        <w:t xml:space="preserve"> Cámara en su fallo de fecha 30/11/</w:t>
      </w:r>
      <w:r w:rsidRPr="00603311">
        <w:rPr>
          <w:rFonts w:ascii="Arial" w:hAnsi="Arial" w:cs="Arial"/>
          <w:iCs/>
          <w:color w:val="000000"/>
          <w:sz w:val="24"/>
          <w:szCs w:val="24"/>
        </w:rPr>
        <w:t>15.</w:t>
      </w:r>
    </w:p>
    <w:p w:rsidR="00603311" w:rsidRPr="005107BF" w:rsidRDefault="00603311" w:rsidP="00603311">
      <w:pPr>
        <w:tabs>
          <w:tab w:val="left" w:pos="142"/>
          <w:tab w:val="left" w:pos="1440"/>
        </w:tabs>
        <w:spacing w:after="0" w:line="360" w:lineRule="auto"/>
        <w:ind w:firstLine="1985"/>
        <w:jc w:val="both"/>
        <w:rPr>
          <w:rFonts w:ascii="Arial" w:hAnsi="Arial" w:cs="Arial"/>
          <w:b/>
          <w:i/>
          <w:color w:val="000000"/>
          <w:sz w:val="24"/>
          <w:szCs w:val="24"/>
        </w:rPr>
      </w:pPr>
      <w:r w:rsidRPr="00603311">
        <w:rPr>
          <w:rFonts w:ascii="Arial" w:hAnsi="Arial" w:cs="Arial"/>
          <w:iCs/>
          <w:color w:val="000000"/>
          <w:sz w:val="24"/>
          <w:szCs w:val="24"/>
        </w:rPr>
        <w:t>Sentado ello,</w:t>
      </w:r>
      <w:r w:rsidR="00FA5F7F">
        <w:rPr>
          <w:rFonts w:ascii="Arial" w:hAnsi="Arial" w:cs="Arial"/>
          <w:iCs/>
          <w:color w:val="000000"/>
          <w:sz w:val="24"/>
          <w:szCs w:val="24"/>
        </w:rPr>
        <w:t xml:space="preserve"> </w:t>
      </w:r>
      <w:r w:rsidRPr="00603311">
        <w:rPr>
          <w:rFonts w:ascii="Arial" w:hAnsi="Arial" w:cs="Arial"/>
          <w:color w:val="000000"/>
          <w:sz w:val="24"/>
          <w:szCs w:val="24"/>
        </w:rPr>
        <w:t>en lo sustancial,</w:t>
      </w:r>
      <w:r w:rsidR="00FA5F7F">
        <w:rPr>
          <w:rFonts w:ascii="Arial" w:hAnsi="Arial" w:cs="Arial"/>
          <w:color w:val="000000"/>
          <w:sz w:val="24"/>
          <w:szCs w:val="24"/>
        </w:rPr>
        <w:t xml:space="preserve"> </w:t>
      </w:r>
      <w:r w:rsidRPr="00603311">
        <w:rPr>
          <w:rFonts w:ascii="Arial" w:hAnsi="Arial" w:cs="Arial"/>
          <w:color w:val="000000"/>
          <w:sz w:val="24"/>
          <w:szCs w:val="24"/>
        </w:rPr>
        <w:t>comparto lo dictaminado por el Sr. Procurador General</w:t>
      </w:r>
      <w:r w:rsidR="005107BF">
        <w:rPr>
          <w:rFonts w:ascii="Arial" w:hAnsi="Arial" w:cs="Arial"/>
          <w:color w:val="000000"/>
          <w:sz w:val="24"/>
          <w:szCs w:val="24"/>
        </w:rPr>
        <w:t xml:space="preserve"> Subrogante,</w:t>
      </w:r>
      <w:r w:rsidRPr="00603311">
        <w:rPr>
          <w:rFonts w:ascii="Arial" w:hAnsi="Arial" w:cs="Arial"/>
          <w:color w:val="000000"/>
          <w:sz w:val="24"/>
          <w:szCs w:val="24"/>
        </w:rPr>
        <w:t xml:space="preserve"> en cuanto sostiene</w:t>
      </w:r>
      <w:r w:rsidR="005107BF" w:rsidRPr="005107BF">
        <w:rPr>
          <w:rFonts w:ascii="Arial" w:hAnsi="Arial" w:cs="Arial"/>
          <w:i/>
          <w:color w:val="000000"/>
          <w:sz w:val="24"/>
          <w:szCs w:val="24"/>
        </w:rPr>
        <w:t>:</w:t>
      </w:r>
      <w:r w:rsidRPr="005107BF">
        <w:rPr>
          <w:rFonts w:ascii="Arial" w:hAnsi="Arial" w:cs="Arial"/>
          <w:i/>
          <w:color w:val="000000"/>
          <w:sz w:val="24"/>
          <w:szCs w:val="24"/>
        </w:rPr>
        <w:t xml:space="preserve"> </w:t>
      </w:r>
      <w:r w:rsidRPr="005107BF">
        <w:rPr>
          <w:rFonts w:ascii="Arial" w:hAnsi="Arial" w:cs="Arial"/>
          <w:b/>
          <w:i/>
          <w:color w:val="000000"/>
          <w:sz w:val="24"/>
          <w:szCs w:val="24"/>
        </w:rPr>
        <w:t>“la interpretación efectuada por los Tribunales de grados anteriores respecto del alcance de la responsabilidad “por el riesgo creado” es la adecuada…”</w:t>
      </w:r>
    </w:p>
    <w:p w:rsidR="00603311" w:rsidRPr="00603311" w:rsidRDefault="00603311" w:rsidP="00603311">
      <w:pPr>
        <w:tabs>
          <w:tab w:val="left" w:pos="142"/>
        </w:tabs>
        <w:autoSpaceDE w:val="0"/>
        <w:autoSpaceDN w:val="0"/>
        <w:adjustRightInd w:val="0"/>
        <w:spacing w:after="0" w:line="360" w:lineRule="auto"/>
        <w:ind w:firstLine="1985"/>
        <w:jc w:val="both"/>
        <w:rPr>
          <w:rFonts w:ascii="Arial" w:eastAsia="Times New Roman" w:hAnsi="Arial" w:cs="Arial"/>
          <w:vanish/>
          <w:sz w:val="24"/>
          <w:szCs w:val="24"/>
        </w:rPr>
      </w:pPr>
      <w:r w:rsidRPr="00603311">
        <w:rPr>
          <w:rFonts w:ascii="Arial" w:hAnsi="Arial" w:cs="Arial"/>
          <w:iCs/>
          <w:color w:val="000000"/>
          <w:sz w:val="24"/>
          <w:szCs w:val="24"/>
        </w:rPr>
        <w:t xml:space="preserve">En efecto, la Suprema Corte de la Provincia de Buenos Aires, al tratar la temática vinculada a los riesgos del deporte y sus límites, ha dicho: </w:t>
      </w:r>
      <w:r w:rsidRPr="005107BF">
        <w:rPr>
          <w:rFonts w:ascii="Arial" w:hAnsi="Arial" w:cs="Arial"/>
          <w:b/>
          <w:i/>
          <w:iCs/>
          <w:color w:val="000000"/>
          <w:sz w:val="24"/>
          <w:szCs w:val="24"/>
        </w:rPr>
        <w:t>“En todo partido de f</w:t>
      </w:r>
      <w:r w:rsidR="00611F57">
        <w:rPr>
          <w:rFonts w:ascii="Arial" w:hAnsi="Arial" w:cs="Arial"/>
          <w:b/>
          <w:i/>
          <w:iCs/>
          <w:color w:val="000000"/>
          <w:sz w:val="24"/>
          <w:szCs w:val="24"/>
        </w:rPr>
        <w:t>ú</w:t>
      </w:r>
      <w:r w:rsidRPr="005107BF">
        <w:rPr>
          <w:rFonts w:ascii="Arial" w:hAnsi="Arial" w:cs="Arial"/>
          <w:b/>
          <w:i/>
          <w:iCs/>
          <w:color w:val="000000"/>
          <w:sz w:val="24"/>
          <w:szCs w:val="24"/>
        </w:rPr>
        <w:t xml:space="preserve">tbol los jugadores se exponen a los riesgos propios de esa actividad deportiva, que muchas veces derivan en lesiones. Cuando tales lesiones provienen del riesgo normal que imponen las reglas del juego, ellas quedan cubiertas por la “licitud” del mismo. </w:t>
      </w:r>
      <w:r w:rsidRPr="005107BF">
        <w:rPr>
          <w:rFonts w:ascii="Arial" w:hAnsi="Arial" w:cs="Arial"/>
          <w:i/>
          <w:iCs/>
          <w:sz w:val="24"/>
          <w:szCs w:val="24"/>
        </w:rPr>
        <w:t>….</w:t>
      </w:r>
      <w:r w:rsidRPr="005107BF">
        <w:rPr>
          <w:rFonts w:ascii="Arial" w:eastAsia="Times New Roman" w:hAnsi="Arial" w:cs="Arial"/>
          <w:b/>
          <w:i/>
          <w:sz w:val="24"/>
          <w:szCs w:val="24"/>
          <w:lang w:val="es-ES"/>
        </w:rPr>
        <w:t xml:space="preserve">'que la irresponsabilidad en los accidentes deportivos, resulta de la concurrencia de diversos elementos: la licitud del juego o deporte mismo; el consentimiento de la víctima para exponerse y someterse a los riesgos inherentes al deporte que practica; la ausencia de dolo, culpa u otra circunstancia que comporte la responsabilidad del autor del daño; y finalmente la observancia de las reglas, pragmáticas o cánones del juego </w:t>
      </w:r>
      <w:r w:rsidRPr="005107BF">
        <w:rPr>
          <w:rFonts w:ascii="Arial" w:eastAsia="Times New Roman" w:hAnsi="Arial" w:cs="Arial"/>
          <w:b/>
          <w:i/>
          <w:sz w:val="24"/>
          <w:szCs w:val="24"/>
          <w:lang w:val="es-ES"/>
        </w:rPr>
        <w:lastRenderedPageBreak/>
        <w:t xml:space="preserve">o deporte de que se trate (Estudio de las Obligaciones T.II, 9ª ed. </w:t>
      </w:r>
      <w:proofErr w:type="spellStart"/>
      <w:r w:rsidRPr="005107BF">
        <w:rPr>
          <w:rFonts w:ascii="Arial" w:eastAsia="Times New Roman" w:hAnsi="Arial" w:cs="Arial"/>
          <w:b/>
          <w:i/>
          <w:sz w:val="24"/>
          <w:szCs w:val="24"/>
          <w:lang w:val="es-ES"/>
        </w:rPr>
        <w:t>Depalma</w:t>
      </w:r>
      <w:proofErr w:type="spellEnd"/>
      <w:r w:rsidRPr="005107BF">
        <w:rPr>
          <w:rFonts w:ascii="Arial" w:eastAsia="Times New Roman" w:hAnsi="Arial" w:cs="Arial"/>
          <w:b/>
          <w:i/>
          <w:sz w:val="24"/>
          <w:szCs w:val="24"/>
          <w:lang w:val="es-ES"/>
        </w:rPr>
        <w:t xml:space="preserve">, Buenos Aires, 1961, pg. 1529 citado por A. J. </w:t>
      </w:r>
      <w:proofErr w:type="spellStart"/>
      <w:r w:rsidRPr="005107BF">
        <w:rPr>
          <w:rFonts w:ascii="Arial" w:eastAsia="Times New Roman" w:hAnsi="Arial" w:cs="Arial"/>
          <w:b/>
          <w:i/>
          <w:sz w:val="24"/>
          <w:szCs w:val="24"/>
          <w:lang w:val="es-ES"/>
        </w:rPr>
        <w:t>Bueres</w:t>
      </w:r>
      <w:proofErr w:type="spellEnd"/>
      <w:r w:rsidRPr="005107BF">
        <w:rPr>
          <w:rFonts w:ascii="Arial" w:eastAsia="Times New Roman" w:hAnsi="Arial" w:cs="Arial"/>
          <w:b/>
          <w:i/>
          <w:sz w:val="24"/>
          <w:szCs w:val="24"/>
          <w:lang w:val="es-ES"/>
        </w:rPr>
        <w:t xml:space="preserve"> y </w:t>
      </w:r>
      <w:proofErr w:type="spellStart"/>
      <w:r w:rsidRPr="005107BF">
        <w:rPr>
          <w:rFonts w:ascii="Arial" w:eastAsia="Times New Roman" w:hAnsi="Arial" w:cs="Arial"/>
          <w:b/>
          <w:i/>
          <w:sz w:val="24"/>
          <w:szCs w:val="24"/>
          <w:lang w:val="es-ES"/>
        </w:rPr>
        <w:t>A.Kemelmajer</w:t>
      </w:r>
      <w:proofErr w:type="spellEnd"/>
      <w:r w:rsidRPr="005107BF">
        <w:rPr>
          <w:rFonts w:ascii="Arial" w:eastAsia="Times New Roman" w:hAnsi="Arial" w:cs="Arial"/>
          <w:b/>
          <w:i/>
          <w:sz w:val="24"/>
          <w:szCs w:val="24"/>
          <w:lang w:val="es-ES"/>
        </w:rPr>
        <w:t xml:space="preserve"> de </w:t>
      </w:r>
      <w:proofErr w:type="spellStart"/>
      <w:r w:rsidRPr="005107BF">
        <w:rPr>
          <w:rFonts w:ascii="Arial" w:eastAsia="Times New Roman" w:hAnsi="Arial" w:cs="Arial"/>
          <w:b/>
          <w:i/>
          <w:sz w:val="24"/>
          <w:szCs w:val="24"/>
          <w:lang w:val="es-ES"/>
        </w:rPr>
        <w:t>Carlucci</w:t>
      </w:r>
      <w:proofErr w:type="spellEnd"/>
      <w:r w:rsidRPr="005107BF">
        <w:rPr>
          <w:rFonts w:ascii="Arial" w:eastAsia="Times New Roman" w:hAnsi="Arial" w:cs="Arial"/>
          <w:b/>
          <w:i/>
          <w:sz w:val="24"/>
          <w:szCs w:val="24"/>
          <w:lang w:val="es-ES"/>
        </w:rPr>
        <w:t xml:space="preserve"> en 'Responsabilidad por Daños en el tercer Milenio', Homenaje al profesor doctor Atilio </w:t>
      </w:r>
      <w:proofErr w:type="spellStart"/>
      <w:r w:rsidRPr="005107BF">
        <w:rPr>
          <w:rFonts w:ascii="Arial" w:eastAsia="Times New Roman" w:hAnsi="Arial" w:cs="Arial"/>
          <w:b/>
          <w:i/>
          <w:sz w:val="24"/>
          <w:szCs w:val="24"/>
          <w:lang w:val="es-ES"/>
        </w:rPr>
        <w:t>Alterini</w:t>
      </w:r>
      <w:proofErr w:type="spellEnd"/>
      <w:r w:rsidRPr="005107BF">
        <w:rPr>
          <w:rFonts w:ascii="Arial" w:eastAsia="Times New Roman" w:hAnsi="Arial" w:cs="Arial"/>
          <w:b/>
          <w:i/>
          <w:sz w:val="24"/>
          <w:szCs w:val="24"/>
          <w:lang w:val="es-ES"/>
        </w:rPr>
        <w:t>, pág. 821</w:t>
      </w:r>
      <w:r w:rsidRPr="005107BF">
        <w:rPr>
          <w:rFonts w:ascii="Arial" w:eastAsia="Times New Roman" w:hAnsi="Arial" w:cs="Arial"/>
          <w:i/>
          <w:sz w:val="24"/>
          <w:szCs w:val="24"/>
          <w:lang w:val="es-ES"/>
        </w:rPr>
        <w:t>)"</w:t>
      </w:r>
      <w:r w:rsidRPr="005107BF">
        <w:rPr>
          <w:rFonts w:ascii="Arial" w:eastAsia="Times New Roman" w:hAnsi="Arial" w:cs="Arial"/>
          <w:sz w:val="24"/>
          <w:szCs w:val="24"/>
          <w:lang w:val="es-ES"/>
        </w:rPr>
        <w:t>.</w:t>
      </w:r>
      <w:r w:rsidRPr="005107BF">
        <w:rPr>
          <w:rFonts w:ascii="Arial" w:hAnsi="Arial" w:cs="Arial"/>
          <w:iCs/>
          <w:sz w:val="24"/>
          <w:szCs w:val="24"/>
        </w:rPr>
        <w:t xml:space="preserve">(SCBA, Gil Exequiel O. y Otro c/ Sociedad de Fomento Deportivo y Cultural Siglo XX y </w:t>
      </w:r>
      <w:proofErr w:type="spellStart"/>
      <w:r w:rsidRPr="005107BF">
        <w:rPr>
          <w:rFonts w:ascii="Arial" w:hAnsi="Arial" w:cs="Arial"/>
          <w:iCs/>
          <w:sz w:val="24"/>
          <w:szCs w:val="24"/>
        </w:rPr>
        <w:t>otro s</w:t>
      </w:r>
      <w:proofErr w:type="spellEnd"/>
      <w:r w:rsidRPr="005107BF">
        <w:rPr>
          <w:rFonts w:ascii="Arial" w:hAnsi="Arial" w:cs="Arial"/>
          <w:iCs/>
          <w:sz w:val="24"/>
          <w:szCs w:val="24"/>
        </w:rPr>
        <w:t>/ Daños y Perjuicios).</w:t>
      </w:r>
      <w:r w:rsidRPr="005107BF">
        <w:rPr>
          <w:rFonts w:ascii="Arial" w:hAnsi="Arial" w:cs="Arial"/>
          <w:sz w:val="24"/>
          <w:szCs w:val="24"/>
        </w:rPr>
        <w:t xml:space="preserve"> </w:t>
      </w:r>
      <w:r w:rsidRPr="00603311">
        <w:rPr>
          <w:rFonts w:ascii="Arial" w:hAnsi="Arial" w:cs="Arial"/>
          <w:sz w:val="24"/>
          <w:szCs w:val="24"/>
        </w:rPr>
        <w:t xml:space="preserve">(Voto Dra. </w:t>
      </w:r>
      <w:proofErr w:type="spellStart"/>
      <w:r w:rsidRPr="00603311">
        <w:rPr>
          <w:rFonts w:ascii="Arial" w:hAnsi="Arial" w:cs="Arial"/>
          <w:sz w:val="24"/>
          <w:szCs w:val="24"/>
        </w:rPr>
        <w:t>Kogan</w:t>
      </w:r>
      <w:proofErr w:type="spellEnd"/>
      <w:r w:rsidRPr="00603311">
        <w:rPr>
          <w:rFonts w:ascii="Arial" w:hAnsi="Arial" w:cs="Arial"/>
          <w:sz w:val="24"/>
          <w:szCs w:val="24"/>
        </w:rPr>
        <w:t xml:space="preserve">, integrando la mayoría, in re: </w:t>
      </w:r>
      <w:r w:rsidRPr="00603311">
        <w:rPr>
          <w:rFonts w:ascii="Arial" w:eastAsia="Times New Roman" w:hAnsi="Arial" w:cs="Arial"/>
          <w:vanish/>
          <w:sz w:val="24"/>
          <w:szCs w:val="24"/>
        </w:rPr>
        <w:t xml:space="preserve">Gil, Exequiel Osvaldo y otro vs. Sociedad de Fomento Deportivo y Cultural Siglo XX y </w:t>
      </w:r>
      <w:proofErr w:type="spellStart"/>
      <w:r w:rsidRPr="00603311">
        <w:rPr>
          <w:rFonts w:ascii="Arial" w:eastAsia="Times New Roman" w:hAnsi="Arial" w:cs="Arial"/>
          <w:vanish/>
          <w:sz w:val="24"/>
          <w:szCs w:val="24"/>
        </w:rPr>
        <w:t>otro s</w:t>
      </w:r>
      <w:proofErr w:type="spellEnd"/>
      <w:r w:rsidRPr="00603311">
        <w:rPr>
          <w:rFonts w:ascii="Arial" w:eastAsia="Times New Roman" w:hAnsi="Arial" w:cs="Arial"/>
          <w:vanish/>
          <w:sz w:val="24"/>
          <w:szCs w:val="24"/>
        </w:rPr>
        <w:t>. Daños y perjuicios /// Suprema Corte de Justicia, Buenos Aires; 09-jun-2010; Boletín de Jurisprudencia de la SCJ de Buenos Aires (Dr. Jorge M. Galdós); RC J 13811/10</w:t>
      </w:r>
    </w:p>
    <w:p w:rsidR="00603311" w:rsidRPr="00603311" w:rsidRDefault="00B6186D" w:rsidP="00603311">
      <w:pPr>
        <w:shd w:val="clear" w:color="auto" w:fill="FFFFFF"/>
        <w:tabs>
          <w:tab w:val="left" w:pos="142"/>
        </w:tabs>
        <w:spacing w:after="0" w:line="360" w:lineRule="auto"/>
        <w:ind w:firstLine="1985"/>
        <w:jc w:val="both"/>
        <w:rPr>
          <w:rFonts w:ascii="Arial" w:eastAsia="Times New Roman" w:hAnsi="Arial" w:cs="Arial"/>
          <w:iCs/>
          <w:sz w:val="24"/>
          <w:szCs w:val="24"/>
        </w:rPr>
      </w:pPr>
      <w:hyperlink r:id="rId6" w:tgtFrame="_blank" w:history="1">
        <w:r w:rsidR="00603311" w:rsidRPr="00603311">
          <w:rPr>
            <w:rFonts w:ascii="Arial" w:eastAsia="Times New Roman" w:hAnsi="Arial" w:cs="Arial"/>
            <w:iCs/>
            <w:sz w:val="24"/>
            <w:szCs w:val="24"/>
            <w:shd w:val="clear" w:color="auto" w:fill="FFFFFF"/>
          </w:rPr>
          <w:t>Gil, Exequiel Osvaldo y otro vs. Sociedad de Fomento Deportivo y Cultural Siglo XX y otro s. Daños y perjuicios /// Suprema Corte de Justicia, Buenos Aires; 09-jun-2010; Boletín de Jurisprudencia de la SCJ de Buenos Aires (Dr. Jorge M. Galdós); RC J 13811/10</w:t>
        </w:r>
      </w:hyperlink>
      <w:r w:rsidR="00603311" w:rsidRPr="00603311">
        <w:rPr>
          <w:rFonts w:ascii="Arial" w:eastAsia="Times New Roman" w:hAnsi="Arial" w:cs="Arial"/>
          <w:iCs/>
          <w:sz w:val="24"/>
          <w:szCs w:val="24"/>
        </w:rPr>
        <w:t>).</w:t>
      </w:r>
    </w:p>
    <w:p w:rsidR="00603311" w:rsidRPr="00603311" w:rsidRDefault="00603311" w:rsidP="00603311">
      <w:pPr>
        <w:tabs>
          <w:tab w:val="left" w:pos="142"/>
          <w:tab w:val="left" w:pos="1440"/>
        </w:tabs>
        <w:spacing w:after="0" w:line="360" w:lineRule="auto"/>
        <w:ind w:firstLine="1985"/>
        <w:jc w:val="both"/>
        <w:rPr>
          <w:rFonts w:ascii="Arial" w:hAnsi="Arial" w:cs="Arial"/>
          <w:iCs/>
          <w:color w:val="000000"/>
          <w:sz w:val="24"/>
          <w:szCs w:val="24"/>
        </w:rPr>
      </w:pPr>
      <w:r w:rsidRPr="00603311">
        <w:rPr>
          <w:rFonts w:ascii="Arial" w:hAnsi="Arial" w:cs="Arial"/>
          <w:iCs/>
          <w:color w:val="000000"/>
          <w:sz w:val="24"/>
          <w:szCs w:val="24"/>
        </w:rPr>
        <w:t xml:space="preserve">En este contexto, es notorio que </w:t>
      </w:r>
      <w:r w:rsidRPr="00603311">
        <w:rPr>
          <w:rFonts w:ascii="Arial" w:hAnsi="Arial" w:cs="Arial"/>
          <w:color w:val="000000"/>
          <w:sz w:val="24"/>
          <w:szCs w:val="24"/>
        </w:rPr>
        <w:t xml:space="preserve">la argumentación contenida en el escrito recursivo no revela una errónea aplicación o interpretación legal, sino la sola discrepancia del recurrente con lo resuelto por la Excma. Cámara, por lo que evidentemente </w:t>
      </w:r>
      <w:r w:rsidRPr="00603311">
        <w:rPr>
          <w:rFonts w:ascii="Arial" w:hAnsi="Arial" w:cs="Arial"/>
          <w:iCs/>
          <w:color w:val="000000"/>
          <w:sz w:val="24"/>
          <w:szCs w:val="24"/>
        </w:rPr>
        <w:t>el recurso no puede admitirse.</w:t>
      </w:r>
    </w:p>
    <w:p w:rsidR="00603311" w:rsidRDefault="00603311" w:rsidP="00603311">
      <w:pPr>
        <w:tabs>
          <w:tab w:val="left" w:pos="142"/>
        </w:tabs>
        <w:autoSpaceDE w:val="0"/>
        <w:autoSpaceDN w:val="0"/>
        <w:adjustRightInd w:val="0"/>
        <w:spacing w:after="0" w:line="360" w:lineRule="auto"/>
        <w:ind w:firstLine="1985"/>
        <w:jc w:val="both"/>
        <w:rPr>
          <w:rFonts w:ascii="Arial" w:hAnsi="Arial" w:cs="Arial"/>
          <w:iCs/>
          <w:color w:val="000000"/>
          <w:sz w:val="24"/>
          <w:szCs w:val="24"/>
        </w:rPr>
      </w:pPr>
      <w:r w:rsidRPr="00603311">
        <w:rPr>
          <w:rFonts w:ascii="Arial" w:hAnsi="Arial" w:cs="Arial"/>
          <w:iCs/>
          <w:color w:val="000000"/>
          <w:sz w:val="24"/>
          <w:szCs w:val="24"/>
        </w:rPr>
        <w:t>Por todo lo expuesto, y de conformidad con lo dictaminado por el Sr. Procurador General Subrogante, VOTO a esta segunda cuestión por la NEGATIVA.</w:t>
      </w:r>
    </w:p>
    <w:p w:rsidR="00FA5F7F" w:rsidRDefault="00FA5F7F" w:rsidP="00FA5F7F">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CARLOS ALBERTO COBO y MARTHA RAQUEL CORVALÁN</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0F79C6">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t>OMAR ESTEBAN URÍA</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0F79C6">
        <w:rPr>
          <w:rFonts w:ascii="Arial" w:eastAsia="Times New Roman" w:hAnsi="Arial" w:cs="Arial"/>
          <w:b/>
          <w:bCs/>
          <w:sz w:val="24"/>
          <w:szCs w:val="24"/>
          <w:lang w:val="es-ES" w:eastAsia="es-ES"/>
        </w:rPr>
        <w:t xml:space="preserve"> CUESTIÓN.-</w:t>
      </w:r>
    </w:p>
    <w:p w:rsidR="00FA5F7F" w:rsidRPr="00FA5F7F" w:rsidRDefault="00FA5F7F" w:rsidP="00603311">
      <w:pPr>
        <w:tabs>
          <w:tab w:val="left" w:pos="142"/>
        </w:tabs>
        <w:autoSpaceDE w:val="0"/>
        <w:autoSpaceDN w:val="0"/>
        <w:adjustRightInd w:val="0"/>
        <w:spacing w:after="0" w:line="360" w:lineRule="auto"/>
        <w:ind w:firstLine="1985"/>
        <w:jc w:val="both"/>
        <w:rPr>
          <w:rFonts w:ascii="Arial" w:hAnsi="Arial" w:cs="Arial"/>
          <w:i/>
          <w:iCs/>
          <w:color w:val="000000"/>
          <w:sz w:val="24"/>
          <w:szCs w:val="24"/>
          <w:lang w:val="es-ES"/>
        </w:rPr>
      </w:pPr>
    </w:p>
    <w:p w:rsidR="00603311" w:rsidRDefault="00603311" w:rsidP="00FA5F7F">
      <w:pPr>
        <w:pStyle w:val="Textoindependiente"/>
        <w:tabs>
          <w:tab w:val="left" w:pos="142"/>
        </w:tabs>
      </w:pPr>
      <w:r w:rsidRPr="00603311">
        <w:rPr>
          <w:b/>
          <w:bCs/>
          <w:u w:val="single"/>
        </w:rPr>
        <w:t>A LA TERCERA CUESTI</w:t>
      </w:r>
      <w:r w:rsidR="00902091">
        <w:rPr>
          <w:b/>
          <w:bCs/>
          <w:u w:val="single"/>
        </w:rPr>
        <w:t>ÓN, el Dr. OMAR ESTEBAN URÍ</w:t>
      </w:r>
      <w:r w:rsidRPr="00603311">
        <w:rPr>
          <w:b/>
          <w:bCs/>
          <w:u w:val="single"/>
        </w:rPr>
        <w:t>A</w:t>
      </w:r>
      <w:r w:rsidR="00902091">
        <w:rPr>
          <w:b/>
          <w:bCs/>
          <w:u w:val="single"/>
        </w:rPr>
        <w:t>,</w:t>
      </w:r>
      <w:r w:rsidRPr="00603311">
        <w:rPr>
          <w:b/>
          <w:bCs/>
          <w:u w:val="single"/>
        </w:rPr>
        <w:t xml:space="preserve"> </w:t>
      </w:r>
      <w:r w:rsidRPr="00603311">
        <w:rPr>
          <w:b/>
          <w:u w:val="single"/>
        </w:rPr>
        <w:t>dijo</w:t>
      </w:r>
      <w:r w:rsidRPr="00603311">
        <w:rPr>
          <w:b/>
          <w:bCs/>
        </w:rPr>
        <w:t>:</w:t>
      </w:r>
      <w:r w:rsidRPr="00603311">
        <w:t xml:space="preserve"> Dado la forma como se ha votado la cuestión anterior, no corresponde su tratamiento.</w:t>
      </w:r>
      <w:r w:rsidR="00902091">
        <w:t xml:space="preserve"> ASÍ LO VOTO.-</w:t>
      </w:r>
    </w:p>
    <w:p w:rsidR="00902091" w:rsidRDefault="00902091" w:rsidP="00902091">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CARLOS ALBERTO COBO y MARTHA RAQUEL CORVALÁN</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0F79C6">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t>OMAR ESTEBAN URÍA</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0F79C6">
        <w:rPr>
          <w:rFonts w:ascii="Arial" w:eastAsia="Times New Roman" w:hAnsi="Arial" w:cs="Arial"/>
          <w:b/>
          <w:bCs/>
          <w:sz w:val="24"/>
          <w:szCs w:val="24"/>
          <w:lang w:val="es-ES" w:eastAsia="es-ES"/>
        </w:rPr>
        <w:t xml:space="preserve"> CUESTIÓN.-</w:t>
      </w:r>
    </w:p>
    <w:p w:rsidR="005107BF" w:rsidRDefault="005107BF" w:rsidP="00902091">
      <w:pPr>
        <w:spacing w:after="0" w:line="360" w:lineRule="auto"/>
        <w:ind w:firstLine="1985"/>
        <w:jc w:val="both"/>
        <w:rPr>
          <w:rFonts w:ascii="Arial" w:eastAsia="Times New Roman" w:hAnsi="Arial" w:cs="Arial"/>
          <w:b/>
          <w:bCs/>
          <w:sz w:val="24"/>
          <w:szCs w:val="24"/>
          <w:lang w:val="es-ES" w:eastAsia="es-ES"/>
        </w:rPr>
      </w:pPr>
    </w:p>
    <w:p w:rsidR="00603311" w:rsidRDefault="00603311" w:rsidP="00902091">
      <w:pPr>
        <w:pStyle w:val="Textoindependiente"/>
        <w:tabs>
          <w:tab w:val="left" w:pos="142"/>
        </w:tabs>
      </w:pPr>
      <w:r w:rsidRPr="00603311">
        <w:rPr>
          <w:b/>
          <w:bCs/>
          <w:u w:val="single"/>
        </w:rPr>
        <w:t>A LA CUARTA CUESTI</w:t>
      </w:r>
      <w:r w:rsidR="00190102">
        <w:rPr>
          <w:b/>
          <w:bCs/>
          <w:u w:val="single"/>
        </w:rPr>
        <w:t>ÓN, el Dr. OMAR ESTEBAN URÍ</w:t>
      </w:r>
      <w:r w:rsidRPr="00603311">
        <w:rPr>
          <w:b/>
          <w:bCs/>
          <w:u w:val="single"/>
        </w:rPr>
        <w:t>A</w:t>
      </w:r>
      <w:r w:rsidR="00190102">
        <w:rPr>
          <w:b/>
          <w:bCs/>
          <w:u w:val="single"/>
        </w:rPr>
        <w:t>,</w:t>
      </w:r>
      <w:r w:rsidRPr="00603311">
        <w:rPr>
          <w:b/>
          <w:bCs/>
          <w:u w:val="single"/>
        </w:rPr>
        <w:t xml:space="preserve"> </w:t>
      </w:r>
      <w:r w:rsidRPr="00603311">
        <w:rPr>
          <w:b/>
          <w:u w:val="single"/>
        </w:rPr>
        <w:t>dijo</w:t>
      </w:r>
      <w:r w:rsidRPr="00603311">
        <w:rPr>
          <w:b/>
          <w:bCs/>
        </w:rPr>
        <w:t xml:space="preserve">: </w:t>
      </w:r>
      <w:r w:rsidRPr="00603311">
        <w:t>Que atento como se han votado las cuestiones anteriores</w:t>
      </w:r>
      <w:r w:rsidR="005107BF">
        <w:t>,</w:t>
      </w:r>
      <w:r w:rsidRPr="00603311">
        <w:t xml:space="preserve"> corresponde rechazar el recurso de casaci</w:t>
      </w:r>
      <w:r w:rsidR="00190102">
        <w:t>ón interpuesto por el actor. ASÍ</w:t>
      </w:r>
      <w:r w:rsidRPr="00603311">
        <w:t xml:space="preserve"> LO VOTO.-</w:t>
      </w:r>
    </w:p>
    <w:p w:rsidR="00190102" w:rsidRDefault="00190102" w:rsidP="00190102">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CARLOS ALBERTO COBO y MARTHA RAQUEL CORVALÁN</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0F79C6">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t>OMAR ESTEBAN URÍA</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0F79C6">
        <w:rPr>
          <w:rFonts w:ascii="Arial" w:eastAsia="Times New Roman" w:hAnsi="Arial" w:cs="Arial"/>
          <w:b/>
          <w:bCs/>
          <w:sz w:val="24"/>
          <w:szCs w:val="24"/>
          <w:lang w:val="es-ES" w:eastAsia="es-ES"/>
        </w:rPr>
        <w:t xml:space="preserve"> CUESTIÓN.-</w:t>
      </w:r>
    </w:p>
    <w:p w:rsidR="00190102" w:rsidRPr="00603311" w:rsidRDefault="00190102" w:rsidP="00902091">
      <w:pPr>
        <w:pStyle w:val="Textoindependiente"/>
        <w:tabs>
          <w:tab w:val="left" w:pos="142"/>
        </w:tabs>
      </w:pPr>
    </w:p>
    <w:p w:rsidR="00603311" w:rsidRDefault="0083539B" w:rsidP="00190102">
      <w:pPr>
        <w:pStyle w:val="Textoindependiente"/>
        <w:tabs>
          <w:tab w:val="left" w:pos="142"/>
        </w:tabs>
      </w:pPr>
      <w:r>
        <w:rPr>
          <w:b/>
          <w:bCs/>
          <w:u w:val="single"/>
        </w:rPr>
        <w:t>A LA QUINTA CUESTIÓ</w:t>
      </w:r>
      <w:r w:rsidR="00603311" w:rsidRPr="00603311">
        <w:rPr>
          <w:b/>
          <w:bCs/>
          <w:u w:val="single"/>
        </w:rPr>
        <w:t>N, el Dr. OMAR ESTEBAN UR</w:t>
      </w:r>
      <w:r>
        <w:rPr>
          <w:b/>
          <w:bCs/>
          <w:u w:val="single"/>
        </w:rPr>
        <w:t>Í</w:t>
      </w:r>
      <w:r w:rsidR="00603311" w:rsidRPr="00603311">
        <w:rPr>
          <w:b/>
          <w:bCs/>
          <w:u w:val="single"/>
        </w:rPr>
        <w:t>A</w:t>
      </w:r>
      <w:r>
        <w:rPr>
          <w:b/>
          <w:bCs/>
          <w:u w:val="single"/>
        </w:rPr>
        <w:t>,</w:t>
      </w:r>
      <w:r w:rsidR="00603311" w:rsidRPr="00603311">
        <w:rPr>
          <w:b/>
          <w:bCs/>
          <w:u w:val="single"/>
        </w:rPr>
        <w:t xml:space="preserve"> </w:t>
      </w:r>
      <w:r w:rsidR="00603311" w:rsidRPr="00603311">
        <w:rPr>
          <w:b/>
          <w:u w:val="single"/>
        </w:rPr>
        <w:t>dijo</w:t>
      </w:r>
      <w:r w:rsidR="00603311" w:rsidRPr="00603311">
        <w:rPr>
          <w:b/>
          <w:bCs/>
          <w:u w:val="single"/>
        </w:rPr>
        <w:t>:</w:t>
      </w:r>
      <w:r w:rsidR="00603311" w:rsidRPr="002B47AE">
        <w:rPr>
          <w:bCs/>
        </w:rPr>
        <w:t xml:space="preserve"> </w:t>
      </w:r>
      <w:r w:rsidR="00603311" w:rsidRPr="00603311">
        <w:t>Costas a</w:t>
      </w:r>
      <w:r w:rsidR="00190102">
        <w:t>l recurrente vencido (art. 68 C</w:t>
      </w:r>
      <w:r w:rsidR="00603311" w:rsidRPr="00603311">
        <w:t>PC</w:t>
      </w:r>
      <w:r w:rsidR="00190102">
        <w:t xml:space="preserve"> y C</w:t>
      </w:r>
      <w:r w:rsidR="00603311" w:rsidRPr="00603311">
        <w:t>).</w:t>
      </w:r>
      <w:r w:rsidR="00190102">
        <w:t xml:space="preserve"> ASÍ LO VOTO.-</w:t>
      </w:r>
    </w:p>
    <w:p w:rsidR="00190102" w:rsidRDefault="00190102" w:rsidP="00190102">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CARLOS ALBERTO COBO y MARTHA RAQUEL CORVALÁN</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0F79C6">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t>OMAR ESTEBAN URÍA</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0F79C6">
        <w:rPr>
          <w:rFonts w:ascii="Arial" w:eastAsia="Times New Roman" w:hAnsi="Arial" w:cs="Arial"/>
          <w:b/>
          <w:bCs/>
          <w:sz w:val="24"/>
          <w:szCs w:val="24"/>
          <w:lang w:val="es-ES" w:eastAsia="es-ES"/>
        </w:rPr>
        <w:t xml:space="preserve"> CUESTIÓN.-</w:t>
      </w:r>
    </w:p>
    <w:p w:rsidR="00213E5A" w:rsidRPr="00DC0FEC" w:rsidRDefault="00213E5A" w:rsidP="00213E5A">
      <w:pPr>
        <w:widowControl w:val="0"/>
        <w:spacing w:after="0" w:line="360" w:lineRule="auto"/>
        <w:ind w:firstLine="1985"/>
        <w:jc w:val="both"/>
        <w:rPr>
          <w:rFonts w:ascii="Arial" w:eastAsia="Times New Roman" w:hAnsi="Arial" w:cs="Arial"/>
          <w:bCs/>
          <w:sz w:val="24"/>
          <w:szCs w:val="24"/>
          <w:lang w:val="es-ES" w:eastAsia="es-ES"/>
        </w:rPr>
      </w:pPr>
      <w:r w:rsidRPr="00DC0FEC">
        <w:rPr>
          <w:rFonts w:ascii="Arial" w:eastAsia="Times New Roman" w:hAnsi="Arial" w:cs="Arial"/>
          <w:bCs/>
          <w:sz w:val="24"/>
          <w:szCs w:val="24"/>
          <w:lang w:val="es-ES" w:eastAsia="es-ES"/>
        </w:rPr>
        <w:t>Con lo que se da por finalizado el acto, disponiendo los Sres. Ministros la Sentencia que va a continuación</w:t>
      </w:r>
    </w:p>
    <w:p w:rsidR="00213E5A" w:rsidRPr="00DC0FEC" w:rsidRDefault="00213E5A" w:rsidP="00213E5A">
      <w:pPr>
        <w:widowControl w:val="0"/>
        <w:spacing w:after="0" w:line="360" w:lineRule="auto"/>
        <w:ind w:firstLine="1985"/>
        <w:jc w:val="both"/>
        <w:rPr>
          <w:rFonts w:ascii="Arial" w:eastAsia="Times New Roman" w:hAnsi="Arial" w:cs="Arial"/>
          <w:b/>
          <w:bCs/>
          <w:sz w:val="24"/>
          <w:szCs w:val="24"/>
          <w:lang w:val="es-ES" w:eastAsia="es-ES"/>
        </w:rPr>
      </w:pPr>
    </w:p>
    <w:p w:rsidR="00213E5A" w:rsidRDefault="00213E5A" w:rsidP="00213E5A">
      <w:pPr>
        <w:widowControl w:val="0"/>
        <w:spacing w:after="0" w:line="360" w:lineRule="auto"/>
        <w:jc w:val="both"/>
        <w:rPr>
          <w:rFonts w:ascii="Arial" w:eastAsia="Times New Roman" w:hAnsi="Arial" w:cs="Arial"/>
          <w:b/>
          <w:bCs/>
          <w:sz w:val="24"/>
          <w:szCs w:val="24"/>
          <w:lang w:val="es-ES" w:eastAsia="es-ES"/>
        </w:rPr>
      </w:pPr>
      <w:r w:rsidRPr="00300877">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catorce de septiembre</w:t>
      </w:r>
      <w:r w:rsidRPr="00300877">
        <w:rPr>
          <w:rFonts w:ascii="Arial" w:eastAsia="Times New Roman" w:hAnsi="Arial" w:cs="Arial"/>
          <w:b/>
          <w:bCs/>
          <w:sz w:val="24"/>
          <w:szCs w:val="24"/>
          <w:lang w:val="es-ES" w:eastAsia="es-ES"/>
        </w:rPr>
        <w:t xml:space="preserve"> de dos mil diecisiete.-</w:t>
      </w:r>
    </w:p>
    <w:p w:rsidR="00213E5A" w:rsidRPr="00D8368F" w:rsidRDefault="00213E5A" w:rsidP="00213E5A">
      <w:pPr>
        <w:widowControl w:val="0"/>
        <w:spacing w:after="0" w:line="360" w:lineRule="auto"/>
        <w:ind w:firstLine="1985"/>
        <w:jc w:val="both"/>
        <w:rPr>
          <w:rFonts w:ascii="Arial" w:eastAsia="Times New Roman" w:hAnsi="Arial" w:cs="Arial"/>
          <w:b/>
          <w:bCs/>
          <w:sz w:val="24"/>
          <w:szCs w:val="24"/>
          <w:lang w:val="es-ES" w:eastAsia="es-ES"/>
        </w:rPr>
      </w:pPr>
      <w:r w:rsidRPr="00300877">
        <w:rPr>
          <w:rFonts w:ascii="Arial" w:eastAsia="Times New Roman" w:hAnsi="Arial" w:cs="Arial"/>
          <w:b/>
          <w:bCs/>
          <w:sz w:val="24"/>
          <w:szCs w:val="24"/>
          <w:u w:val="single"/>
          <w:lang w:val="es-ES" w:eastAsia="es-ES"/>
        </w:rPr>
        <w:t>Y VISTOS</w:t>
      </w:r>
      <w:r w:rsidRPr="00300877">
        <w:rPr>
          <w:rFonts w:ascii="Arial" w:eastAsia="Times New Roman" w:hAnsi="Arial" w:cs="Arial"/>
          <w:b/>
          <w:bCs/>
          <w:sz w:val="24"/>
          <w:szCs w:val="24"/>
          <w:lang w:val="es-ES" w:eastAsia="es-ES"/>
        </w:rPr>
        <w:t>:</w:t>
      </w:r>
      <w:r w:rsidRPr="00300877">
        <w:rPr>
          <w:rFonts w:ascii="Arial" w:eastAsia="Times New Roman" w:hAnsi="Arial" w:cs="Arial"/>
          <w:bCs/>
          <w:sz w:val="24"/>
          <w:szCs w:val="24"/>
          <w:lang w:val="es-ES" w:eastAsia="es-ES"/>
        </w:rPr>
        <w:t xml:space="preserve"> En mérito al resultado obtenido en la votación del Acuerdo que antecede, </w:t>
      </w:r>
      <w:r w:rsidRPr="00300877">
        <w:rPr>
          <w:rFonts w:ascii="Arial" w:eastAsia="Times New Roman" w:hAnsi="Arial" w:cs="Arial"/>
          <w:b/>
          <w:bCs/>
          <w:sz w:val="24"/>
          <w:szCs w:val="24"/>
          <w:u w:val="single"/>
          <w:lang w:val="es-ES" w:eastAsia="es-ES"/>
        </w:rPr>
        <w:t>SE RESUELVE:</w:t>
      </w:r>
      <w:r w:rsidRPr="00300877">
        <w:rPr>
          <w:rFonts w:ascii="Arial" w:eastAsia="Times New Roman" w:hAnsi="Arial" w:cs="Arial"/>
          <w:bCs/>
          <w:sz w:val="24"/>
          <w:szCs w:val="24"/>
          <w:lang w:val="es-ES" w:eastAsia="es-ES"/>
        </w:rPr>
        <w:t xml:space="preserve"> </w:t>
      </w:r>
      <w:r w:rsidRPr="00300877">
        <w:rPr>
          <w:rFonts w:ascii="Arial" w:eastAsia="Times New Roman" w:hAnsi="Arial" w:cs="Arial"/>
          <w:sz w:val="24"/>
          <w:szCs w:val="24"/>
          <w:lang w:val="es-ES" w:eastAsia="es-ES"/>
        </w:rPr>
        <w:t xml:space="preserve">I) </w:t>
      </w:r>
      <w:r w:rsidR="00A964DE">
        <w:rPr>
          <w:rFonts w:ascii="Arial" w:eastAsia="Times New Roman" w:hAnsi="Arial" w:cs="Arial"/>
          <w:sz w:val="24"/>
          <w:szCs w:val="24"/>
          <w:lang w:val="es-ES" w:eastAsia="es-ES"/>
        </w:rPr>
        <w:t>R</w:t>
      </w:r>
      <w:r w:rsidR="00A964DE" w:rsidRPr="00A964DE">
        <w:rPr>
          <w:rFonts w:ascii="Arial" w:hAnsi="Arial" w:cs="Arial"/>
          <w:sz w:val="24"/>
          <w:szCs w:val="24"/>
        </w:rPr>
        <w:t>echazar el recurso de casación interpuesto por el actor.</w:t>
      </w:r>
      <w:r w:rsidRPr="001A47B5">
        <w:rPr>
          <w:rFonts w:ascii="Arial" w:hAnsi="Arial" w:cs="Arial"/>
          <w:sz w:val="24"/>
          <w:szCs w:val="24"/>
          <w:lang w:val="es-ES"/>
        </w:rPr>
        <w:t xml:space="preserve"> </w:t>
      </w:r>
    </w:p>
    <w:p w:rsidR="00213E5A" w:rsidRDefault="00213E5A" w:rsidP="00213E5A">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w:t>
      </w:r>
      <w:r w:rsidRPr="00300877">
        <w:rPr>
          <w:rFonts w:ascii="Arial" w:eastAsia="Times New Roman" w:hAnsi="Arial" w:cs="Arial"/>
          <w:sz w:val="24"/>
          <w:szCs w:val="24"/>
          <w:lang w:val="es-ES" w:eastAsia="es-ES"/>
        </w:rPr>
        <w:t xml:space="preserve">I) </w:t>
      </w:r>
      <w:r w:rsidR="002B47AE" w:rsidRPr="002B47AE">
        <w:rPr>
          <w:rFonts w:ascii="Arial" w:eastAsia="Times New Roman" w:hAnsi="Arial" w:cs="Arial"/>
          <w:sz w:val="24"/>
          <w:szCs w:val="24"/>
          <w:lang w:eastAsia="es-ES"/>
        </w:rPr>
        <w:t>Costas al recurrente vencido</w:t>
      </w:r>
      <w:r w:rsidRPr="00300877">
        <w:rPr>
          <w:rFonts w:ascii="Arial" w:eastAsia="Times New Roman" w:hAnsi="Arial" w:cs="Arial"/>
          <w:sz w:val="24"/>
          <w:szCs w:val="24"/>
          <w:lang w:val="es-ES" w:eastAsia="es-ES"/>
        </w:rPr>
        <w:t>.-</w:t>
      </w:r>
    </w:p>
    <w:p w:rsidR="00213E5A" w:rsidRPr="00300877" w:rsidRDefault="00213E5A" w:rsidP="00213E5A">
      <w:pPr>
        <w:widowControl w:val="0"/>
        <w:spacing w:after="0" w:line="360" w:lineRule="auto"/>
        <w:ind w:firstLine="1985"/>
        <w:jc w:val="both"/>
        <w:rPr>
          <w:rFonts w:ascii="Arial" w:eastAsia="Times New Roman" w:hAnsi="Arial" w:cs="Arial"/>
          <w:bCs/>
          <w:sz w:val="24"/>
          <w:szCs w:val="24"/>
          <w:lang w:val="es-ES" w:eastAsia="es-ES"/>
        </w:rPr>
      </w:pPr>
      <w:r w:rsidRPr="00300877">
        <w:rPr>
          <w:rFonts w:ascii="Arial" w:eastAsia="Times New Roman" w:hAnsi="Arial" w:cs="Arial"/>
          <w:bCs/>
          <w:sz w:val="24"/>
          <w:szCs w:val="24"/>
          <w:lang w:val="es-ES" w:eastAsia="es-ES"/>
        </w:rPr>
        <w:t xml:space="preserve">REGÍSTRESE y NOTIFÍQUESE.- </w:t>
      </w:r>
    </w:p>
    <w:p w:rsidR="00213E5A" w:rsidRDefault="00213E5A" w:rsidP="00213E5A">
      <w:pPr>
        <w:widowControl w:val="0"/>
        <w:spacing w:after="0" w:line="360" w:lineRule="auto"/>
        <w:ind w:firstLine="1985"/>
        <w:jc w:val="both"/>
        <w:rPr>
          <w:rFonts w:ascii="Arial" w:hAnsi="Arial" w:cs="Arial"/>
          <w:bCs/>
          <w:sz w:val="24"/>
          <w:szCs w:val="24"/>
        </w:rPr>
      </w:pPr>
      <w:r>
        <w:rPr>
          <w:rFonts w:ascii="Arial" w:hAnsi="Arial" w:cs="Arial"/>
          <w:bCs/>
          <w:sz w:val="24"/>
          <w:szCs w:val="24"/>
        </w:rPr>
        <w:t>No firma la Dra. LILIA ANA NOVILLO, por encontrarse excusad</w:t>
      </w:r>
      <w:r w:rsidR="000B7FC1">
        <w:rPr>
          <w:rFonts w:ascii="Arial" w:hAnsi="Arial" w:cs="Arial"/>
          <w:bCs/>
          <w:sz w:val="24"/>
          <w:szCs w:val="24"/>
        </w:rPr>
        <w:t>a</w:t>
      </w:r>
      <w:r>
        <w:rPr>
          <w:rFonts w:ascii="Arial" w:hAnsi="Arial" w:cs="Arial"/>
          <w:bCs/>
          <w:sz w:val="24"/>
          <w:szCs w:val="24"/>
        </w:rPr>
        <w:t xml:space="preserve">. </w:t>
      </w:r>
    </w:p>
    <w:p w:rsidR="00213E5A" w:rsidRPr="008E5E57" w:rsidRDefault="00213E5A" w:rsidP="00213E5A">
      <w:pPr>
        <w:widowControl w:val="0"/>
        <w:spacing w:after="0" w:line="360" w:lineRule="auto"/>
        <w:ind w:firstLine="1985"/>
        <w:jc w:val="both"/>
        <w:rPr>
          <w:rFonts w:ascii="Arial" w:eastAsia="Times New Roman" w:hAnsi="Arial" w:cs="Arial"/>
          <w:bCs/>
          <w:sz w:val="24"/>
          <w:szCs w:val="24"/>
          <w:lang w:eastAsia="es-ES"/>
        </w:rPr>
      </w:pPr>
    </w:p>
    <w:p w:rsidR="00213E5A" w:rsidRPr="00DC0FEC" w:rsidRDefault="00213E5A" w:rsidP="00213E5A">
      <w:pPr>
        <w:pBdr>
          <w:top w:val="single" w:sz="4" w:space="2" w:color="auto"/>
        </w:pBdr>
        <w:spacing w:after="0" w:line="240" w:lineRule="auto"/>
        <w:jc w:val="both"/>
        <w:rPr>
          <w:rFonts w:ascii="Times New Roman" w:eastAsia="Times New Roman" w:hAnsi="Times New Roman"/>
          <w:sz w:val="16"/>
          <w:szCs w:val="16"/>
          <w:lang w:val="es-ES" w:eastAsia="es-ES"/>
        </w:rPr>
      </w:pPr>
    </w:p>
    <w:p w:rsidR="00213E5A" w:rsidRPr="00DC0FEC" w:rsidRDefault="00213E5A" w:rsidP="00213E5A">
      <w:pPr>
        <w:spacing w:after="0" w:line="240" w:lineRule="auto"/>
        <w:jc w:val="both"/>
        <w:rPr>
          <w:rFonts w:ascii="Times New Roman" w:eastAsia="Times New Roman" w:hAnsi="Times New Roman"/>
          <w:sz w:val="24"/>
          <w:szCs w:val="24"/>
          <w:lang w:val="es-ES" w:eastAsia="es-ES"/>
        </w:rPr>
      </w:pPr>
      <w:r w:rsidRPr="00DC0FEC">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DC0FEC">
        <w:rPr>
          <w:rFonts w:ascii="Times New Roman" w:eastAsia="Times New Roman" w:hAnsi="Times New Roman"/>
          <w:i/>
          <w:sz w:val="16"/>
          <w:szCs w:val="16"/>
          <w:lang w:val="es-ES" w:eastAsia="es-ES"/>
        </w:rPr>
        <w:t>Dres</w:t>
      </w:r>
      <w:proofErr w:type="spellEnd"/>
      <w:r w:rsidRPr="00DC0FEC">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OMAR ESTEBAN URÍA,</w:t>
      </w:r>
      <w:r w:rsidRPr="00DC0FEC">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MARTHA RAQUEL CORVALÁN y CARLOS ALBERTO COBO</w:t>
      </w:r>
      <w:r w:rsidRPr="00DC0FEC">
        <w:rPr>
          <w:rFonts w:ascii="Times New Roman" w:eastAsia="Times New Roman" w:hAnsi="Times New Roman"/>
          <w:i/>
          <w:sz w:val="16"/>
          <w:szCs w:val="16"/>
          <w:lang w:val="es-ES" w:eastAsia="es-ES"/>
        </w:rPr>
        <w:t>, en el sistema de Gestión Informático del Poder Judicial de la Provincia de San Luis.-</w:t>
      </w:r>
    </w:p>
    <w:p w:rsidR="00190102" w:rsidRPr="00603311" w:rsidRDefault="00190102" w:rsidP="00190102">
      <w:pPr>
        <w:pStyle w:val="Textoindependiente"/>
        <w:tabs>
          <w:tab w:val="left" w:pos="142"/>
        </w:tabs>
      </w:pPr>
    </w:p>
    <w:sectPr w:rsidR="00190102" w:rsidRPr="00603311" w:rsidSect="00603311">
      <w:footerReference w:type="default" r:id="rId7"/>
      <w:pgSz w:w="11906" w:h="16838" w:code="9"/>
      <w:pgMar w:top="2552"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5D0" w:rsidRDefault="009625D0" w:rsidP="00603311">
      <w:pPr>
        <w:spacing w:after="0" w:line="240" w:lineRule="auto"/>
      </w:pPr>
      <w:r>
        <w:separator/>
      </w:r>
    </w:p>
  </w:endnote>
  <w:endnote w:type="continuationSeparator" w:id="1">
    <w:p w:rsidR="009625D0" w:rsidRDefault="009625D0" w:rsidP="00603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1226"/>
      <w:docPartObj>
        <w:docPartGallery w:val="Page Numbers (Bottom of Page)"/>
        <w:docPartUnique/>
      </w:docPartObj>
    </w:sdtPr>
    <w:sdtEndPr>
      <w:rPr>
        <w:rFonts w:ascii="Arial" w:hAnsi="Arial" w:cs="Arial"/>
        <w:sz w:val="24"/>
        <w:szCs w:val="24"/>
      </w:rPr>
    </w:sdtEndPr>
    <w:sdtContent>
      <w:p w:rsidR="002B47AE" w:rsidRPr="00603311" w:rsidRDefault="00B6186D">
        <w:pPr>
          <w:pStyle w:val="Piedepgina"/>
          <w:jc w:val="right"/>
          <w:rPr>
            <w:rFonts w:ascii="Arial" w:hAnsi="Arial" w:cs="Arial"/>
            <w:sz w:val="24"/>
            <w:szCs w:val="24"/>
          </w:rPr>
        </w:pPr>
        <w:r w:rsidRPr="00603311">
          <w:rPr>
            <w:rFonts w:ascii="Arial" w:hAnsi="Arial" w:cs="Arial"/>
            <w:sz w:val="24"/>
            <w:szCs w:val="24"/>
          </w:rPr>
          <w:fldChar w:fldCharType="begin"/>
        </w:r>
        <w:r w:rsidR="002B47AE" w:rsidRPr="00603311">
          <w:rPr>
            <w:rFonts w:ascii="Arial" w:hAnsi="Arial" w:cs="Arial"/>
            <w:sz w:val="24"/>
            <w:szCs w:val="24"/>
          </w:rPr>
          <w:instrText xml:space="preserve"> PAGE   \* MERGEFORMAT </w:instrText>
        </w:r>
        <w:r w:rsidRPr="00603311">
          <w:rPr>
            <w:rFonts w:ascii="Arial" w:hAnsi="Arial" w:cs="Arial"/>
            <w:sz w:val="24"/>
            <w:szCs w:val="24"/>
          </w:rPr>
          <w:fldChar w:fldCharType="separate"/>
        </w:r>
        <w:r w:rsidR="00611F57">
          <w:rPr>
            <w:rFonts w:ascii="Arial" w:hAnsi="Arial" w:cs="Arial"/>
            <w:noProof/>
            <w:sz w:val="24"/>
            <w:szCs w:val="24"/>
          </w:rPr>
          <w:t>9</w:t>
        </w:r>
        <w:r w:rsidRPr="0060331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5D0" w:rsidRDefault="009625D0" w:rsidP="00603311">
      <w:pPr>
        <w:spacing w:after="0" w:line="240" w:lineRule="auto"/>
      </w:pPr>
      <w:r>
        <w:separator/>
      </w:r>
    </w:p>
  </w:footnote>
  <w:footnote w:type="continuationSeparator" w:id="1">
    <w:p w:rsidR="009625D0" w:rsidRDefault="009625D0" w:rsidP="006033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603311"/>
    <w:rsid w:val="00047AF3"/>
    <w:rsid w:val="000B7FC1"/>
    <w:rsid w:val="000D181C"/>
    <w:rsid w:val="001111ED"/>
    <w:rsid w:val="00190102"/>
    <w:rsid w:val="00213E5A"/>
    <w:rsid w:val="002B47AE"/>
    <w:rsid w:val="0035675C"/>
    <w:rsid w:val="00455CE8"/>
    <w:rsid w:val="00474F93"/>
    <w:rsid w:val="004A0687"/>
    <w:rsid w:val="004C3DDE"/>
    <w:rsid w:val="004D4E9F"/>
    <w:rsid w:val="005107BF"/>
    <w:rsid w:val="00603311"/>
    <w:rsid w:val="00611F57"/>
    <w:rsid w:val="0083539B"/>
    <w:rsid w:val="00864F0E"/>
    <w:rsid w:val="00902091"/>
    <w:rsid w:val="009625D0"/>
    <w:rsid w:val="00A964DE"/>
    <w:rsid w:val="00B6186D"/>
    <w:rsid w:val="00B90B14"/>
    <w:rsid w:val="00BB76D4"/>
    <w:rsid w:val="00D15CFB"/>
    <w:rsid w:val="00D93AFB"/>
    <w:rsid w:val="00E81183"/>
    <w:rsid w:val="00F37ACB"/>
    <w:rsid w:val="00FA5F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5C"/>
  </w:style>
  <w:style w:type="paragraph" w:styleId="Ttulo1">
    <w:name w:val="heading 1"/>
    <w:basedOn w:val="Normal"/>
    <w:next w:val="Normal"/>
    <w:link w:val="Ttulo1Car"/>
    <w:qFormat/>
    <w:rsid w:val="00603311"/>
    <w:pPr>
      <w:keepNext/>
      <w:spacing w:after="0" w:line="240" w:lineRule="auto"/>
      <w:outlineLvl w:val="0"/>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3311"/>
    <w:rPr>
      <w:rFonts w:ascii="Times New Roman" w:eastAsia="Times New Roman" w:hAnsi="Times New Roman" w:cs="Times New Roman"/>
      <w:sz w:val="24"/>
      <w:szCs w:val="24"/>
      <w:u w:val="single"/>
      <w:lang w:val="es-ES" w:eastAsia="es-ES"/>
    </w:rPr>
  </w:style>
  <w:style w:type="paragraph" w:styleId="Textoindependiente">
    <w:name w:val="Body Text"/>
    <w:basedOn w:val="Normal"/>
    <w:link w:val="TextoindependienteCar"/>
    <w:rsid w:val="00603311"/>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603311"/>
    <w:rPr>
      <w:rFonts w:ascii="Arial" w:eastAsia="Times New Roman" w:hAnsi="Arial" w:cs="Arial"/>
      <w:sz w:val="24"/>
      <w:szCs w:val="24"/>
      <w:lang w:val="es-ES" w:eastAsia="es-ES"/>
    </w:rPr>
  </w:style>
  <w:style w:type="paragraph" w:styleId="Sangradetextonormal">
    <w:name w:val="Body Text Indent"/>
    <w:basedOn w:val="Normal"/>
    <w:link w:val="SangradetextonormalCar"/>
    <w:rsid w:val="00603311"/>
    <w:pPr>
      <w:spacing w:after="120" w:line="240" w:lineRule="auto"/>
      <w:ind w:left="283"/>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603311"/>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6033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03311"/>
  </w:style>
  <w:style w:type="paragraph" w:styleId="Piedepgina">
    <w:name w:val="footer"/>
    <w:basedOn w:val="Normal"/>
    <w:link w:val="PiedepginaCar"/>
    <w:uiPriority w:val="99"/>
    <w:unhideWhenUsed/>
    <w:rsid w:val="00603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get&amp;id=11048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cp:lastPrinted>2017-09-12T12:41:00Z</cp:lastPrinted>
  <dcterms:created xsi:type="dcterms:W3CDTF">2017-09-11T11:39:00Z</dcterms:created>
  <dcterms:modified xsi:type="dcterms:W3CDTF">2017-09-12T12:43:00Z</dcterms:modified>
</cp:coreProperties>
</file>