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D1" w:rsidRPr="00FB0D2E" w:rsidRDefault="00CE3FD1" w:rsidP="002C6BF3">
      <w:pPr>
        <w:spacing w:after="0" w:line="360" w:lineRule="auto"/>
        <w:jc w:val="both"/>
        <w:rPr>
          <w:rFonts w:ascii="Arial" w:eastAsia="Times New Roman" w:hAnsi="Arial" w:cs="Arial"/>
          <w:b/>
          <w:bCs/>
          <w:sz w:val="24"/>
          <w:szCs w:val="24"/>
          <w:u w:val="single"/>
          <w:lang w:val="pt-BR" w:eastAsia="es-ES"/>
        </w:rPr>
      </w:pPr>
      <w:r w:rsidRPr="00FB0D2E">
        <w:rPr>
          <w:rFonts w:ascii="Arial" w:eastAsia="Times New Roman" w:hAnsi="Arial" w:cs="Arial"/>
          <w:b/>
          <w:bCs/>
          <w:sz w:val="24"/>
          <w:szCs w:val="24"/>
          <w:u w:val="single"/>
          <w:lang w:val="pt-BR" w:eastAsia="es-ES"/>
        </w:rPr>
        <w:t>STJSL-</w:t>
      </w:r>
      <w:proofErr w:type="gramStart"/>
      <w:r w:rsidRPr="00FB0D2E">
        <w:rPr>
          <w:rFonts w:ascii="Arial" w:eastAsia="Times New Roman" w:hAnsi="Arial" w:cs="Arial"/>
          <w:b/>
          <w:bCs/>
          <w:sz w:val="24"/>
          <w:szCs w:val="24"/>
          <w:u w:val="single"/>
          <w:lang w:val="pt-BR" w:eastAsia="es-ES"/>
        </w:rPr>
        <w:t>S.</w:t>
      </w:r>
      <w:proofErr w:type="gramEnd"/>
      <w:r w:rsidRPr="00FB0D2E">
        <w:rPr>
          <w:rFonts w:ascii="Arial" w:eastAsia="Times New Roman" w:hAnsi="Arial" w:cs="Arial"/>
          <w:b/>
          <w:bCs/>
          <w:sz w:val="24"/>
          <w:szCs w:val="24"/>
          <w:u w:val="single"/>
          <w:lang w:val="pt-BR" w:eastAsia="es-ES"/>
        </w:rPr>
        <w:t xml:space="preserve">J. – S.D. Nº </w:t>
      </w:r>
      <w:proofErr w:type="gramStart"/>
      <w:r w:rsidR="00632082">
        <w:rPr>
          <w:rFonts w:ascii="Arial" w:eastAsia="Times New Roman" w:hAnsi="Arial" w:cs="Arial"/>
          <w:b/>
          <w:bCs/>
          <w:sz w:val="24"/>
          <w:szCs w:val="24"/>
          <w:u w:val="single"/>
          <w:lang w:val="pt-BR" w:eastAsia="es-ES"/>
        </w:rPr>
        <w:t>082</w:t>
      </w:r>
      <w:r w:rsidRPr="00FB0D2E">
        <w:rPr>
          <w:rFonts w:ascii="Arial" w:eastAsia="Times New Roman" w:hAnsi="Arial" w:cs="Arial"/>
          <w:b/>
          <w:bCs/>
          <w:sz w:val="24"/>
          <w:szCs w:val="24"/>
          <w:u w:val="single"/>
          <w:lang w:val="pt-BR" w:eastAsia="es-ES"/>
        </w:rPr>
        <w:t>/17.</w:t>
      </w:r>
      <w:proofErr w:type="gramEnd"/>
      <w:r w:rsidRPr="00FB0D2E">
        <w:rPr>
          <w:rFonts w:ascii="Arial" w:eastAsia="Times New Roman" w:hAnsi="Arial" w:cs="Arial"/>
          <w:b/>
          <w:bCs/>
          <w:sz w:val="24"/>
          <w:szCs w:val="24"/>
          <w:u w:val="single"/>
          <w:lang w:val="pt-BR" w:eastAsia="es-ES"/>
        </w:rPr>
        <w:t>-</w:t>
      </w:r>
    </w:p>
    <w:p w:rsidR="00CE3FD1" w:rsidRPr="00CE3FD1" w:rsidRDefault="00CE3FD1" w:rsidP="002C6BF3">
      <w:pPr>
        <w:spacing w:after="0" w:line="360" w:lineRule="auto"/>
        <w:jc w:val="both"/>
        <w:rPr>
          <w:rFonts w:ascii="Arial" w:hAnsi="Arial" w:cs="Arial"/>
          <w:b/>
          <w:sz w:val="24"/>
          <w:szCs w:val="24"/>
          <w:u w:val="single"/>
        </w:rPr>
      </w:pPr>
      <w:r w:rsidRPr="00FB0D2E">
        <w:rPr>
          <w:rFonts w:ascii="Arial" w:eastAsia="MS Mincho" w:hAnsi="Arial" w:cs="Arial"/>
          <w:sz w:val="24"/>
          <w:szCs w:val="24"/>
          <w:lang w:val="es-ES" w:eastAsia="es-ES"/>
        </w:rPr>
        <w:t xml:space="preserve">--En la Ciudad de San Luis, </w:t>
      </w:r>
      <w:r w:rsidRPr="00FB0D2E">
        <w:rPr>
          <w:rFonts w:ascii="Arial" w:eastAsia="MS Mincho" w:hAnsi="Arial" w:cs="Arial"/>
          <w:b/>
          <w:bCs/>
          <w:sz w:val="24"/>
          <w:szCs w:val="24"/>
          <w:lang w:val="es-ES" w:eastAsia="es-ES"/>
        </w:rPr>
        <w:t xml:space="preserve">a </w:t>
      </w:r>
      <w:r>
        <w:rPr>
          <w:rFonts w:ascii="Arial" w:eastAsia="MS Mincho" w:hAnsi="Arial" w:cs="Arial"/>
          <w:b/>
          <w:bCs/>
          <w:sz w:val="24"/>
          <w:szCs w:val="24"/>
          <w:lang w:val="es-ES" w:eastAsia="es-ES"/>
        </w:rPr>
        <w:t>cinco</w:t>
      </w:r>
      <w:r w:rsidRPr="00FB0D2E">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FB0D2E">
        <w:rPr>
          <w:rFonts w:ascii="Arial" w:eastAsia="MS Mincho" w:hAnsi="Arial" w:cs="Arial"/>
          <w:b/>
          <w:bCs/>
          <w:sz w:val="24"/>
          <w:szCs w:val="24"/>
          <w:lang w:val="es-ES" w:eastAsia="es-ES"/>
        </w:rPr>
        <w:t xml:space="preserve"> de dos mil diecisiete</w:t>
      </w:r>
      <w:r w:rsidRPr="00FB0D2E">
        <w:rPr>
          <w:rFonts w:ascii="Arial" w:eastAsia="MS Mincho" w:hAnsi="Arial" w:cs="Arial"/>
          <w:sz w:val="24"/>
          <w:szCs w:val="24"/>
          <w:lang w:val="es-ES" w:eastAsia="es-ES"/>
        </w:rPr>
        <w:t>,</w:t>
      </w:r>
      <w:r w:rsidRPr="00FB0D2E">
        <w:rPr>
          <w:rFonts w:ascii="Arial" w:eastAsia="MS Mincho" w:hAnsi="Arial" w:cs="Arial"/>
          <w:i/>
          <w:sz w:val="24"/>
          <w:szCs w:val="24"/>
          <w:lang w:val="es-ES" w:eastAsia="es-ES"/>
        </w:rPr>
        <w:t xml:space="preserve"> </w:t>
      </w:r>
      <w:r w:rsidRPr="00FB0D2E">
        <w:rPr>
          <w:rFonts w:ascii="Arial" w:eastAsia="MS Mincho" w:hAnsi="Arial" w:cs="Arial"/>
          <w:sz w:val="24"/>
          <w:szCs w:val="24"/>
          <w:lang w:val="es-ES" w:eastAsia="es-ES"/>
        </w:rPr>
        <w:t>se reúnen en Audiencia Pública los Señores Min</w:t>
      </w:r>
      <w:r>
        <w:rPr>
          <w:rFonts w:ascii="Arial" w:eastAsia="MS Mincho" w:hAnsi="Arial" w:cs="Arial"/>
          <w:sz w:val="24"/>
          <w:szCs w:val="24"/>
          <w:lang w:val="es-ES" w:eastAsia="es-ES"/>
        </w:rPr>
        <w:t xml:space="preserve">istros </w:t>
      </w:r>
      <w:proofErr w:type="spellStart"/>
      <w:r>
        <w:rPr>
          <w:rFonts w:ascii="Arial" w:eastAsia="MS Mincho" w:hAnsi="Arial" w:cs="Arial"/>
          <w:sz w:val="24"/>
          <w:szCs w:val="24"/>
          <w:lang w:val="es-ES" w:eastAsia="es-ES"/>
        </w:rPr>
        <w:t>Dres</w:t>
      </w:r>
      <w:proofErr w:type="spellEnd"/>
      <w:r>
        <w:rPr>
          <w:rFonts w:ascii="Arial" w:eastAsia="MS Mincho" w:hAnsi="Arial" w:cs="Arial"/>
          <w:sz w:val="24"/>
          <w:szCs w:val="24"/>
          <w:lang w:val="es-ES" w:eastAsia="es-ES"/>
        </w:rPr>
        <w:t>. LILIA ANA NOVILLO</w:t>
      </w:r>
      <w:r w:rsidRPr="00FB0D2E">
        <w:rPr>
          <w:rFonts w:ascii="Arial" w:eastAsia="MS Mincho" w:hAnsi="Arial" w:cs="Arial"/>
          <w:sz w:val="24"/>
          <w:szCs w:val="24"/>
          <w:lang w:val="es-ES" w:eastAsia="es-ES"/>
        </w:rPr>
        <w:t>, MARTHA RAQUEL CORVALÁN y CARLOS ALBERT</w:t>
      </w:r>
      <w:r>
        <w:rPr>
          <w:rFonts w:ascii="Arial" w:eastAsia="MS Mincho" w:hAnsi="Arial" w:cs="Arial"/>
          <w:sz w:val="24"/>
          <w:szCs w:val="24"/>
          <w:lang w:val="es-ES" w:eastAsia="es-ES"/>
        </w:rPr>
        <w:t xml:space="preserve">O COBO - </w:t>
      </w:r>
      <w:r w:rsidRPr="00FB0D2E">
        <w:rPr>
          <w:rFonts w:ascii="Arial" w:eastAsia="MS Mincho" w:hAnsi="Arial" w:cs="Arial"/>
          <w:sz w:val="24"/>
          <w:szCs w:val="24"/>
          <w:lang w:val="es-ES" w:eastAsia="es-ES"/>
        </w:rPr>
        <w:t>Miembros del SUPERIOR TRIBUNAL DE JUSTICIA, para dictar sentencia en los autos</w:t>
      </w:r>
      <w:r w:rsidR="002368E9">
        <w:rPr>
          <w:rFonts w:ascii="Arial" w:eastAsia="MS Mincho" w:hAnsi="Arial" w:cs="Arial"/>
          <w:sz w:val="24"/>
          <w:szCs w:val="24"/>
          <w:lang w:val="es-ES" w:eastAsia="es-ES"/>
        </w:rPr>
        <w:t>:</w:t>
      </w:r>
      <w:r w:rsidRPr="00CE3FD1">
        <w:rPr>
          <w:rFonts w:ascii="Arial" w:hAnsi="Arial" w:cs="Arial"/>
          <w:b/>
          <w:i/>
          <w:sz w:val="24"/>
          <w:szCs w:val="24"/>
        </w:rPr>
        <w:t xml:space="preserve"> “CABRAL, MIGUEL ANTONIO </w:t>
      </w:r>
      <w:r w:rsidR="002368E9">
        <w:rPr>
          <w:rFonts w:ascii="Arial" w:hAnsi="Arial" w:cs="Arial"/>
          <w:b/>
          <w:i/>
          <w:sz w:val="24"/>
          <w:szCs w:val="24"/>
        </w:rPr>
        <w:t>–ABUSO SEXUAL AGRAVADO POR EL VÍNCULO</w:t>
      </w:r>
      <w:r w:rsidR="009F2677">
        <w:rPr>
          <w:rFonts w:ascii="Arial" w:hAnsi="Arial" w:cs="Arial"/>
          <w:b/>
          <w:i/>
          <w:sz w:val="24"/>
          <w:szCs w:val="24"/>
        </w:rPr>
        <w:t xml:space="preserve"> </w:t>
      </w:r>
      <w:r w:rsidR="00040FAE">
        <w:rPr>
          <w:rFonts w:ascii="Arial" w:hAnsi="Arial" w:cs="Arial"/>
          <w:b/>
          <w:i/>
          <w:sz w:val="24"/>
          <w:szCs w:val="24"/>
        </w:rPr>
        <w:t xml:space="preserve"> s/ </w:t>
      </w:r>
      <w:r w:rsidR="009F2677">
        <w:rPr>
          <w:rFonts w:ascii="Arial" w:hAnsi="Arial" w:cs="Arial"/>
          <w:b/>
          <w:i/>
          <w:sz w:val="24"/>
          <w:szCs w:val="24"/>
        </w:rPr>
        <w:t xml:space="preserve"> </w:t>
      </w:r>
      <w:r w:rsidR="002368E9">
        <w:rPr>
          <w:rFonts w:ascii="Arial" w:hAnsi="Arial" w:cs="Arial"/>
          <w:b/>
          <w:i/>
          <w:sz w:val="24"/>
          <w:szCs w:val="24"/>
        </w:rPr>
        <w:t>RECURSO DE CASACIÓ</w:t>
      </w:r>
      <w:r w:rsidRPr="00CE3FD1">
        <w:rPr>
          <w:rFonts w:ascii="Arial" w:hAnsi="Arial" w:cs="Arial"/>
          <w:b/>
          <w:i/>
          <w:sz w:val="24"/>
          <w:szCs w:val="24"/>
        </w:rPr>
        <w:t>N”</w:t>
      </w:r>
      <w:r w:rsidRPr="008622DA">
        <w:rPr>
          <w:rFonts w:ascii="Arial" w:hAnsi="Arial" w:cs="Arial"/>
          <w:sz w:val="24"/>
          <w:szCs w:val="24"/>
        </w:rPr>
        <w:t xml:space="preserve"> </w:t>
      </w:r>
      <w:r>
        <w:rPr>
          <w:rFonts w:ascii="Arial" w:hAnsi="Arial" w:cs="Arial"/>
          <w:sz w:val="24"/>
          <w:szCs w:val="24"/>
        </w:rPr>
        <w:t>- IURIX</w:t>
      </w:r>
      <w:r w:rsidRPr="008622DA">
        <w:rPr>
          <w:rFonts w:ascii="Arial" w:hAnsi="Arial" w:cs="Arial"/>
          <w:sz w:val="24"/>
          <w:szCs w:val="24"/>
        </w:rPr>
        <w:t xml:space="preserve"> PEX Nº 76230/10</w:t>
      </w:r>
      <w:r>
        <w:rPr>
          <w:rFonts w:ascii="Arial" w:hAnsi="Arial" w:cs="Arial"/>
          <w:sz w:val="24"/>
          <w:szCs w:val="24"/>
        </w:rPr>
        <w:t>.</w:t>
      </w:r>
      <w:r w:rsidR="00040FAE">
        <w:rPr>
          <w:rFonts w:ascii="Arial" w:hAnsi="Arial" w:cs="Arial"/>
          <w:sz w:val="24"/>
          <w:szCs w:val="24"/>
        </w:rPr>
        <w:t>-</w:t>
      </w:r>
    </w:p>
    <w:p w:rsidR="00CE3FD1" w:rsidRPr="00FB0D2E" w:rsidRDefault="00CE3FD1" w:rsidP="002C6BF3">
      <w:pPr>
        <w:spacing w:after="0" w:line="360" w:lineRule="auto"/>
        <w:ind w:firstLine="1985"/>
        <w:jc w:val="both"/>
        <w:rPr>
          <w:rFonts w:ascii="Arial" w:eastAsia="Times New Roman" w:hAnsi="Arial" w:cs="Arial"/>
          <w:sz w:val="24"/>
          <w:szCs w:val="24"/>
          <w:lang w:val="es-ES" w:eastAsia="es-ES"/>
        </w:rPr>
      </w:pPr>
      <w:r w:rsidRPr="00FB0D2E">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B0D2E">
        <w:rPr>
          <w:rFonts w:ascii="Arial" w:eastAsia="Times New Roman" w:hAnsi="Arial" w:cs="Arial"/>
          <w:sz w:val="24"/>
          <w:szCs w:val="24"/>
          <w:lang w:val="es-ES" w:eastAsia="es-ES"/>
        </w:rPr>
        <w:t>Dres</w:t>
      </w:r>
      <w:proofErr w:type="spellEnd"/>
      <w:r w:rsidRPr="00FB0D2E">
        <w:rPr>
          <w:rFonts w:ascii="Arial" w:eastAsia="Times New Roman" w:hAnsi="Arial" w:cs="Arial"/>
          <w:sz w:val="24"/>
          <w:szCs w:val="24"/>
          <w:lang w:val="es-ES" w:eastAsia="es-ES"/>
        </w:rPr>
        <w:t>. LILIA ANA NOVILLO, CARLOS ALBERTO COBO</w:t>
      </w:r>
      <w:r w:rsidR="00040FAE">
        <w:rPr>
          <w:rFonts w:ascii="Arial" w:eastAsia="Times New Roman" w:hAnsi="Arial" w:cs="Arial"/>
          <w:sz w:val="24"/>
          <w:szCs w:val="24"/>
          <w:lang w:val="es-ES" w:eastAsia="es-ES"/>
        </w:rPr>
        <w:t xml:space="preserve"> </w:t>
      </w:r>
      <w:r w:rsidRPr="00FB0D2E">
        <w:rPr>
          <w:rFonts w:ascii="Arial" w:eastAsia="Times New Roman" w:hAnsi="Arial" w:cs="Arial"/>
          <w:sz w:val="24"/>
          <w:szCs w:val="24"/>
          <w:lang w:val="es-ES" w:eastAsia="es-ES"/>
        </w:rPr>
        <w:t xml:space="preserve">y MARTHA RAQUEL CORVALÁN.-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Las cuestiones formuladas y sometidas a decisión del Tribunal son:</w:t>
      </w:r>
    </w:p>
    <w:p w:rsidR="008622DA" w:rsidRPr="008622DA" w:rsidRDefault="008622DA" w:rsidP="002C6BF3">
      <w:pPr>
        <w:numPr>
          <w:ilvl w:val="0"/>
          <w:numId w:val="1"/>
        </w:numPr>
        <w:spacing w:after="0" w:line="360" w:lineRule="auto"/>
        <w:ind w:left="0" w:firstLine="1985"/>
        <w:jc w:val="both"/>
        <w:rPr>
          <w:rFonts w:ascii="Arial" w:hAnsi="Arial" w:cs="Arial"/>
          <w:sz w:val="24"/>
          <w:szCs w:val="24"/>
        </w:rPr>
      </w:pPr>
      <w:r w:rsidRPr="008622DA">
        <w:rPr>
          <w:rFonts w:ascii="Arial" w:hAnsi="Arial" w:cs="Arial"/>
          <w:sz w:val="24"/>
          <w:szCs w:val="24"/>
        </w:rPr>
        <w:t>¿Es formalmente procedente el Recurso de Casación?</w:t>
      </w:r>
    </w:p>
    <w:p w:rsidR="008622DA" w:rsidRPr="008622DA" w:rsidRDefault="008622DA" w:rsidP="002C6BF3">
      <w:pPr>
        <w:numPr>
          <w:ilvl w:val="0"/>
          <w:numId w:val="1"/>
        </w:numPr>
        <w:spacing w:after="0" w:line="360" w:lineRule="auto"/>
        <w:ind w:left="0" w:firstLine="1985"/>
        <w:jc w:val="both"/>
        <w:rPr>
          <w:rFonts w:ascii="Arial" w:hAnsi="Arial" w:cs="Arial"/>
          <w:sz w:val="24"/>
          <w:szCs w:val="24"/>
        </w:rPr>
      </w:pPr>
      <w:r w:rsidRPr="008622DA">
        <w:rPr>
          <w:rFonts w:ascii="Arial" w:hAnsi="Arial" w:cs="Arial"/>
          <w:sz w:val="24"/>
          <w:szCs w:val="24"/>
        </w:rPr>
        <w:t xml:space="preserve">¿Existe en la sentencia recurrida alguna de las causales enumeradas en el art. 428 del </w:t>
      </w:r>
      <w:proofErr w:type="spellStart"/>
      <w:r w:rsidRPr="008622DA">
        <w:rPr>
          <w:rFonts w:ascii="Arial" w:hAnsi="Arial" w:cs="Arial"/>
          <w:sz w:val="24"/>
          <w:szCs w:val="24"/>
        </w:rPr>
        <w:t>C.P.Crim</w:t>
      </w:r>
      <w:proofErr w:type="spellEnd"/>
      <w:r w:rsidRPr="008622DA">
        <w:rPr>
          <w:rFonts w:ascii="Arial" w:hAnsi="Arial" w:cs="Arial"/>
          <w:sz w:val="24"/>
          <w:szCs w:val="24"/>
        </w:rPr>
        <w:t>.?</w:t>
      </w:r>
    </w:p>
    <w:p w:rsidR="008622DA" w:rsidRPr="008622DA" w:rsidRDefault="008622DA" w:rsidP="002C6BF3">
      <w:pPr>
        <w:numPr>
          <w:ilvl w:val="0"/>
          <w:numId w:val="1"/>
        </w:numPr>
        <w:spacing w:after="0" w:line="360" w:lineRule="auto"/>
        <w:ind w:left="0" w:firstLine="1985"/>
        <w:jc w:val="both"/>
        <w:rPr>
          <w:rFonts w:ascii="Arial" w:hAnsi="Arial" w:cs="Arial"/>
          <w:sz w:val="24"/>
          <w:szCs w:val="24"/>
        </w:rPr>
      </w:pPr>
      <w:r w:rsidRPr="008622DA">
        <w:rPr>
          <w:rFonts w:ascii="Arial" w:hAnsi="Arial" w:cs="Arial"/>
          <w:sz w:val="24"/>
          <w:szCs w:val="24"/>
        </w:rPr>
        <w:t>Caso afirmativo de la cuestión anterior, ¿</w:t>
      </w:r>
      <w:r w:rsidR="001C08C4">
        <w:rPr>
          <w:rFonts w:ascii="Arial" w:hAnsi="Arial" w:cs="Arial"/>
          <w:sz w:val="24"/>
          <w:szCs w:val="24"/>
        </w:rPr>
        <w:t>C</w:t>
      </w:r>
      <w:r w:rsidRPr="008622DA">
        <w:rPr>
          <w:rFonts w:ascii="Arial" w:hAnsi="Arial" w:cs="Arial"/>
          <w:sz w:val="24"/>
          <w:szCs w:val="24"/>
        </w:rPr>
        <w:t>uál es la ley a aplicarse o la interpretación que debe hacerse de la ley en el caso en estudio?</w:t>
      </w:r>
    </w:p>
    <w:p w:rsidR="008622DA" w:rsidRDefault="008622DA" w:rsidP="002C6BF3">
      <w:pPr>
        <w:numPr>
          <w:ilvl w:val="0"/>
          <w:numId w:val="1"/>
        </w:numPr>
        <w:spacing w:after="0" w:line="360" w:lineRule="auto"/>
        <w:ind w:left="0" w:firstLine="1985"/>
        <w:jc w:val="both"/>
        <w:rPr>
          <w:rFonts w:ascii="Arial" w:hAnsi="Arial" w:cs="Arial"/>
          <w:sz w:val="24"/>
          <w:szCs w:val="24"/>
        </w:rPr>
      </w:pPr>
      <w:r w:rsidRPr="008622DA">
        <w:rPr>
          <w:rFonts w:ascii="Arial" w:hAnsi="Arial" w:cs="Arial"/>
          <w:sz w:val="24"/>
          <w:szCs w:val="24"/>
        </w:rPr>
        <w:t>¿Qué resolución corresponde dar al caso en estudio?</w:t>
      </w:r>
    </w:p>
    <w:p w:rsidR="002368E9" w:rsidRPr="008622DA" w:rsidRDefault="002368E9" w:rsidP="002C6BF3">
      <w:pPr>
        <w:spacing w:after="0" w:line="360" w:lineRule="auto"/>
        <w:ind w:firstLine="1985"/>
        <w:jc w:val="both"/>
        <w:rPr>
          <w:rFonts w:ascii="Arial" w:hAnsi="Arial" w:cs="Arial"/>
          <w:sz w:val="24"/>
          <w:szCs w:val="24"/>
        </w:rPr>
      </w:pPr>
    </w:p>
    <w:p w:rsidR="008622DA" w:rsidRPr="008622DA" w:rsidRDefault="00494B0C" w:rsidP="002C6BF3">
      <w:pPr>
        <w:spacing w:after="0" w:line="360" w:lineRule="auto"/>
        <w:jc w:val="both"/>
        <w:rPr>
          <w:rFonts w:ascii="Arial" w:hAnsi="Arial" w:cs="Arial"/>
          <w:sz w:val="24"/>
          <w:szCs w:val="24"/>
        </w:rPr>
      </w:pPr>
      <w:r>
        <w:rPr>
          <w:rFonts w:ascii="Arial" w:hAnsi="Arial" w:cs="Arial"/>
          <w:b/>
          <w:bCs/>
          <w:sz w:val="24"/>
          <w:szCs w:val="24"/>
          <w:u w:val="single"/>
        </w:rPr>
        <w:t>A LA PRIMERA CUESTIÓ</w:t>
      </w:r>
      <w:r w:rsidR="008622DA" w:rsidRPr="008622DA">
        <w:rPr>
          <w:rFonts w:ascii="Arial" w:hAnsi="Arial" w:cs="Arial"/>
          <w:b/>
          <w:bCs/>
          <w:sz w:val="24"/>
          <w:szCs w:val="24"/>
          <w:u w:val="single"/>
        </w:rPr>
        <w:t>N, la Dra. LILIA ANA NOVILLO</w:t>
      </w:r>
      <w:r w:rsidR="00632082">
        <w:rPr>
          <w:rFonts w:ascii="Arial" w:hAnsi="Arial" w:cs="Arial"/>
          <w:b/>
          <w:bCs/>
          <w:sz w:val="24"/>
          <w:szCs w:val="24"/>
          <w:u w:val="single"/>
        </w:rPr>
        <w:t>,</w:t>
      </w:r>
      <w:r w:rsidR="008622DA" w:rsidRPr="008622DA">
        <w:rPr>
          <w:rFonts w:ascii="Arial" w:hAnsi="Arial" w:cs="Arial"/>
          <w:b/>
          <w:bCs/>
          <w:sz w:val="24"/>
          <w:szCs w:val="24"/>
          <w:u w:val="single"/>
        </w:rPr>
        <w:t xml:space="preserve"> dijo:</w:t>
      </w:r>
      <w:r w:rsidR="008622DA" w:rsidRPr="008622DA">
        <w:rPr>
          <w:rFonts w:ascii="Arial" w:hAnsi="Arial" w:cs="Arial"/>
          <w:bCs/>
          <w:sz w:val="24"/>
          <w:szCs w:val="24"/>
        </w:rPr>
        <w:t xml:space="preserve"> </w:t>
      </w:r>
      <w:r w:rsidR="008622DA" w:rsidRPr="008622DA">
        <w:rPr>
          <w:rFonts w:ascii="Arial" w:hAnsi="Arial" w:cs="Arial"/>
          <w:sz w:val="24"/>
          <w:szCs w:val="24"/>
        </w:rPr>
        <w:t>1) Que se inician los presentes autos con el recurso de casación interpuesto a fs. 766 por la defensa del imputado, Miguel Antonio Cabral, contra el Auto Interlocutorio Nº 206/12 de fecha 10/12/12, obrante a fs. 761 y vta., dictado por la Excma. Cámara Penal Nº 2 de la Segunda Circunscripción Judicial, que dispone denegar el beneficio de suspensión del juicio a prueba solicitado por su pupilo, debiendo conti</w:t>
      </w:r>
      <w:r>
        <w:rPr>
          <w:rFonts w:ascii="Arial" w:hAnsi="Arial" w:cs="Arial"/>
          <w:sz w:val="24"/>
          <w:szCs w:val="24"/>
        </w:rPr>
        <w:t xml:space="preserve">nuar la causa según su estado.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En el escrito de fundamentación de fs. 770/773 vta., manifiesta que la Corte Suprema de Justicia de la Nación viene entendiendo, desde “Casal”  (septiembre de 2005), al recurso de casación</w:t>
      </w:r>
      <w:r w:rsidR="00DB1674">
        <w:rPr>
          <w:rFonts w:ascii="Arial" w:hAnsi="Arial" w:cs="Arial"/>
          <w:sz w:val="24"/>
          <w:szCs w:val="24"/>
        </w:rPr>
        <w:t>,</w:t>
      </w:r>
      <w:r w:rsidRPr="008622DA">
        <w:rPr>
          <w:rFonts w:ascii="Arial" w:hAnsi="Arial" w:cs="Arial"/>
          <w:sz w:val="24"/>
          <w:szCs w:val="24"/>
        </w:rPr>
        <w:t xml:space="preserve"> como una vía de impugnación más abierta, desarticulando la extensión limitada y extraordinaria que tradicionalmente se le asignara, ampliando su extensión hasta el cumplimiento de la garantía de la </w:t>
      </w:r>
      <w:r w:rsidRPr="008622DA">
        <w:rPr>
          <w:rFonts w:ascii="Arial" w:hAnsi="Arial" w:cs="Arial"/>
          <w:sz w:val="24"/>
          <w:szCs w:val="24"/>
        </w:rPr>
        <w:lastRenderedPageBreak/>
        <w:t xml:space="preserve">“doble instancia”. Estableció, con referencia al art. 456 del Cód. Procesal de la Nación, que debe entenderse en el sentido de que habilita una revisión amplia de la sentencia, lo más extensa que sea posible al máximo esfuerzo de los jueces de la casación, conforme a las posibilidades y constancias de cada caso en particular, sin magnificar las cuestiones reservadas a la inmediación. </w:t>
      </w:r>
    </w:p>
    <w:p w:rsidR="008622DA" w:rsidRPr="008622DA" w:rsidRDefault="008622DA" w:rsidP="002C6BF3">
      <w:pPr>
        <w:spacing w:after="0" w:line="360" w:lineRule="auto"/>
        <w:ind w:firstLine="1985"/>
        <w:jc w:val="both"/>
        <w:rPr>
          <w:rFonts w:ascii="Arial" w:hAnsi="Arial" w:cs="Arial"/>
          <w:i/>
          <w:sz w:val="24"/>
          <w:szCs w:val="24"/>
        </w:rPr>
      </w:pPr>
      <w:r w:rsidRPr="008622DA">
        <w:rPr>
          <w:rFonts w:ascii="Arial" w:hAnsi="Arial" w:cs="Arial"/>
          <w:sz w:val="24"/>
          <w:szCs w:val="24"/>
        </w:rPr>
        <w:t>Sostiene que en autos</w:t>
      </w:r>
      <w:r w:rsidR="00DB1674">
        <w:rPr>
          <w:rFonts w:ascii="Arial" w:hAnsi="Arial" w:cs="Arial"/>
          <w:sz w:val="24"/>
          <w:szCs w:val="24"/>
        </w:rPr>
        <w:t>,</w:t>
      </w:r>
      <w:r w:rsidRPr="008622DA">
        <w:rPr>
          <w:rFonts w:ascii="Arial" w:hAnsi="Arial" w:cs="Arial"/>
          <w:sz w:val="24"/>
          <w:szCs w:val="24"/>
        </w:rPr>
        <w:t xml:space="preserve"> se niega el beneficio de suspensión del juicio a</w:t>
      </w:r>
      <w:r w:rsidR="00DB1674">
        <w:rPr>
          <w:rFonts w:ascii="Arial" w:hAnsi="Arial" w:cs="Arial"/>
          <w:sz w:val="24"/>
          <w:szCs w:val="24"/>
        </w:rPr>
        <w:t xml:space="preserve"> </w:t>
      </w:r>
      <w:r w:rsidRPr="008622DA">
        <w:rPr>
          <w:rFonts w:ascii="Arial" w:hAnsi="Arial" w:cs="Arial"/>
          <w:sz w:val="24"/>
          <w:szCs w:val="24"/>
        </w:rPr>
        <w:t>prueba a su pupilo, aun con el dictamen fiscal y la opinión de la denunciante a favor de la concesión del mismo, basándose la resolución denegatoria en que</w:t>
      </w:r>
      <w:r w:rsidR="00DB1674">
        <w:rPr>
          <w:rFonts w:ascii="Arial" w:hAnsi="Arial" w:cs="Arial"/>
          <w:sz w:val="24"/>
          <w:szCs w:val="24"/>
        </w:rPr>
        <w:t>:</w:t>
      </w:r>
      <w:r w:rsidRPr="008622DA">
        <w:rPr>
          <w:rFonts w:ascii="Arial" w:hAnsi="Arial" w:cs="Arial"/>
          <w:sz w:val="24"/>
          <w:szCs w:val="24"/>
        </w:rPr>
        <w:t xml:space="preserve"> </w:t>
      </w:r>
      <w:r w:rsidRPr="008622DA">
        <w:rPr>
          <w:rFonts w:ascii="Arial" w:hAnsi="Arial" w:cs="Arial"/>
          <w:i/>
          <w:sz w:val="24"/>
          <w:szCs w:val="24"/>
        </w:rPr>
        <w:t>“…considerando la naturaleza del injusto incriminado</w:t>
      </w:r>
      <w:r w:rsidRPr="008622DA">
        <w:rPr>
          <w:rFonts w:ascii="Arial" w:hAnsi="Arial" w:cs="Arial"/>
          <w:sz w:val="24"/>
          <w:szCs w:val="24"/>
        </w:rPr>
        <w:t xml:space="preserve"> </w:t>
      </w:r>
      <w:r w:rsidRPr="008622DA">
        <w:rPr>
          <w:rFonts w:ascii="Arial" w:hAnsi="Arial" w:cs="Arial"/>
          <w:i/>
          <w:sz w:val="24"/>
          <w:szCs w:val="24"/>
        </w:rPr>
        <w:t xml:space="preserve">y la pena solicitada, no resulta probable que pudiera aplicársele una condena de ejecución condicional, como hipótesis previa, debiendo la conducta del encartado juzgarse a la luz de las evidencias probatoria acompañadas por las partes en juicio oral”.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Expresa</w:t>
      </w:r>
      <w:r w:rsidR="00DB1674">
        <w:rPr>
          <w:rFonts w:ascii="Arial" w:hAnsi="Arial" w:cs="Arial"/>
          <w:sz w:val="24"/>
          <w:szCs w:val="24"/>
        </w:rPr>
        <w:t>,</w:t>
      </w:r>
      <w:r w:rsidRPr="008622DA">
        <w:rPr>
          <w:rFonts w:ascii="Arial" w:hAnsi="Arial" w:cs="Arial"/>
          <w:sz w:val="24"/>
          <w:szCs w:val="24"/>
        </w:rPr>
        <w:t xml:space="preserve"> que la resolución se basa en un criterio erróneo que adoptan los vocales en el fallo atacado, el cual viene a merituar sobre una posible pena de aplicación de acuerdo a la tramitación de un juicio oral, cuando se deben observar las reglas de </w:t>
      </w:r>
      <w:proofErr w:type="spellStart"/>
      <w:r w:rsidRPr="008622DA">
        <w:rPr>
          <w:rFonts w:ascii="Arial" w:hAnsi="Arial" w:cs="Arial"/>
          <w:sz w:val="24"/>
          <w:szCs w:val="24"/>
        </w:rPr>
        <w:t>merituación</w:t>
      </w:r>
      <w:proofErr w:type="spellEnd"/>
      <w:r w:rsidRPr="008622DA">
        <w:rPr>
          <w:rFonts w:ascii="Arial" w:hAnsi="Arial" w:cs="Arial"/>
          <w:sz w:val="24"/>
          <w:szCs w:val="24"/>
        </w:rPr>
        <w:t xml:space="preserve"> de acuerdo al delito por</w:t>
      </w:r>
      <w:r w:rsidR="00DB1674">
        <w:rPr>
          <w:rFonts w:ascii="Arial" w:hAnsi="Arial" w:cs="Arial"/>
          <w:sz w:val="24"/>
          <w:szCs w:val="24"/>
        </w:rPr>
        <w:t xml:space="preserve"> el cual viene acusado, siendo é</w:t>
      </w:r>
      <w:r w:rsidRPr="008622DA">
        <w:rPr>
          <w:rFonts w:ascii="Arial" w:hAnsi="Arial" w:cs="Arial"/>
          <w:sz w:val="24"/>
          <w:szCs w:val="24"/>
        </w:rPr>
        <w:t>ste de tres años y sumado a que su defendido carece de antecedentes, será beneficiado con seguridad en caso de condena de una pena en suspenso, siendo además</w:t>
      </w:r>
      <w:r w:rsidR="00DB1674">
        <w:rPr>
          <w:rFonts w:ascii="Arial" w:hAnsi="Arial" w:cs="Arial"/>
          <w:sz w:val="24"/>
          <w:szCs w:val="24"/>
        </w:rPr>
        <w:t>,</w:t>
      </w:r>
      <w:r w:rsidRPr="008622DA">
        <w:rPr>
          <w:rFonts w:ascii="Arial" w:hAnsi="Arial" w:cs="Arial"/>
          <w:sz w:val="24"/>
          <w:szCs w:val="24"/>
        </w:rPr>
        <w:t xml:space="preserve"> el criterio sentado en numerosos fal</w:t>
      </w:r>
      <w:r w:rsidR="00DB1674">
        <w:rPr>
          <w:rFonts w:ascii="Arial" w:hAnsi="Arial" w:cs="Arial"/>
          <w:sz w:val="24"/>
          <w:szCs w:val="24"/>
        </w:rPr>
        <w:t>los de concesión del beneficio d</w:t>
      </w:r>
      <w:r w:rsidRPr="008622DA">
        <w:rPr>
          <w:rFonts w:ascii="Arial" w:hAnsi="Arial" w:cs="Arial"/>
          <w:sz w:val="24"/>
          <w:szCs w:val="24"/>
        </w:rPr>
        <w:t xml:space="preserve">e suspensión del juicio a prueba, razón por la cual entiende que el nuevo criterio que adopta la Cámara no es fundamentado acabadamente y va en dirección contraria al criterio sostenido por la mayoría de la jurisprudencia de la Corte y la doctrina.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Sostiene que el auto interlocutorio</w:t>
      </w:r>
      <w:r w:rsidR="00DB1674">
        <w:rPr>
          <w:rFonts w:ascii="Arial" w:hAnsi="Arial" w:cs="Arial"/>
          <w:sz w:val="24"/>
          <w:szCs w:val="24"/>
        </w:rPr>
        <w:t>,</w:t>
      </w:r>
      <w:r w:rsidRPr="008622DA">
        <w:rPr>
          <w:rFonts w:ascii="Arial" w:hAnsi="Arial" w:cs="Arial"/>
          <w:sz w:val="24"/>
          <w:szCs w:val="24"/>
        </w:rPr>
        <w:t xml:space="preserve"> se aleja de la escala penal por el delito por el que viene acusado, desconoce que el delito tiene un mínimo de tres años de prisión, que la persona acusada carece de antecedentes y </w:t>
      </w:r>
      <w:proofErr w:type="spellStart"/>
      <w:r w:rsidRPr="008622DA">
        <w:rPr>
          <w:rFonts w:ascii="Arial" w:hAnsi="Arial" w:cs="Arial"/>
          <w:sz w:val="24"/>
          <w:szCs w:val="24"/>
        </w:rPr>
        <w:t>meritua</w:t>
      </w:r>
      <w:proofErr w:type="spellEnd"/>
      <w:r w:rsidRPr="008622DA">
        <w:rPr>
          <w:rFonts w:ascii="Arial" w:hAnsi="Arial" w:cs="Arial"/>
          <w:sz w:val="24"/>
          <w:szCs w:val="24"/>
        </w:rPr>
        <w:t xml:space="preserve"> otros extremos, que no se deben analizar so pretexto de caer en decisiones arbitrarias y carentes de un mínimo de congruencia, llegando a afectar principios constitucionales básicos, como lo es el debido proceso y la defensa en juicio.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2) Que por Actuaci</w:t>
      </w:r>
      <w:r w:rsidR="00E579F2">
        <w:rPr>
          <w:rFonts w:ascii="Arial" w:hAnsi="Arial" w:cs="Arial"/>
          <w:sz w:val="24"/>
          <w:szCs w:val="24"/>
        </w:rPr>
        <w:t>ón Nº 6946197, de fecha 23/03/17,</w:t>
      </w:r>
      <w:r w:rsidRPr="008622DA">
        <w:rPr>
          <w:rFonts w:ascii="Arial" w:hAnsi="Arial" w:cs="Arial"/>
          <w:sz w:val="24"/>
          <w:szCs w:val="24"/>
        </w:rPr>
        <w:t xml:space="preserve"> dictamina el Sr. Procurador General, considerando que el recurso resulta </w:t>
      </w:r>
      <w:r w:rsidRPr="008622DA">
        <w:rPr>
          <w:rFonts w:ascii="Arial" w:hAnsi="Arial" w:cs="Arial"/>
          <w:sz w:val="24"/>
          <w:szCs w:val="24"/>
        </w:rPr>
        <w:lastRenderedPageBreak/>
        <w:t xml:space="preserve">inatendible, propiciando su rechazo, por las razones que expone, y a las que me remito </w:t>
      </w:r>
      <w:proofErr w:type="spellStart"/>
      <w:r w:rsidRPr="008622DA">
        <w:rPr>
          <w:rFonts w:ascii="Arial" w:hAnsi="Arial" w:cs="Arial"/>
          <w:i/>
          <w:sz w:val="24"/>
          <w:szCs w:val="24"/>
        </w:rPr>
        <w:t>brevitatis</w:t>
      </w:r>
      <w:proofErr w:type="spellEnd"/>
      <w:r w:rsidRPr="008622DA">
        <w:rPr>
          <w:rFonts w:ascii="Arial" w:hAnsi="Arial" w:cs="Arial"/>
          <w:i/>
          <w:sz w:val="24"/>
          <w:szCs w:val="24"/>
        </w:rPr>
        <w:t xml:space="preserve"> </w:t>
      </w:r>
      <w:proofErr w:type="spellStart"/>
      <w:r w:rsidRPr="008622DA">
        <w:rPr>
          <w:rFonts w:ascii="Arial" w:hAnsi="Arial" w:cs="Arial"/>
          <w:i/>
          <w:sz w:val="24"/>
          <w:szCs w:val="24"/>
        </w:rPr>
        <w:t>causae</w:t>
      </w:r>
      <w:proofErr w:type="spellEnd"/>
      <w:r w:rsidRPr="008622DA">
        <w:rPr>
          <w:rFonts w:ascii="Arial" w:hAnsi="Arial" w:cs="Arial"/>
          <w:i/>
          <w:sz w:val="24"/>
          <w:szCs w:val="24"/>
        </w:rPr>
        <w:t>.</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 xml:space="preserve">3) Que en primer término, corresponde examinar el cumplimiento de los requisitos establecidos por los arts. 426, 428, 430, 431, y </w:t>
      </w:r>
      <w:proofErr w:type="spellStart"/>
      <w:r w:rsidRPr="008622DA">
        <w:rPr>
          <w:rFonts w:ascii="Arial" w:hAnsi="Arial" w:cs="Arial"/>
          <w:sz w:val="24"/>
          <w:szCs w:val="24"/>
        </w:rPr>
        <w:t>cc</w:t>
      </w:r>
      <w:proofErr w:type="spellEnd"/>
      <w:r w:rsidRPr="008622DA">
        <w:rPr>
          <w:rFonts w:ascii="Arial" w:hAnsi="Arial" w:cs="Arial"/>
          <w:sz w:val="24"/>
          <w:szCs w:val="24"/>
        </w:rPr>
        <w:t xml:space="preserve">. </w:t>
      </w:r>
      <w:proofErr w:type="gramStart"/>
      <w:r w:rsidRPr="008622DA">
        <w:rPr>
          <w:rFonts w:ascii="Arial" w:hAnsi="Arial" w:cs="Arial"/>
          <w:sz w:val="24"/>
          <w:szCs w:val="24"/>
        </w:rPr>
        <w:t>del</w:t>
      </w:r>
      <w:proofErr w:type="gramEnd"/>
      <w:r w:rsidRPr="008622DA">
        <w:rPr>
          <w:rFonts w:ascii="Arial" w:hAnsi="Arial" w:cs="Arial"/>
          <w:sz w:val="24"/>
          <w:szCs w:val="24"/>
        </w:rPr>
        <w:t xml:space="preserve"> C.P. </w:t>
      </w:r>
      <w:proofErr w:type="spellStart"/>
      <w:r w:rsidRPr="008622DA">
        <w:rPr>
          <w:rFonts w:ascii="Arial" w:hAnsi="Arial" w:cs="Arial"/>
          <w:sz w:val="24"/>
          <w:szCs w:val="24"/>
        </w:rPr>
        <w:t>Crim</w:t>
      </w:r>
      <w:proofErr w:type="spellEnd"/>
      <w:r w:rsidRPr="008622DA">
        <w:rPr>
          <w:rFonts w:ascii="Arial" w:hAnsi="Arial" w:cs="Arial"/>
          <w:sz w:val="24"/>
          <w:szCs w:val="24"/>
        </w:rPr>
        <w:t>.</w:t>
      </w:r>
      <w:r w:rsidR="00DB1674">
        <w:rPr>
          <w:rFonts w:ascii="Arial" w:hAnsi="Arial" w:cs="Arial"/>
          <w:sz w:val="24"/>
          <w:szCs w:val="24"/>
        </w:rPr>
        <w:t>,</w:t>
      </w:r>
      <w:r w:rsidRPr="008622DA">
        <w:rPr>
          <w:rFonts w:ascii="Arial" w:hAnsi="Arial" w:cs="Arial"/>
          <w:sz w:val="24"/>
          <w:szCs w:val="24"/>
        </w:rPr>
        <w:t xml:space="preserve"> a los fines de determinar la admisibilidad formal del recurso en cuestión.</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Que del estudio de las constancias de la causa, surge que la resolución recurrida fue notificada en fecha 12/12/2012 (fs. 763</w:t>
      </w:r>
      <w:r w:rsidR="00DB1674">
        <w:rPr>
          <w:rFonts w:ascii="Arial" w:hAnsi="Arial" w:cs="Arial"/>
          <w:sz w:val="24"/>
          <w:szCs w:val="24"/>
        </w:rPr>
        <w:t xml:space="preserve"> y</w:t>
      </w:r>
      <w:r w:rsidRPr="008622DA">
        <w:rPr>
          <w:rFonts w:ascii="Arial" w:hAnsi="Arial" w:cs="Arial"/>
          <w:sz w:val="24"/>
          <w:szCs w:val="24"/>
        </w:rPr>
        <w:t xml:space="preserve"> vta.), el recurso fue interpuesto el 17/12/12 (cfr. cargo de fs. 766) y fundado en fecha 04/02/13 (cfr. cargo de fs. 773 vta</w:t>
      </w:r>
      <w:r w:rsidR="00DB1674">
        <w:rPr>
          <w:rFonts w:ascii="Arial" w:hAnsi="Arial" w:cs="Arial"/>
          <w:sz w:val="24"/>
          <w:szCs w:val="24"/>
        </w:rPr>
        <w:t>.</w:t>
      </w:r>
      <w:r w:rsidRPr="008622DA">
        <w:rPr>
          <w:rFonts w:ascii="Arial" w:hAnsi="Arial" w:cs="Arial"/>
          <w:sz w:val="24"/>
          <w:szCs w:val="24"/>
        </w:rPr>
        <w:t xml:space="preserve">), por lo que se han observado los términos prescriptos por el art. 430 del C.P. </w:t>
      </w:r>
      <w:proofErr w:type="spellStart"/>
      <w:r w:rsidRPr="008622DA">
        <w:rPr>
          <w:rFonts w:ascii="Arial" w:hAnsi="Arial" w:cs="Arial"/>
          <w:sz w:val="24"/>
          <w:szCs w:val="24"/>
        </w:rPr>
        <w:t>Crim</w:t>
      </w:r>
      <w:proofErr w:type="spellEnd"/>
      <w:r w:rsidRPr="008622DA">
        <w:rPr>
          <w:rFonts w:ascii="Arial" w:hAnsi="Arial" w:cs="Arial"/>
          <w:sz w:val="24"/>
          <w:szCs w:val="24"/>
        </w:rPr>
        <w:t>.</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 xml:space="preserve">Asimismo, el recurrente está comprendido en la previsión del art. 431 del C.P. </w:t>
      </w:r>
      <w:proofErr w:type="spellStart"/>
      <w:r w:rsidRPr="008622DA">
        <w:rPr>
          <w:rFonts w:ascii="Arial" w:hAnsi="Arial" w:cs="Arial"/>
          <w:sz w:val="24"/>
          <w:szCs w:val="24"/>
        </w:rPr>
        <w:t>Crim</w:t>
      </w:r>
      <w:proofErr w:type="spellEnd"/>
      <w:r w:rsidR="00DB1674">
        <w:rPr>
          <w:rFonts w:ascii="Arial" w:hAnsi="Arial" w:cs="Arial"/>
          <w:sz w:val="24"/>
          <w:szCs w:val="24"/>
        </w:rPr>
        <w:t>.</w:t>
      </w:r>
      <w:r w:rsidRPr="008622DA">
        <w:rPr>
          <w:rFonts w:ascii="Arial" w:hAnsi="Arial" w:cs="Arial"/>
          <w:sz w:val="24"/>
          <w:szCs w:val="24"/>
        </w:rPr>
        <w:t>, encontrándose exento del pago del depósito.</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Sin embargo, estimo que la sentencia interlocutoria que resuelve no conceder el beneficio de suspensión del juicio a prueba (</w:t>
      </w:r>
      <w:proofErr w:type="spellStart"/>
      <w:r w:rsidRPr="008622DA">
        <w:rPr>
          <w:rFonts w:ascii="Arial" w:hAnsi="Arial" w:cs="Arial"/>
          <w:sz w:val="24"/>
          <w:szCs w:val="24"/>
        </w:rPr>
        <w:t>probation</w:t>
      </w:r>
      <w:proofErr w:type="spellEnd"/>
      <w:r w:rsidRPr="008622DA">
        <w:rPr>
          <w:rFonts w:ascii="Arial" w:hAnsi="Arial" w:cs="Arial"/>
          <w:sz w:val="24"/>
          <w:szCs w:val="24"/>
        </w:rPr>
        <w:t>),  no tiene los efectos de una sentencia definitiva, máxime cuando la sentencia de la Cámara, al rechazar el pedido, dispone que deba proseguir la causa según su estado.-</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 xml:space="preserve">Sobre el punto, cabe señalar lo invariablemente sostenido por este Tribunal: </w:t>
      </w:r>
      <w:r w:rsidRPr="008622DA">
        <w:rPr>
          <w:rFonts w:ascii="Arial" w:hAnsi="Arial" w:cs="Arial"/>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00DB1674">
        <w:rPr>
          <w:rFonts w:ascii="Arial" w:hAnsi="Arial" w:cs="Arial"/>
          <w:sz w:val="24"/>
          <w:szCs w:val="24"/>
        </w:rPr>
        <w:t xml:space="preserve"> (STJSL-S.J. N° 46/12,</w:t>
      </w:r>
      <w:r w:rsidRPr="008622DA">
        <w:rPr>
          <w:rFonts w:ascii="Arial" w:hAnsi="Arial" w:cs="Arial"/>
          <w:sz w:val="24"/>
          <w:szCs w:val="24"/>
        </w:rPr>
        <w:t xml:space="preserve"> “LUCERO MARCOS PEDRO y OTROS – RECURSO DE CASACIÓN” </w:t>
      </w:r>
      <w:proofErr w:type="spellStart"/>
      <w:r w:rsidRPr="008622DA">
        <w:rPr>
          <w:rFonts w:ascii="Arial" w:hAnsi="Arial" w:cs="Arial"/>
          <w:sz w:val="24"/>
          <w:szCs w:val="24"/>
        </w:rPr>
        <w:t>Expte</w:t>
      </w:r>
      <w:proofErr w:type="spellEnd"/>
      <w:r w:rsidRPr="008622DA">
        <w:rPr>
          <w:rFonts w:ascii="Arial" w:hAnsi="Arial" w:cs="Arial"/>
          <w:sz w:val="24"/>
          <w:szCs w:val="24"/>
        </w:rPr>
        <w:t>. N° 03-L-09 –</w:t>
      </w:r>
      <w:r w:rsidR="00DB1674">
        <w:rPr>
          <w:rFonts w:ascii="Arial" w:hAnsi="Arial" w:cs="Arial"/>
          <w:sz w:val="24"/>
          <w:szCs w:val="24"/>
        </w:rPr>
        <w:t xml:space="preserve"> </w:t>
      </w:r>
      <w:r w:rsidRPr="008622DA">
        <w:rPr>
          <w:rFonts w:ascii="Arial" w:hAnsi="Arial" w:cs="Arial"/>
          <w:sz w:val="24"/>
          <w:szCs w:val="24"/>
        </w:rPr>
        <w:t>IURIX PEX Nº 108462/11, del 29/05/2012, entre otros.)</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Que en correspondencia con lo expuesto, en innumerables precedentes</w:t>
      </w:r>
      <w:r w:rsidR="00DB1674">
        <w:rPr>
          <w:rFonts w:ascii="Arial" w:hAnsi="Arial" w:cs="Arial"/>
          <w:sz w:val="24"/>
          <w:szCs w:val="24"/>
        </w:rPr>
        <w:t>,</w:t>
      </w:r>
      <w:r w:rsidRPr="008622DA">
        <w:rPr>
          <w:rFonts w:ascii="Arial" w:hAnsi="Arial" w:cs="Arial"/>
          <w:sz w:val="24"/>
          <w:szCs w:val="24"/>
        </w:rPr>
        <w:t xml:space="preserve"> este Superior</w:t>
      </w:r>
      <w:r w:rsidR="00DB1674">
        <w:rPr>
          <w:rFonts w:ascii="Arial" w:hAnsi="Arial" w:cs="Arial"/>
          <w:sz w:val="24"/>
          <w:szCs w:val="24"/>
        </w:rPr>
        <w:t xml:space="preserve"> Tribunal</w:t>
      </w:r>
      <w:r w:rsidRPr="008622DA">
        <w:rPr>
          <w:rFonts w:ascii="Arial" w:hAnsi="Arial" w:cs="Arial"/>
          <w:sz w:val="24"/>
          <w:szCs w:val="24"/>
        </w:rPr>
        <w:t xml:space="preserve"> ha resuelto que</w:t>
      </w:r>
      <w:r w:rsidR="00DB1674">
        <w:rPr>
          <w:rFonts w:ascii="Arial" w:hAnsi="Arial" w:cs="Arial"/>
          <w:sz w:val="24"/>
          <w:szCs w:val="24"/>
        </w:rPr>
        <w:t>:</w:t>
      </w:r>
      <w:r w:rsidRPr="008622DA">
        <w:rPr>
          <w:rFonts w:ascii="Arial" w:hAnsi="Arial" w:cs="Arial"/>
          <w:sz w:val="24"/>
          <w:szCs w:val="24"/>
        </w:rPr>
        <w:t xml:space="preserve"> “</w:t>
      </w:r>
      <w:r w:rsidRPr="008622DA">
        <w:rPr>
          <w:rFonts w:ascii="Arial" w:hAnsi="Arial" w:cs="Arial"/>
          <w:i/>
          <w:sz w:val="24"/>
          <w:szCs w:val="24"/>
        </w:rPr>
        <w:t>el resolutorio que deniega la suspensión del juicio a prueba (</w:t>
      </w:r>
      <w:proofErr w:type="spellStart"/>
      <w:r w:rsidRPr="008622DA">
        <w:rPr>
          <w:rFonts w:ascii="Arial" w:hAnsi="Arial" w:cs="Arial"/>
          <w:i/>
          <w:sz w:val="24"/>
          <w:szCs w:val="24"/>
        </w:rPr>
        <w:t>probation</w:t>
      </w:r>
      <w:proofErr w:type="spellEnd"/>
      <w:r w:rsidRPr="008622DA">
        <w:rPr>
          <w:rFonts w:ascii="Arial" w:hAnsi="Arial" w:cs="Arial"/>
          <w:i/>
          <w:sz w:val="24"/>
          <w:szCs w:val="24"/>
        </w:rPr>
        <w:t>) no es sentencia definitiva”.</w:t>
      </w:r>
      <w:r w:rsidR="00DB1674">
        <w:rPr>
          <w:rFonts w:ascii="Arial" w:hAnsi="Arial" w:cs="Arial"/>
          <w:sz w:val="24"/>
          <w:szCs w:val="24"/>
        </w:rPr>
        <w:t xml:space="preserve"> (Ver STJSL-S.J.N° 173/11, “BARROSO, JESÚ</w:t>
      </w:r>
      <w:r w:rsidRPr="008622DA">
        <w:rPr>
          <w:rFonts w:ascii="Arial" w:hAnsi="Arial" w:cs="Arial"/>
          <w:sz w:val="24"/>
          <w:szCs w:val="24"/>
        </w:rPr>
        <w:t xml:space="preserve">S ADOLFO – RECURSO DE CASACIÓN” </w:t>
      </w:r>
      <w:proofErr w:type="spellStart"/>
      <w:r w:rsidRPr="008622DA">
        <w:rPr>
          <w:rFonts w:ascii="Arial" w:hAnsi="Arial" w:cs="Arial"/>
          <w:sz w:val="24"/>
          <w:szCs w:val="24"/>
        </w:rPr>
        <w:t>Expte</w:t>
      </w:r>
      <w:proofErr w:type="spellEnd"/>
      <w:r w:rsidRPr="008622DA">
        <w:rPr>
          <w:rFonts w:ascii="Arial" w:hAnsi="Arial" w:cs="Arial"/>
          <w:sz w:val="24"/>
          <w:szCs w:val="24"/>
        </w:rPr>
        <w:t>. Nº 31-B-08 -</w:t>
      </w:r>
      <w:r w:rsidR="00DB1674">
        <w:rPr>
          <w:rFonts w:ascii="Arial" w:hAnsi="Arial" w:cs="Arial"/>
          <w:sz w:val="24"/>
          <w:szCs w:val="24"/>
        </w:rPr>
        <w:t xml:space="preserve"> </w:t>
      </w:r>
      <w:r w:rsidRPr="008622DA">
        <w:rPr>
          <w:rFonts w:ascii="Arial" w:hAnsi="Arial" w:cs="Arial"/>
          <w:sz w:val="24"/>
          <w:szCs w:val="24"/>
        </w:rPr>
        <w:t xml:space="preserve">IURIX PEX N° 99827, del </w:t>
      </w:r>
      <w:r w:rsidR="00DB1674">
        <w:rPr>
          <w:rFonts w:ascii="Arial" w:hAnsi="Arial" w:cs="Arial"/>
          <w:sz w:val="24"/>
          <w:szCs w:val="24"/>
        </w:rPr>
        <w:t>30/11/2011; STJSL-S.J.N° 29/12</w:t>
      </w:r>
      <w:r w:rsidRPr="008622DA">
        <w:rPr>
          <w:rFonts w:ascii="Arial" w:hAnsi="Arial" w:cs="Arial"/>
          <w:sz w:val="24"/>
          <w:szCs w:val="24"/>
        </w:rPr>
        <w:t xml:space="preserve">, “RECURSO DE CASACIÓN EN AUTOS: “ALBORNOZ MARIO SERGIO – </w:t>
      </w:r>
      <w:r w:rsidRPr="008622DA">
        <w:rPr>
          <w:rFonts w:ascii="Arial" w:hAnsi="Arial" w:cs="Arial"/>
          <w:sz w:val="24"/>
          <w:szCs w:val="24"/>
        </w:rPr>
        <w:lastRenderedPageBreak/>
        <w:t xml:space="preserve">DELITO CONTRA LA INTEGRIDAD SEXUAL” </w:t>
      </w:r>
      <w:proofErr w:type="spellStart"/>
      <w:r w:rsidRPr="008622DA">
        <w:rPr>
          <w:rFonts w:ascii="Arial" w:hAnsi="Arial" w:cs="Arial"/>
          <w:sz w:val="24"/>
          <w:szCs w:val="24"/>
        </w:rPr>
        <w:t>Expte</w:t>
      </w:r>
      <w:proofErr w:type="spellEnd"/>
      <w:r w:rsidRPr="008622DA">
        <w:rPr>
          <w:rFonts w:ascii="Arial" w:hAnsi="Arial" w:cs="Arial"/>
          <w:sz w:val="24"/>
          <w:szCs w:val="24"/>
        </w:rPr>
        <w:t>. Nº 46-I-11 – IURIX INC. N° 66403/2, del 02/05/2012, entre otros.).</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En idéntico sentido: “</w:t>
      </w:r>
      <w:r w:rsidRPr="008622DA">
        <w:rPr>
          <w:rFonts w:ascii="Arial" w:hAnsi="Arial" w:cs="Arial"/>
          <w:i/>
          <w:sz w:val="24"/>
          <w:szCs w:val="24"/>
        </w:rPr>
        <w:t>La decisión que desestimó el recurso de casación interpuesto contra el rechazo de la suspensión del juicio a prueba no es definitiva pues no es la sentencia que pone fin al proceso y tampoco decide punto federal alguno que deba ser tratado por la Corte, mucho menos uno que no pueda ser reeditado en etapas ulteriores del proceso</w:t>
      </w:r>
      <w:r w:rsidRPr="008622DA">
        <w:rPr>
          <w:rFonts w:ascii="Arial" w:hAnsi="Arial" w:cs="Arial"/>
          <w:sz w:val="24"/>
          <w:szCs w:val="24"/>
        </w:rPr>
        <w:t xml:space="preserve">” (Disidencia de la Dra. Carmen M. Argibay). (CSJN, 20/12/2005, “FISCAL C/ VEGA, ADRIÁN RAÚL S/ RETENCIÓN INDEBIDA.”, F. 316. XXXIX.; T. 328, P. 4497. Magistrados: Mayoría: </w:t>
      </w:r>
      <w:proofErr w:type="spellStart"/>
      <w:r w:rsidRPr="008622DA">
        <w:rPr>
          <w:rFonts w:ascii="Arial" w:hAnsi="Arial" w:cs="Arial"/>
          <w:sz w:val="24"/>
          <w:szCs w:val="24"/>
        </w:rPr>
        <w:t>Petracchi</w:t>
      </w:r>
      <w:proofErr w:type="spellEnd"/>
      <w:r w:rsidRPr="008622DA">
        <w:rPr>
          <w:rFonts w:ascii="Arial" w:hAnsi="Arial" w:cs="Arial"/>
          <w:sz w:val="24"/>
          <w:szCs w:val="24"/>
        </w:rPr>
        <w:t xml:space="preserve">, </w:t>
      </w:r>
      <w:proofErr w:type="spellStart"/>
      <w:r w:rsidRPr="008622DA">
        <w:rPr>
          <w:rFonts w:ascii="Arial" w:hAnsi="Arial" w:cs="Arial"/>
          <w:sz w:val="24"/>
          <w:szCs w:val="24"/>
        </w:rPr>
        <w:t>Highton</w:t>
      </w:r>
      <w:proofErr w:type="spellEnd"/>
      <w:r w:rsidRPr="008622DA">
        <w:rPr>
          <w:rFonts w:ascii="Arial" w:hAnsi="Arial" w:cs="Arial"/>
          <w:sz w:val="24"/>
          <w:szCs w:val="24"/>
        </w:rPr>
        <w:t xml:space="preserve"> de Nolasco, </w:t>
      </w:r>
      <w:proofErr w:type="spellStart"/>
      <w:r w:rsidRPr="008622DA">
        <w:rPr>
          <w:rFonts w:ascii="Arial" w:hAnsi="Arial" w:cs="Arial"/>
          <w:sz w:val="24"/>
          <w:szCs w:val="24"/>
        </w:rPr>
        <w:t>Fayt</w:t>
      </w:r>
      <w:proofErr w:type="spellEnd"/>
      <w:r w:rsidRPr="008622DA">
        <w:rPr>
          <w:rFonts w:ascii="Arial" w:hAnsi="Arial" w:cs="Arial"/>
          <w:sz w:val="24"/>
          <w:szCs w:val="24"/>
        </w:rPr>
        <w:t xml:space="preserve">, </w:t>
      </w:r>
      <w:proofErr w:type="spellStart"/>
      <w:r w:rsidRPr="008622DA">
        <w:rPr>
          <w:rFonts w:ascii="Arial" w:hAnsi="Arial" w:cs="Arial"/>
          <w:sz w:val="24"/>
          <w:szCs w:val="24"/>
        </w:rPr>
        <w:t>Maqueda</w:t>
      </w:r>
      <w:proofErr w:type="spellEnd"/>
      <w:r w:rsidRPr="008622DA">
        <w:rPr>
          <w:rFonts w:ascii="Arial" w:hAnsi="Arial" w:cs="Arial"/>
          <w:sz w:val="24"/>
          <w:szCs w:val="24"/>
        </w:rPr>
        <w:t xml:space="preserve">, </w:t>
      </w:r>
      <w:proofErr w:type="spellStart"/>
      <w:r w:rsidRPr="008622DA">
        <w:rPr>
          <w:rFonts w:ascii="Arial" w:hAnsi="Arial" w:cs="Arial"/>
          <w:sz w:val="24"/>
          <w:szCs w:val="24"/>
        </w:rPr>
        <w:t>Zaffaroni</w:t>
      </w:r>
      <w:proofErr w:type="spellEnd"/>
      <w:r w:rsidRPr="008622DA">
        <w:rPr>
          <w:rFonts w:ascii="Arial" w:hAnsi="Arial" w:cs="Arial"/>
          <w:sz w:val="24"/>
          <w:szCs w:val="24"/>
        </w:rPr>
        <w:t xml:space="preserve">, </w:t>
      </w:r>
      <w:proofErr w:type="spellStart"/>
      <w:r w:rsidRPr="008622DA">
        <w:rPr>
          <w:rFonts w:ascii="Arial" w:hAnsi="Arial" w:cs="Arial"/>
          <w:sz w:val="24"/>
          <w:szCs w:val="24"/>
        </w:rPr>
        <w:t>Lorenzetti</w:t>
      </w:r>
      <w:proofErr w:type="spellEnd"/>
      <w:r w:rsidRPr="008622DA">
        <w:rPr>
          <w:rFonts w:ascii="Arial" w:hAnsi="Arial" w:cs="Arial"/>
          <w:sz w:val="24"/>
          <w:szCs w:val="24"/>
        </w:rPr>
        <w:t>. Voto: Disidencia: Argibay. (www.csjn.gov.ar), en http</w:t>
      </w:r>
      <w:proofErr w:type="gramStart"/>
      <w:r w:rsidRPr="008622DA">
        <w:rPr>
          <w:rFonts w:ascii="Arial" w:hAnsi="Arial" w:cs="Arial"/>
          <w:sz w:val="24"/>
          <w:szCs w:val="24"/>
        </w:rPr>
        <w:t>:/</w:t>
      </w:r>
      <w:proofErr w:type="gramEnd"/>
      <w:r w:rsidRPr="008622DA">
        <w:rPr>
          <w:rFonts w:ascii="Arial" w:hAnsi="Arial" w:cs="Arial"/>
          <w:sz w:val="24"/>
          <w:szCs w:val="24"/>
        </w:rPr>
        <w:t>/www.rubinzal.com.ar, acceso el 05/05/2014); “</w:t>
      </w:r>
      <w:r w:rsidRPr="008622DA">
        <w:rPr>
          <w:rFonts w:ascii="Arial" w:hAnsi="Arial" w:cs="Arial"/>
          <w:i/>
          <w:sz w:val="24"/>
          <w:szCs w:val="24"/>
        </w:rPr>
        <w:t xml:space="preserve">El pronunciamiento del Tribunal de Casación que revocó la suspensión del juicio a prueba en los términos del art. 76 bis del Código Penal, no reviste carácter definitivo a los fines de la interposición de los recursos extraordinarios, desde que no tiene la virtud de poner fin al juicio o imposibilitar su continuación (arts. 482 y 494 del Código Procesal Penal).” </w:t>
      </w:r>
      <w:r w:rsidRPr="008622DA">
        <w:rPr>
          <w:rFonts w:ascii="Arial" w:hAnsi="Arial" w:cs="Arial"/>
          <w:sz w:val="24"/>
          <w:szCs w:val="24"/>
        </w:rPr>
        <w:t>(M., P. s/ Homicidio Culposo – Recurso extraordinario de inaplicabilidad de ley /// Suprema Corte de Justicia, Buenos Aires; 05</w:t>
      </w:r>
      <w:r w:rsidR="002C6BF3">
        <w:rPr>
          <w:rFonts w:ascii="Arial" w:hAnsi="Arial" w:cs="Arial"/>
          <w:sz w:val="24"/>
          <w:szCs w:val="24"/>
        </w:rPr>
        <w:t>/</w:t>
      </w:r>
      <w:r w:rsidRPr="008622DA">
        <w:rPr>
          <w:rFonts w:ascii="Arial" w:hAnsi="Arial" w:cs="Arial"/>
          <w:sz w:val="24"/>
          <w:szCs w:val="24"/>
        </w:rPr>
        <w:t>03</w:t>
      </w:r>
      <w:r w:rsidR="002C6BF3">
        <w:rPr>
          <w:rFonts w:ascii="Arial" w:hAnsi="Arial" w:cs="Arial"/>
          <w:sz w:val="24"/>
          <w:szCs w:val="24"/>
        </w:rPr>
        <w:t>/</w:t>
      </w:r>
      <w:r w:rsidRPr="008622DA">
        <w:rPr>
          <w:rFonts w:ascii="Arial" w:hAnsi="Arial" w:cs="Arial"/>
          <w:sz w:val="24"/>
          <w:szCs w:val="24"/>
        </w:rPr>
        <w:t>2003; Jurisprudencia de la Provincia de Buenos Aires; RC J 8161/11, en http</w:t>
      </w:r>
      <w:proofErr w:type="gramStart"/>
      <w:r w:rsidRPr="008622DA">
        <w:rPr>
          <w:rFonts w:ascii="Arial" w:hAnsi="Arial" w:cs="Arial"/>
          <w:sz w:val="24"/>
          <w:szCs w:val="24"/>
        </w:rPr>
        <w:t>:/</w:t>
      </w:r>
      <w:proofErr w:type="gramEnd"/>
      <w:r w:rsidRPr="008622DA">
        <w:rPr>
          <w:rFonts w:ascii="Arial" w:hAnsi="Arial" w:cs="Arial"/>
          <w:sz w:val="24"/>
          <w:szCs w:val="24"/>
        </w:rPr>
        <w:t>/www.rubinzal.com.ar, acceso el 05/05/2014).</w:t>
      </w:r>
    </w:p>
    <w:p w:rsidR="008622DA" w:rsidRPr="008622DA" w:rsidRDefault="00DB1674" w:rsidP="002C6BF3">
      <w:pPr>
        <w:spacing w:after="0" w:line="360" w:lineRule="auto"/>
        <w:ind w:firstLine="1985"/>
        <w:jc w:val="both"/>
        <w:rPr>
          <w:rFonts w:ascii="Arial" w:hAnsi="Arial" w:cs="Arial"/>
          <w:sz w:val="24"/>
          <w:szCs w:val="24"/>
        </w:rPr>
      </w:pPr>
      <w:r>
        <w:rPr>
          <w:rFonts w:ascii="Arial" w:hAnsi="Arial" w:cs="Arial"/>
          <w:sz w:val="24"/>
          <w:szCs w:val="24"/>
        </w:rPr>
        <w:t>Que es criterio de e</w:t>
      </w:r>
      <w:r w:rsidR="008622DA" w:rsidRPr="008622DA">
        <w:rPr>
          <w:rFonts w:ascii="Arial" w:hAnsi="Arial" w:cs="Arial"/>
          <w:sz w:val="24"/>
          <w:szCs w:val="24"/>
        </w:rPr>
        <w:t>ste Alto Cuerpo en relación al recurso de casación, que al revestir el carácter de extraordinario, excepcional y eminentemente restrictivo, su admisibilidad y procedencia deben juzgarse con sujeción estricta a las disposiciones que lo reglan (conf. STJSL- S.J. Nº 127/08, “OLGUÍN VIC. RAMÓN SERGIO – RECURSO DE CASACIÓN”, del 30-10-2008).</w:t>
      </w:r>
    </w:p>
    <w:p w:rsidR="008622DA" w:rsidRPr="008622DA" w:rsidRDefault="00DB1674" w:rsidP="002C6BF3">
      <w:pPr>
        <w:spacing w:after="0" w:line="360" w:lineRule="auto"/>
        <w:ind w:firstLine="1985"/>
        <w:jc w:val="both"/>
        <w:rPr>
          <w:rFonts w:ascii="Arial" w:hAnsi="Arial" w:cs="Arial"/>
          <w:sz w:val="24"/>
          <w:szCs w:val="24"/>
        </w:rPr>
      </w:pPr>
      <w:r>
        <w:rPr>
          <w:rFonts w:ascii="Arial" w:hAnsi="Arial" w:cs="Arial"/>
          <w:sz w:val="24"/>
          <w:szCs w:val="24"/>
        </w:rPr>
        <w:t>Asimismo</w:t>
      </w:r>
      <w:r w:rsidR="008622DA" w:rsidRPr="008622DA">
        <w:rPr>
          <w:rFonts w:ascii="Arial" w:hAnsi="Arial" w:cs="Arial"/>
          <w:sz w:val="24"/>
          <w:szCs w:val="24"/>
        </w:rPr>
        <w:t xml:space="preserve"> la jurisprudencia ha señalado</w:t>
      </w:r>
      <w:r>
        <w:rPr>
          <w:rFonts w:ascii="Arial" w:hAnsi="Arial" w:cs="Arial"/>
          <w:sz w:val="24"/>
          <w:szCs w:val="24"/>
        </w:rPr>
        <w:t>,</w:t>
      </w:r>
      <w:r w:rsidR="008622DA" w:rsidRPr="008622DA">
        <w:rPr>
          <w:rFonts w:ascii="Arial" w:hAnsi="Arial" w:cs="Arial"/>
          <w:sz w:val="24"/>
          <w:szCs w:val="24"/>
        </w:rPr>
        <w:t xml:space="preserve"> que el dictamen fiscal sobre el pedido de suspensión del juicio a prueba no resulta de carácter</w:t>
      </w:r>
      <w:r w:rsidR="004536CB">
        <w:rPr>
          <w:rFonts w:ascii="Arial" w:hAnsi="Arial" w:cs="Arial"/>
          <w:sz w:val="24"/>
          <w:szCs w:val="24"/>
        </w:rPr>
        <w:t xml:space="preserve"> vinculante para el tribunal (C</w:t>
      </w:r>
      <w:r w:rsidR="008622DA" w:rsidRPr="008622DA">
        <w:rPr>
          <w:rFonts w:ascii="Arial" w:hAnsi="Arial" w:cs="Arial"/>
          <w:sz w:val="24"/>
          <w:szCs w:val="24"/>
        </w:rPr>
        <w:t xml:space="preserve">fr. causa Nro. 10.858, “SOTO GARCÍA, José María y otros s/recurso de casación”, Cámara Fed. de Casación Penal, </w:t>
      </w:r>
      <w:proofErr w:type="spellStart"/>
      <w:r w:rsidR="008622DA" w:rsidRPr="008622DA">
        <w:rPr>
          <w:rFonts w:ascii="Arial" w:hAnsi="Arial" w:cs="Arial"/>
          <w:sz w:val="24"/>
          <w:szCs w:val="24"/>
        </w:rPr>
        <w:t>rta</w:t>
      </w:r>
      <w:proofErr w:type="spellEnd"/>
      <w:r w:rsidR="008622DA" w:rsidRPr="008622DA">
        <w:rPr>
          <w:rFonts w:ascii="Arial" w:hAnsi="Arial" w:cs="Arial"/>
          <w:sz w:val="24"/>
          <w:szCs w:val="24"/>
        </w:rPr>
        <w:t>. el 12/08/09, Reg. Nro. 12.100), en tanto el órgano judicial siempre debe analizar de manera independiente la concurrencia de las condiciones legales de admisibilidad y procedencia del instituto, a los fines de efectuar el control de legalidad del dictamen del Ministerio Público Fiscal que imponen los ar</w:t>
      </w:r>
      <w:r w:rsidR="004536CB">
        <w:rPr>
          <w:rFonts w:ascii="Arial" w:hAnsi="Arial" w:cs="Arial"/>
          <w:sz w:val="24"/>
          <w:szCs w:val="24"/>
        </w:rPr>
        <w:t xml:space="preserve">tículos 69, 123 y </w:t>
      </w:r>
      <w:proofErr w:type="spellStart"/>
      <w:r w:rsidR="004536CB">
        <w:rPr>
          <w:rFonts w:ascii="Arial" w:hAnsi="Arial" w:cs="Arial"/>
          <w:sz w:val="24"/>
          <w:szCs w:val="24"/>
        </w:rPr>
        <w:t>cc</w:t>
      </w:r>
      <w:proofErr w:type="spellEnd"/>
      <w:r w:rsidR="004536CB">
        <w:rPr>
          <w:rFonts w:ascii="Arial" w:hAnsi="Arial" w:cs="Arial"/>
          <w:sz w:val="24"/>
          <w:szCs w:val="24"/>
        </w:rPr>
        <w:t xml:space="preserve">. </w:t>
      </w:r>
      <w:proofErr w:type="gramStart"/>
      <w:r w:rsidR="004536CB">
        <w:rPr>
          <w:rFonts w:ascii="Arial" w:hAnsi="Arial" w:cs="Arial"/>
          <w:sz w:val="24"/>
          <w:szCs w:val="24"/>
        </w:rPr>
        <w:t>del</w:t>
      </w:r>
      <w:proofErr w:type="gramEnd"/>
      <w:r w:rsidR="004536CB">
        <w:rPr>
          <w:rFonts w:ascii="Arial" w:hAnsi="Arial" w:cs="Arial"/>
          <w:sz w:val="24"/>
          <w:szCs w:val="24"/>
        </w:rPr>
        <w:t xml:space="preserve"> </w:t>
      </w:r>
      <w:r w:rsidR="004536CB">
        <w:rPr>
          <w:rFonts w:ascii="Arial" w:hAnsi="Arial" w:cs="Arial"/>
          <w:sz w:val="24"/>
          <w:szCs w:val="24"/>
        </w:rPr>
        <w:lastRenderedPageBreak/>
        <w:t>C</w:t>
      </w:r>
      <w:r w:rsidR="008622DA" w:rsidRPr="008622DA">
        <w:rPr>
          <w:rFonts w:ascii="Arial" w:hAnsi="Arial" w:cs="Arial"/>
          <w:sz w:val="24"/>
          <w:szCs w:val="24"/>
        </w:rPr>
        <w:t xml:space="preserve">PPN. </w:t>
      </w:r>
      <w:hyperlink r:id="rId7" w:history="1">
        <w:r w:rsidR="008622DA" w:rsidRPr="008622DA">
          <w:rPr>
            <w:rStyle w:val="Hipervnculo"/>
            <w:rFonts w:ascii="Arial" w:hAnsi="Arial" w:cs="Arial"/>
            <w:sz w:val="24"/>
            <w:szCs w:val="24"/>
          </w:rPr>
          <w:t>http://www.mpf.gob.ar/ufitco/pdfs/sosa_juan_bautista.pdf</w:t>
        </w:r>
      </w:hyperlink>
      <w:r w:rsidR="008622DA" w:rsidRPr="008622DA">
        <w:rPr>
          <w:rFonts w:ascii="Arial" w:hAnsi="Arial" w:cs="Arial"/>
          <w:sz w:val="24"/>
          <w:szCs w:val="24"/>
        </w:rPr>
        <w:t xml:space="preserve">, </w:t>
      </w:r>
      <w:proofErr w:type="gramStart"/>
      <w:r w:rsidR="008622DA" w:rsidRPr="008622DA">
        <w:rPr>
          <w:rFonts w:ascii="Arial" w:hAnsi="Arial" w:cs="Arial"/>
          <w:sz w:val="24"/>
          <w:szCs w:val="24"/>
        </w:rPr>
        <w:t>acceso</w:t>
      </w:r>
      <w:proofErr w:type="gramEnd"/>
      <w:r w:rsidR="008622DA" w:rsidRPr="008622DA">
        <w:rPr>
          <w:rFonts w:ascii="Arial" w:hAnsi="Arial" w:cs="Arial"/>
          <w:sz w:val="24"/>
          <w:szCs w:val="24"/>
        </w:rPr>
        <w:t xml:space="preserve"> 21/06/17).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Estimo que la denegatoria de los Sres. Jueces de Cámara se encuentra ajustada a derecho, fundada en que la pena solicitada p</w:t>
      </w:r>
      <w:r w:rsidR="00DB1674">
        <w:rPr>
          <w:rFonts w:ascii="Arial" w:hAnsi="Arial" w:cs="Arial"/>
          <w:sz w:val="24"/>
          <w:szCs w:val="24"/>
        </w:rPr>
        <w:t>or la Agente Fiscal (fs. 680/685</w:t>
      </w:r>
      <w:r w:rsidRPr="008622DA">
        <w:rPr>
          <w:rFonts w:ascii="Arial" w:hAnsi="Arial" w:cs="Arial"/>
          <w:sz w:val="24"/>
          <w:szCs w:val="24"/>
        </w:rPr>
        <w:t>)</w:t>
      </w:r>
      <w:r w:rsidR="00DB1674">
        <w:rPr>
          <w:rFonts w:ascii="Arial" w:hAnsi="Arial" w:cs="Arial"/>
          <w:sz w:val="24"/>
          <w:szCs w:val="24"/>
        </w:rPr>
        <w:t>,</w:t>
      </w:r>
      <w:r w:rsidRPr="008622DA">
        <w:rPr>
          <w:rFonts w:ascii="Arial" w:hAnsi="Arial" w:cs="Arial"/>
          <w:sz w:val="24"/>
          <w:szCs w:val="24"/>
        </w:rPr>
        <w:t xml:space="preserve"> por los delitos de abuso sexual agravado por el vínculo (Art. 119 primer párrafo y quinto párrafo con remisión al inc. b) del cuarto párrafo del Cód. Penal), es de cinco años de prisión, accesorias legales y costas, no siendo probable que pudiera aplicarse una condena de ejecución condicional, ya que excede de los tres años de prisión.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 xml:space="preserve">Con respecto a la concesión de la </w:t>
      </w:r>
      <w:proofErr w:type="spellStart"/>
      <w:r w:rsidRPr="008622DA">
        <w:rPr>
          <w:rFonts w:ascii="Arial" w:hAnsi="Arial" w:cs="Arial"/>
          <w:i/>
          <w:sz w:val="24"/>
          <w:szCs w:val="24"/>
        </w:rPr>
        <w:t>probation</w:t>
      </w:r>
      <w:proofErr w:type="spellEnd"/>
      <w:r w:rsidRPr="008622DA">
        <w:rPr>
          <w:rFonts w:ascii="Arial" w:hAnsi="Arial" w:cs="Arial"/>
          <w:sz w:val="24"/>
          <w:szCs w:val="24"/>
        </w:rPr>
        <w:t xml:space="preserve"> a los casos de abuso sexual de niños y/o adolescentes, la jurisprudencia ha sostenido que: </w:t>
      </w:r>
    </w:p>
    <w:p w:rsidR="008622DA" w:rsidRPr="008622DA" w:rsidRDefault="008622DA" w:rsidP="002C6BF3">
      <w:pPr>
        <w:spacing w:after="0" w:line="360" w:lineRule="auto"/>
        <w:ind w:firstLine="1985"/>
        <w:jc w:val="both"/>
        <w:rPr>
          <w:rFonts w:ascii="Arial" w:hAnsi="Arial" w:cs="Arial"/>
          <w:sz w:val="24"/>
          <w:szCs w:val="24"/>
        </w:rPr>
      </w:pPr>
      <w:r w:rsidRPr="008622DA">
        <w:rPr>
          <w:rFonts w:ascii="Arial" w:hAnsi="Arial" w:cs="Arial"/>
          <w:i/>
          <w:sz w:val="24"/>
          <w:szCs w:val="24"/>
        </w:rPr>
        <w:t>“La eventual concesión del beneficio en este grupo de casos sólo va a ser posible cuando sea evidente que las conductas atribuidas no</w:t>
      </w:r>
      <w:r w:rsidRPr="008622DA">
        <w:rPr>
          <w:rFonts w:ascii="Arial" w:hAnsi="Arial" w:cs="Arial"/>
          <w:sz w:val="24"/>
          <w:szCs w:val="24"/>
        </w:rPr>
        <w:t xml:space="preserve"> </w:t>
      </w:r>
      <w:r w:rsidRPr="008622DA">
        <w:rPr>
          <w:rFonts w:ascii="Arial" w:hAnsi="Arial" w:cs="Arial"/>
          <w:i/>
          <w:sz w:val="24"/>
          <w:szCs w:val="24"/>
        </w:rPr>
        <w:t>revelan alguna situación de violencia de género o en contra de la niñez, que el Estado ha asumido el compromiso de erradicar, y se cumplan los demás requisitos dispuestos para la procedencia de la suspensión del juicio a prueba…</w:t>
      </w:r>
      <w:r>
        <w:rPr>
          <w:rFonts w:ascii="Arial" w:hAnsi="Arial" w:cs="Arial"/>
          <w:i/>
          <w:sz w:val="24"/>
          <w:szCs w:val="24"/>
        </w:rPr>
        <w:t xml:space="preserve"> </w:t>
      </w:r>
      <w:r w:rsidRPr="008622DA">
        <w:rPr>
          <w:rFonts w:ascii="Arial" w:hAnsi="Arial" w:cs="Arial"/>
          <w:i/>
          <w:sz w:val="24"/>
          <w:szCs w:val="24"/>
        </w:rPr>
        <w:t>“El caso concreto se encuadra claramente dentro de los de la clase de violencia de género y en contra de la niñez, en donde el sujeto activo se ubica en la posición dominante y fuerza a su víctima, mediante amenazas o abuso de poder, a la realización de conductas hostiles para sí misma”,</w:t>
      </w:r>
      <w:r w:rsidR="00DB1674">
        <w:rPr>
          <w:rFonts w:ascii="Arial" w:hAnsi="Arial" w:cs="Arial"/>
          <w:sz w:val="24"/>
          <w:szCs w:val="24"/>
        </w:rPr>
        <w:t xml:space="preserve"> (</w:t>
      </w:r>
      <w:r w:rsidRPr="008622DA">
        <w:rPr>
          <w:rFonts w:ascii="Arial" w:hAnsi="Arial" w:cs="Arial"/>
          <w:sz w:val="24"/>
          <w:szCs w:val="24"/>
        </w:rPr>
        <w:t xml:space="preserve">P., M. de los A. </w:t>
      </w:r>
      <w:proofErr w:type="spellStart"/>
      <w:r w:rsidRPr="008622DA">
        <w:rPr>
          <w:rFonts w:ascii="Arial" w:hAnsi="Arial" w:cs="Arial"/>
          <w:sz w:val="24"/>
          <w:szCs w:val="24"/>
        </w:rPr>
        <w:t>p.s.a.</w:t>
      </w:r>
      <w:proofErr w:type="spellEnd"/>
      <w:r w:rsidRPr="008622DA">
        <w:rPr>
          <w:rFonts w:ascii="Arial" w:hAnsi="Arial" w:cs="Arial"/>
          <w:sz w:val="24"/>
          <w:szCs w:val="24"/>
        </w:rPr>
        <w:t xml:space="preserve"> abuso sexual simple -</w:t>
      </w:r>
      <w:r w:rsidR="00CE3FD1">
        <w:rPr>
          <w:rFonts w:ascii="Arial" w:hAnsi="Arial" w:cs="Arial"/>
          <w:sz w:val="24"/>
          <w:szCs w:val="24"/>
        </w:rPr>
        <w:t xml:space="preserve"> </w:t>
      </w:r>
      <w:r w:rsidRPr="008622DA">
        <w:rPr>
          <w:rFonts w:ascii="Arial" w:hAnsi="Arial" w:cs="Arial"/>
          <w:sz w:val="24"/>
          <w:szCs w:val="24"/>
        </w:rPr>
        <w:t>Recurso de Casación-” (</w:t>
      </w:r>
      <w:proofErr w:type="spellStart"/>
      <w:r w:rsidRPr="008622DA">
        <w:rPr>
          <w:rFonts w:ascii="Arial" w:hAnsi="Arial" w:cs="Arial"/>
          <w:sz w:val="24"/>
          <w:szCs w:val="24"/>
        </w:rPr>
        <w:t>Expte</w:t>
      </w:r>
      <w:proofErr w:type="spellEnd"/>
      <w:r w:rsidRPr="008622DA">
        <w:rPr>
          <w:rFonts w:ascii="Arial" w:hAnsi="Arial" w:cs="Arial"/>
          <w:sz w:val="24"/>
          <w:szCs w:val="24"/>
        </w:rPr>
        <w:t>. “P”, 38/2011) Fecha</w:t>
      </w:r>
      <w:proofErr w:type="gramStart"/>
      <w:r w:rsidRPr="008622DA">
        <w:rPr>
          <w:rFonts w:ascii="Arial" w:hAnsi="Arial" w:cs="Arial"/>
          <w:sz w:val="24"/>
          <w:szCs w:val="24"/>
        </w:rPr>
        <w:t>:25</w:t>
      </w:r>
      <w:proofErr w:type="gramEnd"/>
      <w:r w:rsidRPr="008622DA">
        <w:rPr>
          <w:rFonts w:ascii="Arial" w:hAnsi="Arial" w:cs="Arial"/>
          <w:sz w:val="24"/>
          <w:szCs w:val="24"/>
        </w:rPr>
        <w:t xml:space="preserve"> de julio de 2012, TSJ Córdoba, en </w:t>
      </w:r>
      <w:hyperlink r:id="rId8" w:history="1">
        <w:r w:rsidRPr="008622DA">
          <w:rPr>
            <w:rStyle w:val="Hipervnculo"/>
            <w:rFonts w:ascii="Arial" w:hAnsi="Arial" w:cs="Arial"/>
            <w:sz w:val="24"/>
            <w:szCs w:val="24"/>
          </w:rPr>
          <w:t>http://www.justiciacordoba.gov.ar/justiciacordoba/indexDetalle.aspx?id=283</w:t>
        </w:r>
      </w:hyperlink>
      <w:r w:rsidRPr="008622DA">
        <w:rPr>
          <w:rFonts w:ascii="Arial" w:hAnsi="Arial" w:cs="Arial"/>
          <w:sz w:val="24"/>
          <w:szCs w:val="24"/>
        </w:rPr>
        <w:t>, acceso 21/06/17</w:t>
      </w:r>
      <w:r w:rsidR="00DB1674">
        <w:rPr>
          <w:rFonts w:ascii="Arial" w:hAnsi="Arial" w:cs="Arial"/>
          <w:sz w:val="24"/>
          <w:szCs w:val="24"/>
        </w:rPr>
        <w:t>)</w:t>
      </w:r>
      <w:r w:rsidRPr="008622DA">
        <w:rPr>
          <w:rFonts w:ascii="Arial" w:hAnsi="Arial" w:cs="Arial"/>
          <w:sz w:val="24"/>
          <w:szCs w:val="24"/>
        </w:rPr>
        <w:t xml:space="preserve">. </w:t>
      </w:r>
    </w:p>
    <w:p w:rsidR="008622DA" w:rsidRPr="008622DA" w:rsidRDefault="008622DA" w:rsidP="002C6BF3">
      <w:pPr>
        <w:pStyle w:val="Sangra2detindependiente"/>
        <w:ind w:firstLine="1985"/>
      </w:pPr>
      <w:r w:rsidRPr="008622DA">
        <w:t xml:space="preserve">En conclusión, la falta de </w:t>
      </w:r>
      <w:proofErr w:type="spellStart"/>
      <w:r w:rsidRPr="008622DA">
        <w:t>definitividad</w:t>
      </w:r>
      <w:proofErr w:type="spellEnd"/>
      <w:r w:rsidRPr="008622DA">
        <w:t xml:space="preserve"> del decisorio atacado, resulta determinante a los efectos de rechazo del Recurso de Casación interpuesto en autos.</w:t>
      </w:r>
    </w:p>
    <w:p w:rsidR="008622DA" w:rsidRDefault="008622DA" w:rsidP="002C6BF3">
      <w:pPr>
        <w:spacing w:after="0" w:line="360" w:lineRule="auto"/>
        <w:ind w:firstLine="1985"/>
        <w:jc w:val="both"/>
        <w:rPr>
          <w:rFonts w:ascii="Arial" w:hAnsi="Arial" w:cs="Arial"/>
          <w:sz w:val="24"/>
          <w:szCs w:val="24"/>
        </w:rPr>
      </w:pPr>
      <w:r w:rsidRPr="008622DA">
        <w:rPr>
          <w:rFonts w:ascii="Arial" w:hAnsi="Arial" w:cs="Arial"/>
          <w:sz w:val="24"/>
          <w:szCs w:val="24"/>
        </w:rPr>
        <w:t>Por ello VOTO a esta PRIMERA CUESTI</w:t>
      </w:r>
      <w:r>
        <w:rPr>
          <w:rFonts w:ascii="Arial" w:hAnsi="Arial" w:cs="Arial"/>
          <w:sz w:val="24"/>
          <w:szCs w:val="24"/>
        </w:rPr>
        <w:t>Ó</w:t>
      </w:r>
      <w:r w:rsidRPr="008622DA">
        <w:rPr>
          <w:rFonts w:ascii="Arial" w:hAnsi="Arial" w:cs="Arial"/>
          <w:sz w:val="24"/>
          <w:szCs w:val="24"/>
        </w:rPr>
        <w:t>N por la NEGATIVA.-</w:t>
      </w:r>
    </w:p>
    <w:p w:rsidR="004536CB" w:rsidRPr="00EF1AA2" w:rsidRDefault="004536CB" w:rsidP="002C6BF3">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 xml:space="preserve">Los Señores Ministros, </w:t>
      </w:r>
      <w:proofErr w:type="spellStart"/>
      <w:r w:rsidRPr="00EF1AA2">
        <w:rPr>
          <w:rFonts w:ascii="Arial" w:eastAsia="Times New Roman" w:hAnsi="Arial" w:cs="Arial"/>
          <w:sz w:val="24"/>
          <w:szCs w:val="24"/>
          <w:lang w:val="es-ES" w:eastAsia="es-ES"/>
        </w:rPr>
        <w:t>Dres</w:t>
      </w:r>
      <w:proofErr w:type="spellEnd"/>
      <w:r w:rsidRPr="00EF1AA2">
        <w:rPr>
          <w:rFonts w:ascii="Arial" w:eastAsia="Times New Roman" w:hAnsi="Arial" w:cs="Arial"/>
          <w:sz w:val="24"/>
          <w:szCs w:val="24"/>
          <w:lang w:val="es-ES" w:eastAsia="es-ES"/>
        </w:rPr>
        <w:t xml:space="preserve">. CARLOS ALBERTO COBO y MARTHA RAQUEL CORVALÁN, </w:t>
      </w:r>
      <w:r w:rsidRPr="00EF1AA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EF1AA2">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EF1AA2">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sidRPr="00EF1AA2">
        <w:rPr>
          <w:rFonts w:ascii="Arial" w:eastAsia="Times New Roman" w:hAnsi="Arial" w:cs="Arial"/>
          <w:sz w:val="24"/>
          <w:szCs w:val="24"/>
          <w:lang w:val="es-ES" w:eastAsia="es-ES"/>
        </w:rPr>
        <w:t>LILIA ANA NOVILLO</w:t>
      </w:r>
      <w:r w:rsidRPr="00EF1AA2">
        <w:rPr>
          <w:rFonts w:ascii="Arial" w:eastAsia="Times New Roman" w:hAnsi="Arial" w:cs="Arial"/>
          <w:sz w:val="24"/>
          <w:szCs w:val="24"/>
          <w:lang w:val="es-MX" w:eastAsia="es-ES"/>
        </w:rPr>
        <w:t xml:space="preserve"> y</w:t>
      </w:r>
      <w:r w:rsidRPr="00EF1AA2">
        <w:rPr>
          <w:rFonts w:ascii="Arial" w:eastAsia="Times New Roman" w:hAnsi="Arial" w:cs="Arial"/>
          <w:sz w:val="24"/>
          <w:szCs w:val="24"/>
          <w:lang w:val="es-ES" w:eastAsia="es-ES"/>
        </w:rPr>
        <w:t xml:space="preserve"> </w:t>
      </w:r>
      <w:r w:rsidRPr="00EF1AA2">
        <w:rPr>
          <w:rFonts w:ascii="Arial" w:eastAsia="Times New Roman" w:hAnsi="Arial" w:cs="Arial"/>
          <w:sz w:val="24"/>
          <w:szCs w:val="24"/>
          <w:lang w:val="es-MX" w:eastAsia="es-ES"/>
        </w:rPr>
        <w:t xml:space="preserve">votan en igual sentido a esta </w:t>
      </w:r>
      <w:r w:rsidRPr="00EF1AA2">
        <w:rPr>
          <w:rFonts w:ascii="Arial" w:eastAsia="Times New Roman" w:hAnsi="Arial" w:cs="Arial"/>
          <w:b/>
          <w:bCs/>
          <w:sz w:val="24"/>
          <w:szCs w:val="24"/>
          <w:lang w:val="es-ES" w:eastAsia="es-ES"/>
        </w:rPr>
        <w:t>PRIMERA CUESTIÓN.-</w:t>
      </w:r>
    </w:p>
    <w:p w:rsidR="008622DA" w:rsidRDefault="008622DA" w:rsidP="002C6BF3">
      <w:pPr>
        <w:spacing w:after="0" w:line="360" w:lineRule="auto"/>
        <w:jc w:val="both"/>
        <w:rPr>
          <w:rFonts w:ascii="Arial" w:hAnsi="Arial" w:cs="Arial"/>
          <w:sz w:val="24"/>
          <w:szCs w:val="24"/>
        </w:rPr>
      </w:pPr>
      <w:r w:rsidRPr="008622DA">
        <w:rPr>
          <w:rFonts w:ascii="Arial" w:hAnsi="Arial" w:cs="Arial"/>
          <w:b/>
          <w:sz w:val="24"/>
          <w:szCs w:val="24"/>
          <w:u w:val="single"/>
        </w:rPr>
        <w:lastRenderedPageBreak/>
        <w:t>A LA SEGUNDA y TERCERA CUESTI</w:t>
      </w:r>
      <w:r>
        <w:rPr>
          <w:rFonts w:ascii="Arial" w:hAnsi="Arial" w:cs="Arial"/>
          <w:b/>
          <w:sz w:val="24"/>
          <w:szCs w:val="24"/>
          <w:u w:val="single"/>
        </w:rPr>
        <w:t>ÓN</w:t>
      </w:r>
      <w:r w:rsidRPr="008622DA">
        <w:rPr>
          <w:rFonts w:ascii="Arial" w:hAnsi="Arial" w:cs="Arial"/>
          <w:b/>
          <w:sz w:val="24"/>
          <w:szCs w:val="24"/>
          <w:u w:val="single"/>
        </w:rPr>
        <w:t>, la Dra. LILIA ANA NOVILLO</w:t>
      </w:r>
      <w:r w:rsidR="009D5625">
        <w:rPr>
          <w:rFonts w:ascii="Arial" w:hAnsi="Arial" w:cs="Arial"/>
          <w:b/>
          <w:sz w:val="24"/>
          <w:szCs w:val="24"/>
          <w:u w:val="single"/>
        </w:rPr>
        <w:t>,</w:t>
      </w:r>
      <w:r w:rsidRPr="008622DA">
        <w:rPr>
          <w:rFonts w:ascii="Arial" w:hAnsi="Arial" w:cs="Arial"/>
          <w:b/>
          <w:sz w:val="24"/>
          <w:szCs w:val="24"/>
          <w:u w:val="single"/>
        </w:rPr>
        <w:t xml:space="preserve"> dijo:</w:t>
      </w:r>
      <w:r w:rsidRPr="008622DA">
        <w:rPr>
          <w:rFonts w:ascii="Arial" w:hAnsi="Arial" w:cs="Arial"/>
          <w:sz w:val="24"/>
          <w:szCs w:val="24"/>
        </w:rPr>
        <w:t xml:space="preserve"> Dado la forma como se ha votado la cuestión anterior, no cabe su tratamiento. AS</w:t>
      </w:r>
      <w:r>
        <w:rPr>
          <w:rFonts w:ascii="Arial" w:hAnsi="Arial" w:cs="Arial"/>
          <w:sz w:val="24"/>
          <w:szCs w:val="24"/>
        </w:rPr>
        <w:t>Í</w:t>
      </w:r>
      <w:r w:rsidRPr="008622DA">
        <w:rPr>
          <w:rFonts w:ascii="Arial" w:hAnsi="Arial" w:cs="Arial"/>
          <w:sz w:val="24"/>
          <w:szCs w:val="24"/>
        </w:rPr>
        <w:t xml:space="preserve"> LO VOTO.</w:t>
      </w:r>
    </w:p>
    <w:p w:rsidR="00FF66BF" w:rsidRPr="00EF1AA2" w:rsidRDefault="00FF66BF" w:rsidP="002C6BF3">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 xml:space="preserve">Los Señores Ministros, </w:t>
      </w:r>
      <w:proofErr w:type="spellStart"/>
      <w:r w:rsidRPr="00EF1AA2">
        <w:rPr>
          <w:rFonts w:ascii="Arial" w:eastAsia="Times New Roman" w:hAnsi="Arial" w:cs="Arial"/>
          <w:sz w:val="24"/>
          <w:szCs w:val="24"/>
          <w:lang w:val="es-ES" w:eastAsia="es-ES"/>
        </w:rPr>
        <w:t>Dres</w:t>
      </w:r>
      <w:proofErr w:type="spellEnd"/>
      <w:r w:rsidRPr="00EF1AA2">
        <w:rPr>
          <w:rFonts w:ascii="Arial" w:eastAsia="Times New Roman" w:hAnsi="Arial" w:cs="Arial"/>
          <w:sz w:val="24"/>
          <w:szCs w:val="24"/>
          <w:lang w:val="es-ES" w:eastAsia="es-ES"/>
        </w:rPr>
        <w:t xml:space="preserve">. CARLOS ALBERTO COBO y MARTHA RAQUEL CORVALÁN, </w:t>
      </w:r>
      <w:r w:rsidRPr="00EF1AA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EF1AA2">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EF1AA2">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sidRPr="00EF1AA2">
        <w:rPr>
          <w:rFonts w:ascii="Arial" w:eastAsia="Times New Roman" w:hAnsi="Arial" w:cs="Arial"/>
          <w:sz w:val="24"/>
          <w:szCs w:val="24"/>
          <w:lang w:val="es-ES" w:eastAsia="es-ES"/>
        </w:rPr>
        <w:t>LILIA ANA NOVILLO</w:t>
      </w:r>
      <w:r w:rsidRPr="00EF1AA2">
        <w:rPr>
          <w:rFonts w:ascii="Arial" w:eastAsia="Times New Roman" w:hAnsi="Arial" w:cs="Arial"/>
          <w:sz w:val="24"/>
          <w:szCs w:val="24"/>
          <w:lang w:val="es-MX" w:eastAsia="es-ES"/>
        </w:rPr>
        <w:t xml:space="preserve"> y</w:t>
      </w:r>
      <w:r w:rsidRPr="00EF1AA2">
        <w:rPr>
          <w:rFonts w:ascii="Arial" w:eastAsia="Times New Roman" w:hAnsi="Arial" w:cs="Arial"/>
          <w:sz w:val="24"/>
          <w:szCs w:val="24"/>
          <w:lang w:val="es-ES" w:eastAsia="es-ES"/>
        </w:rPr>
        <w:t xml:space="preserve"> </w:t>
      </w:r>
      <w:r w:rsidRPr="00EF1AA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 y TERCERA</w:t>
      </w:r>
      <w:r w:rsidRPr="00EF1AA2">
        <w:rPr>
          <w:rFonts w:ascii="Arial" w:eastAsia="Times New Roman" w:hAnsi="Arial" w:cs="Arial"/>
          <w:b/>
          <w:bCs/>
          <w:sz w:val="24"/>
          <w:szCs w:val="24"/>
          <w:lang w:val="es-ES" w:eastAsia="es-ES"/>
        </w:rPr>
        <w:t xml:space="preserve"> CUESTIÓN.-</w:t>
      </w:r>
    </w:p>
    <w:p w:rsidR="00FF66BF" w:rsidRPr="00FF66BF" w:rsidRDefault="00FF66BF" w:rsidP="002C6BF3">
      <w:pPr>
        <w:spacing w:after="0" w:line="360" w:lineRule="auto"/>
        <w:ind w:firstLine="1985"/>
        <w:jc w:val="both"/>
        <w:rPr>
          <w:rFonts w:ascii="Arial" w:hAnsi="Arial" w:cs="Arial"/>
          <w:sz w:val="24"/>
          <w:szCs w:val="24"/>
          <w:lang w:val="es-ES"/>
        </w:rPr>
      </w:pPr>
    </w:p>
    <w:p w:rsidR="008622DA" w:rsidRDefault="008622DA" w:rsidP="002C6BF3">
      <w:pPr>
        <w:spacing w:after="0" w:line="360" w:lineRule="auto"/>
        <w:jc w:val="both"/>
        <w:rPr>
          <w:rFonts w:ascii="Arial" w:hAnsi="Arial" w:cs="Arial"/>
          <w:sz w:val="24"/>
          <w:szCs w:val="24"/>
        </w:rPr>
      </w:pPr>
      <w:r w:rsidRPr="008622DA">
        <w:rPr>
          <w:rFonts w:ascii="Arial" w:hAnsi="Arial" w:cs="Arial"/>
          <w:b/>
          <w:sz w:val="24"/>
          <w:szCs w:val="24"/>
          <w:u w:val="single"/>
        </w:rPr>
        <w:t>A LA CUARTA CUEST</w:t>
      </w:r>
      <w:r w:rsidR="00454B1D">
        <w:rPr>
          <w:rFonts w:ascii="Arial" w:hAnsi="Arial" w:cs="Arial"/>
          <w:b/>
          <w:sz w:val="24"/>
          <w:szCs w:val="24"/>
          <w:u w:val="single"/>
        </w:rPr>
        <w:t>IÓ</w:t>
      </w:r>
      <w:r w:rsidRPr="008622DA">
        <w:rPr>
          <w:rFonts w:ascii="Arial" w:hAnsi="Arial" w:cs="Arial"/>
          <w:b/>
          <w:sz w:val="24"/>
          <w:szCs w:val="24"/>
          <w:u w:val="single"/>
        </w:rPr>
        <w:t>N, la Dra. LILIA ANA NOVILLO</w:t>
      </w:r>
      <w:r w:rsidR="00297E77">
        <w:rPr>
          <w:rFonts w:ascii="Arial" w:hAnsi="Arial" w:cs="Arial"/>
          <w:b/>
          <w:sz w:val="24"/>
          <w:szCs w:val="24"/>
          <w:u w:val="single"/>
        </w:rPr>
        <w:t>,</w:t>
      </w:r>
      <w:r w:rsidRPr="008622DA">
        <w:rPr>
          <w:rFonts w:ascii="Arial" w:hAnsi="Arial" w:cs="Arial"/>
          <w:b/>
          <w:sz w:val="24"/>
          <w:szCs w:val="24"/>
          <w:u w:val="single"/>
        </w:rPr>
        <w:t xml:space="preserve"> dijo</w:t>
      </w:r>
      <w:r w:rsidRPr="008622DA">
        <w:rPr>
          <w:rFonts w:ascii="Arial" w:hAnsi="Arial" w:cs="Arial"/>
          <w:sz w:val="24"/>
          <w:szCs w:val="24"/>
        </w:rPr>
        <w:t>: Que atento como han sido votadas las cuestiones anteriores</w:t>
      </w:r>
      <w:r w:rsidR="00DB1674">
        <w:rPr>
          <w:rFonts w:ascii="Arial" w:hAnsi="Arial" w:cs="Arial"/>
          <w:sz w:val="24"/>
          <w:szCs w:val="24"/>
        </w:rPr>
        <w:t>,</w:t>
      </w:r>
      <w:r w:rsidRPr="008622DA">
        <w:rPr>
          <w:rFonts w:ascii="Arial" w:hAnsi="Arial" w:cs="Arial"/>
          <w:sz w:val="24"/>
          <w:szCs w:val="24"/>
        </w:rPr>
        <w:t xml:space="preserve"> corresponde rechazar el recur</w:t>
      </w:r>
      <w:r w:rsidR="00FF66BF">
        <w:rPr>
          <w:rFonts w:ascii="Arial" w:hAnsi="Arial" w:cs="Arial"/>
          <w:sz w:val="24"/>
          <w:szCs w:val="24"/>
        </w:rPr>
        <w:t xml:space="preserve">so de casación interpuesto. ASÍ </w:t>
      </w:r>
      <w:r w:rsidRPr="008622DA">
        <w:rPr>
          <w:rFonts w:ascii="Arial" w:hAnsi="Arial" w:cs="Arial"/>
          <w:sz w:val="24"/>
          <w:szCs w:val="24"/>
        </w:rPr>
        <w:t>LO VOTO.-</w:t>
      </w:r>
    </w:p>
    <w:p w:rsidR="00FF66BF" w:rsidRPr="00EF1AA2" w:rsidRDefault="00FF66BF" w:rsidP="002C6BF3">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 xml:space="preserve">Los Señores Ministros, </w:t>
      </w:r>
      <w:proofErr w:type="spellStart"/>
      <w:r w:rsidRPr="00EF1AA2">
        <w:rPr>
          <w:rFonts w:ascii="Arial" w:eastAsia="Times New Roman" w:hAnsi="Arial" w:cs="Arial"/>
          <w:sz w:val="24"/>
          <w:szCs w:val="24"/>
          <w:lang w:val="es-ES" w:eastAsia="es-ES"/>
        </w:rPr>
        <w:t>Dres</w:t>
      </w:r>
      <w:proofErr w:type="spellEnd"/>
      <w:r w:rsidRPr="00EF1AA2">
        <w:rPr>
          <w:rFonts w:ascii="Arial" w:eastAsia="Times New Roman" w:hAnsi="Arial" w:cs="Arial"/>
          <w:sz w:val="24"/>
          <w:szCs w:val="24"/>
          <w:lang w:val="es-ES" w:eastAsia="es-ES"/>
        </w:rPr>
        <w:t xml:space="preserve">. CARLOS ALBERTO COBO y MARTHA RAQUEL CORVALÁN, </w:t>
      </w:r>
      <w:r w:rsidRPr="00EF1AA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EF1AA2">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EF1AA2">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sidRPr="00EF1AA2">
        <w:rPr>
          <w:rFonts w:ascii="Arial" w:eastAsia="Times New Roman" w:hAnsi="Arial" w:cs="Arial"/>
          <w:sz w:val="24"/>
          <w:szCs w:val="24"/>
          <w:lang w:val="es-ES" w:eastAsia="es-ES"/>
        </w:rPr>
        <w:t>LILIA ANA NOVILLO</w:t>
      </w:r>
      <w:r w:rsidRPr="00EF1AA2">
        <w:rPr>
          <w:rFonts w:ascii="Arial" w:eastAsia="Times New Roman" w:hAnsi="Arial" w:cs="Arial"/>
          <w:sz w:val="24"/>
          <w:szCs w:val="24"/>
          <w:lang w:val="es-MX" w:eastAsia="es-ES"/>
        </w:rPr>
        <w:t xml:space="preserve"> y</w:t>
      </w:r>
      <w:r w:rsidRPr="00EF1AA2">
        <w:rPr>
          <w:rFonts w:ascii="Arial" w:eastAsia="Times New Roman" w:hAnsi="Arial" w:cs="Arial"/>
          <w:sz w:val="24"/>
          <w:szCs w:val="24"/>
          <w:lang w:val="es-ES" w:eastAsia="es-ES"/>
        </w:rPr>
        <w:t xml:space="preserve"> </w:t>
      </w:r>
      <w:r w:rsidRPr="00EF1AA2">
        <w:rPr>
          <w:rFonts w:ascii="Arial" w:eastAsia="Times New Roman" w:hAnsi="Arial" w:cs="Arial"/>
          <w:sz w:val="24"/>
          <w:szCs w:val="24"/>
          <w:lang w:val="es-MX" w:eastAsia="es-ES"/>
        </w:rPr>
        <w:t xml:space="preserve">votan en igual sentido a esta </w:t>
      </w:r>
      <w:r w:rsidR="00454B1D">
        <w:rPr>
          <w:rFonts w:ascii="Arial" w:eastAsia="Times New Roman" w:hAnsi="Arial" w:cs="Arial"/>
          <w:b/>
          <w:bCs/>
          <w:sz w:val="24"/>
          <w:szCs w:val="24"/>
          <w:lang w:val="es-ES" w:eastAsia="es-ES"/>
        </w:rPr>
        <w:t>CUART</w:t>
      </w:r>
      <w:r w:rsidRPr="00EF1AA2">
        <w:rPr>
          <w:rFonts w:ascii="Arial" w:eastAsia="Times New Roman" w:hAnsi="Arial" w:cs="Arial"/>
          <w:b/>
          <w:bCs/>
          <w:sz w:val="24"/>
          <w:szCs w:val="24"/>
          <w:lang w:val="es-ES" w:eastAsia="es-ES"/>
        </w:rPr>
        <w:t>A CUESTIÓN.-</w:t>
      </w:r>
    </w:p>
    <w:p w:rsidR="00FF66BF" w:rsidRPr="00FF66BF" w:rsidRDefault="00FF66BF" w:rsidP="002C6BF3">
      <w:pPr>
        <w:spacing w:after="0" w:line="360" w:lineRule="auto"/>
        <w:ind w:firstLine="1985"/>
        <w:jc w:val="both"/>
        <w:rPr>
          <w:rFonts w:ascii="Arial" w:hAnsi="Arial" w:cs="Arial"/>
          <w:sz w:val="24"/>
          <w:szCs w:val="24"/>
          <w:lang w:val="es-ES"/>
        </w:rPr>
      </w:pPr>
    </w:p>
    <w:p w:rsidR="008622DA" w:rsidRDefault="00A51A18" w:rsidP="002C6BF3">
      <w:pPr>
        <w:spacing w:after="0" w:line="360" w:lineRule="auto"/>
        <w:jc w:val="both"/>
        <w:rPr>
          <w:rFonts w:ascii="Arial" w:hAnsi="Arial" w:cs="Arial"/>
          <w:sz w:val="24"/>
          <w:szCs w:val="24"/>
        </w:rPr>
      </w:pPr>
      <w:r>
        <w:rPr>
          <w:rFonts w:ascii="Arial" w:hAnsi="Arial" w:cs="Arial"/>
          <w:b/>
          <w:sz w:val="24"/>
          <w:szCs w:val="24"/>
          <w:u w:val="single"/>
        </w:rPr>
        <w:t>A LA QUINTA CUESTIÓ</w:t>
      </w:r>
      <w:r w:rsidR="008622DA" w:rsidRPr="008622DA">
        <w:rPr>
          <w:rFonts w:ascii="Arial" w:hAnsi="Arial" w:cs="Arial"/>
          <w:b/>
          <w:sz w:val="24"/>
          <w:szCs w:val="24"/>
          <w:u w:val="single"/>
        </w:rPr>
        <w:t>N, la Dra. LILIA ANA NOVILLO</w:t>
      </w:r>
      <w:r w:rsidR="00746B61">
        <w:rPr>
          <w:rFonts w:ascii="Arial" w:hAnsi="Arial" w:cs="Arial"/>
          <w:b/>
          <w:sz w:val="24"/>
          <w:szCs w:val="24"/>
          <w:u w:val="single"/>
        </w:rPr>
        <w:t>,</w:t>
      </w:r>
      <w:r w:rsidR="008622DA" w:rsidRPr="008622DA">
        <w:rPr>
          <w:rFonts w:ascii="Arial" w:hAnsi="Arial" w:cs="Arial"/>
          <w:b/>
          <w:sz w:val="24"/>
          <w:szCs w:val="24"/>
          <w:u w:val="single"/>
        </w:rPr>
        <w:t xml:space="preserve"> dijo</w:t>
      </w:r>
      <w:r w:rsidR="008622DA" w:rsidRPr="008622DA">
        <w:rPr>
          <w:rFonts w:ascii="Arial" w:hAnsi="Arial" w:cs="Arial"/>
          <w:sz w:val="24"/>
          <w:szCs w:val="24"/>
        </w:rPr>
        <w:t>: Costas al recurrente (art. 71 CP.</w:t>
      </w:r>
      <w:r w:rsidR="005B7A52">
        <w:rPr>
          <w:rFonts w:ascii="Arial" w:hAnsi="Arial" w:cs="Arial"/>
          <w:sz w:val="24"/>
          <w:szCs w:val="24"/>
        </w:rPr>
        <w:t xml:space="preserve"> </w:t>
      </w:r>
      <w:proofErr w:type="spellStart"/>
      <w:r w:rsidR="008622DA" w:rsidRPr="008622DA">
        <w:rPr>
          <w:rFonts w:ascii="Arial" w:hAnsi="Arial" w:cs="Arial"/>
          <w:sz w:val="24"/>
          <w:szCs w:val="24"/>
        </w:rPr>
        <w:t>C</w:t>
      </w:r>
      <w:r>
        <w:rPr>
          <w:rFonts w:ascii="Arial" w:hAnsi="Arial" w:cs="Arial"/>
          <w:sz w:val="24"/>
          <w:szCs w:val="24"/>
        </w:rPr>
        <w:t>rim</w:t>
      </w:r>
      <w:proofErr w:type="spellEnd"/>
      <w:r>
        <w:rPr>
          <w:rFonts w:ascii="Arial" w:hAnsi="Arial" w:cs="Arial"/>
          <w:sz w:val="24"/>
          <w:szCs w:val="24"/>
        </w:rPr>
        <w:t>.). ASÍ</w:t>
      </w:r>
      <w:r w:rsidR="008622DA" w:rsidRPr="008622DA">
        <w:rPr>
          <w:rFonts w:ascii="Arial" w:hAnsi="Arial" w:cs="Arial"/>
          <w:sz w:val="24"/>
          <w:szCs w:val="24"/>
        </w:rPr>
        <w:t xml:space="preserve"> LO VOTO.-</w:t>
      </w:r>
    </w:p>
    <w:p w:rsidR="00A51A18" w:rsidRPr="00EF1AA2" w:rsidRDefault="00A51A18" w:rsidP="002C6BF3">
      <w:pPr>
        <w:spacing w:after="0" w:line="360" w:lineRule="auto"/>
        <w:ind w:firstLine="1985"/>
        <w:jc w:val="both"/>
        <w:rPr>
          <w:rFonts w:ascii="Times New Roman" w:eastAsia="Times New Roman" w:hAnsi="Times New Roman" w:cs="Calibri"/>
          <w:sz w:val="24"/>
          <w:szCs w:val="24"/>
          <w:lang w:val="es-ES" w:eastAsia="es-ES"/>
        </w:rPr>
      </w:pPr>
      <w:r w:rsidRPr="00EF1AA2">
        <w:rPr>
          <w:rFonts w:ascii="Arial" w:eastAsia="Times New Roman" w:hAnsi="Arial" w:cs="Arial"/>
          <w:sz w:val="24"/>
          <w:szCs w:val="24"/>
          <w:lang w:val="es-ES" w:eastAsia="es-ES"/>
        </w:rPr>
        <w:t xml:space="preserve">Los Señores Ministros, </w:t>
      </w:r>
      <w:proofErr w:type="spellStart"/>
      <w:r w:rsidRPr="00EF1AA2">
        <w:rPr>
          <w:rFonts w:ascii="Arial" w:eastAsia="Times New Roman" w:hAnsi="Arial" w:cs="Arial"/>
          <w:sz w:val="24"/>
          <w:szCs w:val="24"/>
          <w:lang w:val="es-ES" w:eastAsia="es-ES"/>
        </w:rPr>
        <w:t>Dres</w:t>
      </w:r>
      <w:proofErr w:type="spellEnd"/>
      <w:r w:rsidRPr="00EF1AA2">
        <w:rPr>
          <w:rFonts w:ascii="Arial" w:eastAsia="Times New Roman" w:hAnsi="Arial" w:cs="Arial"/>
          <w:sz w:val="24"/>
          <w:szCs w:val="24"/>
          <w:lang w:val="es-ES" w:eastAsia="es-ES"/>
        </w:rPr>
        <w:t xml:space="preserve">. CARLOS ALBERTO COBO y MARTHA RAQUEL CORVALÁN, </w:t>
      </w:r>
      <w:r w:rsidRPr="00EF1AA2">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EF1AA2">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EF1AA2">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EF1AA2">
        <w:rPr>
          <w:rFonts w:ascii="Arial" w:eastAsia="Times New Roman" w:hAnsi="Arial" w:cs="Arial"/>
          <w:sz w:val="24"/>
          <w:szCs w:val="24"/>
          <w:lang w:val="es-MX" w:eastAsia="es-ES"/>
        </w:rPr>
        <w:t xml:space="preserve">. </w:t>
      </w:r>
      <w:r w:rsidRPr="00EF1AA2">
        <w:rPr>
          <w:rFonts w:ascii="Arial" w:eastAsia="Times New Roman" w:hAnsi="Arial" w:cs="Arial"/>
          <w:sz w:val="24"/>
          <w:szCs w:val="24"/>
          <w:lang w:val="es-ES" w:eastAsia="es-ES"/>
        </w:rPr>
        <w:t>LILIA ANA NOVILLO</w:t>
      </w:r>
      <w:r w:rsidRPr="00EF1AA2">
        <w:rPr>
          <w:rFonts w:ascii="Arial" w:eastAsia="Times New Roman" w:hAnsi="Arial" w:cs="Arial"/>
          <w:sz w:val="24"/>
          <w:szCs w:val="24"/>
          <w:lang w:val="es-MX" w:eastAsia="es-ES"/>
        </w:rPr>
        <w:t xml:space="preserve"> y</w:t>
      </w:r>
      <w:r w:rsidRPr="00EF1AA2">
        <w:rPr>
          <w:rFonts w:ascii="Arial" w:eastAsia="Times New Roman" w:hAnsi="Arial" w:cs="Arial"/>
          <w:sz w:val="24"/>
          <w:szCs w:val="24"/>
          <w:lang w:val="es-ES" w:eastAsia="es-ES"/>
        </w:rPr>
        <w:t xml:space="preserve"> </w:t>
      </w:r>
      <w:r w:rsidRPr="00EF1AA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EF1AA2">
        <w:rPr>
          <w:rFonts w:ascii="Arial" w:eastAsia="Times New Roman" w:hAnsi="Arial" w:cs="Arial"/>
          <w:b/>
          <w:bCs/>
          <w:sz w:val="24"/>
          <w:szCs w:val="24"/>
          <w:lang w:val="es-ES" w:eastAsia="es-ES"/>
        </w:rPr>
        <w:t xml:space="preserve"> CUESTIÓN.-</w:t>
      </w:r>
    </w:p>
    <w:p w:rsidR="00CE3FD1" w:rsidRPr="006819F6" w:rsidRDefault="00CE3FD1" w:rsidP="002C6BF3">
      <w:pPr>
        <w:widowControl w:val="0"/>
        <w:spacing w:after="0" w:line="360" w:lineRule="auto"/>
        <w:ind w:firstLine="1985"/>
        <w:jc w:val="both"/>
        <w:rPr>
          <w:rFonts w:ascii="Arial" w:eastAsia="Times New Roman" w:hAnsi="Arial" w:cs="Arial"/>
          <w:bCs/>
          <w:sz w:val="24"/>
          <w:szCs w:val="24"/>
          <w:lang w:val="es-ES" w:eastAsia="es-ES"/>
        </w:rPr>
      </w:pPr>
      <w:r w:rsidRPr="006819F6">
        <w:rPr>
          <w:rFonts w:ascii="Arial" w:eastAsia="Times New Roman" w:hAnsi="Arial" w:cs="Arial"/>
          <w:bCs/>
          <w:sz w:val="24"/>
          <w:szCs w:val="24"/>
          <w:lang w:val="es-ES" w:eastAsia="es-ES"/>
        </w:rPr>
        <w:t>Con lo que se da por finalizado el acto, disponiendo los Sres. Ministros la Sentencia que va a continuación:</w:t>
      </w:r>
    </w:p>
    <w:p w:rsidR="00CE3FD1" w:rsidRPr="006819F6" w:rsidRDefault="00CE3FD1" w:rsidP="002C6BF3">
      <w:pPr>
        <w:widowControl w:val="0"/>
        <w:spacing w:after="0" w:line="360" w:lineRule="auto"/>
        <w:ind w:firstLine="1985"/>
        <w:jc w:val="both"/>
        <w:rPr>
          <w:rFonts w:ascii="Arial" w:eastAsia="Times New Roman" w:hAnsi="Arial" w:cs="Arial"/>
          <w:b/>
          <w:bCs/>
          <w:sz w:val="24"/>
          <w:szCs w:val="24"/>
          <w:lang w:val="es-ES" w:eastAsia="es-ES"/>
        </w:rPr>
      </w:pPr>
    </w:p>
    <w:p w:rsidR="00CE3FD1" w:rsidRPr="006819F6" w:rsidRDefault="00CE3FD1" w:rsidP="002C6BF3">
      <w:pPr>
        <w:widowControl w:val="0"/>
        <w:spacing w:after="0" w:line="360" w:lineRule="auto"/>
        <w:jc w:val="both"/>
        <w:rPr>
          <w:rFonts w:ascii="Arial" w:eastAsia="Times New Roman" w:hAnsi="Arial" w:cs="Arial"/>
          <w:b/>
          <w:bCs/>
          <w:sz w:val="24"/>
          <w:szCs w:val="24"/>
          <w:lang w:val="es-ES" w:eastAsia="es-ES"/>
        </w:rPr>
      </w:pPr>
      <w:r w:rsidRPr="006819F6">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cinco de octubre</w:t>
      </w:r>
      <w:r w:rsidRPr="006819F6">
        <w:rPr>
          <w:rFonts w:ascii="Arial" w:eastAsia="Times New Roman" w:hAnsi="Arial" w:cs="Arial"/>
          <w:b/>
          <w:bCs/>
          <w:sz w:val="24"/>
          <w:szCs w:val="24"/>
          <w:lang w:val="es-ES" w:eastAsia="es-ES"/>
        </w:rPr>
        <w:t xml:space="preserve"> de dos mil diecisiete.-</w:t>
      </w:r>
    </w:p>
    <w:p w:rsidR="00CE3FD1" w:rsidRPr="006819F6" w:rsidRDefault="00CE3FD1" w:rsidP="002C6BF3">
      <w:pPr>
        <w:widowControl w:val="0"/>
        <w:spacing w:after="0" w:line="360" w:lineRule="auto"/>
        <w:ind w:firstLine="1985"/>
        <w:jc w:val="both"/>
        <w:rPr>
          <w:rFonts w:ascii="Arial" w:eastAsia="Times New Roman" w:hAnsi="Arial" w:cs="Arial"/>
          <w:sz w:val="24"/>
          <w:szCs w:val="24"/>
          <w:lang w:val="es-ES" w:eastAsia="es-ES"/>
        </w:rPr>
      </w:pPr>
      <w:r w:rsidRPr="006819F6">
        <w:rPr>
          <w:rFonts w:ascii="Arial" w:eastAsia="Times New Roman" w:hAnsi="Arial" w:cs="Arial"/>
          <w:b/>
          <w:bCs/>
          <w:sz w:val="24"/>
          <w:szCs w:val="24"/>
          <w:u w:val="single"/>
          <w:lang w:val="es-ES" w:eastAsia="es-ES"/>
        </w:rPr>
        <w:t>Y VISTOS</w:t>
      </w:r>
      <w:r w:rsidRPr="006819F6">
        <w:rPr>
          <w:rFonts w:ascii="Arial" w:eastAsia="Times New Roman" w:hAnsi="Arial" w:cs="Arial"/>
          <w:b/>
          <w:bCs/>
          <w:sz w:val="24"/>
          <w:szCs w:val="24"/>
          <w:lang w:val="es-ES" w:eastAsia="es-ES"/>
        </w:rPr>
        <w:t>:</w:t>
      </w:r>
      <w:r w:rsidRPr="006819F6">
        <w:rPr>
          <w:rFonts w:ascii="Arial" w:eastAsia="Times New Roman" w:hAnsi="Arial" w:cs="Arial"/>
          <w:bCs/>
          <w:sz w:val="24"/>
          <w:szCs w:val="24"/>
          <w:lang w:val="es-ES" w:eastAsia="es-ES"/>
        </w:rPr>
        <w:t xml:space="preserve"> En mérito al resultado obtenido en la votación del Acuerdo que antecede, </w:t>
      </w:r>
      <w:r w:rsidRPr="006819F6">
        <w:rPr>
          <w:rFonts w:ascii="Arial" w:eastAsia="Times New Roman" w:hAnsi="Arial" w:cs="Arial"/>
          <w:b/>
          <w:bCs/>
          <w:sz w:val="24"/>
          <w:szCs w:val="24"/>
          <w:u w:val="single"/>
          <w:lang w:val="es-ES" w:eastAsia="es-ES"/>
        </w:rPr>
        <w:t>SE RESUELVE:</w:t>
      </w:r>
      <w:r w:rsidRPr="006819F6">
        <w:rPr>
          <w:rFonts w:ascii="Arial" w:eastAsia="Times New Roman" w:hAnsi="Arial" w:cs="Arial"/>
          <w:bCs/>
          <w:sz w:val="24"/>
          <w:szCs w:val="24"/>
          <w:lang w:val="es-ES" w:eastAsia="es-ES"/>
        </w:rPr>
        <w:t xml:space="preserve"> </w:t>
      </w:r>
      <w:r w:rsidRPr="006819F6">
        <w:rPr>
          <w:rFonts w:ascii="Arial" w:eastAsia="Times New Roman" w:hAnsi="Arial" w:cs="Arial"/>
          <w:sz w:val="24"/>
          <w:szCs w:val="24"/>
          <w:lang w:val="es-ES" w:eastAsia="es-ES"/>
        </w:rPr>
        <w:t xml:space="preserve">I) </w:t>
      </w:r>
      <w:r w:rsidR="00E55F5E">
        <w:rPr>
          <w:rFonts w:ascii="Arial" w:hAnsi="Arial" w:cs="Arial"/>
          <w:sz w:val="24"/>
          <w:szCs w:val="24"/>
          <w:lang w:val="es-ES"/>
        </w:rPr>
        <w:t>R</w:t>
      </w:r>
      <w:r w:rsidR="00E55F5E" w:rsidRPr="008622DA">
        <w:rPr>
          <w:rFonts w:ascii="Arial" w:hAnsi="Arial" w:cs="Arial"/>
          <w:sz w:val="24"/>
          <w:szCs w:val="24"/>
        </w:rPr>
        <w:t>echazar el recur</w:t>
      </w:r>
      <w:r w:rsidR="00E55F5E">
        <w:rPr>
          <w:rFonts w:ascii="Arial" w:hAnsi="Arial" w:cs="Arial"/>
          <w:sz w:val="24"/>
          <w:szCs w:val="24"/>
        </w:rPr>
        <w:t>so de casación interpuesto</w:t>
      </w:r>
      <w:r w:rsidRPr="006819F6">
        <w:rPr>
          <w:rFonts w:ascii="Arial" w:eastAsia="MS Mincho" w:hAnsi="Arial" w:cs="Arial"/>
          <w:sz w:val="24"/>
          <w:szCs w:val="24"/>
          <w:lang w:val="es-ES" w:eastAsia="es-ES"/>
        </w:rPr>
        <w:t>.</w:t>
      </w:r>
      <w:r w:rsidR="00461199">
        <w:rPr>
          <w:rFonts w:ascii="Arial" w:eastAsia="MS Mincho" w:hAnsi="Arial" w:cs="Arial"/>
          <w:sz w:val="24"/>
          <w:szCs w:val="24"/>
          <w:lang w:val="es-ES" w:eastAsia="es-ES"/>
        </w:rPr>
        <w:t xml:space="preserve"> </w:t>
      </w:r>
    </w:p>
    <w:p w:rsidR="00CE3FD1" w:rsidRPr="006819F6" w:rsidRDefault="00CE3FD1" w:rsidP="002C6BF3">
      <w:pPr>
        <w:widowControl w:val="0"/>
        <w:spacing w:after="0" w:line="360" w:lineRule="auto"/>
        <w:ind w:firstLine="1985"/>
        <w:jc w:val="both"/>
        <w:rPr>
          <w:rFonts w:ascii="Arial" w:eastAsia="Times New Roman" w:hAnsi="Arial" w:cs="Arial"/>
          <w:sz w:val="24"/>
          <w:szCs w:val="24"/>
          <w:lang w:val="es-ES" w:eastAsia="es-ES"/>
        </w:rPr>
      </w:pPr>
      <w:r w:rsidRPr="006819F6">
        <w:rPr>
          <w:rFonts w:ascii="Arial" w:eastAsia="Times New Roman" w:hAnsi="Arial" w:cs="Arial"/>
          <w:sz w:val="24"/>
          <w:szCs w:val="24"/>
          <w:lang w:val="es-ES" w:eastAsia="es-ES"/>
        </w:rPr>
        <w:t xml:space="preserve">II) </w:t>
      </w:r>
      <w:r w:rsidR="00835A9D" w:rsidRPr="008622DA">
        <w:rPr>
          <w:rFonts w:ascii="Arial" w:hAnsi="Arial" w:cs="Arial"/>
          <w:sz w:val="24"/>
          <w:szCs w:val="24"/>
        </w:rPr>
        <w:t>Costas al recurrente</w:t>
      </w:r>
      <w:r>
        <w:rPr>
          <w:rFonts w:ascii="Arial" w:hAnsi="Arial" w:cs="Arial"/>
          <w:sz w:val="24"/>
          <w:szCs w:val="24"/>
        </w:rPr>
        <w:t>.</w:t>
      </w:r>
    </w:p>
    <w:p w:rsidR="00CE3FD1" w:rsidRDefault="00CE3FD1" w:rsidP="002C6BF3">
      <w:pPr>
        <w:widowControl w:val="0"/>
        <w:spacing w:after="0" w:line="360" w:lineRule="auto"/>
        <w:ind w:firstLine="1985"/>
        <w:jc w:val="both"/>
        <w:rPr>
          <w:rFonts w:ascii="Arial" w:eastAsia="Times New Roman" w:hAnsi="Arial" w:cs="Arial"/>
          <w:bCs/>
          <w:sz w:val="24"/>
          <w:szCs w:val="24"/>
          <w:lang w:val="es-ES" w:eastAsia="es-ES"/>
        </w:rPr>
      </w:pPr>
      <w:r w:rsidRPr="006819F6">
        <w:rPr>
          <w:rFonts w:ascii="Arial" w:eastAsia="Times New Roman" w:hAnsi="Arial" w:cs="Arial"/>
          <w:bCs/>
          <w:sz w:val="24"/>
          <w:szCs w:val="24"/>
          <w:lang w:val="es-ES" w:eastAsia="es-ES"/>
        </w:rPr>
        <w:t xml:space="preserve">REGÍSTRESE y NOTIFÍQUESE.- </w:t>
      </w:r>
    </w:p>
    <w:p w:rsidR="005B7A52" w:rsidRPr="006819F6" w:rsidRDefault="005B7A52" w:rsidP="002C6BF3">
      <w:pPr>
        <w:widowControl w:val="0"/>
        <w:spacing w:after="0" w:line="360" w:lineRule="auto"/>
        <w:ind w:firstLine="1985"/>
        <w:jc w:val="both"/>
        <w:rPr>
          <w:rFonts w:ascii="Arial" w:eastAsia="Times New Roman" w:hAnsi="Arial" w:cs="Arial"/>
          <w:bCs/>
          <w:sz w:val="24"/>
          <w:szCs w:val="24"/>
          <w:lang w:val="es-ES" w:eastAsia="es-ES"/>
        </w:rPr>
      </w:pPr>
    </w:p>
    <w:p w:rsidR="00CE3FD1" w:rsidRPr="006819F6" w:rsidRDefault="00CE3FD1" w:rsidP="002C6BF3">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E3FD1" w:rsidRPr="006819F6" w:rsidRDefault="00CE3FD1" w:rsidP="002C6BF3">
      <w:pPr>
        <w:spacing w:after="0" w:line="240" w:lineRule="auto"/>
        <w:jc w:val="both"/>
        <w:rPr>
          <w:rFonts w:ascii="Arial" w:eastAsia="Times New Roman" w:hAnsi="Arial" w:cs="Arial"/>
          <w:sz w:val="24"/>
          <w:szCs w:val="24"/>
          <w:lang w:val="es-ES" w:eastAsia="es-ES"/>
        </w:rPr>
      </w:pPr>
      <w:r w:rsidRPr="006819F6">
        <w:rPr>
          <w:rFonts w:ascii="Times New Roman" w:eastAsia="Times New Roman" w:hAnsi="Times New Roman" w:cs="Times New Roman"/>
          <w:i/>
          <w:sz w:val="16"/>
          <w:szCs w:val="16"/>
          <w:lang w:val="es-ES" w:eastAsia="es-ES"/>
        </w:rPr>
        <w:t>La presente Resolución se encuentra firmada digitalmente por los Sres. Ministros del Superior Tribunal de Jus</w:t>
      </w:r>
      <w:r>
        <w:rPr>
          <w:rFonts w:ascii="Times New Roman" w:eastAsia="Times New Roman" w:hAnsi="Times New Roman" w:cs="Times New Roman"/>
          <w:i/>
          <w:sz w:val="16"/>
          <w:szCs w:val="16"/>
          <w:lang w:val="es-ES" w:eastAsia="es-ES"/>
        </w:rPr>
        <w:t xml:space="preserve">ticia, </w:t>
      </w:r>
      <w:proofErr w:type="spellStart"/>
      <w:r>
        <w:rPr>
          <w:rFonts w:ascii="Times New Roman" w:eastAsia="Times New Roman" w:hAnsi="Times New Roman" w:cs="Times New Roman"/>
          <w:i/>
          <w:sz w:val="16"/>
          <w:szCs w:val="16"/>
          <w:lang w:val="es-ES" w:eastAsia="es-ES"/>
        </w:rPr>
        <w:t>Dres</w:t>
      </w:r>
      <w:proofErr w:type="spellEnd"/>
      <w:r>
        <w:rPr>
          <w:rFonts w:ascii="Times New Roman" w:eastAsia="Times New Roman" w:hAnsi="Times New Roman" w:cs="Times New Roman"/>
          <w:i/>
          <w:sz w:val="16"/>
          <w:szCs w:val="16"/>
          <w:lang w:val="es-ES" w:eastAsia="es-ES"/>
        </w:rPr>
        <w:t>. LILIA ANA NOVILLO,</w:t>
      </w:r>
      <w:r w:rsidRPr="006819F6">
        <w:rPr>
          <w:rFonts w:ascii="Times New Roman" w:eastAsia="Times New Roman" w:hAnsi="Times New Roman" w:cs="Times New Roman"/>
          <w:i/>
          <w:sz w:val="16"/>
          <w:szCs w:val="16"/>
          <w:lang w:val="es-ES" w:eastAsia="es-ES"/>
        </w:rPr>
        <w:t xml:space="preserve"> MARTHA RAQUEL CORVALÁN y CARLOS ALBERTO COBO, en el sistema de Gestión Informático del Poder Judicial de la Provincia de San Luis.-</w:t>
      </w:r>
    </w:p>
    <w:sectPr w:rsidR="00CE3FD1" w:rsidRPr="006819F6" w:rsidSect="00CE3FD1">
      <w:footerReference w:type="default" r:id="rId9"/>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07" w:rsidRDefault="00F91607" w:rsidP="00CE3FD1">
      <w:pPr>
        <w:spacing w:after="0" w:line="240" w:lineRule="auto"/>
      </w:pPr>
      <w:r>
        <w:separator/>
      </w:r>
    </w:p>
  </w:endnote>
  <w:endnote w:type="continuationSeparator" w:id="1">
    <w:p w:rsidR="00F91607" w:rsidRDefault="00F91607" w:rsidP="00CE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873"/>
      <w:docPartObj>
        <w:docPartGallery w:val="Page Numbers (Bottom of Page)"/>
        <w:docPartUnique/>
      </w:docPartObj>
    </w:sdtPr>
    <w:sdtContent>
      <w:p w:rsidR="009F2677" w:rsidRDefault="00F16A28">
        <w:pPr>
          <w:pStyle w:val="Piedepgina"/>
          <w:jc w:val="right"/>
        </w:pPr>
        <w:fldSimple w:instr=" PAGE   \* MERGEFORMAT ">
          <w:r w:rsidR="00461199">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07" w:rsidRDefault="00F91607" w:rsidP="00CE3FD1">
      <w:pPr>
        <w:spacing w:after="0" w:line="240" w:lineRule="auto"/>
      </w:pPr>
      <w:r>
        <w:separator/>
      </w:r>
    </w:p>
  </w:footnote>
  <w:footnote w:type="continuationSeparator" w:id="1">
    <w:p w:rsidR="00F91607" w:rsidRDefault="00F91607" w:rsidP="00CE3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8622DA"/>
    <w:rsid w:val="00040FAE"/>
    <w:rsid w:val="001C08C4"/>
    <w:rsid w:val="002368E9"/>
    <w:rsid w:val="00297E77"/>
    <w:rsid w:val="002C6BF3"/>
    <w:rsid w:val="004536CB"/>
    <w:rsid w:val="00454B1D"/>
    <w:rsid w:val="00461199"/>
    <w:rsid w:val="00494B0C"/>
    <w:rsid w:val="005B7A52"/>
    <w:rsid w:val="00632082"/>
    <w:rsid w:val="00746B61"/>
    <w:rsid w:val="00835A9D"/>
    <w:rsid w:val="008622DA"/>
    <w:rsid w:val="009D5625"/>
    <w:rsid w:val="009F2677"/>
    <w:rsid w:val="00A23736"/>
    <w:rsid w:val="00A51A18"/>
    <w:rsid w:val="00CE3FD1"/>
    <w:rsid w:val="00DB1674"/>
    <w:rsid w:val="00E55F5E"/>
    <w:rsid w:val="00E579F2"/>
    <w:rsid w:val="00F16A28"/>
    <w:rsid w:val="00F91607"/>
    <w:rsid w:val="00FF66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8622DA"/>
    <w:rPr>
      <w:color w:val="0000FF"/>
      <w:u w:val="single"/>
    </w:rPr>
  </w:style>
  <w:style w:type="paragraph" w:styleId="NormalWeb">
    <w:name w:val="Normal (Web)"/>
    <w:basedOn w:val="Normal"/>
    <w:semiHidden/>
    <w:unhideWhenUsed/>
    <w:rsid w:val="008622DA"/>
    <w:pPr>
      <w:spacing w:before="45" w:after="45" w:line="240" w:lineRule="auto"/>
      <w:ind w:left="45" w:right="45"/>
    </w:pPr>
    <w:rPr>
      <w:rFonts w:ascii="Arial" w:eastAsia="Arial Unicode MS" w:hAnsi="Arial" w:cs="Arial"/>
      <w:sz w:val="18"/>
      <w:szCs w:val="18"/>
      <w:lang w:val="es-ES" w:eastAsia="es-ES"/>
    </w:rPr>
  </w:style>
  <w:style w:type="paragraph" w:styleId="Textoindependiente">
    <w:name w:val="Body Text"/>
    <w:basedOn w:val="Normal"/>
    <w:link w:val="TextoindependienteCar"/>
    <w:semiHidden/>
    <w:unhideWhenUsed/>
    <w:rsid w:val="008622DA"/>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8622DA"/>
    <w:rPr>
      <w:rFonts w:ascii="Arial" w:eastAsia="Times New Roman" w:hAnsi="Arial" w:cs="Arial"/>
      <w:sz w:val="24"/>
      <w:szCs w:val="24"/>
      <w:lang w:val="es-ES" w:eastAsia="es-ES"/>
    </w:rPr>
  </w:style>
  <w:style w:type="paragraph" w:styleId="Sangra2detindependiente">
    <w:name w:val="Body Text Indent 2"/>
    <w:basedOn w:val="Normal"/>
    <w:link w:val="Sangra2detindependienteCar"/>
    <w:semiHidden/>
    <w:unhideWhenUsed/>
    <w:rsid w:val="008622DA"/>
    <w:pPr>
      <w:spacing w:after="0" w:line="360" w:lineRule="auto"/>
      <w:ind w:firstLine="144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8622DA"/>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8622D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8622DA"/>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8622DA"/>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8622D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CE3F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3F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iacordoba.gov.ar/justiciacordoba/indexDetalle.aspx?id=283" TargetMode="External"/><Relationship Id="rId3" Type="http://schemas.openxmlformats.org/officeDocument/2006/relationships/settings" Target="settings.xml"/><Relationship Id="rId7" Type="http://schemas.openxmlformats.org/officeDocument/2006/relationships/hyperlink" Target="http://www.mpf.gob.ar/ufitco/pdfs/sosa_juan_bautis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19</cp:revision>
  <cp:lastPrinted>2017-10-04T14:38:00Z</cp:lastPrinted>
  <dcterms:created xsi:type="dcterms:W3CDTF">2017-09-27T12:23:00Z</dcterms:created>
  <dcterms:modified xsi:type="dcterms:W3CDTF">2017-10-04T14:43:00Z</dcterms:modified>
</cp:coreProperties>
</file>