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62" w:rsidRPr="00FB0D2E" w:rsidRDefault="00334262" w:rsidP="00334262">
      <w:pPr>
        <w:spacing w:after="0" w:line="360" w:lineRule="auto"/>
        <w:jc w:val="both"/>
        <w:rPr>
          <w:rFonts w:ascii="Arial" w:eastAsia="Times New Roman" w:hAnsi="Arial" w:cs="Arial"/>
          <w:b/>
          <w:bCs/>
          <w:sz w:val="24"/>
          <w:szCs w:val="24"/>
          <w:u w:val="single"/>
          <w:lang w:val="pt-BR" w:eastAsia="es-ES"/>
        </w:rPr>
      </w:pPr>
      <w:r w:rsidRPr="00FB0D2E">
        <w:rPr>
          <w:rFonts w:ascii="Arial" w:eastAsia="Times New Roman" w:hAnsi="Arial" w:cs="Arial"/>
          <w:b/>
          <w:bCs/>
          <w:sz w:val="24"/>
          <w:szCs w:val="24"/>
          <w:u w:val="single"/>
          <w:lang w:val="pt-BR" w:eastAsia="es-ES"/>
        </w:rPr>
        <w:t xml:space="preserve">STJSL-S.J. – S.D. Nº </w:t>
      </w:r>
      <w:r w:rsidR="00A9356C">
        <w:rPr>
          <w:rFonts w:ascii="Arial" w:eastAsia="Times New Roman" w:hAnsi="Arial" w:cs="Arial"/>
          <w:b/>
          <w:bCs/>
          <w:sz w:val="24"/>
          <w:szCs w:val="24"/>
          <w:u w:val="single"/>
          <w:lang w:val="pt-BR" w:eastAsia="es-ES"/>
        </w:rPr>
        <w:t>085</w:t>
      </w:r>
      <w:r w:rsidRPr="00FB0D2E">
        <w:rPr>
          <w:rFonts w:ascii="Arial" w:eastAsia="Times New Roman" w:hAnsi="Arial" w:cs="Arial"/>
          <w:b/>
          <w:bCs/>
          <w:sz w:val="24"/>
          <w:szCs w:val="24"/>
          <w:u w:val="single"/>
          <w:lang w:val="pt-BR" w:eastAsia="es-ES"/>
        </w:rPr>
        <w:t>/17.-</w:t>
      </w:r>
    </w:p>
    <w:p w:rsidR="00334262" w:rsidRDefault="00334262" w:rsidP="00334262">
      <w:pPr>
        <w:spacing w:after="0" w:line="360" w:lineRule="auto"/>
        <w:jc w:val="both"/>
        <w:rPr>
          <w:rFonts w:ascii="Arial" w:hAnsi="Arial" w:cs="Arial"/>
          <w:b/>
          <w:sz w:val="24"/>
          <w:szCs w:val="24"/>
        </w:rPr>
      </w:pPr>
      <w:r w:rsidRPr="00FB0D2E">
        <w:rPr>
          <w:rFonts w:ascii="Arial" w:eastAsia="MS Mincho" w:hAnsi="Arial" w:cs="Arial"/>
          <w:sz w:val="24"/>
          <w:szCs w:val="24"/>
          <w:lang w:val="es-ES" w:eastAsia="es-ES"/>
        </w:rPr>
        <w:t xml:space="preserve">--En la Ciudad de San Luis, </w:t>
      </w:r>
      <w:r w:rsidRPr="00FB0D2E">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cinco</w:t>
      </w:r>
      <w:r w:rsidRPr="00FB0D2E">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FB0D2E">
        <w:rPr>
          <w:rFonts w:ascii="Arial" w:eastAsia="MS Mincho" w:hAnsi="Arial" w:cs="Arial"/>
          <w:b/>
          <w:bCs/>
          <w:sz w:val="24"/>
          <w:szCs w:val="24"/>
          <w:lang w:val="es-ES" w:eastAsia="es-ES"/>
        </w:rPr>
        <w:t xml:space="preserve"> de dos mil diecisiete</w:t>
      </w:r>
      <w:r w:rsidRPr="00FB0D2E">
        <w:rPr>
          <w:rFonts w:ascii="Arial" w:eastAsia="MS Mincho" w:hAnsi="Arial" w:cs="Arial"/>
          <w:sz w:val="24"/>
          <w:szCs w:val="24"/>
          <w:lang w:val="es-ES" w:eastAsia="es-ES"/>
        </w:rPr>
        <w:t>,</w:t>
      </w:r>
      <w:r w:rsidRPr="00FB0D2E">
        <w:rPr>
          <w:rFonts w:ascii="Arial" w:eastAsia="MS Mincho" w:hAnsi="Arial" w:cs="Arial"/>
          <w:i/>
          <w:sz w:val="24"/>
          <w:szCs w:val="24"/>
          <w:lang w:val="es-ES" w:eastAsia="es-ES"/>
        </w:rPr>
        <w:t xml:space="preserve"> </w:t>
      </w:r>
      <w:r w:rsidRPr="00FB0D2E">
        <w:rPr>
          <w:rFonts w:ascii="Arial" w:eastAsia="MS Mincho" w:hAnsi="Arial" w:cs="Arial"/>
          <w:sz w:val="24"/>
          <w:szCs w:val="24"/>
          <w:lang w:val="es-ES" w:eastAsia="es-ES"/>
        </w:rPr>
        <w:t>se reúnen en Audiencia Pública los Señores Min</w:t>
      </w:r>
      <w:r>
        <w:rPr>
          <w:rFonts w:ascii="Arial" w:eastAsia="MS Mincho" w:hAnsi="Arial" w:cs="Arial"/>
          <w:sz w:val="24"/>
          <w:szCs w:val="24"/>
          <w:lang w:val="es-ES" w:eastAsia="es-ES"/>
        </w:rPr>
        <w:t>istros Dres. LILIA ANA NOVILLO</w:t>
      </w:r>
      <w:r w:rsidRPr="00FB0D2E">
        <w:rPr>
          <w:rFonts w:ascii="Arial" w:eastAsia="MS Mincho" w:hAnsi="Arial" w:cs="Arial"/>
          <w:sz w:val="24"/>
          <w:szCs w:val="24"/>
          <w:lang w:val="es-ES" w:eastAsia="es-ES"/>
        </w:rPr>
        <w:t>, MARTHA RAQUEL CORVALÁN y CARLOS ALBERTO COBO, Miembros del SUPERIOR TRIBUNAL DE JUSTICIA, para dictar sentencia en los autos</w:t>
      </w:r>
      <w:r w:rsidRPr="00FB0D2E">
        <w:rPr>
          <w:rFonts w:ascii="Arial" w:eastAsia="MS Mincho" w:hAnsi="Arial" w:cs="Arial"/>
          <w:i/>
          <w:iCs/>
          <w:sz w:val="24"/>
          <w:szCs w:val="24"/>
          <w:lang w:val="es-ES" w:eastAsia="es-ES"/>
        </w:rPr>
        <w:t xml:space="preserve">: </w:t>
      </w:r>
      <w:r w:rsidRPr="00334262">
        <w:rPr>
          <w:rFonts w:ascii="Arial" w:hAnsi="Arial" w:cs="Arial"/>
          <w:b/>
          <w:i/>
          <w:sz w:val="24"/>
          <w:szCs w:val="24"/>
        </w:rPr>
        <w:t>“RECURSO DE CASACIÓN EN AUTOS</w:t>
      </w:r>
      <w:r w:rsidR="00A9356C">
        <w:rPr>
          <w:rFonts w:ascii="Arial" w:hAnsi="Arial" w:cs="Arial"/>
          <w:b/>
          <w:i/>
          <w:sz w:val="24"/>
          <w:szCs w:val="24"/>
        </w:rPr>
        <w:t>:</w:t>
      </w:r>
      <w:r w:rsidRPr="00334262">
        <w:rPr>
          <w:rFonts w:ascii="Arial" w:hAnsi="Arial" w:cs="Arial"/>
          <w:b/>
          <w:i/>
          <w:sz w:val="24"/>
          <w:szCs w:val="24"/>
        </w:rPr>
        <w:t xml:space="preserve"> “CASALE, ABEL LUIS – MARANGUELLO, MIGUEL ÁNGEL – GUZMÁN, VIVIANA ORFILIA – AV. DOBLE HOMICIDIO CULPOSO </w:t>
      </w:r>
      <w:r>
        <w:rPr>
          <w:rFonts w:ascii="Arial" w:hAnsi="Arial" w:cs="Arial"/>
          <w:b/>
          <w:i/>
          <w:sz w:val="24"/>
          <w:szCs w:val="24"/>
        </w:rPr>
        <w:t>y</w:t>
      </w:r>
      <w:r w:rsidRPr="00334262">
        <w:rPr>
          <w:rFonts w:ascii="Arial" w:hAnsi="Arial" w:cs="Arial"/>
          <w:b/>
          <w:i/>
          <w:sz w:val="24"/>
          <w:szCs w:val="24"/>
        </w:rPr>
        <w:t xml:space="preserve"> LESIONES CULPOSAS EN ACCIDENTE DE TRÁNSITO”</w:t>
      </w:r>
      <w:r w:rsidRPr="002D62F0">
        <w:rPr>
          <w:rFonts w:ascii="Arial" w:hAnsi="Arial" w:cs="Arial"/>
          <w:b/>
          <w:sz w:val="24"/>
          <w:szCs w:val="24"/>
        </w:rPr>
        <w:t xml:space="preserve"> </w:t>
      </w:r>
      <w:r w:rsidR="00A9356C">
        <w:rPr>
          <w:rFonts w:ascii="Arial" w:hAnsi="Arial" w:cs="Arial"/>
          <w:b/>
          <w:sz w:val="24"/>
          <w:szCs w:val="24"/>
        </w:rPr>
        <w:t>–</w:t>
      </w:r>
      <w:r>
        <w:rPr>
          <w:rFonts w:ascii="Arial" w:hAnsi="Arial" w:cs="Arial"/>
          <w:b/>
          <w:sz w:val="24"/>
          <w:szCs w:val="24"/>
        </w:rPr>
        <w:t xml:space="preserve"> </w:t>
      </w:r>
      <w:r w:rsidRPr="00334262">
        <w:rPr>
          <w:rFonts w:ascii="Arial" w:hAnsi="Arial" w:cs="Arial"/>
          <w:sz w:val="24"/>
          <w:szCs w:val="24"/>
        </w:rPr>
        <w:t>IURIX</w:t>
      </w:r>
      <w:r w:rsidR="00A9356C">
        <w:rPr>
          <w:rFonts w:ascii="Arial" w:hAnsi="Arial" w:cs="Arial"/>
          <w:sz w:val="24"/>
          <w:szCs w:val="24"/>
        </w:rPr>
        <w:t xml:space="preserve"> PEX</w:t>
      </w:r>
      <w:r w:rsidRPr="00334262">
        <w:rPr>
          <w:rFonts w:ascii="Arial" w:hAnsi="Arial" w:cs="Arial"/>
          <w:sz w:val="24"/>
          <w:szCs w:val="24"/>
        </w:rPr>
        <w:t xml:space="preserve"> INC. Nº 94238/1.-</w:t>
      </w:r>
    </w:p>
    <w:p w:rsidR="00334262" w:rsidRPr="00FB0D2E" w:rsidRDefault="00334262" w:rsidP="00334262">
      <w:pPr>
        <w:spacing w:after="0" w:line="360" w:lineRule="auto"/>
        <w:ind w:firstLine="1985"/>
        <w:jc w:val="both"/>
        <w:rPr>
          <w:rFonts w:ascii="Arial" w:eastAsia="Times New Roman" w:hAnsi="Arial" w:cs="Arial"/>
          <w:sz w:val="24"/>
          <w:szCs w:val="24"/>
          <w:lang w:val="es-ES" w:eastAsia="es-ES"/>
        </w:rPr>
      </w:pPr>
      <w:r w:rsidRPr="00FB0D2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sidR="00AB5E73" w:rsidRPr="00FB0D2E">
        <w:rPr>
          <w:rFonts w:ascii="Arial" w:eastAsia="Times New Roman" w:hAnsi="Arial" w:cs="Arial"/>
          <w:sz w:val="24"/>
          <w:szCs w:val="24"/>
          <w:lang w:val="es-ES" w:eastAsia="es-ES"/>
        </w:rPr>
        <w:t>CARLOS ALBERTO COBO</w:t>
      </w:r>
      <w:r w:rsidR="00AB5E73">
        <w:rPr>
          <w:rFonts w:ascii="Arial" w:eastAsia="Times New Roman" w:hAnsi="Arial" w:cs="Arial"/>
          <w:sz w:val="24"/>
          <w:szCs w:val="24"/>
          <w:lang w:val="es-ES" w:eastAsia="es-ES"/>
        </w:rPr>
        <w:t>,</w:t>
      </w:r>
      <w:r w:rsidR="00AB5E73" w:rsidRPr="00FB0D2E">
        <w:rPr>
          <w:rFonts w:ascii="Arial" w:eastAsia="Times New Roman" w:hAnsi="Arial" w:cs="Arial"/>
          <w:sz w:val="24"/>
          <w:szCs w:val="24"/>
          <w:lang w:val="es-ES" w:eastAsia="es-ES"/>
        </w:rPr>
        <w:t xml:space="preserve"> MARTHA RAQUEL CORVALÁN</w:t>
      </w:r>
      <w:r w:rsidR="00AB5E73">
        <w:rPr>
          <w:rFonts w:ascii="Arial" w:eastAsia="Times New Roman" w:hAnsi="Arial" w:cs="Arial"/>
          <w:sz w:val="24"/>
          <w:szCs w:val="24"/>
          <w:lang w:val="es-ES" w:eastAsia="es-ES"/>
        </w:rPr>
        <w:t xml:space="preserve"> y LILIA ANA NOVILLO.-</w:t>
      </w:r>
    </w:p>
    <w:p w:rsidR="009C77A9" w:rsidRDefault="009C77A9" w:rsidP="009C77A9">
      <w:pPr>
        <w:spacing w:after="0" w:line="360" w:lineRule="auto"/>
        <w:jc w:val="both"/>
        <w:rPr>
          <w:rFonts w:ascii="Arial" w:hAnsi="Arial" w:cs="Arial"/>
          <w:sz w:val="24"/>
          <w:szCs w:val="24"/>
        </w:rPr>
      </w:pPr>
      <w:r>
        <w:rPr>
          <w:rFonts w:ascii="Arial" w:hAnsi="Arial" w:cs="Arial"/>
          <w:sz w:val="24"/>
          <w:szCs w:val="24"/>
        </w:rPr>
        <w:t>Las cuestiones formuladas y sometidas a decisión del Tribunal son:</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 interpuesto por la defensa técnica de Abel Luis Casale?</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II) ¿Existe en la sentencia recurrida alguna de las causales enumeradas en el art. 428 del C.P.</w:t>
      </w:r>
      <w:r w:rsidR="00A9356C">
        <w:rPr>
          <w:rFonts w:ascii="Arial" w:hAnsi="Arial" w:cs="Arial"/>
          <w:sz w:val="24"/>
          <w:szCs w:val="24"/>
        </w:rPr>
        <w:t xml:space="preserve"> </w:t>
      </w:r>
      <w:r>
        <w:rPr>
          <w:rFonts w:ascii="Arial" w:hAnsi="Arial" w:cs="Arial"/>
          <w:sz w:val="24"/>
          <w:szCs w:val="24"/>
        </w:rPr>
        <w:t>Crim.?</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w:t>
      </w:r>
      <w:r w:rsidR="00C550B8">
        <w:rPr>
          <w:rFonts w:ascii="Arial" w:hAnsi="Arial" w:cs="Arial"/>
          <w:sz w:val="24"/>
          <w:szCs w:val="24"/>
        </w:rPr>
        <w:t>C</w:t>
      </w:r>
      <w:r>
        <w:rPr>
          <w:rFonts w:ascii="Arial" w:hAnsi="Arial" w:cs="Arial"/>
          <w:sz w:val="24"/>
          <w:szCs w:val="24"/>
        </w:rPr>
        <w:t>uál es la ley a aplicarse o la interpretación que debe hacerse de la ley en el caso en estudio?</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C550B8" w:rsidRDefault="00C550B8" w:rsidP="009C77A9">
      <w:pPr>
        <w:spacing w:after="0" w:line="360" w:lineRule="auto"/>
        <w:ind w:firstLine="1985"/>
        <w:jc w:val="both"/>
        <w:rPr>
          <w:rFonts w:ascii="Arial" w:hAnsi="Arial" w:cs="Arial"/>
          <w:b/>
          <w:bCs/>
          <w:sz w:val="24"/>
          <w:szCs w:val="24"/>
          <w:u w:val="single"/>
        </w:rPr>
      </w:pPr>
    </w:p>
    <w:p w:rsidR="009C77A9" w:rsidRDefault="009C77A9" w:rsidP="00E53E8A">
      <w:pPr>
        <w:spacing w:after="0" w:line="360" w:lineRule="auto"/>
        <w:jc w:val="both"/>
        <w:rPr>
          <w:rFonts w:ascii="Arial" w:hAnsi="Arial" w:cs="Arial"/>
          <w:sz w:val="24"/>
          <w:szCs w:val="24"/>
        </w:rPr>
      </w:pPr>
      <w:r>
        <w:rPr>
          <w:rFonts w:ascii="Arial" w:hAnsi="Arial" w:cs="Arial"/>
          <w:b/>
          <w:bCs/>
          <w:sz w:val="24"/>
          <w:szCs w:val="24"/>
          <w:u w:val="single"/>
        </w:rPr>
        <w:t>A LA PRIMERA CUESTIÓN, el</w:t>
      </w:r>
      <w:r>
        <w:rPr>
          <w:rFonts w:ascii="Arial" w:hAnsi="Arial" w:cs="Arial"/>
          <w:b/>
          <w:sz w:val="24"/>
          <w:szCs w:val="24"/>
          <w:u w:val="single"/>
        </w:rPr>
        <w:t xml:space="preserve"> Dr. CARLOS ALBERTO COBO</w:t>
      </w:r>
      <w:r>
        <w:rPr>
          <w:rFonts w:ascii="Arial" w:hAnsi="Arial" w:cs="Arial"/>
          <w:b/>
          <w:bCs/>
          <w:sz w:val="24"/>
          <w:szCs w:val="24"/>
          <w:u w:val="single"/>
        </w:rPr>
        <w:t>, dijo</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Que en fecha 03/02/2014, a fojas sub 1/sub 3, la defensa técnica de Abel Luis Casale interpuso y fundó recurso de casación en contra del auto i</w:t>
      </w:r>
      <w:r w:rsidR="00A9356C">
        <w:rPr>
          <w:rFonts w:ascii="Arial" w:hAnsi="Arial" w:cs="Arial"/>
          <w:sz w:val="24"/>
          <w:szCs w:val="24"/>
        </w:rPr>
        <w:t>nterlocutorio N° TRESCIENTOS SES</w:t>
      </w:r>
      <w:r>
        <w:rPr>
          <w:rFonts w:ascii="Arial" w:hAnsi="Arial" w:cs="Arial"/>
          <w:sz w:val="24"/>
          <w:szCs w:val="24"/>
        </w:rPr>
        <w:t>ENTA Y DOS, de fecha 26/12/2013</w:t>
      </w:r>
      <w:r w:rsidR="00A9356C">
        <w:rPr>
          <w:rFonts w:ascii="Arial" w:hAnsi="Arial" w:cs="Arial"/>
          <w:sz w:val="24"/>
          <w:szCs w:val="24"/>
        </w:rPr>
        <w:t xml:space="preserve"> (fs. 340/350 del </w:t>
      </w:r>
      <w:r w:rsidR="00482B58">
        <w:rPr>
          <w:rFonts w:ascii="Arial" w:hAnsi="Arial" w:cs="Arial"/>
          <w:sz w:val="24"/>
          <w:szCs w:val="24"/>
        </w:rPr>
        <w:t>PEX 94238/11)</w:t>
      </w:r>
      <w:r>
        <w:rPr>
          <w:rFonts w:ascii="Arial" w:hAnsi="Arial" w:cs="Arial"/>
          <w:sz w:val="24"/>
          <w:szCs w:val="24"/>
        </w:rPr>
        <w:t xml:space="preserve">, dictado por la Cámara de Apelaciones en lo Penal, Correccional </w:t>
      </w:r>
      <w:r w:rsidR="00482B58">
        <w:rPr>
          <w:rFonts w:ascii="Arial" w:hAnsi="Arial" w:cs="Arial"/>
          <w:sz w:val="24"/>
          <w:szCs w:val="24"/>
        </w:rPr>
        <w:t>y Contravencional N° 1 de la Segunda</w:t>
      </w:r>
      <w:r>
        <w:rPr>
          <w:rFonts w:ascii="Arial" w:hAnsi="Arial" w:cs="Arial"/>
          <w:sz w:val="24"/>
          <w:szCs w:val="24"/>
        </w:rPr>
        <w:t xml:space="preserve"> Circunscripción Judicial, mediante el cual se concedió al encartado el beneficio de suspensión de juicio a prueba, y en atención al tipo de delito imputado -doble homicidio culposo y lesiones culposas en </w:t>
      </w:r>
      <w:r>
        <w:rPr>
          <w:rFonts w:ascii="Arial" w:hAnsi="Arial" w:cs="Arial"/>
          <w:sz w:val="24"/>
          <w:szCs w:val="24"/>
        </w:rPr>
        <w:lastRenderedPageBreak/>
        <w:t>accidente de tránsito-, se le impuso el deber de hacer entrega de su carné de conducir.</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Frente a ello, el recurrente adujo que la regla de conducta consistente en la entrega del carné de conducir</w:t>
      </w:r>
      <w:r w:rsidR="00482B58">
        <w:rPr>
          <w:rFonts w:ascii="Arial" w:hAnsi="Arial" w:cs="Arial"/>
          <w:sz w:val="24"/>
          <w:szCs w:val="24"/>
        </w:rPr>
        <w:t>,</w:t>
      </w:r>
      <w:r>
        <w:rPr>
          <w:rFonts w:ascii="Arial" w:hAnsi="Arial" w:cs="Arial"/>
          <w:sz w:val="24"/>
          <w:szCs w:val="24"/>
        </w:rPr>
        <w:t xml:space="preserve"> es en realidad una pena bajo la forma de una norma de conducta, por lo que el fallo contraría la legislación vigente.</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Que se le ha impuesto la pena de inhabilitación, pues la entrega del carné importa la inhabilitación para conducir, que además no expresa plazo, pero aun en el caso en que el resolutorio expresara término</w:t>
      </w:r>
      <w:r w:rsidR="00482B58">
        <w:rPr>
          <w:rFonts w:ascii="Arial" w:hAnsi="Arial" w:cs="Arial"/>
          <w:sz w:val="24"/>
          <w:szCs w:val="24"/>
        </w:rPr>
        <w:t>,</w:t>
      </w:r>
      <w:r>
        <w:rPr>
          <w:rFonts w:ascii="Arial" w:hAnsi="Arial" w:cs="Arial"/>
          <w:sz w:val="24"/>
          <w:szCs w:val="24"/>
        </w:rPr>
        <w:t xml:space="preserve"> la medida resultaría igualmente inconstitucional.</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Agregó que, con la medida se está afectando el derecho a trabajar del encartado, si se tiene en cuenta que su trabajo consiste en la conducción de un vehículo.</w:t>
      </w:r>
    </w:p>
    <w:p w:rsidR="009C77A9" w:rsidRDefault="00482B58" w:rsidP="009C77A9">
      <w:pPr>
        <w:spacing w:after="0" w:line="360" w:lineRule="auto"/>
        <w:ind w:firstLine="1985"/>
        <w:jc w:val="both"/>
        <w:rPr>
          <w:rFonts w:ascii="Arial" w:hAnsi="Arial" w:cs="Arial"/>
          <w:sz w:val="24"/>
          <w:szCs w:val="24"/>
        </w:rPr>
      </w:pPr>
      <w:r>
        <w:rPr>
          <w:rFonts w:ascii="Arial" w:hAnsi="Arial" w:cs="Arial"/>
          <w:sz w:val="24"/>
          <w:szCs w:val="24"/>
        </w:rPr>
        <w:t>2) Que</w:t>
      </w:r>
      <w:r w:rsidR="009C77A9">
        <w:rPr>
          <w:rFonts w:ascii="Arial" w:hAnsi="Arial" w:cs="Arial"/>
          <w:sz w:val="24"/>
          <w:szCs w:val="24"/>
        </w:rPr>
        <w:t xml:space="preserve"> corrido el traslado de ley, no obra constancia de haber sido evacuado el mismo. </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3) Que en fecha 31/03/2017 se expidió el Procurador General, quien dijo</w:t>
      </w:r>
      <w:r w:rsidR="00482B58">
        <w:rPr>
          <w:rFonts w:ascii="Arial" w:hAnsi="Arial" w:cs="Arial"/>
          <w:sz w:val="24"/>
          <w:szCs w:val="24"/>
        </w:rPr>
        <w:t>,</w:t>
      </w:r>
      <w:r>
        <w:rPr>
          <w:rFonts w:ascii="Arial" w:hAnsi="Arial" w:cs="Arial"/>
          <w:sz w:val="24"/>
          <w:szCs w:val="24"/>
        </w:rPr>
        <w:t xml:space="preserve"> que el recurso de casación debe rechazarse pues la regla de conducta impuesta al recurrente resulta razonable. </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4)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mismo.</w:t>
      </w:r>
    </w:p>
    <w:p w:rsidR="009C77A9" w:rsidRDefault="009C77A9" w:rsidP="009C77A9">
      <w:pPr>
        <w:spacing w:after="0" w:line="360" w:lineRule="auto"/>
        <w:ind w:firstLine="1985"/>
        <w:jc w:val="both"/>
        <w:rPr>
          <w:rFonts w:ascii="Arial" w:hAnsi="Arial" w:cs="Arial"/>
          <w:sz w:val="24"/>
          <w:szCs w:val="24"/>
        </w:rPr>
      </w:pPr>
      <w:r>
        <w:rPr>
          <w:rFonts w:ascii="Arial" w:hAnsi="Arial" w:cs="Arial"/>
          <w:sz w:val="24"/>
          <w:szCs w:val="24"/>
        </w:rPr>
        <w:t xml:space="preserve">En relación a ello, del estudio de las constancias de la causa se observa que el remedio de impugnación es temporáneo, si se repara en que la sentencia interlocutoria puesta en crisis data del 26/12/2013, y fue notificada al recurrente el 27/12/2013 (ver comprobante de notificación en actuación N° 2667819), en tanto que el recurso fue interpuesto y fundado el 03/02/2014, a las 8:40, tal como puede verificarse en el cargo de foja sub 3. </w:t>
      </w:r>
    </w:p>
    <w:p w:rsidR="009C77A9" w:rsidRDefault="00482B58" w:rsidP="009C77A9">
      <w:pPr>
        <w:spacing w:after="0" w:line="360" w:lineRule="auto"/>
        <w:ind w:firstLine="1985"/>
        <w:jc w:val="both"/>
        <w:rPr>
          <w:rFonts w:ascii="Arial" w:hAnsi="Arial" w:cs="Arial"/>
          <w:sz w:val="24"/>
          <w:szCs w:val="24"/>
        </w:rPr>
      </w:pPr>
      <w:r>
        <w:rPr>
          <w:rFonts w:ascii="Arial" w:hAnsi="Arial" w:cs="Arial"/>
          <w:sz w:val="24"/>
          <w:szCs w:val="24"/>
        </w:rPr>
        <w:t>Que</w:t>
      </w:r>
      <w:r w:rsidR="009C77A9">
        <w:rPr>
          <w:rFonts w:ascii="Arial" w:hAnsi="Arial" w:cs="Arial"/>
          <w:sz w:val="24"/>
          <w:szCs w:val="24"/>
        </w:rPr>
        <w:t xml:space="preserve"> de otra parte, el recurrente se encuentra exento del pago del depósito a tenor de lo establecido en el art. 431 del C.P.</w:t>
      </w:r>
      <w:r>
        <w:rPr>
          <w:rFonts w:ascii="Arial" w:hAnsi="Arial" w:cs="Arial"/>
          <w:sz w:val="24"/>
          <w:szCs w:val="24"/>
        </w:rPr>
        <w:t xml:space="preserve"> </w:t>
      </w:r>
      <w:r w:rsidR="009C77A9">
        <w:rPr>
          <w:rFonts w:ascii="Arial" w:hAnsi="Arial" w:cs="Arial"/>
          <w:sz w:val="24"/>
          <w:szCs w:val="24"/>
        </w:rPr>
        <w:t xml:space="preserve">Crim. </w:t>
      </w:r>
    </w:p>
    <w:p w:rsidR="009C77A9" w:rsidRPr="008B65FC" w:rsidRDefault="009C77A9" w:rsidP="009C77A9">
      <w:pPr>
        <w:spacing w:after="0" w:line="360" w:lineRule="auto"/>
        <w:ind w:firstLine="1985"/>
        <w:jc w:val="both"/>
        <w:rPr>
          <w:rFonts w:ascii="Arial" w:hAnsi="Arial" w:cs="Arial"/>
          <w:sz w:val="24"/>
          <w:szCs w:val="24"/>
        </w:rPr>
      </w:pPr>
      <w:r w:rsidRPr="008B65FC">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Pr="008B65FC">
          <w:rPr>
            <w:rFonts w:ascii="Arial" w:hAnsi="Arial" w:cs="Arial"/>
            <w:sz w:val="24"/>
            <w:szCs w:val="24"/>
          </w:rPr>
          <w:t>426 C</w:t>
        </w:r>
      </w:smartTag>
      <w:r w:rsidRPr="008B65FC">
        <w:rPr>
          <w:rFonts w:ascii="Arial" w:hAnsi="Arial" w:cs="Arial"/>
          <w:sz w:val="24"/>
          <w:szCs w:val="24"/>
        </w:rPr>
        <w:t xml:space="preserve">.P.Crim., que establece como requisito insoslayable de </w:t>
      </w:r>
      <w:r w:rsidRPr="008B65FC">
        <w:rPr>
          <w:rFonts w:ascii="Arial" w:hAnsi="Arial" w:cs="Arial"/>
          <w:sz w:val="24"/>
          <w:szCs w:val="24"/>
        </w:rPr>
        <w:lastRenderedPageBreak/>
        <w:t xml:space="preserve">procedencia de la vía de excepción intentada, que: </w:t>
      </w:r>
      <w:r w:rsidRPr="008B65FC">
        <w:rPr>
          <w:rFonts w:ascii="Arial" w:hAnsi="Arial" w:cs="Arial"/>
          <w:i/>
          <w:iCs/>
          <w:sz w:val="24"/>
          <w:szCs w:val="24"/>
        </w:rPr>
        <w:t>“El recurso procederá contra sentencias o resoluciones definitivas en las Cámaras de Apelaciones”</w:t>
      </w:r>
      <w:r w:rsidRPr="008B65FC">
        <w:rPr>
          <w:rFonts w:ascii="Arial" w:hAnsi="Arial" w:cs="Arial"/>
          <w:sz w:val="24"/>
          <w:szCs w:val="24"/>
        </w:rPr>
        <w:t>.</w:t>
      </w:r>
    </w:p>
    <w:p w:rsidR="009C77A9" w:rsidRDefault="009C77A9" w:rsidP="009C77A9">
      <w:pPr>
        <w:spacing w:after="0" w:line="360" w:lineRule="auto"/>
        <w:ind w:firstLine="1985"/>
        <w:jc w:val="both"/>
        <w:rPr>
          <w:rFonts w:ascii="Arial" w:hAnsi="Arial" w:cs="Arial"/>
          <w:sz w:val="24"/>
          <w:szCs w:val="24"/>
        </w:rPr>
      </w:pPr>
      <w:r w:rsidRPr="008B65FC">
        <w:rPr>
          <w:rFonts w:ascii="Arial" w:hAnsi="Arial" w:cs="Arial"/>
          <w:sz w:val="24"/>
          <w:szCs w:val="24"/>
        </w:rPr>
        <w:t xml:space="preserve">En la especie, surge que la resolución impugnada </w:t>
      </w:r>
      <w:r>
        <w:rPr>
          <w:rFonts w:ascii="Arial" w:hAnsi="Arial" w:cs="Arial"/>
          <w:sz w:val="24"/>
          <w:szCs w:val="24"/>
        </w:rPr>
        <w:t>–auto interlocutorio Nº TRESCIENTOS SESENTA Y DOS</w:t>
      </w:r>
      <w:r w:rsidRPr="008B65FC">
        <w:rPr>
          <w:rFonts w:ascii="Arial" w:hAnsi="Arial" w:cs="Arial"/>
          <w:sz w:val="24"/>
          <w:szCs w:val="24"/>
        </w:rPr>
        <w:t xml:space="preserve"> de fecha 2</w:t>
      </w:r>
      <w:r>
        <w:rPr>
          <w:rFonts w:ascii="Arial" w:hAnsi="Arial" w:cs="Arial"/>
          <w:sz w:val="24"/>
          <w:szCs w:val="24"/>
        </w:rPr>
        <w:t>6/12/2013,</w:t>
      </w:r>
      <w:r w:rsidRPr="008B65FC">
        <w:rPr>
          <w:rFonts w:ascii="Arial" w:hAnsi="Arial" w:cs="Arial"/>
          <w:sz w:val="24"/>
          <w:szCs w:val="24"/>
        </w:rPr>
        <w:t xml:space="preserve"> de fs. </w:t>
      </w:r>
      <w:r>
        <w:rPr>
          <w:rFonts w:ascii="Arial" w:hAnsi="Arial" w:cs="Arial"/>
          <w:sz w:val="24"/>
          <w:szCs w:val="24"/>
        </w:rPr>
        <w:t>240/250 del principal</w:t>
      </w:r>
      <w:r w:rsidRPr="008B65FC">
        <w:rPr>
          <w:rFonts w:ascii="Arial" w:hAnsi="Arial" w:cs="Arial"/>
          <w:sz w:val="24"/>
          <w:szCs w:val="24"/>
        </w:rPr>
        <w:t>-</w:t>
      </w:r>
      <w:r w:rsidR="00482B58">
        <w:rPr>
          <w:rFonts w:ascii="Arial" w:hAnsi="Arial" w:cs="Arial"/>
          <w:sz w:val="24"/>
          <w:szCs w:val="24"/>
        </w:rPr>
        <w:t>,</w:t>
      </w:r>
      <w:r w:rsidRPr="008B65FC">
        <w:rPr>
          <w:rFonts w:ascii="Arial" w:hAnsi="Arial" w:cs="Arial"/>
          <w:sz w:val="24"/>
          <w:szCs w:val="24"/>
        </w:rPr>
        <w:t xml:space="preserve"> </w:t>
      </w:r>
      <w:r>
        <w:rPr>
          <w:rFonts w:ascii="Arial" w:hAnsi="Arial" w:cs="Arial"/>
          <w:sz w:val="24"/>
          <w:szCs w:val="24"/>
        </w:rPr>
        <w:t>que resolvió</w:t>
      </w:r>
      <w:r w:rsidRPr="008B65FC">
        <w:rPr>
          <w:rFonts w:ascii="Arial" w:hAnsi="Arial" w:cs="Arial"/>
          <w:sz w:val="24"/>
          <w:szCs w:val="24"/>
        </w:rPr>
        <w:t xml:space="preserve"> conceder el beneficio de suspensión del juicio a prueba al procesado </w:t>
      </w:r>
      <w:r>
        <w:rPr>
          <w:rFonts w:ascii="Arial" w:hAnsi="Arial" w:cs="Arial"/>
          <w:sz w:val="24"/>
          <w:szCs w:val="24"/>
        </w:rPr>
        <w:t>Casale</w:t>
      </w:r>
      <w:r w:rsidRPr="008B65FC">
        <w:rPr>
          <w:rFonts w:ascii="Arial" w:hAnsi="Arial" w:cs="Arial"/>
          <w:sz w:val="24"/>
          <w:szCs w:val="24"/>
        </w:rPr>
        <w:t xml:space="preserve">, no reviste el carácter de sentencia definitiva, ni es equiparable a tal. </w:t>
      </w:r>
    </w:p>
    <w:p w:rsidR="009C77A9" w:rsidRPr="008B65FC" w:rsidRDefault="009C77A9" w:rsidP="009C77A9">
      <w:pPr>
        <w:spacing w:after="0" w:line="360" w:lineRule="auto"/>
        <w:ind w:firstLine="1985"/>
        <w:jc w:val="both"/>
        <w:rPr>
          <w:rFonts w:ascii="Arial" w:hAnsi="Arial" w:cs="Arial"/>
          <w:sz w:val="24"/>
          <w:szCs w:val="24"/>
        </w:rPr>
      </w:pPr>
      <w:r w:rsidRPr="008B65FC">
        <w:rPr>
          <w:rFonts w:ascii="Arial" w:hAnsi="Arial" w:cs="Arial"/>
          <w:sz w:val="24"/>
          <w:szCs w:val="24"/>
        </w:rPr>
        <w:t>Al respecto se ha sostenido</w:t>
      </w:r>
      <w:r w:rsidR="00482B58">
        <w:rPr>
          <w:rFonts w:ascii="Arial" w:hAnsi="Arial" w:cs="Arial"/>
          <w:sz w:val="24"/>
          <w:szCs w:val="24"/>
        </w:rPr>
        <w:t>,</w:t>
      </w:r>
      <w:r w:rsidRPr="008B65FC">
        <w:rPr>
          <w:rFonts w:ascii="Arial" w:hAnsi="Arial" w:cs="Arial"/>
          <w:sz w:val="24"/>
          <w:szCs w:val="24"/>
        </w:rPr>
        <w:t xml:space="preserve"> que las resoluciones que conceden o deniegan la suspensión del proceso a prueba</w:t>
      </w:r>
      <w:r w:rsidR="00482B58">
        <w:rPr>
          <w:rFonts w:ascii="Arial" w:hAnsi="Arial" w:cs="Arial"/>
          <w:sz w:val="24"/>
          <w:szCs w:val="24"/>
        </w:rPr>
        <w:t>,</w:t>
      </w:r>
      <w:r w:rsidRPr="008B65FC">
        <w:rPr>
          <w:rFonts w:ascii="Arial" w:hAnsi="Arial" w:cs="Arial"/>
          <w:sz w:val="24"/>
          <w:szCs w:val="24"/>
        </w:rPr>
        <w:t xml:space="preserve"> no constituyen sentencia definitiva ni equiparable a tal, por cuanto </w:t>
      </w:r>
      <w:r w:rsidRPr="008B65FC">
        <w:rPr>
          <w:rFonts w:ascii="Arial" w:hAnsi="Arial" w:cs="Arial"/>
          <w:b/>
          <w:sz w:val="24"/>
          <w:szCs w:val="24"/>
          <w:u w:val="single"/>
        </w:rPr>
        <w:t>son revocables</w:t>
      </w:r>
      <w:r w:rsidRPr="008B65FC">
        <w:rPr>
          <w:rFonts w:ascii="Arial" w:hAnsi="Arial" w:cs="Arial"/>
          <w:sz w:val="24"/>
          <w:szCs w:val="24"/>
        </w:rPr>
        <w:t xml:space="preserve">, no dirimen la controversia ni ponen fin a la causa, no tienen por efecto extinguir la pena, ni deniegan con carácter definitivo su suspensión, desde que nada impide, que </w:t>
      </w:r>
      <w:r>
        <w:rPr>
          <w:rFonts w:ascii="Arial" w:hAnsi="Arial" w:cs="Arial"/>
          <w:sz w:val="24"/>
          <w:szCs w:val="24"/>
        </w:rPr>
        <w:t>al momento de dictar sentencia,</w:t>
      </w:r>
      <w:r w:rsidRPr="008B65FC">
        <w:rPr>
          <w:rFonts w:ascii="Arial" w:hAnsi="Arial" w:cs="Arial"/>
          <w:sz w:val="24"/>
          <w:szCs w:val="24"/>
        </w:rPr>
        <w:t xml:space="preserve"> el juez aplique una condena de ejecución condicional. (cfr. Lino Palacio, </w:t>
      </w:r>
      <w:r w:rsidRPr="008B65FC">
        <w:rPr>
          <w:rFonts w:ascii="Arial" w:hAnsi="Arial" w:cs="Arial"/>
          <w:i/>
          <w:sz w:val="24"/>
          <w:szCs w:val="24"/>
        </w:rPr>
        <w:t>L</w:t>
      </w:r>
      <w:r>
        <w:rPr>
          <w:rFonts w:ascii="Arial" w:hAnsi="Arial" w:cs="Arial"/>
          <w:i/>
          <w:sz w:val="24"/>
          <w:szCs w:val="24"/>
        </w:rPr>
        <w:t>os recursos en el proceso penal</w:t>
      </w:r>
      <w:r w:rsidRPr="008B65FC">
        <w:rPr>
          <w:rFonts w:ascii="Arial" w:hAnsi="Arial" w:cs="Arial"/>
          <w:i/>
          <w:sz w:val="24"/>
          <w:szCs w:val="24"/>
        </w:rPr>
        <w:t>,</w:t>
      </w:r>
      <w:r w:rsidRPr="008B65FC">
        <w:rPr>
          <w:rFonts w:ascii="Arial" w:hAnsi="Arial" w:cs="Arial"/>
          <w:sz w:val="24"/>
          <w:szCs w:val="24"/>
        </w:rPr>
        <w:t xml:space="preserve"> Ed. Abeledo Perrot, 1998, Pág. 84).  </w:t>
      </w:r>
    </w:p>
    <w:p w:rsidR="009C77A9" w:rsidRPr="0014437F" w:rsidRDefault="009C77A9" w:rsidP="009C77A9">
      <w:pPr>
        <w:spacing w:after="0" w:line="360" w:lineRule="auto"/>
        <w:ind w:firstLine="1985"/>
        <w:jc w:val="both"/>
        <w:rPr>
          <w:rFonts w:ascii="Arial" w:hAnsi="Arial" w:cs="Arial"/>
          <w:sz w:val="24"/>
          <w:szCs w:val="24"/>
        </w:rPr>
      </w:pPr>
      <w:r w:rsidRPr="0014437F">
        <w:rPr>
          <w:rFonts w:ascii="Arial" w:hAnsi="Arial" w:cs="Arial"/>
          <w:sz w:val="24"/>
          <w:szCs w:val="24"/>
        </w:rPr>
        <w:t xml:space="preserve">La resolución que concede la </w:t>
      </w:r>
      <w:r w:rsidRPr="0014437F">
        <w:rPr>
          <w:rFonts w:ascii="Arial" w:hAnsi="Arial" w:cs="Arial"/>
          <w:i/>
          <w:sz w:val="24"/>
          <w:szCs w:val="24"/>
        </w:rPr>
        <w:t>probation</w:t>
      </w:r>
      <w:r w:rsidR="00482B58">
        <w:rPr>
          <w:rFonts w:ascii="Arial" w:hAnsi="Arial" w:cs="Arial"/>
          <w:i/>
          <w:sz w:val="24"/>
          <w:szCs w:val="24"/>
        </w:rPr>
        <w:t>,</w:t>
      </w:r>
      <w:r w:rsidRPr="0014437F">
        <w:rPr>
          <w:rFonts w:ascii="Arial" w:hAnsi="Arial" w:cs="Arial"/>
          <w:sz w:val="24"/>
          <w:szCs w:val="24"/>
        </w:rPr>
        <w:t xml:space="preserve"> puede revocarse por el posible incumplimiento de l</w:t>
      </w:r>
      <w:r>
        <w:rPr>
          <w:rFonts w:ascii="Arial" w:hAnsi="Arial" w:cs="Arial"/>
          <w:sz w:val="24"/>
          <w:szCs w:val="24"/>
        </w:rPr>
        <w:t>as reglas de conducta impuestas. En igual sentido,</w:t>
      </w:r>
      <w:r w:rsidRPr="0014437F">
        <w:rPr>
          <w:rFonts w:ascii="Arial" w:hAnsi="Arial" w:cs="Arial"/>
          <w:sz w:val="24"/>
          <w:szCs w:val="24"/>
        </w:rPr>
        <w:t xml:space="preserve"> una vez transcurrido el plazo del instituto en cuestión, la extinción de la acción no opera de manera automática, pues debe corroborarse el cumplimiento de los demás requisitos establecidos normativamente</w:t>
      </w:r>
      <w:r>
        <w:rPr>
          <w:rFonts w:ascii="Arial" w:hAnsi="Arial" w:cs="Arial"/>
          <w:sz w:val="24"/>
          <w:szCs w:val="24"/>
        </w:rPr>
        <w:t>,</w:t>
      </w:r>
      <w:r w:rsidRPr="0014437F">
        <w:rPr>
          <w:rFonts w:ascii="Arial" w:hAnsi="Arial" w:cs="Arial"/>
          <w:sz w:val="24"/>
          <w:szCs w:val="24"/>
        </w:rPr>
        <w:t xml:space="preserve"> a efectos de desvincular al imputado</w:t>
      </w:r>
      <w:r w:rsidR="00482B58">
        <w:rPr>
          <w:rFonts w:ascii="Arial" w:hAnsi="Arial" w:cs="Arial"/>
          <w:sz w:val="24"/>
          <w:szCs w:val="24"/>
        </w:rPr>
        <w:t>,</w:t>
      </w:r>
      <w:r w:rsidRPr="0014437F">
        <w:rPr>
          <w:rFonts w:ascii="Arial" w:hAnsi="Arial" w:cs="Arial"/>
          <w:sz w:val="24"/>
          <w:szCs w:val="24"/>
        </w:rPr>
        <w:t xml:space="preserve"> definitivamente del proceso.</w:t>
      </w:r>
    </w:p>
    <w:p w:rsidR="009C77A9" w:rsidRPr="00C71A7B" w:rsidRDefault="009C77A9" w:rsidP="009C77A9">
      <w:pPr>
        <w:spacing w:after="0" w:line="360" w:lineRule="auto"/>
        <w:ind w:firstLine="1985"/>
        <w:jc w:val="both"/>
        <w:rPr>
          <w:rFonts w:ascii="Arial" w:hAnsi="Arial" w:cs="Arial"/>
          <w:sz w:val="24"/>
          <w:szCs w:val="24"/>
        </w:rPr>
      </w:pPr>
      <w:r w:rsidRPr="00C71A7B">
        <w:rPr>
          <w:rFonts w:ascii="Arial" w:hAnsi="Arial" w:cs="Arial"/>
          <w:sz w:val="24"/>
          <w:szCs w:val="24"/>
        </w:rPr>
        <w:t>Lo hasta aquí expuesto</w:t>
      </w:r>
      <w:r w:rsidR="00482B58">
        <w:rPr>
          <w:rFonts w:ascii="Arial" w:hAnsi="Arial" w:cs="Arial"/>
          <w:sz w:val="24"/>
          <w:szCs w:val="24"/>
        </w:rPr>
        <w:t>,</w:t>
      </w:r>
      <w:r w:rsidRPr="00C71A7B">
        <w:rPr>
          <w:rFonts w:ascii="Arial" w:hAnsi="Arial" w:cs="Arial"/>
          <w:sz w:val="24"/>
          <w:szCs w:val="24"/>
        </w:rPr>
        <w:t xml:space="preserve"> resulta suficiente para declarar inadmisible el recurso de casación traído a estudio. </w:t>
      </w:r>
    </w:p>
    <w:p w:rsidR="009C77A9" w:rsidRDefault="009C77A9" w:rsidP="009C77A9">
      <w:pPr>
        <w:pStyle w:val="Sangra2detindependiente"/>
        <w:ind w:firstLine="1985"/>
      </w:pPr>
      <w:r w:rsidRPr="0048316F">
        <w:t>Además, cabe recordar que conforme lo invariablemente sostenido por este Alto Cuerpo</w:t>
      </w:r>
      <w:r w:rsidR="009731C2">
        <w:t xml:space="preserve"> “</w:t>
      </w:r>
      <w:r w:rsidRPr="0048316F">
        <w:rPr>
          <w:i/>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9731C2">
        <w:rPr>
          <w:i/>
        </w:rPr>
        <w:t>”</w:t>
      </w:r>
      <w:r w:rsidR="00482B58">
        <w:rPr>
          <w:i/>
        </w:rPr>
        <w:t>.</w:t>
      </w:r>
      <w:r w:rsidRPr="0048316F">
        <w:t xml:space="preserve"> (S.T.J.S.L. “Fernández José y Otros – Administ. Fraudulenta - Recurso Extraordinario de Inconstitucionalidad”, 19-12-06).</w:t>
      </w:r>
    </w:p>
    <w:p w:rsidR="009C77A9" w:rsidRPr="008F44B8" w:rsidRDefault="009C77A9" w:rsidP="009C77A9">
      <w:pPr>
        <w:pStyle w:val="Sangra2detindependiente"/>
        <w:ind w:firstLine="1985"/>
      </w:pPr>
      <w:r w:rsidRPr="008F44B8">
        <w:t xml:space="preserve">5) Sin perjuicio de lo antedicho, y desde el punto de vista sustancial, se </w:t>
      </w:r>
      <w:r>
        <w:t>coincide con el dictamen del</w:t>
      </w:r>
      <w:r w:rsidRPr="008F44B8">
        <w:t xml:space="preserve"> Procurador General, en cuanto a que </w:t>
      </w:r>
      <w:r w:rsidRPr="008F44B8">
        <w:lastRenderedPageBreak/>
        <w:t>la obligación de entregar el carné de conducir impuesta por el Tribunal en la</w:t>
      </w:r>
      <w:r w:rsidRPr="008F44B8">
        <w:rPr>
          <w:i/>
        </w:rPr>
        <w:t xml:space="preserve"> probation</w:t>
      </w:r>
      <w:r w:rsidRPr="008F44B8">
        <w:t xml:space="preserve">, no es arbitraria ni irrazonable. </w:t>
      </w:r>
    </w:p>
    <w:p w:rsidR="009C77A9" w:rsidRPr="008F44B8" w:rsidRDefault="009C77A9" w:rsidP="009C77A9">
      <w:pPr>
        <w:pStyle w:val="Sangra2detindependiente"/>
        <w:ind w:firstLine="1985"/>
      </w:pPr>
      <w:r w:rsidRPr="008F44B8">
        <w:t xml:space="preserve">El Cód. Penal en su art. 76 ter. establece: </w:t>
      </w:r>
      <w:r w:rsidR="00285C25">
        <w:t>“</w:t>
      </w:r>
      <w:r w:rsidRPr="008F44B8">
        <w:rPr>
          <w:i/>
        </w:rPr>
        <w:t>El tiempo de la suspensión del juicio será fijado por el Tribunal entre uno y tres años, según la gravedad del delito. El Tribunal establecerá las reglas de conducta que deberá cumplir el imputado, conforme las previsiones del artículo 27 bis</w:t>
      </w:r>
      <w:r w:rsidR="00285C25">
        <w:rPr>
          <w:i/>
        </w:rPr>
        <w:t>”</w:t>
      </w:r>
      <w:r w:rsidRPr="008F44B8">
        <w:t>. A su vez, este último artículo establece en ocho incisos</w:t>
      </w:r>
      <w:r w:rsidR="00482B58">
        <w:t>,</w:t>
      </w:r>
      <w:r w:rsidRPr="008F44B8">
        <w:t xml:space="preserve"> una serie de reglas de conducta referidas a la condenación condicional, y establece que </w:t>
      </w:r>
      <w:r w:rsidR="00482B58">
        <w:t>“</w:t>
      </w:r>
      <w:r w:rsidRPr="008F44B8">
        <w:rPr>
          <w:i/>
        </w:rPr>
        <w:t>Las reglas podrán ser modificadas por el Tribunal se</w:t>
      </w:r>
      <w:r>
        <w:rPr>
          <w:i/>
        </w:rPr>
        <w:t>gún resulte conveniente al caso</w:t>
      </w:r>
      <w:r w:rsidR="00482B58">
        <w:rPr>
          <w:i/>
        </w:rPr>
        <w:t>”</w:t>
      </w:r>
      <w:r w:rsidRPr="008F44B8">
        <w:rPr>
          <w:i/>
        </w:rPr>
        <w:t>.</w:t>
      </w:r>
      <w:r w:rsidRPr="008F44B8">
        <w:t xml:space="preserve"> Por lo que las mismas resultan meramente enunciativas. </w:t>
      </w:r>
    </w:p>
    <w:p w:rsidR="009C77A9" w:rsidRPr="008F44B8" w:rsidRDefault="009C77A9" w:rsidP="009C77A9">
      <w:pPr>
        <w:pStyle w:val="Sangra2detindependiente"/>
        <w:ind w:firstLine="1985"/>
      </w:pPr>
      <w:r w:rsidRPr="008F44B8">
        <w:t>Ha sostenido la doctrina</w:t>
      </w:r>
      <w:r w:rsidR="00482B58">
        <w:t>,</w:t>
      </w:r>
      <w:r w:rsidRPr="008F44B8">
        <w:t xml:space="preserve"> en cuanto al tema que nos ocupa que</w:t>
      </w:r>
      <w:r>
        <w:t xml:space="preserve">: </w:t>
      </w:r>
      <w:r w:rsidR="006F5E22">
        <w:t>“</w:t>
      </w:r>
      <w:r w:rsidRPr="008F44B8">
        <w:rPr>
          <w:i/>
        </w:rPr>
        <w:t>...La modificabilidad de las reglas que facilita el texto legal (podrán ser modificadas por el Tribunal según resulte conveniente al caso), procura asegurar la mejor individualización, al posibilitar el reemplazo de alguna medida o de su concreta modalidad, en favor de otra medida u otro modo que no hayan sido contemplados originariamente</w:t>
      </w:r>
      <w:r w:rsidR="006F5E22">
        <w:rPr>
          <w:i/>
        </w:rPr>
        <w:t>…”</w:t>
      </w:r>
      <w:r w:rsidR="00482B58">
        <w:rPr>
          <w:i/>
        </w:rPr>
        <w:t>.</w:t>
      </w:r>
      <w:r w:rsidRPr="008F44B8">
        <w:t xml:space="preserve"> (Zaffaroni, Raúl Eugenio; Alagia Alejandro y Slokar, Alejandro; Derecho Penal Parte General, Ed. Ediar, Buenos Aires, II edición, año 2002, pág. 969).</w:t>
      </w:r>
    </w:p>
    <w:p w:rsidR="009C77A9" w:rsidRPr="008F44B8" w:rsidRDefault="009C77A9" w:rsidP="009C77A9">
      <w:pPr>
        <w:pStyle w:val="Sangra2detindependiente"/>
        <w:ind w:firstLine="1985"/>
      </w:pPr>
      <w:r w:rsidRPr="008F44B8">
        <w:t>También se ha dicho que la determinación de las reglas de conducta</w:t>
      </w:r>
      <w:r w:rsidR="00482B58">
        <w:t>,</w:t>
      </w:r>
      <w:r w:rsidRPr="008F44B8">
        <w:t xml:space="preserve"> que deben cumplirse para la subsistencia del beneficio</w:t>
      </w:r>
      <w:r w:rsidR="00482B58">
        <w:t>,</w:t>
      </w:r>
      <w:r w:rsidRPr="008F44B8">
        <w:t xml:space="preserve"> constituyen una </w:t>
      </w:r>
      <w:r w:rsidRPr="008F44B8">
        <w:rPr>
          <w:u w:val="single"/>
        </w:rPr>
        <w:t>facultad discrecional</w:t>
      </w:r>
      <w:r w:rsidRPr="008F44B8">
        <w:t xml:space="preserve"> del Tribunal </w:t>
      </w:r>
      <w:r w:rsidRPr="00E702B8">
        <w:rPr>
          <w:i/>
        </w:rPr>
        <w:t>a quo</w:t>
      </w:r>
      <w:r w:rsidRPr="008F44B8">
        <w:t xml:space="preserve">, cuya revisabilidad en casación, sólo procede en los supuestos de </w:t>
      </w:r>
      <w:r w:rsidRPr="008F44B8">
        <w:rPr>
          <w:u w:val="single"/>
        </w:rPr>
        <w:t>arbitrariedad</w:t>
      </w:r>
      <w:r w:rsidR="00482B58">
        <w:t xml:space="preserve">. </w:t>
      </w:r>
      <w:r w:rsidRPr="008F44B8">
        <w:t xml:space="preserve">(T.S.J. Córdoba, Sala Penal, "Buffa", S. Nº 83, 21/05/2007). Dentro de ese estrecho margen de recurribilidad, que es común al que se fija al ejercicio de las demás facultades discrecionales de los tribunales de juicio, se ha fijado el estándar de revisión en los supuestos de falta de motivación de la sentencia, de motivación ilegítima o de motivación omisiva (T.S.J. Córdoba "Sala Penal", "Buffa", supra cit.). </w:t>
      </w:r>
      <w:hyperlink r:id="rId6" w:history="1">
        <w:r w:rsidRPr="008F44B8">
          <w:rPr>
            <w:rStyle w:val="Hipervnculo"/>
          </w:rPr>
          <w:t>https://www.justiciacordoba.gob.ar/JusticiaCordoba</w:t>
        </w:r>
      </w:hyperlink>
      <w:r w:rsidRPr="008F44B8">
        <w:t xml:space="preserve">, acceso 26/06/17. </w:t>
      </w:r>
    </w:p>
    <w:p w:rsidR="009C77A9" w:rsidRPr="00DA02B2" w:rsidRDefault="009C77A9" w:rsidP="009C77A9">
      <w:pPr>
        <w:pStyle w:val="Sangra2detindependiente"/>
        <w:ind w:firstLine="1985"/>
      </w:pPr>
      <w:r>
        <w:t>En el presente</w:t>
      </w:r>
      <w:r w:rsidRPr="00DA02B2">
        <w:t xml:space="preserve">, la regla de conducta impuesta de entregar el carné de conducir no resulta irrazonable ni arbitraria, y ha sido fijada por el </w:t>
      </w:r>
      <w:r w:rsidRPr="00E702B8">
        <w:rPr>
          <w:i/>
        </w:rPr>
        <w:t>a quo</w:t>
      </w:r>
      <w:r w:rsidRPr="00DA02B2">
        <w:t xml:space="preserve"> en directa relación con los hechos imputados y las circunstancias de la causa </w:t>
      </w:r>
      <w:r w:rsidRPr="00DA02B2">
        <w:lastRenderedPageBreak/>
        <w:t xml:space="preserve">(doble homicidio culposo y lesiones culposas en accidente de tránsito), por lo que la resolución no luce carente de motivación. </w:t>
      </w:r>
    </w:p>
    <w:p w:rsidR="009C77A9" w:rsidRPr="00DA02B2" w:rsidRDefault="009C77A9" w:rsidP="009C77A9">
      <w:pPr>
        <w:pStyle w:val="Sangra2detindependiente"/>
        <w:ind w:firstLine="1985"/>
      </w:pPr>
      <w:r w:rsidRPr="00DA02B2">
        <w:t>De esta manera, la falta de definitividad del decisorio atacado, sin perjuicio de la razonabilidad de la medida dispuesta por la Cámara, resulta determinante a los efectos de</w:t>
      </w:r>
      <w:r w:rsidR="00482B58">
        <w:t>l</w:t>
      </w:r>
      <w:r w:rsidRPr="00DA02B2">
        <w:t xml:space="preserve"> rechazo del Recurso de Casación interpuesto en autos.</w:t>
      </w:r>
    </w:p>
    <w:p w:rsidR="009C77A9" w:rsidRDefault="009C77A9" w:rsidP="009C77A9">
      <w:pPr>
        <w:spacing w:after="0" w:line="360" w:lineRule="auto"/>
        <w:ind w:firstLine="1985"/>
        <w:jc w:val="both"/>
        <w:rPr>
          <w:rFonts w:ascii="Arial" w:hAnsi="Arial" w:cs="Arial"/>
          <w:sz w:val="24"/>
          <w:szCs w:val="24"/>
        </w:rPr>
      </w:pPr>
      <w:r w:rsidRPr="00EA393F">
        <w:rPr>
          <w:rFonts w:ascii="Arial" w:hAnsi="Arial" w:cs="Arial"/>
          <w:sz w:val="24"/>
          <w:szCs w:val="24"/>
        </w:rPr>
        <w:t>Por lo expuesto, VOTO a esta PRIMERA CUESTI</w:t>
      </w:r>
      <w:r w:rsidR="006F5E22">
        <w:rPr>
          <w:rFonts w:ascii="Arial" w:hAnsi="Arial" w:cs="Arial"/>
          <w:sz w:val="24"/>
          <w:szCs w:val="24"/>
        </w:rPr>
        <w:t>Ó</w:t>
      </w:r>
      <w:r w:rsidRPr="00EA393F">
        <w:rPr>
          <w:rFonts w:ascii="Arial" w:hAnsi="Arial" w:cs="Arial"/>
          <w:sz w:val="24"/>
          <w:szCs w:val="24"/>
        </w:rPr>
        <w:t>N por la NEGATIVA.-</w:t>
      </w:r>
    </w:p>
    <w:p w:rsidR="006F5E22" w:rsidRPr="00EF1AA2" w:rsidRDefault="00C7780A" w:rsidP="006F5E22">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w:t>
      </w:r>
      <w:r w:rsidR="006F5E22" w:rsidRPr="00EF1AA2">
        <w:rPr>
          <w:rFonts w:ascii="Arial" w:eastAsia="Times New Roman" w:hAnsi="Arial" w:cs="Arial"/>
          <w:sz w:val="24"/>
          <w:szCs w:val="24"/>
          <w:lang w:val="es-ES" w:eastAsia="es-ES"/>
        </w:rPr>
        <w:t xml:space="preserve">. </w:t>
      </w:r>
      <w:r w:rsidR="001D58E5" w:rsidRPr="00EF1AA2">
        <w:rPr>
          <w:rFonts w:ascii="Arial" w:eastAsia="Times New Roman" w:hAnsi="Arial" w:cs="Arial"/>
          <w:sz w:val="24"/>
          <w:szCs w:val="24"/>
          <w:lang w:val="es-ES" w:eastAsia="es-ES"/>
        </w:rPr>
        <w:t xml:space="preserve">MARTHA RAQUEL CORVALÁN </w:t>
      </w:r>
      <w:r w:rsidR="006F5E22" w:rsidRPr="00EF1AA2">
        <w:rPr>
          <w:rFonts w:ascii="Arial" w:eastAsia="Times New Roman" w:hAnsi="Arial" w:cs="Arial"/>
          <w:sz w:val="24"/>
          <w:szCs w:val="24"/>
          <w:lang w:val="es-ES" w:eastAsia="es-ES"/>
        </w:rPr>
        <w:t xml:space="preserve">y </w:t>
      </w:r>
      <w:r w:rsidR="001D58E5" w:rsidRPr="00EF1AA2">
        <w:rPr>
          <w:rFonts w:ascii="Arial" w:eastAsia="Times New Roman" w:hAnsi="Arial" w:cs="Arial"/>
          <w:sz w:val="24"/>
          <w:szCs w:val="24"/>
          <w:lang w:val="es-ES" w:eastAsia="es-ES"/>
        </w:rPr>
        <w:t>LILIA ANA NOVILLO</w:t>
      </w:r>
      <w:r w:rsidR="006F5E22" w:rsidRPr="00EF1AA2">
        <w:rPr>
          <w:rFonts w:ascii="Arial" w:eastAsia="Times New Roman" w:hAnsi="Arial" w:cs="Arial"/>
          <w:sz w:val="24"/>
          <w:szCs w:val="24"/>
          <w:lang w:val="es-ES" w:eastAsia="es-ES"/>
        </w:rPr>
        <w:t xml:space="preserve">, </w:t>
      </w:r>
      <w:r w:rsidR="006F5E22" w:rsidRPr="00EF1AA2">
        <w:rPr>
          <w:rFonts w:ascii="Arial" w:eastAsia="Times New Roman" w:hAnsi="Arial" w:cs="Arial"/>
          <w:sz w:val="24"/>
          <w:szCs w:val="24"/>
          <w:lang w:val="es-MX" w:eastAsia="es-ES"/>
        </w:rPr>
        <w:t xml:space="preserve">comparten lo expresado por </w:t>
      </w:r>
      <w:r w:rsidR="001D58E5">
        <w:rPr>
          <w:rFonts w:ascii="Arial" w:eastAsia="Times New Roman" w:hAnsi="Arial" w:cs="Arial"/>
          <w:sz w:val="24"/>
          <w:szCs w:val="24"/>
          <w:lang w:val="es-MX" w:eastAsia="es-ES"/>
        </w:rPr>
        <w:t>el</w:t>
      </w:r>
      <w:r w:rsidR="006F5E22" w:rsidRPr="00EF1AA2">
        <w:rPr>
          <w:rFonts w:ascii="Arial" w:eastAsia="Times New Roman" w:hAnsi="Arial" w:cs="Arial"/>
          <w:sz w:val="24"/>
          <w:szCs w:val="24"/>
          <w:lang w:val="es-MX" w:eastAsia="es-ES"/>
        </w:rPr>
        <w:t xml:space="preserve"> Sr. </w:t>
      </w:r>
      <w:r w:rsidR="001D58E5">
        <w:rPr>
          <w:rFonts w:ascii="Arial" w:eastAsia="Times New Roman" w:hAnsi="Arial" w:cs="Arial"/>
          <w:sz w:val="24"/>
          <w:szCs w:val="24"/>
          <w:lang w:val="es-MX" w:eastAsia="es-ES"/>
        </w:rPr>
        <w:t>Ministro</w:t>
      </w:r>
      <w:r w:rsidR="006F5E22" w:rsidRPr="00EF1AA2">
        <w:rPr>
          <w:rFonts w:ascii="Arial" w:eastAsia="Times New Roman" w:hAnsi="Arial" w:cs="Arial"/>
          <w:sz w:val="24"/>
          <w:szCs w:val="24"/>
          <w:lang w:val="es-MX" w:eastAsia="es-ES"/>
        </w:rPr>
        <w:t xml:space="preserve">, Dr. </w:t>
      </w:r>
      <w:r w:rsidR="001D58E5" w:rsidRPr="00EF1AA2">
        <w:rPr>
          <w:rFonts w:ascii="Arial" w:eastAsia="Times New Roman" w:hAnsi="Arial" w:cs="Arial"/>
          <w:sz w:val="24"/>
          <w:szCs w:val="24"/>
          <w:lang w:val="es-ES" w:eastAsia="es-ES"/>
        </w:rPr>
        <w:t xml:space="preserve">CARLOS ALBERTO COBO </w:t>
      </w:r>
      <w:r w:rsidR="006F5E22" w:rsidRPr="00EF1AA2">
        <w:rPr>
          <w:rFonts w:ascii="Arial" w:eastAsia="Times New Roman" w:hAnsi="Arial" w:cs="Arial"/>
          <w:sz w:val="24"/>
          <w:szCs w:val="24"/>
          <w:lang w:val="es-MX" w:eastAsia="es-ES"/>
        </w:rPr>
        <w:t>y</w:t>
      </w:r>
      <w:r w:rsidR="006F5E22" w:rsidRPr="00EF1AA2">
        <w:rPr>
          <w:rFonts w:ascii="Arial" w:eastAsia="Times New Roman" w:hAnsi="Arial" w:cs="Arial"/>
          <w:sz w:val="24"/>
          <w:szCs w:val="24"/>
          <w:lang w:val="es-ES" w:eastAsia="es-ES"/>
        </w:rPr>
        <w:t xml:space="preserve"> </w:t>
      </w:r>
      <w:r w:rsidR="006F5E22" w:rsidRPr="00EF1AA2">
        <w:rPr>
          <w:rFonts w:ascii="Arial" w:eastAsia="Times New Roman" w:hAnsi="Arial" w:cs="Arial"/>
          <w:sz w:val="24"/>
          <w:szCs w:val="24"/>
          <w:lang w:val="es-MX" w:eastAsia="es-ES"/>
        </w:rPr>
        <w:t xml:space="preserve">votan en igual sentido a esta </w:t>
      </w:r>
      <w:r w:rsidR="006F5E22" w:rsidRPr="00EF1AA2">
        <w:rPr>
          <w:rFonts w:ascii="Arial" w:eastAsia="Times New Roman" w:hAnsi="Arial" w:cs="Arial"/>
          <w:b/>
          <w:bCs/>
          <w:sz w:val="24"/>
          <w:szCs w:val="24"/>
          <w:lang w:val="es-ES" w:eastAsia="es-ES"/>
        </w:rPr>
        <w:t>PRIMERA CUESTIÓN.-</w:t>
      </w:r>
    </w:p>
    <w:p w:rsidR="006F5E22" w:rsidRPr="006F5E22" w:rsidRDefault="006F5E22" w:rsidP="009C77A9">
      <w:pPr>
        <w:spacing w:after="0" w:line="360" w:lineRule="auto"/>
        <w:ind w:firstLine="1985"/>
        <w:jc w:val="both"/>
        <w:rPr>
          <w:rFonts w:ascii="Arial" w:hAnsi="Arial" w:cs="Arial"/>
          <w:sz w:val="24"/>
          <w:szCs w:val="24"/>
          <w:lang w:val="es-ES"/>
        </w:rPr>
      </w:pPr>
    </w:p>
    <w:p w:rsidR="009C77A9" w:rsidRDefault="009C77A9" w:rsidP="00857B9B">
      <w:pPr>
        <w:spacing w:after="0" w:line="360" w:lineRule="auto"/>
        <w:jc w:val="both"/>
        <w:rPr>
          <w:rFonts w:ascii="Arial" w:hAnsi="Arial" w:cs="Arial"/>
          <w:sz w:val="24"/>
          <w:szCs w:val="24"/>
        </w:rPr>
      </w:pPr>
      <w:r w:rsidRPr="00EA393F">
        <w:rPr>
          <w:rFonts w:ascii="Arial" w:hAnsi="Arial" w:cs="Arial"/>
          <w:b/>
          <w:bCs/>
          <w:sz w:val="24"/>
          <w:szCs w:val="24"/>
          <w:u w:val="single"/>
        </w:rPr>
        <w:t xml:space="preserve">A LA SEGUNDA </w:t>
      </w:r>
      <w:r w:rsidR="00857B9B">
        <w:rPr>
          <w:rFonts w:ascii="Arial" w:hAnsi="Arial" w:cs="Arial"/>
          <w:b/>
          <w:bCs/>
          <w:sz w:val="24"/>
          <w:szCs w:val="24"/>
          <w:u w:val="single"/>
        </w:rPr>
        <w:t>y</w:t>
      </w:r>
      <w:r w:rsidRPr="00EA393F">
        <w:rPr>
          <w:rFonts w:ascii="Arial" w:hAnsi="Arial" w:cs="Arial"/>
          <w:b/>
          <w:bCs/>
          <w:sz w:val="24"/>
          <w:szCs w:val="24"/>
          <w:u w:val="single"/>
        </w:rPr>
        <w:t xml:space="preserve"> TERCERA CUESTI</w:t>
      </w:r>
      <w:r w:rsidR="00857B9B">
        <w:rPr>
          <w:rFonts w:ascii="Arial" w:hAnsi="Arial" w:cs="Arial"/>
          <w:b/>
          <w:bCs/>
          <w:sz w:val="24"/>
          <w:szCs w:val="24"/>
          <w:u w:val="single"/>
        </w:rPr>
        <w:t>ÓN</w:t>
      </w:r>
      <w:r w:rsidRPr="00EA393F">
        <w:rPr>
          <w:rFonts w:ascii="Arial" w:hAnsi="Arial" w:cs="Arial"/>
          <w:b/>
          <w:bCs/>
          <w:sz w:val="24"/>
          <w:szCs w:val="24"/>
          <w:u w:val="single"/>
        </w:rPr>
        <w:t>, el Dr. CARLOS ALBERTO COBO, dijo:</w:t>
      </w:r>
      <w:r w:rsidRPr="00857B9B">
        <w:rPr>
          <w:rFonts w:ascii="Arial" w:hAnsi="Arial" w:cs="Arial"/>
          <w:bCs/>
          <w:sz w:val="24"/>
          <w:szCs w:val="24"/>
        </w:rPr>
        <w:t xml:space="preserve"> </w:t>
      </w:r>
      <w:r w:rsidRPr="00EA393F">
        <w:rPr>
          <w:rFonts w:ascii="Arial" w:hAnsi="Arial" w:cs="Arial"/>
          <w:sz w:val="24"/>
          <w:szCs w:val="24"/>
        </w:rPr>
        <w:t>Conforme se ha votado la cuestión anterior,</w:t>
      </w:r>
      <w:r w:rsidR="00857B9B">
        <w:rPr>
          <w:rFonts w:ascii="Arial" w:hAnsi="Arial" w:cs="Arial"/>
          <w:sz w:val="24"/>
          <w:szCs w:val="24"/>
        </w:rPr>
        <w:t xml:space="preserve"> no corresponde su tratamiento. ASÍ LO VOTO.-</w:t>
      </w:r>
    </w:p>
    <w:p w:rsidR="00FC3166" w:rsidRPr="00EF1AA2" w:rsidRDefault="00C7780A" w:rsidP="00FC3166">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w:t>
      </w:r>
      <w:r w:rsidR="00FC3166" w:rsidRPr="00EF1AA2">
        <w:rPr>
          <w:rFonts w:ascii="Arial" w:eastAsia="Times New Roman" w:hAnsi="Arial" w:cs="Arial"/>
          <w:sz w:val="24"/>
          <w:szCs w:val="24"/>
          <w:lang w:val="es-ES" w:eastAsia="es-ES"/>
        </w:rPr>
        <w:t xml:space="preserve">. MARTHA RAQUEL CORVALÁN y LILIA ANA NOVILLO, </w:t>
      </w:r>
      <w:r w:rsidR="00FC3166" w:rsidRPr="00EF1AA2">
        <w:rPr>
          <w:rFonts w:ascii="Arial" w:eastAsia="Times New Roman" w:hAnsi="Arial" w:cs="Arial"/>
          <w:sz w:val="24"/>
          <w:szCs w:val="24"/>
          <w:lang w:val="es-MX" w:eastAsia="es-ES"/>
        </w:rPr>
        <w:t xml:space="preserve">comparten lo expresado por </w:t>
      </w:r>
      <w:r w:rsidR="00FC3166">
        <w:rPr>
          <w:rFonts w:ascii="Arial" w:eastAsia="Times New Roman" w:hAnsi="Arial" w:cs="Arial"/>
          <w:sz w:val="24"/>
          <w:szCs w:val="24"/>
          <w:lang w:val="es-MX" w:eastAsia="es-ES"/>
        </w:rPr>
        <w:t>el</w:t>
      </w:r>
      <w:r w:rsidR="00FC3166" w:rsidRPr="00EF1AA2">
        <w:rPr>
          <w:rFonts w:ascii="Arial" w:eastAsia="Times New Roman" w:hAnsi="Arial" w:cs="Arial"/>
          <w:sz w:val="24"/>
          <w:szCs w:val="24"/>
          <w:lang w:val="es-MX" w:eastAsia="es-ES"/>
        </w:rPr>
        <w:t xml:space="preserve"> Sr. </w:t>
      </w:r>
      <w:r w:rsidR="00FC3166">
        <w:rPr>
          <w:rFonts w:ascii="Arial" w:eastAsia="Times New Roman" w:hAnsi="Arial" w:cs="Arial"/>
          <w:sz w:val="24"/>
          <w:szCs w:val="24"/>
          <w:lang w:val="es-MX" w:eastAsia="es-ES"/>
        </w:rPr>
        <w:t>Ministro</w:t>
      </w:r>
      <w:r w:rsidR="00FC3166" w:rsidRPr="00EF1AA2">
        <w:rPr>
          <w:rFonts w:ascii="Arial" w:eastAsia="Times New Roman" w:hAnsi="Arial" w:cs="Arial"/>
          <w:sz w:val="24"/>
          <w:szCs w:val="24"/>
          <w:lang w:val="es-MX" w:eastAsia="es-ES"/>
        </w:rPr>
        <w:t xml:space="preserve">, Dr. </w:t>
      </w:r>
      <w:r w:rsidR="00FC3166" w:rsidRPr="00EF1AA2">
        <w:rPr>
          <w:rFonts w:ascii="Arial" w:eastAsia="Times New Roman" w:hAnsi="Arial" w:cs="Arial"/>
          <w:sz w:val="24"/>
          <w:szCs w:val="24"/>
          <w:lang w:val="es-ES" w:eastAsia="es-ES"/>
        </w:rPr>
        <w:t xml:space="preserve">CARLOS ALBERTO COBO </w:t>
      </w:r>
      <w:r w:rsidR="00FC3166" w:rsidRPr="00EF1AA2">
        <w:rPr>
          <w:rFonts w:ascii="Arial" w:eastAsia="Times New Roman" w:hAnsi="Arial" w:cs="Arial"/>
          <w:sz w:val="24"/>
          <w:szCs w:val="24"/>
          <w:lang w:val="es-MX" w:eastAsia="es-ES"/>
        </w:rPr>
        <w:t>y</w:t>
      </w:r>
      <w:r w:rsidR="00FC3166" w:rsidRPr="00EF1AA2">
        <w:rPr>
          <w:rFonts w:ascii="Arial" w:eastAsia="Times New Roman" w:hAnsi="Arial" w:cs="Arial"/>
          <w:sz w:val="24"/>
          <w:szCs w:val="24"/>
          <w:lang w:val="es-ES" w:eastAsia="es-ES"/>
        </w:rPr>
        <w:t xml:space="preserve"> </w:t>
      </w:r>
      <w:r w:rsidR="00FC3166" w:rsidRPr="00EF1AA2">
        <w:rPr>
          <w:rFonts w:ascii="Arial" w:eastAsia="Times New Roman" w:hAnsi="Arial" w:cs="Arial"/>
          <w:sz w:val="24"/>
          <w:szCs w:val="24"/>
          <w:lang w:val="es-MX" w:eastAsia="es-ES"/>
        </w:rPr>
        <w:t>votan en igual sentido a esta</w:t>
      </w:r>
      <w:r w:rsidR="007B66AC">
        <w:rPr>
          <w:rFonts w:ascii="Arial" w:eastAsia="Times New Roman" w:hAnsi="Arial" w:cs="Arial"/>
          <w:sz w:val="24"/>
          <w:szCs w:val="24"/>
          <w:lang w:val="es-MX" w:eastAsia="es-ES"/>
        </w:rPr>
        <w:t>s</w:t>
      </w:r>
      <w:r w:rsidR="00FC3166" w:rsidRPr="00EF1AA2">
        <w:rPr>
          <w:rFonts w:ascii="Arial" w:eastAsia="Times New Roman" w:hAnsi="Arial" w:cs="Arial"/>
          <w:sz w:val="24"/>
          <w:szCs w:val="24"/>
          <w:lang w:val="es-MX" w:eastAsia="es-ES"/>
        </w:rPr>
        <w:t xml:space="preserve"> </w:t>
      </w:r>
      <w:r w:rsidR="00FC3166">
        <w:rPr>
          <w:rFonts w:ascii="Arial" w:eastAsia="Times New Roman" w:hAnsi="Arial" w:cs="Arial"/>
          <w:b/>
          <w:bCs/>
          <w:sz w:val="24"/>
          <w:szCs w:val="24"/>
          <w:lang w:val="es-ES" w:eastAsia="es-ES"/>
        </w:rPr>
        <w:t>SEGUNDA y TERCERA</w:t>
      </w:r>
      <w:r w:rsidR="00FC3166" w:rsidRPr="00EF1AA2">
        <w:rPr>
          <w:rFonts w:ascii="Arial" w:eastAsia="Times New Roman" w:hAnsi="Arial" w:cs="Arial"/>
          <w:b/>
          <w:bCs/>
          <w:sz w:val="24"/>
          <w:szCs w:val="24"/>
          <w:lang w:val="es-ES" w:eastAsia="es-ES"/>
        </w:rPr>
        <w:t xml:space="preserve"> CUESTIÓN.-</w:t>
      </w:r>
    </w:p>
    <w:p w:rsidR="00857B9B" w:rsidRPr="00857B9B" w:rsidRDefault="00857B9B" w:rsidP="00857B9B">
      <w:pPr>
        <w:spacing w:after="0" w:line="360" w:lineRule="auto"/>
        <w:jc w:val="both"/>
        <w:rPr>
          <w:rFonts w:ascii="Arial" w:hAnsi="Arial" w:cs="Arial"/>
          <w:sz w:val="24"/>
          <w:szCs w:val="24"/>
          <w:lang w:val="es-ES"/>
        </w:rPr>
      </w:pPr>
    </w:p>
    <w:p w:rsidR="009C77A9" w:rsidRDefault="009C77A9" w:rsidP="00857B9B">
      <w:pPr>
        <w:pStyle w:val="Textoindependiente"/>
      </w:pPr>
      <w:r w:rsidRPr="00EA393F">
        <w:rPr>
          <w:b/>
          <w:bCs/>
          <w:u w:val="single"/>
        </w:rPr>
        <w:t>A LA CUARTA</w:t>
      </w:r>
      <w:r w:rsidRPr="00EA393F">
        <w:rPr>
          <w:u w:val="single"/>
        </w:rPr>
        <w:t xml:space="preserve"> </w:t>
      </w:r>
      <w:r w:rsidR="00C7780A">
        <w:rPr>
          <w:b/>
          <w:bCs/>
          <w:u w:val="single"/>
        </w:rPr>
        <w:t>CUESTIÓ</w:t>
      </w:r>
      <w:r w:rsidRPr="00EA393F">
        <w:rPr>
          <w:b/>
          <w:bCs/>
          <w:u w:val="single"/>
        </w:rPr>
        <w:t>N, el Dr. CARLOS ALBERTO COBO</w:t>
      </w:r>
      <w:r w:rsidR="007B66AC">
        <w:rPr>
          <w:b/>
          <w:bCs/>
          <w:u w:val="single"/>
        </w:rPr>
        <w:t>,</w:t>
      </w:r>
      <w:r w:rsidRPr="00EA393F">
        <w:rPr>
          <w:b/>
          <w:bCs/>
          <w:u w:val="single"/>
        </w:rPr>
        <w:t xml:space="preserve"> dijo</w:t>
      </w:r>
      <w:r w:rsidRPr="00E702B8">
        <w:rPr>
          <w:b/>
          <w:bCs/>
        </w:rPr>
        <w:t xml:space="preserve">: </w:t>
      </w:r>
      <w:r w:rsidRPr="00E702B8">
        <w:t>A</w:t>
      </w:r>
      <w:r w:rsidRPr="00EA393F">
        <w:t>tento a la forma en que se han votado las cuestiones anteriores</w:t>
      </w:r>
      <w:r w:rsidR="00482B58">
        <w:t>,</w:t>
      </w:r>
      <w:r w:rsidRPr="00EA393F">
        <w:t xml:space="preserve"> corresponde el rechazo del recurso de Casación, en virtud de lo establecido por el art. 426 del C.P.</w:t>
      </w:r>
      <w:r w:rsidR="00482B58">
        <w:t xml:space="preserve"> </w:t>
      </w:r>
      <w:r w:rsidRPr="00EA393F">
        <w:t>Crim. AS</w:t>
      </w:r>
      <w:r w:rsidR="00E63CE1">
        <w:t>Í</w:t>
      </w:r>
      <w:r w:rsidRPr="00EA393F">
        <w:t xml:space="preserve"> LO VOTO.</w:t>
      </w:r>
    </w:p>
    <w:p w:rsidR="00FC3166" w:rsidRPr="00EF1AA2" w:rsidRDefault="00FC3166" w:rsidP="00FC3166">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L</w:t>
      </w:r>
      <w:r w:rsidR="00C7780A">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Señor</w:t>
      </w:r>
      <w:r w:rsidR="00C7780A">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s Ministros, Dr</w:t>
      </w:r>
      <w:r w:rsidR="00C7780A">
        <w:rPr>
          <w:rFonts w:ascii="Arial" w:eastAsia="Times New Roman" w:hAnsi="Arial" w:cs="Arial"/>
          <w:sz w:val="24"/>
          <w:szCs w:val="24"/>
          <w:lang w:val="es-ES" w:eastAsia="es-ES"/>
        </w:rPr>
        <w:t>a</w:t>
      </w:r>
      <w:r w:rsidRPr="00EF1AA2">
        <w:rPr>
          <w:rFonts w:ascii="Arial" w:eastAsia="Times New Roman" w:hAnsi="Arial" w:cs="Arial"/>
          <w:sz w:val="24"/>
          <w:szCs w:val="24"/>
          <w:lang w:val="es-ES" w:eastAsia="es-ES"/>
        </w:rPr>
        <w:t xml:space="preserve">s. MARTHA RAQUEL CORVALÁN y LILIA ANA NOVILLO, </w:t>
      </w:r>
      <w:r w:rsidRPr="00EF1AA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w:t>
      </w:r>
      <w:r w:rsidRPr="00EF1AA2">
        <w:rPr>
          <w:rFonts w:ascii="Arial" w:eastAsia="Times New Roman" w:hAnsi="Arial" w:cs="Arial"/>
          <w:sz w:val="24"/>
          <w:szCs w:val="24"/>
          <w:lang w:val="es-MX" w:eastAsia="es-ES"/>
        </w:rPr>
        <w:t xml:space="preserve"> Sr. </w:t>
      </w:r>
      <w:r>
        <w:rPr>
          <w:rFonts w:ascii="Arial" w:eastAsia="Times New Roman" w:hAnsi="Arial" w:cs="Arial"/>
          <w:sz w:val="24"/>
          <w:szCs w:val="24"/>
          <w:lang w:val="es-MX" w:eastAsia="es-ES"/>
        </w:rPr>
        <w:t>Ministro</w:t>
      </w:r>
      <w:r w:rsidRPr="00EF1AA2">
        <w:rPr>
          <w:rFonts w:ascii="Arial" w:eastAsia="Times New Roman" w:hAnsi="Arial" w:cs="Arial"/>
          <w:sz w:val="24"/>
          <w:szCs w:val="24"/>
          <w:lang w:val="es-MX" w:eastAsia="es-ES"/>
        </w:rPr>
        <w:t xml:space="preserve">, Dr. </w:t>
      </w:r>
      <w:r w:rsidRPr="00EF1AA2">
        <w:rPr>
          <w:rFonts w:ascii="Arial" w:eastAsia="Times New Roman" w:hAnsi="Arial" w:cs="Arial"/>
          <w:sz w:val="24"/>
          <w:szCs w:val="24"/>
          <w:lang w:val="es-ES" w:eastAsia="es-ES"/>
        </w:rPr>
        <w:t xml:space="preserve">CARLOS ALBERTO COBO </w:t>
      </w:r>
      <w:r w:rsidRPr="00EF1AA2">
        <w:rPr>
          <w:rFonts w:ascii="Arial" w:eastAsia="Times New Roman" w:hAnsi="Arial" w:cs="Arial"/>
          <w:sz w:val="24"/>
          <w:szCs w:val="24"/>
          <w:lang w:val="es-MX" w:eastAsia="es-ES"/>
        </w:rPr>
        <w:t>y</w:t>
      </w:r>
      <w:r w:rsidRPr="00EF1AA2">
        <w:rPr>
          <w:rFonts w:ascii="Arial" w:eastAsia="Times New Roman" w:hAnsi="Arial" w:cs="Arial"/>
          <w:sz w:val="24"/>
          <w:szCs w:val="24"/>
          <w:lang w:val="es-ES" w:eastAsia="es-ES"/>
        </w:rPr>
        <w:t xml:space="preserve"> </w:t>
      </w:r>
      <w:r w:rsidRPr="00EF1AA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EF1AA2">
        <w:rPr>
          <w:rFonts w:ascii="Arial" w:eastAsia="Times New Roman" w:hAnsi="Arial" w:cs="Arial"/>
          <w:b/>
          <w:bCs/>
          <w:sz w:val="24"/>
          <w:szCs w:val="24"/>
          <w:lang w:val="es-ES" w:eastAsia="es-ES"/>
        </w:rPr>
        <w:t xml:space="preserve"> CUESTIÓN.-</w:t>
      </w:r>
    </w:p>
    <w:p w:rsidR="009C77A9" w:rsidRPr="00EA393F" w:rsidRDefault="009C77A9" w:rsidP="009C77A9">
      <w:pPr>
        <w:pStyle w:val="Textoindependiente"/>
        <w:ind w:firstLine="1985"/>
      </w:pPr>
    </w:p>
    <w:p w:rsidR="00482B58" w:rsidRDefault="009C77A9" w:rsidP="00FC3166">
      <w:pPr>
        <w:pStyle w:val="Textoindependiente"/>
      </w:pPr>
      <w:r w:rsidRPr="00EA393F">
        <w:rPr>
          <w:b/>
          <w:u w:val="single"/>
        </w:rPr>
        <w:t>A LA QUINTA CUESTI</w:t>
      </w:r>
      <w:r w:rsidR="00FC3166">
        <w:rPr>
          <w:b/>
          <w:u w:val="single"/>
        </w:rPr>
        <w:t>Ó</w:t>
      </w:r>
      <w:r w:rsidRPr="00EA393F">
        <w:rPr>
          <w:b/>
          <w:u w:val="single"/>
        </w:rPr>
        <w:t xml:space="preserve">N, </w:t>
      </w:r>
      <w:r w:rsidRPr="00EA393F">
        <w:rPr>
          <w:b/>
          <w:bCs/>
          <w:u w:val="single"/>
        </w:rPr>
        <w:t>el Dr. CARLOS ALBERTO COBO</w:t>
      </w:r>
      <w:r w:rsidR="007B66AC">
        <w:rPr>
          <w:b/>
          <w:bCs/>
          <w:u w:val="single"/>
        </w:rPr>
        <w:t>,</w:t>
      </w:r>
      <w:r w:rsidRPr="00EA393F">
        <w:rPr>
          <w:b/>
          <w:u w:val="single"/>
        </w:rPr>
        <w:t xml:space="preserve"> dijo:</w:t>
      </w:r>
      <w:r w:rsidRPr="00EA393F">
        <w:t xml:space="preserve"> Costas a la recurrente vencida. </w:t>
      </w:r>
    </w:p>
    <w:p w:rsidR="00482B58" w:rsidRDefault="00482B58" w:rsidP="00FC3166">
      <w:pPr>
        <w:pStyle w:val="Textoindependiente"/>
      </w:pPr>
    </w:p>
    <w:p w:rsidR="00482B58" w:rsidRDefault="00482B58" w:rsidP="00FC3166">
      <w:pPr>
        <w:pStyle w:val="Textoindependiente"/>
      </w:pPr>
      <w:r>
        <w:t xml:space="preserve">                                                                                                                      ///…</w:t>
      </w:r>
    </w:p>
    <w:p w:rsidR="00482B58" w:rsidRDefault="00482B58" w:rsidP="00FC3166">
      <w:pPr>
        <w:pStyle w:val="Textoindependiente"/>
      </w:pPr>
      <w:r>
        <w:lastRenderedPageBreak/>
        <w:t>///…</w:t>
      </w:r>
    </w:p>
    <w:p w:rsidR="0069354E" w:rsidRPr="00EF1AA2" w:rsidRDefault="00482B58" w:rsidP="0069354E">
      <w:pPr>
        <w:spacing w:after="0" w:line="360" w:lineRule="auto"/>
        <w:ind w:firstLine="1985"/>
        <w:jc w:val="both"/>
        <w:rPr>
          <w:rFonts w:ascii="Times New Roman" w:eastAsia="Times New Roman" w:hAnsi="Times New Roman" w:cs="Calibri"/>
          <w:sz w:val="24"/>
          <w:szCs w:val="24"/>
          <w:lang w:val="es-ES" w:eastAsia="es-ES"/>
        </w:rPr>
      </w:pPr>
      <w:r>
        <w:rPr>
          <w:rFonts w:ascii="Arial" w:eastAsia="Times New Roman" w:hAnsi="Arial" w:cs="Arial"/>
          <w:sz w:val="24"/>
          <w:szCs w:val="24"/>
          <w:lang w:val="es-ES" w:eastAsia="es-ES"/>
        </w:rPr>
        <w:t>L</w:t>
      </w:r>
      <w:r w:rsidR="00C7780A">
        <w:rPr>
          <w:rFonts w:ascii="Arial" w:eastAsia="Times New Roman" w:hAnsi="Arial" w:cs="Arial"/>
          <w:sz w:val="24"/>
          <w:szCs w:val="24"/>
          <w:lang w:val="es-ES" w:eastAsia="es-ES"/>
        </w:rPr>
        <w:t>a</w:t>
      </w:r>
      <w:r w:rsidR="00C7780A" w:rsidRPr="00EF1AA2">
        <w:rPr>
          <w:rFonts w:ascii="Arial" w:eastAsia="Times New Roman" w:hAnsi="Arial" w:cs="Arial"/>
          <w:sz w:val="24"/>
          <w:szCs w:val="24"/>
          <w:lang w:val="es-ES" w:eastAsia="es-ES"/>
        </w:rPr>
        <w:t>s Señor</w:t>
      </w:r>
      <w:r w:rsidR="00C7780A">
        <w:rPr>
          <w:rFonts w:ascii="Arial" w:eastAsia="Times New Roman" w:hAnsi="Arial" w:cs="Arial"/>
          <w:sz w:val="24"/>
          <w:szCs w:val="24"/>
          <w:lang w:val="es-ES" w:eastAsia="es-ES"/>
        </w:rPr>
        <w:t>a</w:t>
      </w:r>
      <w:r w:rsidR="00C7780A" w:rsidRPr="00EF1AA2">
        <w:rPr>
          <w:rFonts w:ascii="Arial" w:eastAsia="Times New Roman" w:hAnsi="Arial" w:cs="Arial"/>
          <w:sz w:val="24"/>
          <w:szCs w:val="24"/>
          <w:lang w:val="es-ES" w:eastAsia="es-ES"/>
        </w:rPr>
        <w:t>s Ministros, Dr</w:t>
      </w:r>
      <w:r w:rsidR="00C7780A">
        <w:rPr>
          <w:rFonts w:ascii="Arial" w:eastAsia="Times New Roman" w:hAnsi="Arial" w:cs="Arial"/>
          <w:sz w:val="24"/>
          <w:szCs w:val="24"/>
          <w:lang w:val="es-ES" w:eastAsia="es-ES"/>
        </w:rPr>
        <w:t>a</w:t>
      </w:r>
      <w:r w:rsidR="00C7780A" w:rsidRPr="00EF1AA2">
        <w:rPr>
          <w:rFonts w:ascii="Arial" w:eastAsia="Times New Roman" w:hAnsi="Arial" w:cs="Arial"/>
          <w:sz w:val="24"/>
          <w:szCs w:val="24"/>
          <w:lang w:val="es-ES" w:eastAsia="es-ES"/>
        </w:rPr>
        <w:t>s</w:t>
      </w:r>
      <w:r w:rsidR="0069354E" w:rsidRPr="00EF1AA2">
        <w:rPr>
          <w:rFonts w:ascii="Arial" w:eastAsia="Times New Roman" w:hAnsi="Arial" w:cs="Arial"/>
          <w:sz w:val="24"/>
          <w:szCs w:val="24"/>
          <w:lang w:val="es-ES" w:eastAsia="es-ES"/>
        </w:rPr>
        <w:t xml:space="preserve">. MARTHA RAQUEL CORVALÁN y LILIA ANA NOVILLO, </w:t>
      </w:r>
      <w:r w:rsidR="0069354E" w:rsidRPr="00EF1AA2">
        <w:rPr>
          <w:rFonts w:ascii="Arial" w:eastAsia="Times New Roman" w:hAnsi="Arial" w:cs="Arial"/>
          <w:sz w:val="24"/>
          <w:szCs w:val="24"/>
          <w:lang w:val="es-MX" w:eastAsia="es-ES"/>
        </w:rPr>
        <w:t xml:space="preserve">comparten lo expresado por </w:t>
      </w:r>
      <w:r w:rsidR="0069354E">
        <w:rPr>
          <w:rFonts w:ascii="Arial" w:eastAsia="Times New Roman" w:hAnsi="Arial" w:cs="Arial"/>
          <w:sz w:val="24"/>
          <w:szCs w:val="24"/>
          <w:lang w:val="es-MX" w:eastAsia="es-ES"/>
        </w:rPr>
        <w:t>el</w:t>
      </w:r>
      <w:r w:rsidR="0069354E" w:rsidRPr="00EF1AA2">
        <w:rPr>
          <w:rFonts w:ascii="Arial" w:eastAsia="Times New Roman" w:hAnsi="Arial" w:cs="Arial"/>
          <w:sz w:val="24"/>
          <w:szCs w:val="24"/>
          <w:lang w:val="es-MX" w:eastAsia="es-ES"/>
        </w:rPr>
        <w:t xml:space="preserve"> Sr. </w:t>
      </w:r>
      <w:r w:rsidR="0069354E">
        <w:rPr>
          <w:rFonts w:ascii="Arial" w:eastAsia="Times New Roman" w:hAnsi="Arial" w:cs="Arial"/>
          <w:sz w:val="24"/>
          <w:szCs w:val="24"/>
          <w:lang w:val="es-MX" w:eastAsia="es-ES"/>
        </w:rPr>
        <w:t>Ministro</w:t>
      </w:r>
      <w:r w:rsidR="0069354E" w:rsidRPr="00EF1AA2">
        <w:rPr>
          <w:rFonts w:ascii="Arial" w:eastAsia="Times New Roman" w:hAnsi="Arial" w:cs="Arial"/>
          <w:sz w:val="24"/>
          <w:szCs w:val="24"/>
          <w:lang w:val="es-MX" w:eastAsia="es-ES"/>
        </w:rPr>
        <w:t xml:space="preserve">, Dr. </w:t>
      </w:r>
      <w:r w:rsidR="0069354E" w:rsidRPr="00EF1AA2">
        <w:rPr>
          <w:rFonts w:ascii="Arial" w:eastAsia="Times New Roman" w:hAnsi="Arial" w:cs="Arial"/>
          <w:sz w:val="24"/>
          <w:szCs w:val="24"/>
          <w:lang w:val="es-ES" w:eastAsia="es-ES"/>
        </w:rPr>
        <w:t xml:space="preserve">CARLOS ALBERTO COBO </w:t>
      </w:r>
      <w:r w:rsidR="0069354E" w:rsidRPr="00EF1AA2">
        <w:rPr>
          <w:rFonts w:ascii="Arial" w:eastAsia="Times New Roman" w:hAnsi="Arial" w:cs="Arial"/>
          <w:sz w:val="24"/>
          <w:szCs w:val="24"/>
          <w:lang w:val="es-MX" w:eastAsia="es-ES"/>
        </w:rPr>
        <w:t>y</w:t>
      </w:r>
      <w:r w:rsidR="0069354E" w:rsidRPr="00EF1AA2">
        <w:rPr>
          <w:rFonts w:ascii="Arial" w:eastAsia="Times New Roman" w:hAnsi="Arial" w:cs="Arial"/>
          <w:sz w:val="24"/>
          <w:szCs w:val="24"/>
          <w:lang w:val="es-ES" w:eastAsia="es-ES"/>
        </w:rPr>
        <w:t xml:space="preserve"> </w:t>
      </w:r>
      <w:r w:rsidR="0069354E" w:rsidRPr="00EF1AA2">
        <w:rPr>
          <w:rFonts w:ascii="Arial" w:eastAsia="Times New Roman" w:hAnsi="Arial" w:cs="Arial"/>
          <w:sz w:val="24"/>
          <w:szCs w:val="24"/>
          <w:lang w:val="es-MX" w:eastAsia="es-ES"/>
        </w:rPr>
        <w:t xml:space="preserve">votan en igual sentido a esta </w:t>
      </w:r>
      <w:r w:rsidR="0069354E">
        <w:rPr>
          <w:rFonts w:ascii="Arial" w:eastAsia="Times New Roman" w:hAnsi="Arial" w:cs="Arial"/>
          <w:b/>
          <w:bCs/>
          <w:sz w:val="24"/>
          <w:szCs w:val="24"/>
          <w:lang w:val="es-ES" w:eastAsia="es-ES"/>
        </w:rPr>
        <w:t>QUINTA</w:t>
      </w:r>
      <w:r w:rsidR="0069354E" w:rsidRPr="00EF1AA2">
        <w:rPr>
          <w:rFonts w:ascii="Arial" w:eastAsia="Times New Roman" w:hAnsi="Arial" w:cs="Arial"/>
          <w:b/>
          <w:bCs/>
          <w:sz w:val="24"/>
          <w:szCs w:val="24"/>
          <w:lang w:val="es-ES" w:eastAsia="es-ES"/>
        </w:rPr>
        <w:t xml:space="preserve"> CUESTIÓN.-</w:t>
      </w:r>
    </w:p>
    <w:p w:rsidR="007B66AC" w:rsidRDefault="007B66AC" w:rsidP="007B66AC">
      <w:pPr>
        <w:widowControl w:val="0"/>
        <w:spacing w:after="0" w:line="360" w:lineRule="auto"/>
        <w:ind w:firstLine="1985"/>
        <w:jc w:val="both"/>
        <w:rPr>
          <w:rFonts w:ascii="Arial" w:eastAsia="Times New Roman" w:hAnsi="Arial" w:cs="Arial"/>
          <w:bCs/>
          <w:sz w:val="24"/>
          <w:szCs w:val="24"/>
          <w:lang w:val="es-ES" w:eastAsia="es-ES"/>
        </w:rPr>
      </w:pPr>
      <w:r w:rsidRPr="006819F6">
        <w:rPr>
          <w:rFonts w:ascii="Arial" w:eastAsia="Times New Roman" w:hAnsi="Arial" w:cs="Arial"/>
          <w:bCs/>
          <w:sz w:val="24"/>
          <w:szCs w:val="24"/>
          <w:lang w:val="es-ES" w:eastAsia="es-ES"/>
        </w:rPr>
        <w:t>Con lo que se da por finalizado el acto, disponiendo los Sres. Ministros la Sentencia que va a continuación:</w:t>
      </w:r>
    </w:p>
    <w:p w:rsidR="007841CD" w:rsidRPr="006819F6" w:rsidRDefault="007841CD" w:rsidP="007B66AC">
      <w:pPr>
        <w:widowControl w:val="0"/>
        <w:spacing w:after="0" w:line="360" w:lineRule="auto"/>
        <w:ind w:firstLine="1985"/>
        <w:jc w:val="both"/>
        <w:rPr>
          <w:rFonts w:ascii="Arial" w:eastAsia="Times New Roman" w:hAnsi="Arial" w:cs="Arial"/>
          <w:bCs/>
          <w:sz w:val="24"/>
          <w:szCs w:val="24"/>
          <w:lang w:val="es-ES" w:eastAsia="es-ES"/>
        </w:rPr>
      </w:pPr>
    </w:p>
    <w:p w:rsidR="007B66AC" w:rsidRPr="006819F6" w:rsidRDefault="007B66AC" w:rsidP="007B66AC">
      <w:pPr>
        <w:widowControl w:val="0"/>
        <w:spacing w:after="0" w:line="360" w:lineRule="auto"/>
        <w:jc w:val="both"/>
        <w:rPr>
          <w:rFonts w:ascii="Arial" w:eastAsia="Times New Roman" w:hAnsi="Arial" w:cs="Arial"/>
          <w:b/>
          <w:bCs/>
          <w:sz w:val="24"/>
          <w:szCs w:val="24"/>
          <w:lang w:val="es-ES" w:eastAsia="es-ES"/>
        </w:rPr>
      </w:pPr>
      <w:r w:rsidRPr="006819F6">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cinco de octubre</w:t>
      </w:r>
      <w:r w:rsidRPr="006819F6">
        <w:rPr>
          <w:rFonts w:ascii="Arial" w:eastAsia="Times New Roman" w:hAnsi="Arial" w:cs="Arial"/>
          <w:b/>
          <w:bCs/>
          <w:sz w:val="24"/>
          <w:szCs w:val="24"/>
          <w:lang w:val="es-ES" w:eastAsia="es-ES"/>
        </w:rPr>
        <w:t xml:space="preserve"> de dos mil diecisiete.-</w:t>
      </w:r>
    </w:p>
    <w:p w:rsidR="007B66AC" w:rsidRDefault="007B66AC" w:rsidP="007B66AC">
      <w:pPr>
        <w:widowControl w:val="0"/>
        <w:kinsoku w:val="0"/>
        <w:spacing w:after="0" w:line="360" w:lineRule="auto"/>
        <w:ind w:firstLine="1985"/>
        <w:jc w:val="both"/>
        <w:rPr>
          <w:rFonts w:ascii="Arial" w:hAnsi="Arial" w:cs="Arial"/>
          <w:sz w:val="24"/>
          <w:szCs w:val="24"/>
        </w:rPr>
      </w:pPr>
      <w:r w:rsidRPr="006819F6">
        <w:rPr>
          <w:rFonts w:ascii="Arial" w:eastAsia="Times New Roman" w:hAnsi="Arial" w:cs="Arial"/>
          <w:b/>
          <w:bCs/>
          <w:sz w:val="24"/>
          <w:szCs w:val="24"/>
          <w:u w:val="single"/>
          <w:lang w:val="es-ES" w:eastAsia="es-ES"/>
        </w:rPr>
        <w:t>Y VISTOS</w:t>
      </w:r>
      <w:r w:rsidRPr="006819F6">
        <w:rPr>
          <w:rFonts w:ascii="Arial" w:eastAsia="Times New Roman" w:hAnsi="Arial" w:cs="Arial"/>
          <w:b/>
          <w:bCs/>
          <w:sz w:val="24"/>
          <w:szCs w:val="24"/>
          <w:lang w:val="es-ES" w:eastAsia="es-ES"/>
        </w:rPr>
        <w:t>:</w:t>
      </w:r>
      <w:r w:rsidRPr="006819F6">
        <w:rPr>
          <w:rFonts w:ascii="Arial" w:eastAsia="Times New Roman" w:hAnsi="Arial" w:cs="Arial"/>
          <w:bCs/>
          <w:sz w:val="24"/>
          <w:szCs w:val="24"/>
          <w:lang w:val="es-ES" w:eastAsia="es-ES"/>
        </w:rPr>
        <w:t xml:space="preserve"> En mérito al resultado obtenido en la votación del Acuerdo que antecede, </w:t>
      </w:r>
      <w:r w:rsidRPr="006819F6">
        <w:rPr>
          <w:rFonts w:ascii="Arial" w:eastAsia="Times New Roman" w:hAnsi="Arial" w:cs="Arial"/>
          <w:b/>
          <w:bCs/>
          <w:sz w:val="24"/>
          <w:szCs w:val="24"/>
          <w:u w:val="single"/>
          <w:lang w:val="es-ES" w:eastAsia="es-ES"/>
        </w:rPr>
        <w:t>SE RESUELVE:</w:t>
      </w:r>
      <w:r w:rsidRPr="006819F6">
        <w:rPr>
          <w:rFonts w:ascii="Arial" w:eastAsia="Times New Roman" w:hAnsi="Arial" w:cs="Arial"/>
          <w:bCs/>
          <w:sz w:val="24"/>
          <w:szCs w:val="24"/>
          <w:lang w:val="es-ES" w:eastAsia="es-ES"/>
        </w:rPr>
        <w:t xml:space="preserve"> </w:t>
      </w:r>
      <w:r w:rsidRPr="006819F6">
        <w:rPr>
          <w:rFonts w:ascii="Arial" w:eastAsia="Times New Roman" w:hAnsi="Arial" w:cs="Arial"/>
          <w:sz w:val="24"/>
          <w:szCs w:val="24"/>
          <w:lang w:val="es-ES" w:eastAsia="es-ES"/>
        </w:rPr>
        <w:t xml:space="preserve">I) </w:t>
      </w:r>
      <w:r>
        <w:rPr>
          <w:rFonts w:ascii="Arial" w:hAnsi="Arial" w:cs="Arial"/>
          <w:sz w:val="24"/>
          <w:szCs w:val="24"/>
        </w:rPr>
        <w:t>R</w:t>
      </w:r>
      <w:r w:rsidRPr="007B66AC">
        <w:rPr>
          <w:rFonts w:ascii="Arial" w:hAnsi="Arial" w:cs="Arial"/>
          <w:sz w:val="24"/>
          <w:szCs w:val="24"/>
        </w:rPr>
        <w:t>echaz</w:t>
      </w:r>
      <w:r>
        <w:rPr>
          <w:rFonts w:ascii="Arial" w:hAnsi="Arial" w:cs="Arial"/>
          <w:sz w:val="24"/>
          <w:szCs w:val="24"/>
        </w:rPr>
        <w:t>ar</w:t>
      </w:r>
      <w:r w:rsidRPr="007B66AC">
        <w:rPr>
          <w:rFonts w:ascii="Arial" w:hAnsi="Arial" w:cs="Arial"/>
          <w:sz w:val="24"/>
          <w:szCs w:val="24"/>
        </w:rPr>
        <w:t xml:space="preserve"> el recurso de Casación, en virtud de lo establecido por el art. 426 del C.P.</w:t>
      </w:r>
      <w:r w:rsidR="0077781F">
        <w:rPr>
          <w:rFonts w:ascii="Arial" w:hAnsi="Arial" w:cs="Arial"/>
          <w:sz w:val="24"/>
          <w:szCs w:val="24"/>
        </w:rPr>
        <w:t xml:space="preserve"> </w:t>
      </w:r>
      <w:r w:rsidRPr="007B66AC">
        <w:rPr>
          <w:rFonts w:ascii="Arial" w:hAnsi="Arial" w:cs="Arial"/>
          <w:sz w:val="24"/>
          <w:szCs w:val="24"/>
        </w:rPr>
        <w:t>Crim</w:t>
      </w:r>
      <w:r w:rsidRPr="001347C0">
        <w:rPr>
          <w:rFonts w:ascii="Arial" w:hAnsi="Arial" w:cs="Arial"/>
          <w:sz w:val="24"/>
          <w:szCs w:val="24"/>
        </w:rPr>
        <w:t>.</w:t>
      </w:r>
      <w:r>
        <w:rPr>
          <w:rFonts w:ascii="Arial" w:hAnsi="Arial" w:cs="Arial"/>
          <w:sz w:val="24"/>
          <w:szCs w:val="24"/>
        </w:rPr>
        <w:t xml:space="preserve"> </w:t>
      </w:r>
    </w:p>
    <w:p w:rsidR="007B66AC" w:rsidRPr="006819F6" w:rsidRDefault="007B66AC" w:rsidP="007B66AC">
      <w:pPr>
        <w:widowControl w:val="0"/>
        <w:kinsoku w:val="0"/>
        <w:spacing w:after="0" w:line="360" w:lineRule="auto"/>
        <w:ind w:firstLine="1985"/>
        <w:jc w:val="both"/>
        <w:rPr>
          <w:rFonts w:ascii="Arial" w:eastAsia="Times New Roman" w:hAnsi="Arial" w:cs="Arial"/>
          <w:sz w:val="24"/>
          <w:szCs w:val="24"/>
          <w:lang w:val="es-ES" w:eastAsia="es-ES"/>
        </w:rPr>
      </w:pPr>
      <w:r>
        <w:rPr>
          <w:rFonts w:ascii="Arial" w:hAnsi="Arial" w:cs="Arial"/>
          <w:sz w:val="24"/>
          <w:szCs w:val="24"/>
        </w:rPr>
        <w:t>II</w:t>
      </w:r>
      <w:r w:rsidRPr="001347C0">
        <w:rPr>
          <w:rFonts w:ascii="Arial" w:hAnsi="Arial" w:cs="Arial"/>
          <w:sz w:val="24"/>
          <w:szCs w:val="24"/>
        </w:rPr>
        <w:t xml:space="preserve">) </w:t>
      </w:r>
      <w:r w:rsidRPr="007B66AC">
        <w:rPr>
          <w:rFonts w:ascii="Arial" w:hAnsi="Arial" w:cs="Arial"/>
          <w:sz w:val="24"/>
          <w:szCs w:val="24"/>
        </w:rPr>
        <w:t>Costas a la recurrente vencida.</w:t>
      </w:r>
    </w:p>
    <w:p w:rsidR="007B66AC" w:rsidRPr="006819F6" w:rsidRDefault="007B66AC" w:rsidP="007B66AC">
      <w:pPr>
        <w:widowControl w:val="0"/>
        <w:spacing w:after="0" w:line="360" w:lineRule="auto"/>
        <w:ind w:firstLine="1985"/>
        <w:jc w:val="both"/>
        <w:rPr>
          <w:rFonts w:ascii="Arial" w:eastAsia="Times New Roman" w:hAnsi="Arial" w:cs="Arial"/>
          <w:bCs/>
          <w:sz w:val="24"/>
          <w:szCs w:val="24"/>
          <w:lang w:val="es-ES" w:eastAsia="es-ES"/>
        </w:rPr>
      </w:pPr>
      <w:r w:rsidRPr="006819F6">
        <w:rPr>
          <w:rFonts w:ascii="Arial" w:eastAsia="Times New Roman" w:hAnsi="Arial" w:cs="Arial"/>
          <w:bCs/>
          <w:sz w:val="24"/>
          <w:szCs w:val="24"/>
          <w:lang w:val="es-ES" w:eastAsia="es-ES"/>
        </w:rPr>
        <w:t xml:space="preserve">REGÍSTRESE y NOTIFÍQUESE.- </w:t>
      </w:r>
    </w:p>
    <w:p w:rsidR="007B66AC" w:rsidRPr="006819F6" w:rsidRDefault="007B66AC" w:rsidP="007B66AC">
      <w:pPr>
        <w:widowControl w:val="0"/>
        <w:spacing w:after="0" w:line="360" w:lineRule="auto"/>
        <w:ind w:firstLine="1985"/>
        <w:jc w:val="both"/>
        <w:rPr>
          <w:rFonts w:ascii="Arial" w:eastAsia="Times New Roman" w:hAnsi="Arial" w:cs="Arial"/>
          <w:bCs/>
          <w:sz w:val="24"/>
          <w:szCs w:val="24"/>
          <w:lang w:val="es-ES" w:eastAsia="es-ES"/>
        </w:rPr>
      </w:pPr>
    </w:p>
    <w:p w:rsidR="007B66AC" w:rsidRPr="006819F6" w:rsidRDefault="007B66AC" w:rsidP="007B66AC">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7B66AC" w:rsidRPr="00291B79" w:rsidRDefault="007B66AC" w:rsidP="007B66AC">
      <w:pPr>
        <w:spacing w:after="0" w:line="240" w:lineRule="auto"/>
        <w:jc w:val="both"/>
        <w:rPr>
          <w:rFonts w:ascii="Times New Roman" w:eastAsia="Times New Roman" w:hAnsi="Times New Roman" w:cs="Times New Roman"/>
          <w:sz w:val="16"/>
          <w:szCs w:val="16"/>
          <w:lang w:val="es-ES" w:eastAsia="es-ES"/>
        </w:rPr>
      </w:pPr>
      <w:r w:rsidRPr="006819F6">
        <w:rPr>
          <w:rFonts w:ascii="Times New Roman" w:eastAsia="Times New Roman" w:hAnsi="Times New Roman" w:cs="Times New Roman"/>
          <w:i/>
          <w:sz w:val="16"/>
          <w:szCs w:val="16"/>
          <w:lang w:val="es-ES" w:eastAsia="es-ES"/>
        </w:rPr>
        <w:t>La presente Resolución se encuentra firmada digitalmente por los Sres. Ministros del Superior Tribunal de Jus</w:t>
      </w:r>
      <w:r>
        <w:rPr>
          <w:rFonts w:ascii="Times New Roman" w:eastAsia="Times New Roman" w:hAnsi="Times New Roman" w:cs="Times New Roman"/>
          <w:i/>
          <w:sz w:val="16"/>
          <w:szCs w:val="16"/>
          <w:lang w:val="es-ES" w:eastAsia="es-ES"/>
        </w:rPr>
        <w:t>ticia, Dres. LILIA ANA NOVILLO,</w:t>
      </w:r>
      <w:r w:rsidRPr="006819F6">
        <w:rPr>
          <w:rFonts w:ascii="Times New Roman" w:eastAsia="Times New Roman" w:hAnsi="Times New Roman" w:cs="Times New Roman"/>
          <w:i/>
          <w:sz w:val="16"/>
          <w:szCs w:val="16"/>
          <w:lang w:val="es-ES" w:eastAsia="es-ES"/>
        </w:rPr>
        <w:t xml:space="preserve"> MARTHA RAQUEL CORVALÁN </w:t>
      </w:r>
      <w:r w:rsidR="0077781F">
        <w:rPr>
          <w:rFonts w:ascii="Times New Roman" w:eastAsia="Times New Roman" w:hAnsi="Times New Roman" w:cs="Times New Roman"/>
          <w:i/>
          <w:sz w:val="16"/>
          <w:szCs w:val="16"/>
          <w:lang w:val="es-ES" w:eastAsia="es-ES"/>
        </w:rPr>
        <w:t xml:space="preserve"> </w:t>
      </w:r>
      <w:r w:rsidRPr="006819F6">
        <w:rPr>
          <w:rFonts w:ascii="Times New Roman" w:eastAsia="Times New Roman" w:hAnsi="Times New Roman" w:cs="Times New Roman"/>
          <w:i/>
          <w:sz w:val="16"/>
          <w:szCs w:val="16"/>
          <w:lang w:val="es-ES" w:eastAsia="es-ES"/>
        </w:rPr>
        <w:t>y CARLOS ALBERTO COBO, en el sistema de Gestión Informático del Poder Judicial de la Provincia de San Luis.-</w:t>
      </w:r>
    </w:p>
    <w:p w:rsidR="007B66AC" w:rsidRPr="006819F6" w:rsidRDefault="007B66AC" w:rsidP="007B66AC">
      <w:pPr>
        <w:spacing w:after="0" w:line="360" w:lineRule="auto"/>
        <w:ind w:firstLine="1985"/>
        <w:jc w:val="both"/>
        <w:rPr>
          <w:rFonts w:ascii="Arial" w:eastAsia="Times New Roman" w:hAnsi="Arial" w:cs="Arial"/>
          <w:b/>
          <w:sz w:val="24"/>
          <w:szCs w:val="24"/>
          <w:u w:val="single"/>
          <w:lang w:val="es-ES" w:eastAsia="es-ES"/>
        </w:rPr>
      </w:pPr>
    </w:p>
    <w:sectPr w:rsidR="007B66AC" w:rsidRPr="006819F6" w:rsidSect="009C77A9">
      <w:footerReference w:type="default" r:id="rId7"/>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47" w:rsidRDefault="001B1847" w:rsidP="00E53E8A">
      <w:pPr>
        <w:spacing w:after="0" w:line="240" w:lineRule="auto"/>
      </w:pPr>
      <w:r>
        <w:separator/>
      </w:r>
    </w:p>
  </w:endnote>
  <w:endnote w:type="continuationSeparator" w:id="1">
    <w:p w:rsidR="001B1847" w:rsidRDefault="001B1847" w:rsidP="00E5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9256"/>
      <w:docPartObj>
        <w:docPartGallery w:val="Page Numbers (Bottom of Page)"/>
        <w:docPartUnique/>
      </w:docPartObj>
    </w:sdtPr>
    <w:sdtContent>
      <w:p w:rsidR="00E53E8A" w:rsidRDefault="00612563">
        <w:pPr>
          <w:pStyle w:val="Piedepgina"/>
          <w:jc w:val="right"/>
        </w:pPr>
        <w:r w:rsidRPr="00E53E8A">
          <w:rPr>
            <w:rFonts w:ascii="Arial" w:hAnsi="Arial" w:cs="Arial"/>
            <w:sz w:val="24"/>
            <w:szCs w:val="24"/>
          </w:rPr>
          <w:fldChar w:fldCharType="begin"/>
        </w:r>
        <w:r w:rsidR="00E53E8A" w:rsidRPr="00E53E8A">
          <w:rPr>
            <w:rFonts w:ascii="Arial" w:hAnsi="Arial" w:cs="Arial"/>
            <w:sz w:val="24"/>
            <w:szCs w:val="24"/>
          </w:rPr>
          <w:instrText xml:space="preserve"> PAGE   \* MERGEFORMAT </w:instrText>
        </w:r>
        <w:r w:rsidRPr="00E53E8A">
          <w:rPr>
            <w:rFonts w:ascii="Arial" w:hAnsi="Arial" w:cs="Arial"/>
            <w:sz w:val="24"/>
            <w:szCs w:val="24"/>
          </w:rPr>
          <w:fldChar w:fldCharType="separate"/>
        </w:r>
        <w:r w:rsidR="0077781F">
          <w:rPr>
            <w:rFonts w:ascii="Arial" w:hAnsi="Arial" w:cs="Arial"/>
            <w:noProof/>
            <w:sz w:val="24"/>
            <w:szCs w:val="24"/>
          </w:rPr>
          <w:t>6</w:t>
        </w:r>
        <w:r w:rsidRPr="00E53E8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47" w:rsidRDefault="001B1847" w:rsidP="00E53E8A">
      <w:pPr>
        <w:spacing w:after="0" w:line="240" w:lineRule="auto"/>
      </w:pPr>
      <w:r>
        <w:separator/>
      </w:r>
    </w:p>
  </w:footnote>
  <w:footnote w:type="continuationSeparator" w:id="1">
    <w:p w:rsidR="001B1847" w:rsidRDefault="001B1847" w:rsidP="00E53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C77A9"/>
    <w:rsid w:val="001B1847"/>
    <w:rsid w:val="001D58E5"/>
    <w:rsid w:val="00201C33"/>
    <w:rsid w:val="00285C25"/>
    <w:rsid w:val="00291B79"/>
    <w:rsid w:val="00334262"/>
    <w:rsid w:val="00482B58"/>
    <w:rsid w:val="00612563"/>
    <w:rsid w:val="0069354E"/>
    <w:rsid w:val="006F5E22"/>
    <w:rsid w:val="0077781F"/>
    <w:rsid w:val="007841CD"/>
    <w:rsid w:val="007B66AC"/>
    <w:rsid w:val="00857B9B"/>
    <w:rsid w:val="009731C2"/>
    <w:rsid w:val="009C77A9"/>
    <w:rsid w:val="00A9356C"/>
    <w:rsid w:val="00AB5E73"/>
    <w:rsid w:val="00C550B8"/>
    <w:rsid w:val="00C7780A"/>
    <w:rsid w:val="00E53E8A"/>
    <w:rsid w:val="00E63CE1"/>
    <w:rsid w:val="00FC316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5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C77A9"/>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C77A9"/>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9C77A9"/>
    <w:pPr>
      <w:spacing w:after="0" w:line="360" w:lineRule="auto"/>
      <w:ind w:firstLine="144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9C77A9"/>
    <w:rPr>
      <w:rFonts w:ascii="Arial" w:eastAsia="Times New Roman" w:hAnsi="Arial" w:cs="Arial"/>
      <w:sz w:val="24"/>
      <w:szCs w:val="24"/>
      <w:lang w:val="es-ES" w:eastAsia="es-ES"/>
    </w:rPr>
  </w:style>
  <w:style w:type="character" w:styleId="Hipervnculo">
    <w:name w:val="Hyperlink"/>
    <w:basedOn w:val="Fuentedeprrafopredeter"/>
    <w:rsid w:val="009C77A9"/>
    <w:rPr>
      <w:color w:val="0000FF"/>
      <w:u w:val="single"/>
    </w:rPr>
  </w:style>
  <w:style w:type="paragraph" w:styleId="Textosinformato">
    <w:name w:val="Plain Text"/>
    <w:basedOn w:val="Normal"/>
    <w:link w:val="TextosinformatoCar"/>
    <w:rsid w:val="009C77A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C77A9"/>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E5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3E8A"/>
  </w:style>
  <w:style w:type="paragraph" w:styleId="Piedepgina">
    <w:name w:val="footer"/>
    <w:basedOn w:val="Normal"/>
    <w:link w:val="PiedepginaCar"/>
    <w:uiPriority w:val="99"/>
    <w:unhideWhenUsed/>
    <w:rsid w:val="00E5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iciacordoba.gob.ar/JusticiaCordo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dcterms:created xsi:type="dcterms:W3CDTF">2017-10-02T12:10:00Z</dcterms:created>
  <dcterms:modified xsi:type="dcterms:W3CDTF">2017-10-03T13:46:00Z</dcterms:modified>
</cp:coreProperties>
</file>