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21" w:rsidRPr="008627CF" w:rsidRDefault="00276921" w:rsidP="0093004F">
      <w:pPr>
        <w:spacing w:after="0" w:line="360" w:lineRule="auto"/>
        <w:jc w:val="both"/>
        <w:rPr>
          <w:rFonts w:ascii="Arial" w:eastAsia="Times New Roman" w:hAnsi="Arial" w:cs="Arial"/>
          <w:b/>
          <w:bCs/>
          <w:sz w:val="24"/>
          <w:szCs w:val="24"/>
          <w:u w:val="single"/>
          <w:lang w:val="pt-BR" w:eastAsia="es-ES"/>
        </w:rPr>
      </w:pPr>
      <w:r w:rsidRPr="008627CF">
        <w:rPr>
          <w:rFonts w:ascii="Arial" w:eastAsia="Times New Roman" w:hAnsi="Arial" w:cs="Arial"/>
          <w:b/>
          <w:bCs/>
          <w:sz w:val="24"/>
          <w:szCs w:val="24"/>
          <w:u w:val="single"/>
          <w:lang w:val="pt-BR" w:eastAsia="es-ES"/>
        </w:rPr>
        <w:t>STJSL-</w:t>
      </w:r>
      <w:proofErr w:type="gramStart"/>
      <w:r w:rsidRPr="008627CF">
        <w:rPr>
          <w:rFonts w:ascii="Arial" w:eastAsia="Times New Roman" w:hAnsi="Arial" w:cs="Arial"/>
          <w:b/>
          <w:bCs/>
          <w:sz w:val="24"/>
          <w:szCs w:val="24"/>
          <w:u w:val="single"/>
          <w:lang w:val="pt-BR" w:eastAsia="es-ES"/>
        </w:rPr>
        <w:t>S.</w:t>
      </w:r>
      <w:proofErr w:type="gramEnd"/>
      <w:r w:rsidRPr="008627CF">
        <w:rPr>
          <w:rFonts w:ascii="Arial" w:eastAsia="Times New Roman" w:hAnsi="Arial" w:cs="Arial"/>
          <w:b/>
          <w:bCs/>
          <w:sz w:val="24"/>
          <w:szCs w:val="24"/>
          <w:u w:val="single"/>
          <w:lang w:val="pt-BR" w:eastAsia="es-ES"/>
        </w:rPr>
        <w:t xml:space="preserve">J. – S.D. Nº </w:t>
      </w:r>
      <w:r w:rsidR="005F69F6">
        <w:rPr>
          <w:rFonts w:ascii="Arial" w:eastAsia="Times New Roman" w:hAnsi="Arial" w:cs="Arial"/>
          <w:b/>
          <w:bCs/>
          <w:sz w:val="24"/>
          <w:szCs w:val="24"/>
          <w:u w:val="single"/>
          <w:lang w:val="pt-BR" w:eastAsia="es-ES"/>
        </w:rPr>
        <w:t>109</w:t>
      </w:r>
      <w:r w:rsidRPr="008627CF">
        <w:rPr>
          <w:rFonts w:ascii="Arial" w:eastAsia="Times New Roman" w:hAnsi="Arial" w:cs="Arial"/>
          <w:b/>
          <w:bCs/>
          <w:sz w:val="24"/>
          <w:szCs w:val="24"/>
          <w:u w:val="single"/>
          <w:lang w:val="pt-BR" w:eastAsia="es-ES"/>
        </w:rPr>
        <w:t>/17.-</w:t>
      </w:r>
    </w:p>
    <w:p w:rsidR="008627CF" w:rsidRPr="008C0C12" w:rsidRDefault="00276921" w:rsidP="0093004F">
      <w:pPr>
        <w:spacing w:after="0" w:line="360" w:lineRule="auto"/>
        <w:jc w:val="both"/>
        <w:rPr>
          <w:rFonts w:ascii="Arial" w:hAnsi="Arial" w:cs="Arial"/>
          <w:sz w:val="24"/>
          <w:szCs w:val="24"/>
        </w:rPr>
      </w:pPr>
      <w:r w:rsidRPr="008627CF">
        <w:rPr>
          <w:rFonts w:ascii="Arial" w:eastAsia="MS Mincho" w:hAnsi="Arial" w:cs="Arial"/>
          <w:sz w:val="24"/>
          <w:szCs w:val="24"/>
          <w:lang w:val="es-ES" w:eastAsia="es-ES"/>
        </w:rPr>
        <w:t xml:space="preserve">--En la Ciudad de San Luis, </w:t>
      </w:r>
      <w:r w:rsidRPr="008627CF">
        <w:rPr>
          <w:rFonts w:ascii="Arial" w:eastAsia="MS Mincho" w:hAnsi="Arial" w:cs="Arial"/>
          <w:b/>
          <w:bCs/>
          <w:sz w:val="24"/>
          <w:szCs w:val="24"/>
          <w:lang w:val="es-ES" w:eastAsia="es-ES"/>
        </w:rPr>
        <w:t>a veintiséis días del mes de octubre de dos mil diecisiete</w:t>
      </w:r>
      <w:r w:rsidRPr="008627CF">
        <w:rPr>
          <w:rFonts w:ascii="Arial" w:eastAsia="MS Mincho" w:hAnsi="Arial" w:cs="Arial"/>
          <w:sz w:val="24"/>
          <w:szCs w:val="24"/>
          <w:lang w:val="es-ES" w:eastAsia="es-ES"/>
        </w:rPr>
        <w:t>,</w:t>
      </w:r>
      <w:r w:rsidRPr="008627CF">
        <w:rPr>
          <w:rFonts w:ascii="Arial" w:eastAsia="MS Mincho" w:hAnsi="Arial" w:cs="Arial"/>
          <w:i/>
          <w:sz w:val="24"/>
          <w:szCs w:val="24"/>
          <w:lang w:val="es-ES" w:eastAsia="es-ES"/>
        </w:rPr>
        <w:t xml:space="preserve"> </w:t>
      </w:r>
      <w:r w:rsidRPr="008627CF">
        <w:rPr>
          <w:rFonts w:ascii="Arial" w:eastAsia="MS Mincho" w:hAnsi="Arial" w:cs="Arial"/>
          <w:sz w:val="24"/>
          <w:szCs w:val="24"/>
          <w:lang w:val="es-ES" w:eastAsia="es-ES"/>
        </w:rPr>
        <w:t xml:space="preserve">se reúnen en Audiencia Pública los Señores Ministros </w:t>
      </w:r>
      <w:proofErr w:type="spellStart"/>
      <w:r w:rsidRPr="008627CF">
        <w:rPr>
          <w:rFonts w:ascii="Arial" w:eastAsia="MS Mincho" w:hAnsi="Arial" w:cs="Arial"/>
          <w:sz w:val="24"/>
          <w:szCs w:val="24"/>
          <w:lang w:val="es-ES" w:eastAsia="es-ES"/>
        </w:rPr>
        <w:t>Dres</w:t>
      </w:r>
      <w:proofErr w:type="spellEnd"/>
      <w:r w:rsidRPr="008627CF">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8627CF">
        <w:rPr>
          <w:rFonts w:ascii="Arial" w:eastAsia="MS Mincho" w:hAnsi="Arial" w:cs="Arial"/>
          <w:i/>
          <w:iCs/>
          <w:sz w:val="24"/>
          <w:szCs w:val="24"/>
          <w:lang w:val="es-ES" w:eastAsia="es-ES"/>
        </w:rPr>
        <w:t>: “</w:t>
      </w:r>
      <w:r w:rsidRPr="008627CF">
        <w:rPr>
          <w:rFonts w:ascii="Arial" w:hAnsi="Arial" w:cs="Arial"/>
          <w:b/>
          <w:i/>
          <w:sz w:val="24"/>
          <w:szCs w:val="24"/>
          <w:lang w:val="es-ES"/>
        </w:rPr>
        <w:t>INCIDENTE DE RECURSO DE</w:t>
      </w:r>
      <w:r w:rsidR="001D46D3">
        <w:rPr>
          <w:rFonts w:ascii="Arial" w:hAnsi="Arial" w:cs="Arial"/>
          <w:b/>
          <w:i/>
          <w:sz w:val="24"/>
          <w:szCs w:val="24"/>
          <w:lang w:val="es-ES"/>
        </w:rPr>
        <w:t xml:space="preserve"> CASACIÓN DE MATÍAS JAVIER CABAN</w:t>
      </w:r>
      <w:r w:rsidRPr="008627CF">
        <w:rPr>
          <w:rFonts w:ascii="Arial" w:hAnsi="Arial" w:cs="Arial"/>
          <w:b/>
          <w:i/>
          <w:sz w:val="24"/>
          <w:szCs w:val="24"/>
          <w:lang w:val="es-ES"/>
        </w:rPr>
        <w:t>ES (IMP)</w:t>
      </w:r>
      <w:r w:rsidR="001D46D3">
        <w:rPr>
          <w:rFonts w:ascii="Arial" w:hAnsi="Arial" w:cs="Arial"/>
          <w:b/>
          <w:i/>
          <w:sz w:val="24"/>
          <w:szCs w:val="24"/>
          <w:lang w:val="es-ES"/>
        </w:rPr>
        <w:t xml:space="preserve"> </w:t>
      </w:r>
      <w:r w:rsidRPr="008627CF">
        <w:rPr>
          <w:rFonts w:ascii="Arial" w:hAnsi="Arial" w:cs="Arial"/>
          <w:b/>
          <w:i/>
          <w:sz w:val="24"/>
          <w:szCs w:val="24"/>
          <w:lang w:val="es-ES"/>
        </w:rPr>
        <w:t>- FERNANDO BLANCO (IMP)</w:t>
      </w:r>
      <w:r w:rsidR="001D46D3">
        <w:rPr>
          <w:rFonts w:ascii="Arial" w:hAnsi="Arial" w:cs="Arial"/>
          <w:b/>
          <w:i/>
          <w:sz w:val="24"/>
          <w:szCs w:val="24"/>
          <w:lang w:val="es-ES"/>
        </w:rPr>
        <w:t xml:space="preserve"> </w:t>
      </w:r>
      <w:r w:rsidRPr="008627CF">
        <w:rPr>
          <w:rFonts w:ascii="Arial" w:hAnsi="Arial" w:cs="Arial"/>
          <w:b/>
          <w:i/>
          <w:sz w:val="24"/>
          <w:szCs w:val="24"/>
          <w:lang w:val="es-ES"/>
        </w:rPr>
        <w:t>- DARÍO WALTER DOMÍNGUEZ (IMP)- DEFRAUDACIÓN A LA ADMINISTRACION PÚBLICA”</w:t>
      </w:r>
      <w:r w:rsidR="008627CF" w:rsidRPr="008627CF">
        <w:rPr>
          <w:rFonts w:ascii="Arial" w:hAnsi="Arial" w:cs="Arial"/>
          <w:b/>
          <w:i/>
          <w:sz w:val="24"/>
          <w:szCs w:val="24"/>
          <w:lang w:val="es-ES"/>
        </w:rPr>
        <w:t xml:space="preserve"> – </w:t>
      </w:r>
      <w:r w:rsidR="008627CF" w:rsidRPr="008C0C12">
        <w:rPr>
          <w:rFonts w:ascii="Arial" w:hAnsi="Arial" w:cs="Arial"/>
          <w:sz w:val="24"/>
          <w:szCs w:val="24"/>
          <w:lang w:val="es-ES"/>
        </w:rPr>
        <w:t>IURIX INC Nº 104912</w:t>
      </w:r>
      <w:r w:rsidR="001D46D3">
        <w:rPr>
          <w:rFonts w:ascii="Arial" w:hAnsi="Arial" w:cs="Arial"/>
          <w:sz w:val="24"/>
          <w:szCs w:val="24"/>
          <w:lang w:val="es-ES"/>
        </w:rPr>
        <w:t>/15</w:t>
      </w:r>
      <w:r w:rsidR="008627CF" w:rsidRPr="008C0C12">
        <w:rPr>
          <w:rFonts w:ascii="Arial" w:hAnsi="Arial" w:cs="Arial"/>
          <w:sz w:val="24"/>
          <w:szCs w:val="24"/>
          <w:lang w:val="es-ES"/>
        </w:rPr>
        <w:t>.-</w:t>
      </w:r>
    </w:p>
    <w:p w:rsidR="00276921" w:rsidRPr="008627CF" w:rsidRDefault="00276921" w:rsidP="0093004F">
      <w:pPr>
        <w:spacing w:after="0" w:line="360" w:lineRule="auto"/>
        <w:ind w:firstLine="1985"/>
        <w:jc w:val="both"/>
        <w:rPr>
          <w:rFonts w:ascii="Arial" w:eastAsia="Times New Roman" w:hAnsi="Arial" w:cs="Arial"/>
          <w:sz w:val="24"/>
          <w:szCs w:val="24"/>
          <w:lang w:val="es-ES" w:eastAsia="es-ES"/>
        </w:rPr>
      </w:pPr>
      <w:r w:rsidRPr="008627C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627CF">
        <w:rPr>
          <w:rFonts w:ascii="Arial" w:eastAsia="Times New Roman" w:hAnsi="Arial" w:cs="Arial"/>
          <w:sz w:val="24"/>
          <w:szCs w:val="24"/>
          <w:lang w:val="es-ES" w:eastAsia="es-ES"/>
        </w:rPr>
        <w:t>Dres</w:t>
      </w:r>
      <w:proofErr w:type="spellEnd"/>
      <w:r w:rsidRPr="008627CF">
        <w:rPr>
          <w:rFonts w:ascii="Arial" w:eastAsia="Times New Roman" w:hAnsi="Arial" w:cs="Arial"/>
          <w:sz w:val="24"/>
          <w:szCs w:val="24"/>
          <w:lang w:val="es-ES" w:eastAsia="es-ES"/>
        </w:rPr>
        <w:t xml:space="preserve">. MARTHA RAQUEL CORVALÁN, </w:t>
      </w:r>
      <w:r w:rsidR="008627CF" w:rsidRPr="008627CF">
        <w:rPr>
          <w:rFonts w:ascii="Arial" w:eastAsia="Times New Roman" w:hAnsi="Arial" w:cs="Arial"/>
          <w:sz w:val="24"/>
          <w:szCs w:val="24"/>
          <w:lang w:val="es-ES" w:eastAsia="es-ES"/>
        </w:rPr>
        <w:t>CARLOS ALBERTO COBO y LILIA ANA NOVILLO.</w:t>
      </w:r>
    </w:p>
    <w:p w:rsidR="00117C74" w:rsidRPr="008627CF" w:rsidRDefault="00117C74" w:rsidP="0093004F">
      <w:pPr>
        <w:spacing w:after="0" w:line="360" w:lineRule="auto"/>
        <w:ind w:firstLine="1985"/>
        <w:jc w:val="both"/>
        <w:rPr>
          <w:rFonts w:ascii="Arial" w:eastAsia="Times New Roman" w:hAnsi="Arial" w:cs="Arial"/>
          <w:sz w:val="24"/>
          <w:szCs w:val="24"/>
          <w:lang w:val="es-ES" w:eastAsia="es-ES"/>
        </w:rPr>
      </w:pPr>
      <w:r w:rsidRPr="008627CF">
        <w:rPr>
          <w:rFonts w:ascii="Arial" w:hAnsi="Arial" w:cs="Arial"/>
          <w:sz w:val="24"/>
          <w:szCs w:val="24"/>
          <w:lang w:val="es-ES"/>
        </w:rPr>
        <w:t xml:space="preserve">Las cuestiones formuladas y sometidas a decisión </w:t>
      </w:r>
      <w:r w:rsidRPr="008627CF">
        <w:rPr>
          <w:rFonts w:ascii="Arial" w:hAnsi="Arial" w:cs="Arial"/>
          <w:sz w:val="24"/>
          <w:szCs w:val="24"/>
        </w:rPr>
        <w:t xml:space="preserve">del Tribunal </w:t>
      </w:r>
      <w:r w:rsidRPr="008627CF">
        <w:rPr>
          <w:rFonts w:ascii="Arial" w:hAnsi="Arial" w:cs="Arial"/>
          <w:sz w:val="24"/>
          <w:szCs w:val="24"/>
          <w:lang w:val="es-ES"/>
        </w:rPr>
        <w:t>son:</w:t>
      </w:r>
    </w:p>
    <w:p w:rsidR="00117C74" w:rsidRPr="008627CF" w:rsidRDefault="00117C74" w:rsidP="0093004F">
      <w:pPr>
        <w:numPr>
          <w:ilvl w:val="0"/>
          <w:numId w:val="1"/>
        </w:numPr>
        <w:spacing w:after="0" w:line="360" w:lineRule="auto"/>
        <w:ind w:left="0" w:firstLine="1985"/>
        <w:jc w:val="both"/>
        <w:rPr>
          <w:rFonts w:ascii="Arial" w:hAnsi="Arial" w:cs="Arial"/>
          <w:sz w:val="24"/>
          <w:szCs w:val="24"/>
          <w:lang w:val="es-ES"/>
        </w:rPr>
      </w:pPr>
      <w:r w:rsidRPr="008627CF">
        <w:rPr>
          <w:rFonts w:ascii="Arial" w:hAnsi="Arial" w:cs="Arial"/>
          <w:sz w:val="24"/>
          <w:szCs w:val="24"/>
          <w:lang w:val="es-ES"/>
        </w:rPr>
        <w:t>¿Es formalmente procedente el Recurso de Casación?</w:t>
      </w:r>
    </w:p>
    <w:p w:rsidR="00117C74" w:rsidRPr="008627CF" w:rsidRDefault="00117C74" w:rsidP="0093004F">
      <w:pPr>
        <w:numPr>
          <w:ilvl w:val="0"/>
          <w:numId w:val="1"/>
        </w:numPr>
        <w:spacing w:after="0" w:line="360" w:lineRule="auto"/>
        <w:ind w:left="0" w:firstLine="1985"/>
        <w:jc w:val="both"/>
        <w:rPr>
          <w:rFonts w:ascii="Arial" w:hAnsi="Arial" w:cs="Arial"/>
          <w:sz w:val="24"/>
          <w:szCs w:val="24"/>
          <w:lang w:val="es-ES"/>
        </w:rPr>
      </w:pPr>
      <w:r w:rsidRPr="008627CF">
        <w:rPr>
          <w:rFonts w:ascii="Arial" w:hAnsi="Arial" w:cs="Arial"/>
          <w:sz w:val="24"/>
          <w:szCs w:val="24"/>
          <w:lang w:val="es-ES"/>
        </w:rPr>
        <w:t>¿Existe en el fallo recurrido alguna de las causales enumeradas en el Art. 428 del Código Procesal Criminal?</w:t>
      </w:r>
    </w:p>
    <w:p w:rsidR="00117C74" w:rsidRPr="008627CF" w:rsidRDefault="00117C74" w:rsidP="0093004F">
      <w:pPr>
        <w:numPr>
          <w:ilvl w:val="0"/>
          <w:numId w:val="1"/>
        </w:numPr>
        <w:spacing w:after="0" w:line="360" w:lineRule="auto"/>
        <w:ind w:left="0" w:firstLine="1985"/>
        <w:jc w:val="both"/>
        <w:rPr>
          <w:rFonts w:ascii="Arial" w:hAnsi="Arial" w:cs="Arial"/>
          <w:sz w:val="24"/>
          <w:szCs w:val="24"/>
          <w:lang w:val="es-ES"/>
        </w:rPr>
      </w:pPr>
      <w:r w:rsidRPr="008627CF">
        <w:rPr>
          <w:rFonts w:ascii="Arial" w:hAnsi="Arial" w:cs="Arial"/>
          <w:sz w:val="24"/>
          <w:szCs w:val="24"/>
          <w:lang w:val="es-ES"/>
        </w:rPr>
        <w:t>En caso afirmativo la cuestión anterior, ¿Cuál es la ley a aplicarse o la interpretación que debe hacerse del caso en estudio?</w:t>
      </w:r>
    </w:p>
    <w:p w:rsidR="00117C74" w:rsidRPr="008627CF" w:rsidRDefault="00117C74" w:rsidP="0093004F">
      <w:pPr>
        <w:numPr>
          <w:ilvl w:val="0"/>
          <w:numId w:val="1"/>
        </w:numPr>
        <w:spacing w:after="0" w:line="360" w:lineRule="auto"/>
        <w:ind w:left="0" w:firstLine="1985"/>
        <w:jc w:val="both"/>
        <w:rPr>
          <w:rFonts w:ascii="Arial" w:hAnsi="Arial" w:cs="Arial"/>
          <w:sz w:val="24"/>
          <w:szCs w:val="24"/>
          <w:lang w:val="es-ES"/>
        </w:rPr>
      </w:pPr>
      <w:r w:rsidRPr="008627CF">
        <w:rPr>
          <w:rFonts w:ascii="Arial" w:hAnsi="Arial" w:cs="Arial"/>
          <w:sz w:val="24"/>
          <w:szCs w:val="24"/>
          <w:lang w:val="es-ES"/>
        </w:rPr>
        <w:t>¿Qué resolución corresponde dar al caso en estudio?</w:t>
      </w:r>
    </w:p>
    <w:p w:rsidR="00117C74" w:rsidRPr="008627CF" w:rsidRDefault="00117C74" w:rsidP="0093004F">
      <w:pPr>
        <w:numPr>
          <w:ilvl w:val="0"/>
          <w:numId w:val="1"/>
        </w:numPr>
        <w:spacing w:after="0" w:line="360" w:lineRule="auto"/>
        <w:ind w:left="0" w:firstLine="1985"/>
        <w:jc w:val="both"/>
        <w:rPr>
          <w:rFonts w:ascii="Arial" w:hAnsi="Arial" w:cs="Arial"/>
          <w:sz w:val="24"/>
          <w:szCs w:val="24"/>
          <w:lang w:val="es-ES"/>
        </w:rPr>
      </w:pPr>
      <w:r w:rsidRPr="008627CF">
        <w:rPr>
          <w:rFonts w:ascii="Arial" w:hAnsi="Arial" w:cs="Arial"/>
          <w:sz w:val="24"/>
          <w:szCs w:val="24"/>
          <w:lang w:val="es-ES"/>
        </w:rPr>
        <w:t>¿Cuál sobre las costas?</w:t>
      </w:r>
    </w:p>
    <w:p w:rsidR="00117C74" w:rsidRPr="008627CF" w:rsidRDefault="00117C74" w:rsidP="0093004F">
      <w:pPr>
        <w:spacing w:after="0" w:line="360" w:lineRule="auto"/>
        <w:ind w:firstLine="1985"/>
        <w:jc w:val="both"/>
        <w:rPr>
          <w:rFonts w:ascii="Arial" w:hAnsi="Arial" w:cs="Arial"/>
          <w:sz w:val="24"/>
          <w:szCs w:val="24"/>
          <w:lang w:val="es-ES"/>
        </w:rPr>
      </w:pPr>
    </w:p>
    <w:p w:rsidR="00117C74" w:rsidRPr="008627CF" w:rsidRDefault="00117C74" w:rsidP="0093004F">
      <w:pPr>
        <w:spacing w:after="0" w:line="360" w:lineRule="auto"/>
        <w:jc w:val="both"/>
        <w:rPr>
          <w:rFonts w:ascii="Arial" w:hAnsi="Arial" w:cs="Arial"/>
          <w:sz w:val="24"/>
          <w:szCs w:val="24"/>
        </w:rPr>
      </w:pPr>
      <w:r w:rsidRPr="008627CF">
        <w:rPr>
          <w:rFonts w:ascii="Arial" w:hAnsi="Arial" w:cs="Arial"/>
          <w:b/>
          <w:sz w:val="24"/>
          <w:szCs w:val="24"/>
          <w:u w:val="single"/>
          <w:lang w:val="es-ES"/>
        </w:rPr>
        <w:t xml:space="preserve">A LA PRIMERA CUESTIÓN, la </w:t>
      </w:r>
      <w:r w:rsidRPr="008627CF">
        <w:rPr>
          <w:rFonts w:ascii="Arial" w:hAnsi="Arial" w:cs="Arial"/>
          <w:b/>
          <w:sz w:val="24"/>
          <w:szCs w:val="24"/>
          <w:u w:val="single"/>
        </w:rPr>
        <w:t>D</w:t>
      </w:r>
      <w:r w:rsidR="008627CF" w:rsidRPr="008627CF">
        <w:rPr>
          <w:rFonts w:ascii="Arial" w:hAnsi="Arial" w:cs="Arial"/>
          <w:b/>
          <w:sz w:val="24"/>
          <w:szCs w:val="24"/>
          <w:u w:val="single"/>
        </w:rPr>
        <w:t>ra. MARTHA RAQUEL CORVALÁ</w:t>
      </w:r>
      <w:r w:rsidRPr="008627CF">
        <w:rPr>
          <w:rFonts w:ascii="Arial" w:hAnsi="Arial" w:cs="Arial"/>
          <w:b/>
          <w:sz w:val="24"/>
          <w:szCs w:val="24"/>
          <w:u w:val="single"/>
        </w:rPr>
        <w:t>N</w:t>
      </w:r>
      <w:r w:rsidRPr="008627CF">
        <w:rPr>
          <w:rFonts w:ascii="Arial" w:hAnsi="Arial" w:cs="Arial"/>
          <w:b/>
          <w:sz w:val="24"/>
          <w:szCs w:val="24"/>
          <w:u w:val="single"/>
          <w:lang w:val="es-ES"/>
        </w:rPr>
        <w:t xml:space="preserve">, </w:t>
      </w:r>
      <w:r w:rsidR="008627CF" w:rsidRPr="008627CF">
        <w:rPr>
          <w:rFonts w:ascii="Arial" w:hAnsi="Arial" w:cs="Arial"/>
          <w:b/>
          <w:sz w:val="24"/>
          <w:szCs w:val="24"/>
          <w:u w:val="single"/>
          <w:lang w:val="es-ES"/>
        </w:rPr>
        <w:t>d</w:t>
      </w:r>
      <w:r w:rsidRPr="008627CF">
        <w:rPr>
          <w:rFonts w:ascii="Arial" w:hAnsi="Arial" w:cs="Arial"/>
          <w:b/>
          <w:sz w:val="24"/>
          <w:szCs w:val="24"/>
          <w:u w:val="single"/>
          <w:lang w:val="es-ES"/>
        </w:rPr>
        <w:t>ijo:</w:t>
      </w:r>
      <w:r w:rsidRPr="008627CF">
        <w:rPr>
          <w:rFonts w:ascii="Arial" w:hAnsi="Arial" w:cs="Arial"/>
          <w:sz w:val="24"/>
          <w:szCs w:val="24"/>
          <w:lang w:val="es-ES"/>
        </w:rPr>
        <w:t xml:space="preserve"> 1) </w:t>
      </w:r>
      <w:r w:rsidRPr="008627CF">
        <w:rPr>
          <w:rFonts w:ascii="Arial" w:hAnsi="Arial" w:cs="Arial"/>
          <w:sz w:val="24"/>
          <w:szCs w:val="24"/>
        </w:rPr>
        <w:t xml:space="preserve">Que a fs. </w:t>
      </w:r>
      <w:proofErr w:type="gramStart"/>
      <w:r w:rsidRPr="008627CF">
        <w:rPr>
          <w:rFonts w:ascii="Arial" w:hAnsi="Arial" w:cs="Arial"/>
          <w:sz w:val="24"/>
          <w:szCs w:val="24"/>
        </w:rPr>
        <w:t>sub</w:t>
      </w:r>
      <w:proofErr w:type="gramEnd"/>
      <w:r w:rsidRPr="008627CF">
        <w:rPr>
          <w:rFonts w:ascii="Arial" w:hAnsi="Arial" w:cs="Arial"/>
          <w:sz w:val="24"/>
          <w:szCs w:val="24"/>
        </w:rPr>
        <w:t xml:space="preserve"> 1, los abogados defensores del imputado </w:t>
      </w:r>
      <w:r w:rsidR="008627CF" w:rsidRPr="008627CF">
        <w:rPr>
          <w:rFonts w:ascii="Arial" w:hAnsi="Arial" w:cs="Arial"/>
          <w:sz w:val="24"/>
          <w:szCs w:val="24"/>
        </w:rPr>
        <w:t>Matías</w:t>
      </w:r>
      <w:r w:rsidRPr="008627CF">
        <w:rPr>
          <w:rFonts w:ascii="Arial" w:hAnsi="Arial" w:cs="Arial"/>
          <w:sz w:val="24"/>
          <w:szCs w:val="24"/>
        </w:rPr>
        <w:t xml:space="preserve"> Javier </w:t>
      </w:r>
      <w:proofErr w:type="spellStart"/>
      <w:r w:rsidRPr="008627CF">
        <w:rPr>
          <w:rFonts w:ascii="Arial" w:hAnsi="Arial" w:cs="Arial"/>
          <w:sz w:val="24"/>
          <w:szCs w:val="24"/>
        </w:rPr>
        <w:t>Ca</w:t>
      </w:r>
      <w:r w:rsidR="002C0D04">
        <w:rPr>
          <w:rFonts w:ascii="Arial" w:hAnsi="Arial" w:cs="Arial"/>
          <w:sz w:val="24"/>
          <w:szCs w:val="24"/>
        </w:rPr>
        <w:t>b</w:t>
      </w:r>
      <w:r w:rsidRPr="008627CF">
        <w:rPr>
          <w:rFonts w:ascii="Arial" w:hAnsi="Arial" w:cs="Arial"/>
          <w:sz w:val="24"/>
          <w:szCs w:val="24"/>
        </w:rPr>
        <w:t>anes</w:t>
      </w:r>
      <w:proofErr w:type="spellEnd"/>
      <w:r w:rsidRPr="008627CF">
        <w:rPr>
          <w:rFonts w:ascii="Arial" w:hAnsi="Arial" w:cs="Arial"/>
          <w:sz w:val="24"/>
          <w:szCs w:val="24"/>
        </w:rPr>
        <w:t xml:space="preserve">, </w:t>
      </w:r>
      <w:proofErr w:type="spellStart"/>
      <w:r w:rsidRPr="008627CF">
        <w:rPr>
          <w:rFonts w:ascii="Arial" w:hAnsi="Arial" w:cs="Arial"/>
          <w:sz w:val="24"/>
          <w:szCs w:val="24"/>
        </w:rPr>
        <w:t>Dres</w:t>
      </w:r>
      <w:proofErr w:type="spellEnd"/>
      <w:r w:rsidRPr="008627CF">
        <w:rPr>
          <w:rFonts w:ascii="Arial" w:hAnsi="Arial" w:cs="Arial"/>
          <w:sz w:val="24"/>
          <w:szCs w:val="24"/>
        </w:rPr>
        <w:t xml:space="preserve">. Marcelo Gustavo Acevedo y Andrea Soledad </w:t>
      </w:r>
      <w:r w:rsidR="008627CF" w:rsidRPr="008627CF">
        <w:rPr>
          <w:rFonts w:ascii="Arial" w:hAnsi="Arial" w:cs="Arial"/>
          <w:sz w:val="24"/>
          <w:szCs w:val="24"/>
        </w:rPr>
        <w:t>Velázquez</w:t>
      </w:r>
      <w:r w:rsidRPr="008627CF">
        <w:rPr>
          <w:rFonts w:ascii="Arial" w:hAnsi="Arial" w:cs="Arial"/>
          <w:sz w:val="24"/>
          <w:szCs w:val="24"/>
        </w:rPr>
        <w:t>, interponen recurso de casación contra el Auto Interlocutorio dictado por la Excma. Cámara del Crimen Nº 2 de la Primera Circunscripción Judicial, de fecha 4 de mayo del 2016</w:t>
      </w:r>
      <w:r w:rsidR="001D46D3">
        <w:rPr>
          <w:rFonts w:ascii="Arial" w:hAnsi="Arial" w:cs="Arial"/>
          <w:sz w:val="24"/>
          <w:szCs w:val="24"/>
        </w:rPr>
        <w:t xml:space="preserve"> (fs. 760 y vta.)</w:t>
      </w:r>
      <w:r w:rsidRPr="008627CF">
        <w:rPr>
          <w:rFonts w:ascii="Arial" w:hAnsi="Arial" w:cs="Arial"/>
          <w:sz w:val="24"/>
          <w:szCs w:val="24"/>
        </w:rPr>
        <w:t xml:space="preserve">, que resuelve no hacer lugar al pedido de la defensa, de suspensión del juicio a prueba, efectuado </w:t>
      </w:r>
      <w:r w:rsidR="002F6E1B">
        <w:rPr>
          <w:rFonts w:ascii="Arial" w:hAnsi="Arial" w:cs="Arial"/>
          <w:sz w:val="24"/>
          <w:szCs w:val="24"/>
        </w:rPr>
        <w:t>a fs. 754/755 de los autos</w:t>
      </w:r>
      <w:r w:rsidR="001D46D3">
        <w:rPr>
          <w:rFonts w:ascii="Arial" w:hAnsi="Arial" w:cs="Arial"/>
          <w:sz w:val="24"/>
          <w:szCs w:val="24"/>
        </w:rPr>
        <w:t>:</w:t>
      </w:r>
      <w:r w:rsidR="002F6E1B">
        <w:rPr>
          <w:rFonts w:ascii="Arial" w:hAnsi="Arial" w:cs="Arial"/>
          <w:sz w:val="24"/>
          <w:szCs w:val="24"/>
        </w:rPr>
        <w:t xml:space="preserve"> “MATÍ</w:t>
      </w:r>
      <w:r w:rsidRPr="008627CF">
        <w:rPr>
          <w:rFonts w:ascii="Arial" w:hAnsi="Arial" w:cs="Arial"/>
          <w:sz w:val="24"/>
          <w:szCs w:val="24"/>
        </w:rPr>
        <w:t>AS JAVIER CABANES (IMP) –FERNANDO BLANCO (IMP)- DAR</w:t>
      </w:r>
      <w:r w:rsidR="001F0906">
        <w:rPr>
          <w:rFonts w:ascii="Arial" w:hAnsi="Arial" w:cs="Arial"/>
          <w:sz w:val="24"/>
          <w:szCs w:val="24"/>
        </w:rPr>
        <w:t>Í</w:t>
      </w:r>
      <w:r w:rsidRPr="008627CF">
        <w:rPr>
          <w:rFonts w:ascii="Arial" w:hAnsi="Arial" w:cs="Arial"/>
          <w:sz w:val="24"/>
          <w:szCs w:val="24"/>
        </w:rPr>
        <w:t>O WA</w:t>
      </w:r>
      <w:r w:rsidR="001D46D3">
        <w:rPr>
          <w:rFonts w:ascii="Arial" w:hAnsi="Arial" w:cs="Arial"/>
          <w:sz w:val="24"/>
          <w:szCs w:val="24"/>
        </w:rPr>
        <w:t>L</w:t>
      </w:r>
      <w:r w:rsidRPr="008627CF">
        <w:rPr>
          <w:rFonts w:ascii="Arial" w:hAnsi="Arial" w:cs="Arial"/>
          <w:sz w:val="24"/>
          <w:szCs w:val="24"/>
        </w:rPr>
        <w:t>TER DOM</w:t>
      </w:r>
      <w:r w:rsidR="00D35C5A">
        <w:rPr>
          <w:rFonts w:ascii="Arial" w:hAnsi="Arial" w:cs="Arial"/>
          <w:sz w:val="24"/>
          <w:szCs w:val="24"/>
        </w:rPr>
        <w:t>Í</w:t>
      </w:r>
      <w:r w:rsidRPr="008627CF">
        <w:rPr>
          <w:rFonts w:ascii="Arial" w:hAnsi="Arial" w:cs="Arial"/>
          <w:sz w:val="24"/>
          <w:szCs w:val="24"/>
        </w:rPr>
        <w:t>NGUEZ (IMP) –</w:t>
      </w:r>
      <w:r w:rsidR="001D46D3">
        <w:rPr>
          <w:rFonts w:ascii="Arial" w:hAnsi="Arial" w:cs="Arial"/>
          <w:sz w:val="24"/>
          <w:szCs w:val="24"/>
        </w:rPr>
        <w:t xml:space="preserve"> DEFRAUDACIÓN A LA ADMINISTRACIÓ</w:t>
      </w:r>
      <w:r w:rsidRPr="008627CF">
        <w:rPr>
          <w:rFonts w:ascii="Arial" w:hAnsi="Arial" w:cs="Arial"/>
          <w:sz w:val="24"/>
          <w:szCs w:val="24"/>
        </w:rPr>
        <w:t>N P</w:t>
      </w:r>
      <w:r w:rsidR="008627CF">
        <w:rPr>
          <w:rFonts w:ascii="Arial" w:hAnsi="Arial" w:cs="Arial"/>
          <w:sz w:val="24"/>
          <w:szCs w:val="24"/>
        </w:rPr>
        <w:t>ÚBLICA</w:t>
      </w:r>
      <w:r w:rsidRPr="008627CF">
        <w:rPr>
          <w:rFonts w:ascii="Arial" w:hAnsi="Arial" w:cs="Arial"/>
          <w:sz w:val="24"/>
          <w:szCs w:val="24"/>
        </w:rPr>
        <w:t xml:space="preserve">” </w:t>
      </w:r>
      <w:proofErr w:type="spellStart"/>
      <w:r w:rsidRPr="008627CF">
        <w:rPr>
          <w:rFonts w:ascii="Arial" w:hAnsi="Arial" w:cs="Arial"/>
          <w:sz w:val="24"/>
          <w:szCs w:val="24"/>
        </w:rPr>
        <w:lastRenderedPageBreak/>
        <w:t>Expte</w:t>
      </w:r>
      <w:proofErr w:type="spellEnd"/>
      <w:r w:rsidRPr="008627CF">
        <w:rPr>
          <w:rFonts w:ascii="Arial" w:hAnsi="Arial" w:cs="Arial"/>
          <w:sz w:val="24"/>
          <w:szCs w:val="24"/>
        </w:rPr>
        <w:t xml:space="preserve">. Nº 104912/11”, y que continúe la causa según su estado. El recurso es fundado a fs. </w:t>
      </w:r>
      <w:proofErr w:type="gramStart"/>
      <w:r w:rsidRPr="008627CF">
        <w:rPr>
          <w:rFonts w:ascii="Arial" w:hAnsi="Arial" w:cs="Arial"/>
          <w:sz w:val="24"/>
          <w:szCs w:val="24"/>
        </w:rPr>
        <w:t>sub</w:t>
      </w:r>
      <w:proofErr w:type="gramEnd"/>
      <w:r w:rsidRPr="008627CF">
        <w:rPr>
          <w:rFonts w:ascii="Arial" w:hAnsi="Arial" w:cs="Arial"/>
          <w:sz w:val="24"/>
          <w:szCs w:val="24"/>
        </w:rPr>
        <w:t xml:space="preserve"> 3/</w:t>
      </w:r>
      <w:r w:rsidR="001D46D3">
        <w:rPr>
          <w:rFonts w:ascii="Arial" w:hAnsi="Arial" w:cs="Arial"/>
          <w:sz w:val="24"/>
          <w:szCs w:val="24"/>
        </w:rPr>
        <w:t xml:space="preserve">sub </w:t>
      </w:r>
      <w:r w:rsidRPr="008627CF">
        <w:rPr>
          <w:rFonts w:ascii="Arial" w:hAnsi="Arial" w:cs="Arial"/>
          <w:sz w:val="24"/>
          <w:szCs w:val="24"/>
        </w:rPr>
        <w:t>12 vta.</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Manifiestan los recurrentes, que el agravio surge del perjuicio concreto que expresa la parte dispositiva</w:t>
      </w:r>
      <w:r w:rsidR="00D61D4F">
        <w:rPr>
          <w:rFonts w:ascii="Arial" w:hAnsi="Arial" w:cs="Arial"/>
          <w:sz w:val="24"/>
          <w:szCs w:val="24"/>
        </w:rPr>
        <w:t>,</w:t>
      </w:r>
      <w:r w:rsidRPr="008627CF">
        <w:rPr>
          <w:rFonts w:ascii="Arial" w:hAnsi="Arial" w:cs="Arial"/>
          <w:sz w:val="24"/>
          <w:szCs w:val="24"/>
        </w:rPr>
        <w:t xml:space="preserve"> relacionada con el rechazo del pedido de suspensión del juicio a prueba y el fundamento del mismo, de los argumentos dados en los considerandos. </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Afirma que el Tribunal rechaza el pedido de la suspensión de juicio a prueba</w:t>
      </w:r>
      <w:r w:rsidR="00D61D4F">
        <w:rPr>
          <w:rFonts w:ascii="Arial" w:hAnsi="Arial" w:cs="Arial"/>
          <w:sz w:val="24"/>
          <w:szCs w:val="24"/>
        </w:rPr>
        <w:t>,</w:t>
      </w:r>
      <w:r w:rsidRPr="008627CF">
        <w:rPr>
          <w:rFonts w:ascii="Arial" w:hAnsi="Arial" w:cs="Arial"/>
          <w:sz w:val="24"/>
          <w:szCs w:val="24"/>
        </w:rPr>
        <w:t xml:space="preserve"> con el solo fundamento del dictamen Fiscal, quien dictamina que no procederá la suspensión de juicio a prueba</w:t>
      </w:r>
      <w:r w:rsidR="00D61D4F">
        <w:rPr>
          <w:rFonts w:ascii="Arial" w:hAnsi="Arial" w:cs="Arial"/>
          <w:sz w:val="24"/>
          <w:szCs w:val="24"/>
        </w:rPr>
        <w:t>,</w:t>
      </w:r>
      <w:r w:rsidRPr="008627CF">
        <w:rPr>
          <w:rFonts w:ascii="Arial" w:hAnsi="Arial" w:cs="Arial"/>
          <w:sz w:val="24"/>
          <w:szCs w:val="24"/>
        </w:rPr>
        <w:t xml:space="preserve"> cuando un funcionario, en el ejercicio de sus funciones</w:t>
      </w:r>
      <w:r w:rsidR="00D61D4F">
        <w:rPr>
          <w:rFonts w:ascii="Arial" w:hAnsi="Arial" w:cs="Arial"/>
          <w:sz w:val="24"/>
          <w:szCs w:val="24"/>
        </w:rPr>
        <w:t>,</w:t>
      </w:r>
      <w:r w:rsidRPr="008627CF">
        <w:rPr>
          <w:rFonts w:ascii="Arial" w:hAnsi="Arial" w:cs="Arial"/>
          <w:sz w:val="24"/>
          <w:szCs w:val="24"/>
        </w:rPr>
        <w:t xml:space="preserve"> hubiera participado del delito.-</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Alega que no obra ninguna documental</w:t>
      </w:r>
      <w:r w:rsidR="00D61D4F">
        <w:rPr>
          <w:rFonts w:ascii="Arial" w:hAnsi="Arial" w:cs="Arial"/>
          <w:sz w:val="24"/>
          <w:szCs w:val="24"/>
        </w:rPr>
        <w:t>,</w:t>
      </w:r>
      <w:r w:rsidRPr="008627CF">
        <w:rPr>
          <w:rFonts w:ascii="Arial" w:hAnsi="Arial" w:cs="Arial"/>
          <w:sz w:val="24"/>
          <w:szCs w:val="24"/>
        </w:rPr>
        <w:t xml:space="preserve"> que acredite que el imputado hay</w:t>
      </w:r>
      <w:r w:rsidR="00D61D4F">
        <w:rPr>
          <w:rFonts w:ascii="Arial" w:hAnsi="Arial" w:cs="Arial"/>
          <w:sz w:val="24"/>
          <w:szCs w:val="24"/>
        </w:rPr>
        <w:t>a</w:t>
      </w:r>
      <w:r w:rsidRPr="008627CF">
        <w:rPr>
          <w:rFonts w:ascii="Arial" w:hAnsi="Arial" w:cs="Arial"/>
          <w:sz w:val="24"/>
          <w:szCs w:val="24"/>
        </w:rPr>
        <w:t xml:space="preserve"> sido empleado y mucho menos funcionario público, como asimismo</w:t>
      </w:r>
      <w:r w:rsidR="00D61D4F">
        <w:rPr>
          <w:rFonts w:ascii="Arial" w:hAnsi="Arial" w:cs="Arial"/>
          <w:sz w:val="24"/>
          <w:szCs w:val="24"/>
        </w:rPr>
        <w:t>,</w:t>
      </w:r>
      <w:r w:rsidRPr="008627CF">
        <w:rPr>
          <w:rFonts w:ascii="Arial" w:hAnsi="Arial" w:cs="Arial"/>
          <w:sz w:val="24"/>
          <w:szCs w:val="24"/>
        </w:rPr>
        <w:t xml:space="preserve"> que haya actuado en ejercicio de sus funciones.-</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2) Que a fs.</w:t>
      </w:r>
      <w:r w:rsidR="00D61D4F">
        <w:rPr>
          <w:rFonts w:ascii="Arial" w:hAnsi="Arial" w:cs="Arial"/>
          <w:sz w:val="24"/>
          <w:szCs w:val="24"/>
          <w:lang w:val="es-ES"/>
        </w:rPr>
        <w:t xml:space="preserve"> </w:t>
      </w:r>
      <w:proofErr w:type="gramStart"/>
      <w:r w:rsidR="00D61D4F">
        <w:rPr>
          <w:rFonts w:ascii="Arial" w:hAnsi="Arial" w:cs="Arial"/>
          <w:sz w:val="24"/>
          <w:szCs w:val="24"/>
          <w:lang w:val="es-ES"/>
        </w:rPr>
        <w:t>sub</w:t>
      </w:r>
      <w:proofErr w:type="gramEnd"/>
      <w:r w:rsidR="00D61D4F">
        <w:rPr>
          <w:rFonts w:ascii="Arial" w:hAnsi="Arial" w:cs="Arial"/>
          <w:sz w:val="24"/>
          <w:szCs w:val="24"/>
          <w:lang w:val="es-ES"/>
        </w:rPr>
        <w:t xml:space="preserve"> </w:t>
      </w:r>
      <w:r w:rsidRPr="008627CF">
        <w:rPr>
          <w:rFonts w:ascii="Arial" w:hAnsi="Arial" w:cs="Arial"/>
          <w:sz w:val="24"/>
          <w:szCs w:val="24"/>
          <w:lang w:val="es-ES"/>
        </w:rPr>
        <w:t>19/</w:t>
      </w:r>
      <w:r w:rsidR="00D61D4F">
        <w:rPr>
          <w:rFonts w:ascii="Arial" w:hAnsi="Arial" w:cs="Arial"/>
          <w:sz w:val="24"/>
          <w:szCs w:val="24"/>
          <w:lang w:val="es-ES"/>
        </w:rPr>
        <w:t xml:space="preserve">sub </w:t>
      </w:r>
      <w:r w:rsidRPr="008627CF">
        <w:rPr>
          <w:rFonts w:ascii="Arial" w:hAnsi="Arial" w:cs="Arial"/>
          <w:sz w:val="24"/>
          <w:szCs w:val="24"/>
          <w:lang w:val="es-ES"/>
        </w:rPr>
        <w:t>21, el Fiscal de Cámara Nº 2 manifiesta, que el auto interlocutorio impugnado no es pasible de ser atacado por la vía de la casación, ya que no resulta equiparable a sentencia definitiva, lo que constituye un obstáculo insalvable para su procedencia.</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 xml:space="preserve">3) </w:t>
      </w:r>
      <w:r w:rsidR="008627CF">
        <w:rPr>
          <w:rFonts w:ascii="Arial" w:hAnsi="Arial" w:cs="Arial"/>
          <w:sz w:val="24"/>
          <w:szCs w:val="24"/>
          <w:lang w:val="es-ES"/>
        </w:rPr>
        <w:t xml:space="preserve">Que mediante </w:t>
      </w:r>
      <w:r w:rsidR="00D61D4F">
        <w:rPr>
          <w:rFonts w:ascii="Arial" w:hAnsi="Arial" w:cs="Arial"/>
          <w:sz w:val="24"/>
          <w:szCs w:val="24"/>
          <w:lang w:val="es-ES"/>
        </w:rPr>
        <w:t xml:space="preserve">Actuación </w:t>
      </w:r>
      <w:r w:rsidR="008627CF">
        <w:rPr>
          <w:rFonts w:ascii="Arial" w:hAnsi="Arial" w:cs="Arial"/>
          <w:sz w:val="24"/>
          <w:szCs w:val="24"/>
          <w:lang w:val="es-ES"/>
        </w:rPr>
        <w:t>Nº</w:t>
      </w:r>
      <w:r w:rsidRPr="008627CF">
        <w:rPr>
          <w:rFonts w:ascii="Arial" w:hAnsi="Arial" w:cs="Arial"/>
          <w:sz w:val="24"/>
          <w:szCs w:val="24"/>
          <w:lang w:val="es-ES"/>
        </w:rPr>
        <w:t xml:space="preserve"> 7188268/17</w:t>
      </w:r>
      <w:r w:rsidR="00D61D4F">
        <w:rPr>
          <w:rFonts w:ascii="Arial" w:hAnsi="Arial" w:cs="Arial"/>
          <w:sz w:val="24"/>
          <w:szCs w:val="24"/>
          <w:lang w:val="es-ES"/>
        </w:rPr>
        <w:t xml:space="preserve"> de fecha 11/05/17</w:t>
      </w:r>
      <w:r w:rsidRPr="008627CF">
        <w:rPr>
          <w:rFonts w:ascii="Arial" w:hAnsi="Arial" w:cs="Arial"/>
          <w:sz w:val="24"/>
          <w:szCs w:val="24"/>
          <w:lang w:val="es-ES"/>
        </w:rPr>
        <w:t>, dict</w:t>
      </w:r>
      <w:r w:rsidR="00D61D4F">
        <w:rPr>
          <w:rFonts w:ascii="Arial" w:hAnsi="Arial" w:cs="Arial"/>
          <w:sz w:val="24"/>
          <w:szCs w:val="24"/>
          <w:lang w:val="es-ES"/>
        </w:rPr>
        <w:t>amina el Sr. Procurador General</w:t>
      </w:r>
      <w:r w:rsidRPr="008627CF">
        <w:rPr>
          <w:rFonts w:ascii="Arial" w:hAnsi="Arial" w:cs="Arial"/>
          <w:sz w:val="24"/>
          <w:szCs w:val="24"/>
          <w:lang w:val="es-ES"/>
        </w:rPr>
        <w:t xml:space="preserve"> considerando</w:t>
      </w:r>
      <w:r w:rsidR="00D61D4F">
        <w:rPr>
          <w:rFonts w:ascii="Arial" w:hAnsi="Arial" w:cs="Arial"/>
          <w:sz w:val="24"/>
          <w:szCs w:val="24"/>
          <w:lang w:val="es-ES"/>
        </w:rPr>
        <w:t>,</w:t>
      </w:r>
      <w:r w:rsidRPr="008627CF">
        <w:rPr>
          <w:rFonts w:ascii="Arial" w:hAnsi="Arial" w:cs="Arial"/>
          <w:sz w:val="24"/>
          <w:szCs w:val="24"/>
          <w:lang w:val="es-ES"/>
        </w:rPr>
        <w:t xml:space="preserve"> que debe rechazarse el recurso interpuesto, por las razones que expone, que se comparten, y a las que nos remitimos </w:t>
      </w:r>
      <w:proofErr w:type="spellStart"/>
      <w:r w:rsidRPr="008627CF">
        <w:rPr>
          <w:rFonts w:ascii="Arial" w:hAnsi="Arial" w:cs="Arial"/>
          <w:i/>
          <w:sz w:val="24"/>
          <w:szCs w:val="24"/>
          <w:lang w:val="es-ES"/>
        </w:rPr>
        <w:t>brevitatis</w:t>
      </w:r>
      <w:proofErr w:type="spellEnd"/>
      <w:r w:rsidRPr="008627CF">
        <w:rPr>
          <w:rFonts w:ascii="Arial" w:hAnsi="Arial" w:cs="Arial"/>
          <w:i/>
          <w:sz w:val="24"/>
          <w:szCs w:val="24"/>
          <w:lang w:val="es-ES"/>
        </w:rPr>
        <w:t xml:space="preserve"> </w:t>
      </w:r>
      <w:proofErr w:type="spellStart"/>
      <w:r w:rsidRPr="008627CF">
        <w:rPr>
          <w:rFonts w:ascii="Arial" w:hAnsi="Arial" w:cs="Arial"/>
          <w:i/>
          <w:sz w:val="24"/>
          <w:szCs w:val="24"/>
          <w:lang w:val="es-ES"/>
        </w:rPr>
        <w:t>causae</w:t>
      </w:r>
      <w:proofErr w:type="spellEnd"/>
      <w:r w:rsidRPr="008627CF">
        <w:rPr>
          <w:rFonts w:ascii="Arial" w:hAnsi="Arial" w:cs="Arial"/>
          <w:sz w:val="24"/>
          <w:szCs w:val="24"/>
          <w:lang w:val="es-ES"/>
        </w:rPr>
        <w:t xml:space="preserve">. </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4) Que surge de las constancias de la causa, que el presente recurso ha sido interpuesto y fundado en término; sin embargo, se advierte</w:t>
      </w:r>
      <w:r w:rsidR="00D61D4F">
        <w:rPr>
          <w:rFonts w:ascii="Arial" w:hAnsi="Arial" w:cs="Arial"/>
          <w:sz w:val="24"/>
          <w:szCs w:val="24"/>
          <w:lang w:val="es-ES"/>
        </w:rPr>
        <w:t>,</w:t>
      </w:r>
      <w:r w:rsidRPr="008627CF">
        <w:rPr>
          <w:rFonts w:ascii="Arial" w:hAnsi="Arial" w:cs="Arial"/>
          <w:sz w:val="24"/>
          <w:szCs w:val="24"/>
          <w:lang w:val="es-ES"/>
        </w:rPr>
        <w:t xml:space="preserve"> que el recurso debe rechazarse por no revestir el carácter de definitiva la sentencia recurrida.- </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Se advierte</w:t>
      </w:r>
      <w:r w:rsidR="00D61D4F">
        <w:rPr>
          <w:rFonts w:ascii="Arial" w:hAnsi="Arial" w:cs="Arial"/>
          <w:sz w:val="24"/>
          <w:szCs w:val="24"/>
        </w:rPr>
        <w:t>,</w:t>
      </w:r>
      <w:r w:rsidRPr="008627CF">
        <w:rPr>
          <w:rFonts w:ascii="Arial" w:hAnsi="Arial" w:cs="Arial"/>
          <w:sz w:val="24"/>
          <w:szCs w:val="24"/>
        </w:rPr>
        <w:t xml:space="preserve"> que la decisión recurrida en casación -denegación de la suspensión del juicio a prueba-, en principio no cumple con el requisito de </w:t>
      </w:r>
      <w:proofErr w:type="spellStart"/>
      <w:r w:rsidRPr="008627CF">
        <w:rPr>
          <w:rFonts w:ascii="Arial" w:hAnsi="Arial" w:cs="Arial"/>
          <w:sz w:val="24"/>
          <w:szCs w:val="24"/>
        </w:rPr>
        <w:t>impugnabilidad</w:t>
      </w:r>
      <w:proofErr w:type="spellEnd"/>
      <w:r w:rsidRPr="008627CF">
        <w:rPr>
          <w:rFonts w:ascii="Arial" w:hAnsi="Arial" w:cs="Arial"/>
          <w:sz w:val="24"/>
          <w:szCs w:val="24"/>
        </w:rPr>
        <w:t xml:space="preserve"> previsto en el art. 426 del Cód. Procesal </w:t>
      </w:r>
      <w:proofErr w:type="spellStart"/>
      <w:r w:rsidRPr="008627CF">
        <w:rPr>
          <w:rFonts w:ascii="Arial" w:hAnsi="Arial" w:cs="Arial"/>
          <w:sz w:val="24"/>
          <w:szCs w:val="24"/>
        </w:rPr>
        <w:t>Crim</w:t>
      </w:r>
      <w:proofErr w:type="spellEnd"/>
      <w:r w:rsidRPr="008627CF">
        <w:rPr>
          <w:rFonts w:ascii="Arial" w:hAnsi="Arial" w:cs="Arial"/>
          <w:sz w:val="24"/>
          <w:szCs w:val="24"/>
        </w:rPr>
        <w:t>.;</w:t>
      </w:r>
      <w:r w:rsidR="00D61D4F">
        <w:rPr>
          <w:rFonts w:ascii="Arial" w:hAnsi="Arial" w:cs="Arial"/>
          <w:sz w:val="24"/>
          <w:szCs w:val="24"/>
        </w:rPr>
        <w:t xml:space="preserve"> </w:t>
      </w:r>
      <w:r w:rsidRPr="008627CF">
        <w:rPr>
          <w:rFonts w:ascii="Arial" w:hAnsi="Arial" w:cs="Arial"/>
          <w:sz w:val="24"/>
          <w:szCs w:val="24"/>
        </w:rPr>
        <w:t>toda vez que no se trata de una sentencia definitiva, y por lo demás, tampoco conforma resolución equiparable a definitiva, en cuanto a que la consecuencia de la misma</w:t>
      </w:r>
      <w:r w:rsidR="00D61D4F">
        <w:rPr>
          <w:rFonts w:ascii="Arial" w:hAnsi="Arial" w:cs="Arial"/>
          <w:sz w:val="24"/>
          <w:szCs w:val="24"/>
        </w:rPr>
        <w:t>,</w:t>
      </w:r>
      <w:r w:rsidRPr="008627CF">
        <w:rPr>
          <w:rFonts w:ascii="Arial" w:hAnsi="Arial" w:cs="Arial"/>
          <w:sz w:val="24"/>
          <w:szCs w:val="24"/>
        </w:rPr>
        <w:t xml:space="preserve"> es solamente que la persona</w:t>
      </w:r>
      <w:r w:rsidR="00D61D4F">
        <w:rPr>
          <w:rFonts w:ascii="Arial" w:hAnsi="Arial" w:cs="Arial"/>
          <w:sz w:val="24"/>
          <w:szCs w:val="24"/>
        </w:rPr>
        <w:t>,</w:t>
      </w:r>
      <w:r w:rsidRPr="008627CF">
        <w:rPr>
          <w:rFonts w:ascii="Arial" w:hAnsi="Arial" w:cs="Arial"/>
          <w:sz w:val="24"/>
          <w:szCs w:val="24"/>
        </w:rPr>
        <w:t xml:space="preserve"> en cuyo favor se ha solicitado la suspensión</w:t>
      </w:r>
      <w:r w:rsidR="00D61D4F">
        <w:rPr>
          <w:rFonts w:ascii="Arial" w:hAnsi="Arial" w:cs="Arial"/>
          <w:sz w:val="24"/>
          <w:szCs w:val="24"/>
        </w:rPr>
        <w:t>,</w:t>
      </w:r>
      <w:r w:rsidRPr="008627CF">
        <w:rPr>
          <w:rFonts w:ascii="Arial" w:hAnsi="Arial" w:cs="Arial"/>
          <w:sz w:val="24"/>
          <w:szCs w:val="24"/>
        </w:rPr>
        <w:t xml:space="preserve"> permanezca sometida a proceso, circunstancia que de ningún modo conforma </w:t>
      </w:r>
      <w:r w:rsidRPr="008627CF">
        <w:rPr>
          <w:rFonts w:ascii="Arial" w:hAnsi="Arial" w:cs="Arial"/>
          <w:i/>
          <w:iCs/>
          <w:sz w:val="24"/>
          <w:szCs w:val="24"/>
        </w:rPr>
        <w:t xml:space="preserve">per </w:t>
      </w:r>
      <w:r w:rsidRPr="008627CF">
        <w:rPr>
          <w:rFonts w:ascii="Arial" w:hAnsi="Arial" w:cs="Arial"/>
          <w:i/>
          <w:iCs/>
          <w:sz w:val="24"/>
          <w:szCs w:val="24"/>
        </w:rPr>
        <w:lastRenderedPageBreak/>
        <w:t>se</w:t>
      </w:r>
      <w:r w:rsidRPr="008627CF">
        <w:rPr>
          <w:rFonts w:ascii="Arial" w:hAnsi="Arial" w:cs="Arial"/>
          <w:sz w:val="24"/>
          <w:szCs w:val="24"/>
        </w:rPr>
        <w:t>, agravio que imponga la equiparación de la resolución a decisión definitiva, por conformar gravamen de tardía o imposible reparación ulterior.</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 xml:space="preserve">Este Alto Cuerpo ha sostenido que: </w:t>
      </w:r>
      <w:r w:rsidRPr="008627CF">
        <w:rPr>
          <w:rFonts w:ascii="Arial" w:hAnsi="Arial" w:cs="Arial"/>
          <w:i/>
          <w:iCs/>
          <w:sz w:val="24"/>
          <w:szCs w:val="24"/>
        </w:rPr>
        <w:t>“</w:t>
      </w:r>
      <w:r w:rsidRPr="008627CF">
        <w:rPr>
          <w:rFonts w:ascii="Arial" w:hAnsi="Arial" w:cs="Arial"/>
          <w:b/>
          <w:i/>
          <w:iCs/>
          <w:sz w:val="24"/>
          <w:szCs w:val="24"/>
        </w:rPr>
        <w:t>En la especie surge que la resolución impugnada no reviste carácter de definitiva, por cuanto mediante la misma no se hace lugar al pedido de la defensa respecto a la suspensión del juicio a prueba, ordenando seguir la causa según su estado, es decir no termina la causa ni hace imposible su continuación. Cabe recordar que tratándose el presente de un recurso de carácter excepcional, debe extremarse el concepto de sentencia definitiva</w:t>
      </w:r>
      <w:r w:rsidRPr="008627CF">
        <w:rPr>
          <w:rFonts w:ascii="Arial" w:hAnsi="Arial" w:cs="Arial"/>
          <w:i/>
          <w:iCs/>
          <w:sz w:val="24"/>
          <w:szCs w:val="24"/>
        </w:rPr>
        <w:t xml:space="preserve">...” </w:t>
      </w:r>
      <w:r w:rsidRPr="008627CF">
        <w:rPr>
          <w:rFonts w:ascii="Arial" w:hAnsi="Arial" w:cs="Arial"/>
          <w:sz w:val="24"/>
          <w:szCs w:val="24"/>
        </w:rPr>
        <w:t>(O. V. R. S.</w:t>
      </w:r>
      <w:r w:rsidR="00666ACD">
        <w:rPr>
          <w:rFonts w:ascii="Arial" w:hAnsi="Arial" w:cs="Arial"/>
          <w:sz w:val="24"/>
          <w:szCs w:val="24"/>
        </w:rPr>
        <w:t xml:space="preserve"> s. Recurso de casación, Fecha: </w:t>
      </w:r>
      <w:r w:rsidRPr="008627CF">
        <w:rPr>
          <w:rFonts w:ascii="Arial" w:hAnsi="Arial" w:cs="Arial"/>
          <w:sz w:val="24"/>
          <w:szCs w:val="24"/>
        </w:rPr>
        <w:t>30/10/2008. Superior Tribunal de Justicia, San Luis. Sumarios Oficiales Po</w:t>
      </w:r>
      <w:r w:rsidR="00666ACD">
        <w:rPr>
          <w:rFonts w:ascii="Arial" w:hAnsi="Arial" w:cs="Arial"/>
          <w:sz w:val="24"/>
          <w:szCs w:val="24"/>
        </w:rPr>
        <w:t xml:space="preserve">der Judicial de San Luis. Cita: </w:t>
      </w:r>
      <w:r w:rsidRPr="008627CF">
        <w:rPr>
          <w:rFonts w:ascii="Arial" w:hAnsi="Arial" w:cs="Arial"/>
          <w:sz w:val="24"/>
          <w:szCs w:val="24"/>
        </w:rPr>
        <w:t xml:space="preserve">RC J 1051/13, en </w:t>
      </w:r>
      <w:hyperlink r:id="rId7" w:history="1">
        <w:r w:rsidRPr="008627CF">
          <w:rPr>
            <w:rStyle w:val="Hipervnculo"/>
            <w:rFonts w:ascii="Arial" w:hAnsi="Arial" w:cs="Arial"/>
            <w:sz w:val="24"/>
            <w:szCs w:val="24"/>
          </w:rPr>
          <w:t>http://www.rubinzal.com.ar/jurisprudencia/buscador</w:t>
        </w:r>
      </w:hyperlink>
      <w:r w:rsidRPr="008627CF">
        <w:rPr>
          <w:rFonts w:ascii="Arial" w:hAnsi="Arial" w:cs="Arial"/>
          <w:sz w:val="24"/>
          <w:szCs w:val="24"/>
        </w:rPr>
        <w:t xml:space="preserve">, acceso 17/12/15). </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 xml:space="preserve">Igual criterio se mantuvo en </w:t>
      </w:r>
      <w:r w:rsidRPr="008627CF">
        <w:rPr>
          <w:rFonts w:ascii="Arial" w:hAnsi="Arial" w:cs="Arial"/>
          <w:sz w:val="24"/>
          <w:szCs w:val="24"/>
        </w:rPr>
        <w:t>“</w:t>
      </w:r>
      <w:r w:rsidRPr="008627CF">
        <w:rPr>
          <w:rFonts w:ascii="Arial" w:hAnsi="Arial" w:cs="Arial"/>
          <w:sz w:val="24"/>
          <w:szCs w:val="24"/>
          <w:lang w:val="es-ES"/>
        </w:rPr>
        <w:t>OLGU</w:t>
      </w:r>
      <w:r w:rsidR="008627CF">
        <w:rPr>
          <w:rFonts w:ascii="Arial" w:hAnsi="Arial" w:cs="Arial"/>
          <w:sz w:val="24"/>
          <w:szCs w:val="24"/>
          <w:lang w:val="es-ES"/>
        </w:rPr>
        <w:t>Í</w:t>
      </w:r>
      <w:r w:rsidRPr="008627CF">
        <w:rPr>
          <w:rFonts w:ascii="Arial" w:hAnsi="Arial" w:cs="Arial"/>
          <w:sz w:val="24"/>
          <w:szCs w:val="24"/>
          <w:lang w:val="es-ES"/>
        </w:rPr>
        <w:t>N VIC RAMÓN SERGIO – RECURSO DE CASACIÓN”</w:t>
      </w:r>
      <w:r w:rsidRPr="008627CF">
        <w:rPr>
          <w:rFonts w:ascii="Arial" w:eastAsia="Times New Roman" w:hAnsi="Arial" w:cs="Arial"/>
          <w:sz w:val="24"/>
          <w:szCs w:val="24"/>
          <w:lang w:val="es-ES" w:eastAsia="es-ES"/>
        </w:rPr>
        <w:t xml:space="preserve"> </w:t>
      </w:r>
      <w:r w:rsidRPr="008627CF">
        <w:rPr>
          <w:rFonts w:ascii="Arial" w:hAnsi="Arial" w:cs="Arial"/>
          <w:sz w:val="24"/>
          <w:szCs w:val="24"/>
          <w:lang w:val="es-ES"/>
        </w:rPr>
        <w:t xml:space="preserve">STJSL-S.J. Nº 127/08 de fecha 30/10/08. </w:t>
      </w:r>
    </w:p>
    <w:p w:rsidR="00117C74" w:rsidRPr="008627CF" w:rsidRDefault="00117C74" w:rsidP="0093004F">
      <w:pPr>
        <w:spacing w:after="0" w:line="360" w:lineRule="auto"/>
        <w:ind w:firstLine="1985"/>
        <w:jc w:val="both"/>
        <w:rPr>
          <w:rFonts w:ascii="Arial" w:hAnsi="Arial" w:cs="Arial"/>
          <w:b/>
          <w:sz w:val="24"/>
          <w:szCs w:val="24"/>
          <w:u w:val="single"/>
          <w:lang w:val="es-ES"/>
        </w:rPr>
      </w:pPr>
      <w:r w:rsidRPr="008627CF">
        <w:rPr>
          <w:rFonts w:ascii="Arial" w:hAnsi="Arial" w:cs="Arial"/>
          <w:sz w:val="24"/>
          <w:szCs w:val="24"/>
          <w:lang w:val="es-ES"/>
        </w:rPr>
        <w:t xml:space="preserve">También se ha dicho que: </w:t>
      </w:r>
      <w:r w:rsidRPr="008627CF">
        <w:rPr>
          <w:rFonts w:ascii="Arial" w:hAnsi="Arial" w:cs="Arial"/>
          <w:b/>
          <w:bCs/>
          <w:i/>
          <w:sz w:val="24"/>
          <w:szCs w:val="24"/>
          <w:lang w:val="es-ES"/>
        </w:rPr>
        <w:t>“</w:t>
      </w:r>
      <w:r w:rsidRPr="008627CF">
        <w:rPr>
          <w:rFonts w:ascii="Arial" w:hAnsi="Arial" w:cs="Arial"/>
          <w:b/>
          <w:bCs/>
          <w:i/>
          <w:sz w:val="24"/>
          <w:szCs w:val="24"/>
        </w:rPr>
        <w:t>La denegatoria del pedido de suspensión de juicio a prueba, no es sentencia definitiva, ni equiparable ella, a los efectos de la admisibilidad formal del recurso de casación.”</w:t>
      </w:r>
      <w:r w:rsidRPr="008627CF">
        <w:rPr>
          <w:rFonts w:ascii="Arial" w:hAnsi="Arial" w:cs="Arial"/>
          <w:b/>
          <w:bCs/>
          <w:sz w:val="24"/>
          <w:szCs w:val="24"/>
        </w:rPr>
        <w:t xml:space="preserve"> </w:t>
      </w:r>
      <w:r w:rsidRPr="008627CF">
        <w:rPr>
          <w:rFonts w:ascii="Arial" w:hAnsi="Arial" w:cs="Arial"/>
          <w:bCs/>
          <w:sz w:val="24"/>
          <w:szCs w:val="24"/>
        </w:rPr>
        <w:t>(“</w:t>
      </w:r>
      <w:r w:rsidRPr="008627CF">
        <w:rPr>
          <w:rFonts w:ascii="Arial" w:hAnsi="Arial" w:cs="Arial"/>
          <w:sz w:val="24"/>
          <w:szCs w:val="24"/>
        </w:rPr>
        <w:t xml:space="preserve">Valverde, Ramón s. Fraude en perjuicio de la administración pública - Recurso de casación” </w:t>
      </w:r>
      <w:r w:rsidRPr="008627CF">
        <w:rPr>
          <w:rFonts w:ascii="Arial" w:hAnsi="Arial" w:cs="Arial"/>
          <w:bCs/>
          <w:sz w:val="24"/>
          <w:szCs w:val="24"/>
          <w:lang w:val="es-ES"/>
        </w:rPr>
        <w:t xml:space="preserve">IURIX PEX Nº 99416 STJSL-S.J. Nº 142/11 de fecha 12/10/11). </w:t>
      </w:r>
    </w:p>
    <w:p w:rsidR="00117C74" w:rsidRPr="008627CF" w:rsidRDefault="00117C74" w:rsidP="0093004F">
      <w:pPr>
        <w:spacing w:after="0" w:line="360" w:lineRule="auto"/>
        <w:ind w:firstLine="1985"/>
        <w:jc w:val="both"/>
        <w:rPr>
          <w:rFonts w:ascii="Arial" w:hAnsi="Arial" w:cs="Arial"/>
          <w:b/>
          <w:bCs/>
          <w:sz w:val="24"/>
          <w:szCs w:val="24"/>
          <w:lang w:val="es-ES"/>
        </w:rPr>
      </w:pPr>
      <w:r w:rsidRPr="008627CF">
        <w:rPr>
          <w:rFonts w:ascii="Arial" w:hAnsi="Arial" w:cs="Arial"/>
          <w:b/>
          <w:i/>
          <w:sz w:val="24"/>
          <w:szCs w:val="24"/>
          <w:lang w:val="es-ES"/>
        </w:rPr>
        <w:t xml:space="preserve">“La </w:t>
      </w:r>
      <w:proofErr w:type="spellStart"/>
      <w:r w:rsidRPr="008627CF">
        <w:rPr>
          <w:rFonts w:ascii="Arial" w:hAnsi="Arial" w:cs="Arial"/>
          <w:b/>
          <w:i/>
          <w:sz w:val="24"/>
          <w:szCs w:val="24"/>
          <w:lang w:val="es-ES"/>
        </w:rPr>
        <w:t>definitividad</w:t>
      </w:r>
      <w:proofErr w:type="spellEnd"/>
      <w:r w:rsidRPr="008627CF">
        <w:rPr>
          <w:rFonts w:ascii="Arial" w:hAnsi="Arial" w:cs="Arial"/>
          <w:b/>
          <w:i/>
          <w:sz w:val="24"/>
          <w:szCs w:val="24"/>
          <w:lang w:val="es-ES"/>
        </w:rPr>
        <w:t xml:space="preserve">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sidRPr="008627CF">
        <w:rPr>
          <w:rFonts w:ascii="Arial" w:hAnsi="Arial" w:cs="Arial"/>
          <w:b/>
          <w:sz w:val="24"/>
          <w:szCs w:val="24"/>
          <w:lang w:val="es-ES"/>
        </w:rPr>
        <w:t xml:space="preserve"> </w:t>
      </w:r>
      <w:r w:rsidRPr="008627CF">
        <w:rPr>
          <w:rFonts w:ascii="Arial" w:hAnsi="Arial" w:cs="Arial"/>
          <w:sz w:val="24"/>
          <w:szCs w:val="24"/>
          <w:lang w:val="es-ES"/>
        </w:rPr>
        <w:t xml:space="preserve">(STJSL-S.J. Nº 72/08. “ABACA HUGO ROLANDO – ROBO – RECURSO DE CASACIÓN”, </w:t>
      </w:r>
      <w:proofErr w:type="spellStart"/>
      <w:r w:rsidRPr="008627CF">
        <w:rPr>
          <w:rFonts w:ascii="Arial" w:hAnsi="Arial" w:cs="Arial"/>
          <w:sz w:val="24"/>
          <w:szCs w:val="24"/>
          <w:lang w:val="es-ES"/>
        </w:rPr>
        <w:t>Expte</w:t>
      </w:r>
      <w:proofErr w:type="spellEnd"/>
      <w:r w:rsidRPr="008627CF">
        <w:rPr>
          <w:rFonts w:ascii="Arial" w:hAnsi="Arial" w:cs="Arial"/>
          <w:sz w:val="24"/>
          <w:szCs w:val="24"/>
          <w:lang w:val="es-ES"/>
        </w:rPr>
        <w:t>. Nº 33-A-</w:t>
      </w:r>
      <w:r w:rsidR="00D61D4F">
        <w:rPr>
          <w:rFonts w:ascii="Arial" w:hAnsi="Arial" w:cs="Arial"/>
          <w:sz w:val="24"/>
          <w:szCs w:val="24"/>
          <w:lang w:val="es-ES"/>
        </w:rPr>
        <w:t>2007; STJSL-S.J</w:t>
      </w:r>
      <w:proofErr w:type="gramStart"/>
      <w:r w:rsidR="00D61D4F">
        <w:rPr>
          <w:rFonts w:ascii="Arial" w:hAnsi="Arial" w:cs="Arial"/>
          <w:sz w:val="24"/>
          <w:szCs w:val="24"/>
          <w:lang w:val="es-ES"/>
        </w:rPr>
        <w:t>.–</w:t>
      </w:r>
      <w:proofErr w:type="gramEnd"/>
      <w:r w:rsidR="00D61D4F">
        <w:rPr>
          <w:rFonts w:ascii="Arial" w:hAnsi="Arial" w:cs="Arial"/>
          <w:sz w:val="24"/>
          <w:szCs w:val="24"/>
          <w:lang w:val="es-ES"/>
        </w:rPr>
        <w:t xml:space="preserve">S.D. Nº 71/12, </w:t>
      </w:r>
      <w:r w:rsidRPr="008627CF">
        <w:rPr>
          <w:rFonts w:ascii="Arial" w:hAnsi="Arial" w:cs="Arial"/>
          <w:sz w:val="24"/>
          <w:szCs w:val="24"/>
          <w:lang w:val="es-ES"/>
        </w:rPr>
        <w:t>“INCIDENTE FRÍAS ROQUE OSCAR – AV. HOMICIDIO – LESIONES - RECURSO DE CASACIÓN”, del 05/07/12).</w:t>
      </w:r>
    </w:p>
    <w:p w:rsidR="00117C74" w:rsidRPr="008627CF" w:rsidRDefault="00117C74" w:rsidP="0093004F">
      <w:pPr>
        <w:spacing w:after="0" w:line="360" w:lineRule="auto"/>
        <w:ind w:firstLine="1985"/>
        <w:jc w:val="both"/>
        <w:rPr>
          <w:rFonts w:ascii="Arial" w:hAnsi="Arial" w:cs="Arial"/>
          <w:bCs/>
          <w:sz w:val="24"/>
          <w:szCs w:val="24"/>
          <w:lang w:val="es-ES"/>
        </w:rPr>
      </w:pPr>
      <w:r w:rsidRPr="008627CF">
        <w:rPr>
          <w:rFonts w:ascii="Arial" w:hAnsi="Arial" w:cs="Arial"/>
          <w:bCs/>
          <w:sz w:val="24"/>
          <w:szCs w:val="24"/>
          <w:lang w:val="es-ES"/>
        </w:rPr>
        <w:t xml:space="preserve">Cabe recordar, que tratándose el presente de un recurso de carácter excepcional, debe extremarse el concepto de sentencia definitiva. Al respecto, este Superior Tribunal ha venido sosteniendo que: </w:t>
      </w:r>
      <w:r w:rsidR="00D61D4F">
        <w:rPr>
          <w:rFonts w:ascii="Arial" w:hAnsi="Arial" w:cs="Arial"/>
          <w:b/>
          <w:bCs/>
          <w:i/>
          <w:sz w:val="24"/>
          <w:szCs w:val="24"/>
          <w:lang w:val="es-ES"/>
        </w:rPr>
        <w:t>“...</w:t>
      </w:r>
      <w:r w:rsidRPr="008627CF">
        <w:rPr>
          <w:rFonts w:ascii="Arial" w:hAnsi="Arial" w:cs="Arial"/>
          <w:b/>
          <w:bCs/>
          <w:i/>
          <w:sz w:val="24"/>
          <w:szCs w:val="24"/>
          <w:lang w:val="es-ES"/>
        </w:rPr>
        <w:t xml:space="preserve">para la </w:t>
      </w:r>
      <w:r w:rsidRPr="008627CF">
        <w:rPr>
          <w:rFonts w:ascii="Arial" w:hAnsi="Arial" w:cs="Arial"/>
          <w:b/>
          <w:bCs/>
          <w:i/>
          <w:sz w:val="24"/>
          <w:szCs w:val="24"/>
          <w:lang w:val="es-ES"/>
        </w:rPr>
        <w:lastRenderedPageBreak/>
        <w:t>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8627CF">
        <w:rPr>
          <w:rFonts w:ascii="Arial" w:hAnsi="Arial" w:cs="Arial"/>
          <w:b/>
          <w:bCs/>
          <w:sz w:val="24"/>
          <w:szCs w:val="24"/>
          <w:lang w:val="es-ES"/>
        </w:rPr>
        <w:t xml:space="preserve"> </w:t>
      </w:r>
      <w:r w:rsidRPr="008627CF">
        <w:rPr>
          <w:rFonts w:ascii="Arial" w:hAnsi="Arial" w:cs="Arial"/>
          <w:bCs/>
          <w:sz w:val="24"/>
          <w:szCs w:val="24"/>
          <w:lang w:val="es-ES"/>
        </w:rPr>
        <w:t>(STJSL Nº 33/08 “Cruceño, María del Carmen – Av. Amenazas - Recurso de Casación”, 7-05-08).</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bCs/>
          <w:sz w:val="24"/>
          <w:szCs w:val="24"/>
          <w:lang w:val="es-ES"/>
        </w:rPr>
        <w:t>También se ha dicho que</w:t>
      </w:r>
      <w:r w:rsidRPr="008627CF">
        <w:rPr>
          <w:rFonts w:ascii="Arial" w:hAnsi="Arial" w:cs="Arial"/>
          <w:b/>
          <w:bCs/>
          <w:sz w:val="24"/>
          <w:szCs w:val="24"/>
          <w:lang w:val="es-ES"/>
        </w:rPr>
        <w:t xml:space="preserve">: “... </w:t>
      </w:r>
      <w:r w:rsidRPr="008627CF">
        <w:rPr>
          <w:rFonts w:ascii="Arial" w:hAnsi="Arial" w:cs="Arial"/>
          <w:b/>
          <w:bCs/>
          <w:i/>
          <w:iCs/>
          <w:sz w:val="24"/>
          <w:szCs w:val="24"/>
          <w:lang w:val="es-ES"/>
        </w:rPr>
        <w:t>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Pr="008627CF">
        <w:rPr>
          <w:rFonts w:ascii="Arial" w:hAnsi="Arial" w:cs="Arial"/>
          <w:b/>
          <w:bCs/>
          <w:sz w:val="24"/>
          <w:szCs w:val="24"/>
          <w:lang w:val="es-ES"/>
        </w:rPr>
        <w:t>”</w:t>
      </w:r>
      <w:r w:rsidR="00D61D4F">
        <w:rPr>
          <w:rFonts w:ascii="Arial" w:hAnsi="Arial" w:cs="Arial"/>
          <w:b/>
          <w:bCs/>
          <w:sz w:val="24"/>
          <w:szCs w:val="24"/>
          <w:lang w:val="es-ES"/>
        </w:rPr>
        <w:t>.</w:t>
      </w:r>
      <w:r w:rsidRPr="008627CF">
        <w:rPr>
          <w:rFonts w:ascii="Arial" w:hAnsi="Arial" w:cs="Arial"/>
          <w:b/>
          <w:bCs/>
          <w:sz w:val="24"/>
          <w:szCs w:val="24"/>
          <w:lang w:val="es-ES"/>
        </w:rPr>
        <w:t xml:space="preserve"> </w:t>
      </w:r>
      <w:r w:rsidRPr="008627CF">
        <w:rPr>
          <w:rFonts w:ascii="Arial" w:hAnsi="Arial" w:cs="Arial"/>
          <w:bCs/>
          <w:sz w:val="24"/>
          <w:szCs w:val="24"/>
          <w:lang w:val="es-ES"/>
        </w:rPr>
        <w:t>(SCBA, 27/10/2004, “I., N. F. s/ Lesiones graves”, Causa P83644, en http://</w:t>
      </w:r>
      <w:hyperlink r:id="rId8" w:history="1">
        <w:r w:rsidRPr="008627CF">
          <w:rPr>
            <w:rStyle w:val="Hipervnculo"/>
            <w:rFonts w:ascii="Arial" w:hAnsi="Arial" w:cs="Arial"/>
            <w:bCs/>
            <w:sz w:val="24"/>
            <w:szCs w:val="24"/>
            <w:lang w:val="es-ES"/>
          </w:rPr>
          <w:t>www.scba.gov.ar/home.asp</w:t>
        </w:r>
      </w:hyperlink>
      <w:r w:rsidRPr="008627CF">
        <w:rPr>
          <w:rFonts w:ascii="Arial" w:hAnsi="Arial" w:cs="Arial"/>
          <w:bCs/>
          <w:sz w:val="24"/>
          <w:szCs w:val="24"/>
          <w:lang w:val="es-ES"/>
        </w:rPr>
        <w:t>, JUBA sumario B68910; en igual sentido STJSL Nº 45/08 “Figueroa, Alberto Carlos y Martínez Fernández, Daniel Enrique – Homicidio Calificado – Recurso de Queja”, 19-02-08;</w:t>
      </w:r>
      <w:r w:rsidRPr="008627CF">
        <w:rPr>
          <w:rFonts w:ascii="Arial" w:hAnsi="Arial" w:cs="Arial"/>
          <w:b/>
          <w:bCs/>
          <w:sz w:val="24"/>
          <w:szCs w:val="24"/>
          <w:lang w:val="es-ES"/>
        </w:rPr>
        <w:t xml:space="preserve"> </w:t>
      </w:r>
      <w:r w:rsidRPr="008627CF">
        <w:rPr>
          <w:rFonts w:ascii="Arial" w:hAnsi="Arial" w:cs="Arial"/>
          <w:bCs/>
          <w:sz w:val="24"/>
          <w:szCs w:val="24"/>
          <w:lang w:val="es-ES"/>
        </w:rPr>
        <w:t>“Barroso, Jesús Adolfo – Recurso de Casación”, 30-11-2011).</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 xml:space="preserve">En mérito a ello y conforme lo invariablemente sostenido por este Alto Cuerpo, </w:t>
      </w:r>
      <w:r w:rsidRPr="008627CF">
        <w:rPr>
          <w:rFonts w:ascii="Arial" w:hAnsi="Arial" w:cs="Arial"/>
          <w:b/>
          <w:i/>
          <w:iCs/>
          <w:sz w:val="24"/>
          <w:szCs w:val="24"/>
          <w:lang w:val="es-ES"/>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8627CF">
        <w:rPr>
          <w:rFonts w:ascii="Arial" w:hAnsi="Arial" w:cs="Arial"/>
          <w:i/>
          <w:iCs/>
          <w:sz w:val="24"/>
          <w:szCs w:val="24"/>
          <w:lang w:val="es-ES"/>
        </w:rPr>
        <w:t>”</w:t>
      </w:r>
      <w:r w:rsidR="00D61D4F">
        <w:rPr>
          <w:rFonts w:ascii="Arial" w:hAnsi="Arial" w:cs="Arial"/>
          <w:i/>
          <w:iCs/>
          <w:sz w:val="24"/>
          <w:szCs w:val="24"/>
          <w:lang w:val="es-ES"/>
        </w:rPr>
        <w:t>.</w:t>
      </w:r>
      <w:r w:rsidRPr="008627CF">
        <w:rPr>
          <w:rFonts w:ascii="Arial" w:hAnsi="Arial" w:cs="Arial"/>
          <w:i/>
          <w:iCs/>
          <w:sz w:val="24"/>
          <w:szCs w:val="24"/>
          <w:lang w:val="es-ES"/>
        </w:rPr>
        <w:t xml:space="preserve"> </w:t>
      </w:r>
      <w:r w:rsidRPr="008627CF">
        <w:rPr>
          <w:rFonts w:ascii="Arial" w:hAnsi="Arial" w:cs="Arial"/>
          <w:sz w:val="24"/>
          <w:szCs w:val="24"/>
          <w:lang w:val="es-ES"/>
        </w:rPr>
        <w:t>(S.T.J.S.L. “</w:t>
      </w:r>
      <w:r w:rsidRPr="008627CF">
        <w:rPr>
          <w:rFonts w:ascii="Arial" w:hAnsi="Arial" w:cs="Arial"/>
          <w:bCs/>
          <w:sz w:val="24"/>
          <w:szCs w:val="24"/>
          <w:lang w:val="es-ES"/>
        </w:rPr>
        <w:t>CHAMMAH MAURICIO EDUARDO RE</w:t>
      </w:r>
      <w:r w:rsidRPr="008627CF">
        <w:rPr>
          <w:rFonts w:ascii="Arial" w:hAnsi="Arial" w:cs="Arial"/>
          <w:sz w:val="24"/>
          <w:szCs w:val="24"/>
          <w:lang w:val="es-ES"/>
        </w:rPr>
        <w:t>CURSO DE INCONSTITUCIONALIDAD (INC.</w:t>
      </w:r>
      <w:r w:rsidR="00D61D4F">
        <w:rPr>
          <w:rFonts w:ascii="Arial" w:hAnsi="Arial" w:cs="Arial"/>
          <w:sz w:val="24"/>
          <w:szCs w:val="24"/>
          <w:lang w:val="es-ES"/>
        </w:rPr>
        <w:t xml:space="preserve"> N° </w:t>
      </w:r>
      <w:r w:rsidRPr="008627CF">
        <w:rPr>
          <w:rFonts w:ascii="Arial" w:hAnsi="Arial" w:cs="Arial"/>
          <w:sz w:val="24"/>
          <w:szCs w:val="24"/>
          <w:lang w:val="es-ES"/>
        </w:rPr>
        <w:t xml:space="preserve">33728/1) EN EL PRINCIPAL “JUZGADO DE INSTRUCCIÓN Nº 46- </w:t>
      </w:r>
      <w:proofErr w:type="spellStart"/>
      <w:r w:rsidRPr="008627CF">
        <w:rPr>
          <w:rFonts w:ascii="Arial" w:hAnsi="Arial" w:cs="Arial"/>
          <w:sz w:val="24"/>
          <w:szCs w:val="24"/>
          <w:lang w:val="es-ES"/>
        </w:rPr>
        <w:t>Expte</w:t>
      </w:r>
      <w:proofErr w:type="spellEnd"/>
      <w:r w:rsidRPr="008627CF">
        <w:rPr>
          <w:rFonts w:ascii="Arial" w:hAnsi="Arial" w:cs="Arial"/>
          <w:sz w:val="24"/>
          <w:szCs w:val="24"/>
          <w:lang w:val="es-ES"/>
        </w:rPr>
        <w:t xml:space="preserve">. Nº 58782 </w:t>
      </w:r>
      <w:r w:rsidR="00D61D4F">
        <w:rPr>
          <w:rFonts w:ascii="Arial" w:hAnsi="Arial" w:cs="Arial"/>
          <w:sz w:val="24"/>
          <w:szCs w:val="24"/>
          <w:lang w:val="es-ES"/>
        </w:rPr>
        <w:t>–</w:t>
      </w:r>
      <w:r w:rsidRPr="008627CF">
        <w:rPr>
          <w:rFonts w:ascii="Arial" w:hAnsi="Arial" w:cs="Arial"/>
          <w:bCs/>
          <w:sz w:val="24"/>
          <w:szCs w:val="24"/>
          <w:lang w:val="es-ES"/>
        </w:rPr>
        <w:t xml:space="preserve"> </w:t>
      </w:r>
      <w:r w:rsidR="00D61D4F">
        <w:rPr>
          <w:rFonts w:ascii="Arial" w:hAnsi="Arial" w:cs="Arial"/>
          <w:bCs/>
          <w:sz w:val="24"/>
          <w:szCs w:val="24"/>
          <w:lang w:val="es-ES"/>
        </w:rPr>
        <w:t>“</w:t>
      </w:r>
      <w:r w:rsidRPr="008627CF">
        <w:rPr>
          <w:rFonts w:ascii="Arial" w:hAnsi="Arial" w:cs="Arial"/>
          <w:bCs/>
          <w:sz w:val="24"/>
          <w:szCs w:val="24"/>
          <w:lang w:val="es-ES"/>
        </w:rPr>
        <w:t>CHAMMAH MAURICIO s/ DEFRAUDACIÓN (</w:t>
      </w:r>
      <w:proofErr w:type="spellStart"/>
      <w:r w:rsidR="00D61D4F">
        <w:rPr>
          <w:rFonts w:ascii="Arial" w:hAnsi="Arial" w:cs="Arial"/>
          <w:sz w:val="24"/>
          <w:szCs w:val="24"/>
          <w:lang w:val="es-ES"/>
        </w:rPr>
        <w:t>Expte</w:t>
      </w:r>
      <w:proofErr w:type="spellEnd"/>
      <w:r w:rsidR="00D61D4F">
        <w:rPr>
          <w:rFonts w:ascii="Arial" w:hAnsi="Arial" w:cs="Arial"/>
          <w:sz w:val="24"/>
          <w:szCs w:val="24"/>
          <w:lang w:val="es-ES"/>
        </w:rPr>
        <w:t>.</w:t>
      </w:r>
      <w:r w:rsidRPr="008627CF">
        <w:rPr>
          <w:rFonts w:ascii="Arial" w:hAnsi="Arial" w:cs="Arial"/>
          <w:sz w:val="24"/>
          <w:szCs w:val="24"/>
          <w:lang w:val="es-ES"/>
        </w:rPr>
        <w:t xml:space="preserve"> Nº 33788/6) </w:t>
      </w:r>
      <w:r w:rsidRPr="008627CF">
        <w:rPr>
          <w:rFonts w:ascii="Arial" w:hAnsi="Arial" w:cs="Arial"/>
          <w:bCs/>
          <w:sz w:val="24"/>
          <w:szCs w:val="24"/>
          <w:lang w:val="es-ES"/>
        </w:rPr>
        <w:t xml:space="preserve">- </w:t>
      </w:r>
      <w:r w:rsidRPr="008627CF">
        <w:rPr>
          <w:rFonts w:ascii="Arial" w:hAnsi="Arial" w:cs="Arial"/>
          <w:sz w:val="24"/>
          <w:szCs w:val="24"/>
          <w:lang w:val="es-ES"/>
        </w:rPr>
        <w:t>RECURSO QUEJA”,</w:t>
      </w:r>
      <w:r w:rsidR="00D61D4F">
        <w:rPr>
          <w:rFonts w:ascii="Arial" w:hAnsi="Arial" w:cs="Arial"/>
          <w:sz w:val="24"/>
          <w:szCs w:val="24"/>
          <w:lang w:val="es-ES"/>
        </w:rPr>
        <w:t xml:space="preserve"> 17/03/</w:t>
      </w:r>
      <w:r w:rsidRPr="008627CF">
        <w:rPr>
          <w:rFonts w:ascii="Arial" w:hAnsi="Arial" w:cs="Arial"/>
          <w:sz w:val="24"/>
          <w:szCs w:val="24"/>
          <w:lang w:val="es-ES"/>
        </w:rPr>
        <w:t xml:space="preserve">2011, </w:t>
      </w:r>
      <w:r w:rsidRPr="008627CF">
        <w:rPr>
          <w:rFonts w:ascii="Arial" w:hAnsi="Arial" w:cs="Arial"/>
          <w:sz w:val="24"/>
          <w:szCs w:val="24"/>
          <w:lang w:val="es-ES_tradnl"/>
        </w:rPr>
        <w:t>entre otros).</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 xml:space="preserve">Es criterio de este Alto Cuerpo en relación al recurso de casación, que al revestir el carácter de extraordinario, excepcional y eminentemente restrictivo, su admisibilidad y procedencia deben juzgarse con sujeción estricta a las disposiciones que lo reglan (S.T.J.S.L Nº 31/10 “Escudero, Ramón Felipe – Abuso Sexual con Acceso Carnal – Lesiones Leves Agravadas por el Vínculo – Recurso de  Casación”, 27-05-2010).  </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lastRenderedPageBreak/>
        <w:t xml:space="preserve">Asimismo, debe destacarse que el auto interlocutorio atacado, </w:t>
      </w:r>
      <w:r w:rsidRPr="008627CF">
        <w:rPr>
          <w:rFonts w:ascii="Arial" w:hAnsi="Arial" w:cs="Arial"/>
          <w:sz w:val="24"/>
          <w:szCs w:val="24"/>
          <w:lang w:val="es-ES"/>
        </w:rPr>
        <w:t>dictado por la Excma. Cámara del Crimen Nº 2 de la Primera Circunscripción Judicial de fecha 4 de mayo del 2016, de fs.</w:t>
      </w:r>
      <w:r w:rsidRPr="008627CF">
        <w:rPr>
          <w:rFonts w:ascii="Arial" w:hAnsi="Arial" w:cs="Arial"/>
          <w:sz w:val="24"/>
          <w:szCs w:val="24"/>
        </w:rPr>
        <w:t>760</w:t>
      </w:r>
      <w:r w:rsidR="00024F76">
        <w:rPr>
          <w:rFonts w:ascii="Arial" w:hAnsi="Arial" w:cs="Arial"/>
          <w:sz w:val="24"/>
          <w:szCs w:val="24"/>
        </w:rPr>
        <w:t xml:space="preserve"> </w:t>
      </w:r>
      <w:r w:rsidRPr="008627CF">
        <w:rPr>
          <w:rFonts w:ascii="Arial" w:hAnsi="Arial" w:cs="Arial"/>
          <w:sz w:val="24"/>
          <w:szCs w:val="24"/>
        </w:rPr>
        <w:t>y vta., que en copia se acompaña en la documental reservada en Secretaría, se ajusta a derecho ya que se aplica correctamente el art. 76 bis del Cód. Penal</w:t>
      </w:r>
      <w:r w:rsidR="00D5580E">
        <w:rPr>
          <w:rFonts w:ascii="Arial" w:hAnsi="Arial" w:cs="Arial"/>
          <w:sz w:val="24"/>
          <w:szCs w:val="24"/>
        </w:rPr>
        <w:t>,</w:t>
      </w:r>
      <w:r w:rsidRPr="008627CF">
        <w:rPr>
          <w:rFonts w:ascii="Arial" w:hAnsi="Arial" w:cs="Arial"/>
          <w:sz w:val="24"/>
          <w:szCs w:val="24"/>
        </w:rPr>
        <w:t xml:space="preserve"> en lo que respecta al carácter vinculante del dictamen fiscal.</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 xml:space="preserve">Del art. 76 bis, Código Penal y </w:t>
      </w:r>
      <w:r w:rsidR="00D5580E">
        <w:rPr>
          <w:rFonts w:ascii="Arial" w:hAnsi="Arial" w:cs="Arial"/>
          <w:sz w:val="24"/>
          <w:szCs w:val="24"/>
        </w:rPr>
        <w:t>d</w:t>
      </w:r>
      <w:r w:rsidRPr="008627CF">
        <w:rPr>
          <w:rFonts w:ascii="Arial" w:hAnsi="Arial" w:cs="Arial"/>
          <w:sz w:val="24"/>
          <w:szCs w:val="24"/>
        </w:rPr>
        <w:t xml:space="preserve">el art. 365 del C.P. se desprende, que para la procedencia de la suspensión de Juicio a prueba el dictamen del fiscal resulta, en principio, vinculante, sujeto al control jurisdiccional de </w:t>
      </w:r>
      <w:proofErr w:type="spellStart"/>
      <w:r w:rsidRPr="008627CF">
        <w:rPr>
          <w:rFonts w:ascii="Arial" w:hAnsi="Arial" w:cs="Arial"/>
          <w:sz w:val="24"/>
          <w:szCs w:val="24"/>
        </w:rPr>
        <w:t>logicidad</w:t>
      </w:r>
      <w:proofErr w:type="spellEnd"/>
      <w:r w:rsidRPr="008627CF">
        <w:rPr>
          <w:rFonts w:ascii="Arial" w:hAnsi="Arial" w:cs="Arial"/>
          <w:sz w:val="24"/>
          <w:szCs w:val="24"/>
        </w:rPr>
        <w:t xml:space="preserve"> y fundamentación. En autos luce fundado y por lo tanto vinculante el dictamen de la Fiscalía de Cámara</w:t>
      </w:r>
      <w:r w:rsidR="00D5580E">
        <w:rPr>
          <w:rFonts w:ascii="Arial" w:hAnsi="Arial" w:cs="Arial"/>
          <w:sz w:val="24"/>
          <w:szCs w:val="24"/>
        </w:rPr>
        <w:t>,</w:t>
      </w:r>
      <w:r w:rsidRPr="008627CF">
        <w:rPr>
          <w:rFonts w:ascii="Arial" w:hAnsi="Arial" w:cs="Arial"/>
          <w:sz w:val="24"/>
          <w:szCs w:val="24"/>
        </w:rPr>
        <w:t xml:space="preserve"> oponiéndose al otorgamiento de la medida </w:t>
      </w:r>
      <w:r w:rsidRPr="008627CF">
        <w:rPr>
          <w:rFonts w:ascii="Arial" w:hAnsi="Arial" w:cs="Arial"/>
          <w:i/>
          <w:iCs/>
          <w:sz w:val="24"/>
          <w:szCs w:val="24"/>
        </w:rPr>
        <w:t xml:space="preserve">“por entender que el imputado </w:t>
      </w:r>
      <w:r w:rsidR="00DB2F62" w:rsidRPr="008627CF">
        <w:rPr>
          <w:rFonts w:ascii="Arial" w:hAnsi="Arial" w:cs="Arial"/>
          <w:i/>
          <w:iCs/>
          <w:sz w:val="24"/>
          <w:szCs w:val="24"/>
        </w:rPr>
        <w:t>Matías</w:t>
      </w:r>
      <w:r w:rsidRPr="008627CF">
        <w:rPr>
          <w:rFonts w:ascii="Arial" w:hAnsi="Arial" w:cs="Arial"/>
          <w:i/>
          <w:iCs/>
          <w:sz w:val="24"/>
          <w:szCs w:val="24"/>
        </w:rPr>
        <w:t xml:space="preserve"> </w:t>
      </w:r>
      <w:proofErr w:type="spellStart"/>
      <w:r w:rsidRPr="008627CF">
        <w:rPr>
          <w:rFonts w:ascii="Arial" w:hAnsi="Arial" w:cs="Arial"/>
          <w:i/>
          <w:iCs/>
          <w:sz w:val="24"/>
          <w:szCs w:val="24"/>
        </w:rPr>
        <w:t>Cab</w:t>
      </w:r>
      <w:r w:rsidR="00024F76">
        <w:rPr>
          <w:rFonts w:ascii="Arial" w:hAnsi="Arial" w:cs="Arial"/>
          <w:i/>
          <w:iCs/>
          <w:sz w:val="24"/>
          <w:szCs w:val="24"/>
        </w:rPr>
        <w:t>a</w:t>
      </w:r>
      <w:r w:rsidRPr="008627CF">
        <w:rPr>
          <w:rFonts w:ascii="Arial" w:hAnsi="Arial" w:cs="Arial"/>
          <w:i/>
          <w:iCs/>
          <w:sz w:val="24"/>
          <w:szCs w:val="24"/>
        </w:rPr>
        <w:t>nes</w:t>
      </w:r>
      <w:proofErr w:type="spellEnd"/>
      <w:r w:rsidRPr="008627CF">
        <w:rPr>
          <w:rFonts w:ascii="Arial" w:hAnsi="Arial" w:cs="Arial"/>
          <w:i/>
          <w:iCs/>
          <w:sz w:val="24"/>
          <w:szCs w:val="24"/>
        </w:rPr>
        <w:t xml:space="preserve"> al momento de producirse el hecho investigación revestía la calidad de Jefe de programa Tesorería en la Administración Pública Provincial y el párrafo séptimo ved</w:t>
      </w:r>
      <w:r w:rsidR="008627CF">
        <w:rPr>
          <w:rFonts w:ascii="Arial" w:hAnsi="Arial" w:cs="Arial"/>
          <w:i/>
          <w:iCs/>
          <w:sz w:val="24"/>
          <w:szCs w:val="24"/>
        </w:rPr>
        <w:t xml:space="preserve">a a posibilidad de otorgar la </w:t>
      </w:r>
      <w:proofErr w:type="spellStart"/>
      <w:r w:rsidR="008627CF">
        <w:rPr>
          <w:rFonts w:ascii="Arial" w:hAnsi="Arial" w:cs="Arial"/>
          <w:i/>
          <w:iCs/>
          <w:sz w:val="24"/>
          <w:szCs w:val="24"/>
        </w:rPr>
        <w:t>p</w:t>
      </w:r>
      <w:r w:rsidRPr="008627CF">
        <w:rPr>
          <w:rFonts w:ascii="Arial" w:hAnsi="Arial" w:cs="Arial"/>
          <w:i/>
          <w:iCs/>
          <w:sz w:val="24"/>
          <w:szCs w:val="24"/>
        </w:rPr>
        <w:t>r</w:t>
      </w:r>
      <w:r w:rsidR="008627CF">
        <w:rPr>
          <w:rFonts w:ascii="Arial" w:hAnsi="Arial" w:cs="Arial"/>
          <w:i/>
          <w:iCs/>
          <w:sz w:val="24"/>
          <w:szCs w:val="24"/>
        </w:rPr>
        <w:t>o</w:t>
      </w:r>
      <w:r w:rsidRPr="008627CF">
        <w:rPr>
          <w:rFonts w:ascii="Arial" w:hAnsi="Arial" w:cs="Arial"/>
          <w:i/>
          <w:iCs/>
          <w:sz w:val="24"/>
          <w:szCs w:val="24"/>
        </w:rPr>
        <w:t>bation</w:t>
      </w:r>
      <w:proofErr w:type="spellEnd"/>
      <w:r w:rsidRPr="008627CF">
        <w:rPr>
          <w:rFonts w:ascii="Arial" w:hAnsi="Arial" w:cs="Arial"/>
          <w:i/>
          <w:iCs/>
          <w:sz w:val="24"/>
          <w:szCs w:val="24"/>
        </w:rPr>
        <w:t xml:space="preserve"> cuando la participación del imputado fuera como funcionario público”, </w:t>
      </w:r>
      <w:r w:rsidRPr="008627CF">
        <w:rPr>
          <w:rFonts w:ascii="Arial" w:hAnsi="Arial" w:cs="Arial"/>
          <w:sz w:val="24"/>
          <w:szCs w:val="24"/>
        </w:rPr>
        <w:t>criterio que es compartido por el Tribunal en el Auto impugnado.</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hAnsi="Arial" w:cs="Arial"/>
          <w:sz w:val="24"/>
          <w:szCs w:val="24"/>
        </w:rPr>
        <w:t xml:space="preserve">La jurisprudencia ha sostenido que: </w:t>
      </w:r>
      <w:r w:rsidRPr="008627CF">
        <w:rPr>
          <w:rFonts w:ascii="Arial" w:hAnsi="Arial" w:cs="Arial"/>
          <w:b/>
          <w:sz w:val="24"/>
          <w:szCs w:val="24"/>
        </w:rPr>
        <w:t>“</w:t>
      </w:r>
      <w:r w:rsidRPr="008627CF">
        <w:rPr>
          <w:rFonts w:ascii="Arial" w:hAnsi="Arial" w:cs="Arial"/>
          <w:b/>
          <w:i/>
          <w:iCs/>
          <w:sz w:val="24"/>
          <w:szCs w:val="24"/>
        </w:rPr>
        <w:t xml:space="preserve">En cuanto al consentimiento del representante del Ministerio Público Fiscal, tal como adelantáramos, consideramos que es una condición necesaria e ineludible para suspender el juicio en los términos del artículo 76 bis del Código Penal, siendo su oposición vinculante para el Juez o Tribunal. Esa y no otra es la intención que ha tenido el legislador. Nótese que el Diputado Antonio M. Hernández (conf. Antecedentes Parlamentarios, La Ley, año 1994 Nº 2, parágrafo 25) explicaba que "cuando se trata de delitos de acción pública que no tienen una pena mayor de tres años, con acuerdo del imputado y del fiscal, el juez puede resolver, luego de realizada la primera parte del proceso penal y antes del juicio, que éste no se lleve a cabo siempre y cuando se establezcan determinadas reglas de conducta, además de la reparación del daño causado por el delito". También el Senador Augusto </w:t>
      </w:r>
      <w:proofErr w:type="spellStart"/>
      <w:r w:rsidRPr="008627CF">
        <w:rPr>
          <w:rFonts w:ascii="Arial" w:hAnsi="Arial" w:cs="Arial"/>
          <w:b/>
          <w:i/>
          <w:iCs/>
          <w:sz w:val="24"/>
          <w:szCs w:val="24"/>
        </w:rPr>
        <w:t>Alasino</w:t>
      </w:r>
      <w:proofErr w:type="spellEnd"/>
      <w:r w:rsidRPr="008627CF">
        <w:rPr>
          <w:rFonts w:ascii="Arial" w:hAnsi="Arial" w:cs="Arial"/>
          <w:b/>
          <w:i/>
          <w:iCs/>
          <w:sz w:val="24"/>
          <w:szCs w:val="24"/>
        </w:rPr>
        <w:t xml:space="preserve"> se pronunció sobre la cuestión, expresando en forma clara y concisa que"... el juez deberá también recurrir al consentimiento del fiscal, dado que la negativa de este último enerva la posibilidad de aplicar este instituto"</w:t>
      </w:r>
      <w:r w:rsidR="00D5580E">
        <w:rPr>
          <w:rFonts w:ascii="Arial" w:hAnsi="Arial" w:cs="Arial"/>
          <w:b/>
          <w:i/>
          <w:iCs/>
          <w:sz w:val="24"/>
          <w:szCs w:val="24"/>
        </w:rPr>
        <w:t>.</w:t>
      </w:r>
      <w:r w:rsidRPr="008627CF">
        <w:rPr>
          <w:rFonts w:ascii="Arial" w:hAnsi="Arial" w:cs="Arial"/>
          <w:i/>
          <w:iCs/>
          <w:sz w:val="24"/>
          <w:szCs w:val="24"/>
        </w:rPr>
        <w:t xml:space="preserve"> (</w:t>
      </w:r>
      <w:proofErr w:type="gramStart"/>
      <w:r w:rsidRPr="008627CF">
        <w:rPr>
          <w:rFonts w:ascii="Arial" w:hAnsi="Arial" w:cs="Arial"/>
          <w:i/>
          <w:iCs/>
          <w:sz w:val="24"/>
          <w:szCs w:val="24"/>
        </w:rPr>
        <w:t>c</w:t>
      </w:r>
      <w:r w:rsidR="00D5580E">
        <w:rPr>
          <w:rFonts w:ascii="Arial" w:hAnsi="Arial" w:cs="Arial"/>
          <w:i/>
          <w:iCs/>
          <w:sz w:val="24"/>
          <w:szCs w:val="24"/>
        </w:rPr>
        <w:t>fr</w:t>
      </w:r>
      <w:proofErr w:type="gramEnd"/>
      <w:r w:rsidR="00D5580E">
        <w:rPr>
          <w:rFonts w:ascii="Arial" w:hAnsi="Arial" w:cs="Arial"/>
          <w:i/>
          <w:iCs/>
          <w:sz w:val="24"/>
          <w:szCs w:val="24"/>
        </w:rPr>
        <w:t>.</w:t>
      </w:r>
      <w:r w:rsidRPr="008627CF">
        <w:rPr>
          <w:rFonts w:ascii="Arial" w:hAnsi="Arial" w:cs="Arial"/>
          <w:i/>
          <w:iCs/>
          <w:sz w:val="24"/>
          <w:szCs w:val="24"/>
        </w:rPr>
        <w:t xml:space="preserve"> </w:t>
      </w:r>
      <w:r w:rsidRPr="008627CF">
        <w:rPr>
          <w:rFonts w:ascii="Arial" w:hAnsi="Arial" w:cs="Arial"/>
          <w:i/>
          <w:iCs/>
          <w:sz w:val="24"/>
          <w:szCs w:val="24"/>
        </w:rPr>
        <w:lastRenderedPageBreak/>
        <w:t xml:space="preserve">Antecedentes Parlamentarios, La Ley, año 1994 Nº 2, parágrafo 87)” </w:t>
      </w:r>
      <w:r w:rsidRPr="008627CF">
        <w:rPr>
          <w:rFonts w:ascii="Arial" w:hAnsi="Arial" w:cs="Arial"/>
          <w:iCs/>
          <w:sz w:val="24"/>
          <w:szCs w:val="24"/>
        </w:rPr>
        <w:t>(</w:t>
      </w:r>
      <w:r w:rsidRPr="008627CF">
        <w:rPr>
          <w:rFonts w:ascii="Arial" w:hAnsi="Arial" w:cs="Arial"/>
          <w:sz w:val="24"/>
          <w:szCs w:val="24"/>
        </w:rPr>
        <w:t>CNCP, en pleno, 17/</w:t>
      </w:r>
      <w:r w:rsidR="00D5580E">
        <w:rPr>
          <w:rFonts w:ascii="Arial" w:hAnsi="Arial" w:cs="Arial"/>
          <w:sz w:val="24"/>
          <w:szCs w:val="24"/>
        </w:rPr>
        <w:t>08/1999, "KOSUTA, Teresa R. s/ Recurso de C</w:t>
      </w:r>
      <w:r w:rsidRPr="008627CF">
        <w:rPr>
          <w:rFonts w:ascii="Arial" w:hAnsi="Arial" w:cs="Arial"/>
          <w:sz w:val="24"/>
          <w:szCs w:val="24"/>
        </w:rPr>
        <w:t xml:space="preserve">asación". Plenario Nº 5, c. 1403, Jueces: Liliana E. </w:t>
      </w:r>
      <w:proofErr w:type="spellStart"/>
      <w:r w:rsidRPr="008627CF">
        <w:rPr>
          <w:rFonts w:ascii="Arial" w:hAnsi="Arial" w:cs="Arial"/>
          <w:sz w:val="24"/>
          <w:szCs w:val="24"/>
        </w:rPr>
        <w:t>Catucci</w:t>
      </w:r>
      <w:proofErr w:type="spellEnd"/>
      <w:r w:rsidRPr="008627CF">
        <w:rPr>
          <w:rFonts w:ascii="Arial" w:hAnsi="Arial" w:cs="Arial"/>
          <w:sz w:val="24"/>
          <w:szCs w:val="24"/>
        </w:rPr>
        <w:t xml:space="preserve">, Eduardo R. </w:t>
      </w:r>
      <w:proofErr w:type="spellStart"/>
      <w:r w:rsidRPr="008627CF">
        <w:rPr>
          <w:rFonts w:ascii="Arial" w:hAnsi="Arial" w:cs="Arial"/>
          <w:sz w:val="24"/>
          <w:szCs w:val="24"/>
        </w:rPr>
        <w:t>Riggi</w:t>
      </w:r>
      <w:proofErr w:type="spellEnd"/>
      <w:r w:rsidRPr="008627CF">
        <w:rPr>
          <w:rFonts w:ascii="Arial" w:hAnsi="Arial" w:cs="Arial"/>
          <w:sz w:val="24"/>
          <w:szCs w:val="24"/>
        </w:rPr>
        <w:t xml:space="preserve">, Guillermo J. </w:t>
      </w:r>
      <w:proofErr w:type="spellStart"/>
      <w:r w:rsidRPr="008627CF">
        <w:rPr>
          <w:rFonts w:ascii="Arial" w:hAnsi="Arial" w:cs="Arial"/>
          <w:sz w:val="24"/>
          <w:szCs w:val="24"/>
        </w:rPr>
        <w:t>Tragant</w:t>
      </w:r>
      <w:proofErr w:type="spellEnd"/>
      <w:r w:rsidRPr="008627CF">
        <w:rPr>
          <w:rFonts w:ascii="Arial" w:hAnsi="Arial" w:cs="Arial"/>
          <w:sz w:val="24"/>
          <w:szCs w:val="24"/>
        </w:rPr>
        <w:t xml:space="preserve">, Ana María </w:t>
      </w:r>
      <w:proofErr w:type="spellStart"/>
      <w:r w:rsidRPr="008627CF">
        <w:rPr>
          <w:rFonts w:ascii="Arial" w:hAnsi="Arial" w:cs="Arial"/>
          <w:sz w:val="24"/>
          <w:szCs w:val="24"/>
        </w:rPr>
        <w:t>Capolupo</w:t>
      </w:r>
      <w:proofErr w:type="spellEnd"/>
      <w:r w:rsidRPr="008627CF">
        <w:rPr>
          <w:rFonts w:ascii="Arial" w:hAnsi="Arial" w:cs="Arial"/>
          <w:sz w:val="24"/>
          <w:szCs w:val="24"/>
        </w:rPr>
        <w:t xml:space="preserve"> de </w:t>
      </w:r>
      <w:proofErr w:type="spellStart"/>
      <w:r w:rsidRPr="008627CF">
        <w:rPr>
          <w:rFonts w:ascii="Arial" w:hAnsi="Arial" w:cs="Arial"/>
          <w:sz w:val="24"/>
          <w:szCs w:val="24"/>
        </w:rPr>
        <w:t>Durañona</w:t>
      </w:r>
      <w:proofErr w:type="spellEnd"/>
      <w:r w:rsidRPr="008627CF">
        <w:rPr>
          <w:rFonts w:ascii="Arial" w:hAnsi="Arial" w:cs="Arial"/>
          <w:sz w:val="24"/>
          <w:szCs w:val="24"/>
        </w:rPr>
        <w:t xml:space="preserve"> y </w:t>
      </w:r>
      <w:proofErr w:type="spellStart"/>
      <w:r w:rsidRPr="008627CF">
        <w:rPr>
          <w:rFonts w:ascii="Arial" w:hAnsi="Arial" w:cs="Arial"/>
          <w:sz w:val="24"/>
          <w:szCs w:val="24"/>
        </w:rPr>
        <w:t>Vedia</w:t>
      </w:r>
      <w:proofErr w:type="spellEnd"/>
      <w:r w:rsidRPr="008627CF">
        <w:rPr>
          <w:rFonts w:ascii="Arial" w:hAnsi="Arial" w:cs="Arial"/>
          <w:sz w:val="24"/>
          <w:szCs w:val="24"/>
        </w:rPr>
        <w:t xml:space="preserve">, W. Gustavo Mitchell, Amelia L. </w:t>
      </w:r>
      <w:proofErr w:type="spellStart"/>
      <w:r w:rsidRPr="008627CF">
        <w:rPr>
          <w:rFonts w:ascii="Arial" w:hAnsi="Arial" w:cs="Arial"/>
          <w:sz w:val="24"/>
          <w:szCs w:val="24"/>
        </w:rPr>
        <w:t>Berraz</w:t>
      </w:r>
      <w:proofErr w:type="spellEnd"/>
      <w:r w:rsidRPr="008627CF">
        <w:rPr>
          <w:rFonts w:ascii="Arial" w:hAnsi="Arial" w:cs="Arial"/>
          <w:sz w:val="24"/>
          <w:szCs w:val="24"/>
        </w:rPr>
        <w:t xml:space="preserve"> de Vidal, Jorge O. </w:t>
      </w:r>
      <w:proofErr w:type="spellStart"/>
      <w:r w:rsidRPr="008627CF">
        <w:rPr>
          <w:rFonts w:ascii="Arial" w:hAnsi="Arial" w:cs="Arial"/>
          <w:sz w:val="24"/>
          <w:szCs w:val="24"/>
        </w:rPr>
        <w:t>Casanovas</w:t>
      </w:r>
      <w:proofErr w:type="spellEnd"/>
      <w:r w:rsidRPr="008627CF">
        <w:rPr>
          <w:rFonts w:ascii="Arial" w:hAnsi="Arial" w:cs="Arial"/>
          <w:sz w:val="24"/>
          <w:szCs w:val="24"/>
        </w:rPr>
        <w:t xml:space="preserve">, Juan C. Rodríguez </w:t>
      </w:r>
      <w:proofErr w:type="spellStart"/>
      <w:r w:rsidRPr="008627CF">
        <w:rPr>
          <w:rFonts w:ascii="Arial" w:hAnsi="Arial" w:cs="Arial"/>
          <w:sz w:val="24"/>
          <w:szCs w:val="24"/>
        </w:rPr>
        <w:t>Basavilbaso</w:t>
      </w:r>
      <w:proofErr w:type="spellEnd"/>
      <w:r w:rsidRPr="008627CF">
        <w:rPr>
          <w:rFonts w:ascii="Arial" w:hAnsi="Arial" w:cs="Arial"/>
          <w:sz w:val="24"/>
          <w:szCs w:val="24"/>
        </w:rPr>
        <w:t xml:space="preserve">, Raúl R. </w:t>
      </w:r>
      <w:proofErr w:type="spellStart"/>
      <w:r w:rsidRPr="008627CF">
        <w:rPr>
          <w:rFonts w:ascii="Arial" w:hAnsi="Arial" w:cs="Arial"/>
          <w:sz w:val="24"/>
          <w:szCs w:val="24"/>
        </w:rPr>
        <w:t>Madueño</w:t>
      </w:r>
      <w:proofErr w:type="spellEnd"/>
      <w:r w:rsidRPr="008627CF">
        <w:rPr>
          <w:rFonts w:ascii="Arial" w:hAnsi="Arial" w:cs="Arial"/>
          <w:sz w:val="24"/>
          <w:szCs w:val="24"/>
        </w:rPr>
        <w:t xml:space="preserve">, Alfredo H. </w:t>
      </w:r>
      <w:proofErr w:type="spellStart"/>
      <w:r w:rsidRPr="008627CF">
        <w:rPr>
          <w:rFonts w:ascii="Arial" w:hAnsi="Arial" w:cs="Arial"/>
          <w:sz w:val="24"/>
          <w:szCs w:val="24"/>
        </w:rPr>
        <w:t>Bisordi</w:t>
      </w:r>
      <w:proofErr w:type="spellEnd"/>
      <w:r w:rsidRPr="008627CF">
        <w:rPr>
          <w:rFonts w:ascii="Arial" w:hAnsi="Arial" w:cs="Arial"/>
          <w:sz w:val="24"/>
          <w:szCs w:val="24"/>
        </w:rPr>
        <w:t xml:space="preserve">, Juan E. </w:t>
      </w:r>
      <w:proofErr w:type="spellStart"/>
      <w:r w:rsidRPr="008627CF">
        <w:rPr>
          <w:rFonts w:ascii="Arial" w:hAnsi="Arial" w:cs="Arial"/>
          <w:sz w:val="24"/>
          <w:szCs w:val="24"/>
        </w:rPr>
        <w:t>Fégoli</w:t>
      </w:r>
      <w:proofErr w:type="spellEnd"/>
      <w:r w:rsidRPr="008627CF">
        <w:rPr>
          <w:rFonts w:ascii="Arial" w:hAnsi="Arial" w:cs="Arial"/>
          <w:sz w:val="24"/>
          <w:szCs w:val="24"/>
        </w:rPr>
        <w:t xml:space="preserve">, Gustavo M. Hornos y Pedro R. David, en </w:t>
      </w:r>
      <w:hyperlink r:id="rId9" w:history="1">
        <w:r w:rsidRPr="008627CF">
          <w:rPr>
            <w:rStyle w:val="Hipervnculo"/>
            <w:rFonts w:ascii="Arial" w:hAnsi="Arial" w:cs="Arial"/>
            <w:sz w:val="24"/>
            <w:szCs w:val="24"/>
          </w:rPr>
          <w:t>http://www.rubinzal.com.ar/jurisprudencia/buscador</w:t>
        </w:r>
      </w:hyperlink>
      <w:r w:rsidRPr="008627CF">
        <w:rPr>
          <w:rFonts w:ascii="Arial" w:hAnsi="Arial" w:cs="Arial"/>
          <w:sz w:val="24"/>
          <w:szCs w:val="24"/>
        </w:rPr>
        <w:t xml:space="preserve">, acceso 17/12/15). </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rPr>
        <w:t xml:space="preserve">Por lo que, según lo expresado supra, no revistiendo el resolutorio impugnado el carácter de sentencia definitiva, y </w:t>
      </w:r>
      <w:r w:rsidRPr="008627CF">
        <w:rPr>
          <w:rFonts w:ascii="Arial" w:hAnsi="Arial" w:cs="Arial"/>
          <w:sz w:val="24"/>
          <w:szCs w:val="24"/>
          <w:lang w:val="es-ES"/>
        </w:rPr>
        <w:t>en consecuencia, al no haberse dado formal cumplimiento a los requisitos de admisibilidad del recurso en estudio, el mismo deviene formalmente improcedente.</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Por ello VOTO a esta PRIMERA CUESTIÓN por la NEGATIVA.</w:t>
      </w:r>
    </w:p>
    <w:p w:rsidR="00927565" w:rsidRPr="00C60DE0" w:rsidRDefault="00927565" w:rsidP="0093004F">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C60DE0">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comp</w:t>
      </w:r>
      <w:r>
        <w:rPr>
          <w:rFonts w:ascii="Arial" w:eastAsia="Times New Roman" w:hAnsi="Arial" w:cs="Arial"/>
          <w:sz w:val="24"/>
          <w:szCs w:val="24"/>
          <w:lang w:val="es-MX" w:eastAsia="es-ES"/>
        </w:rPr>
        <w:t>arten lo expresado por la Sra. 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C60DE0">
        <w:rPr>
          <w:rFonts w:ascii="Arial" w:eastAsia="Times New Roman" w:hAnsi="Arial" w:cs="Arial"/>
          <w:b/>
          <w:bCs/>
          <w:sz w:val="24"/>
          <w:szCs w:val="24"/>
          <w:lang w:val="es-ES" w:eastAsia="es-ES"/>
        </w:rPr>
        <w:t xml:space="preserve"> CUESTIÓN.</w:t>
      </w:r>
    </w:p>
    <w:p w:rsidR="008627CF" w:rsidRPr="008627CF" w:rsidRDefault="008627CF" w:rsidP="0093004F">
      <w:pPr>
        <w:widowControl w:val="0"/>
        <w:spacing w:after="0" w:line="360" w:lineRule="auto"/>
        <w:ind w:firstLine="1985"/>
        <w:jc w:val="both"/>
        <w:rPr>
          <w:rFonts w:ascii="Arial" w:eastAsia="Times New Roman" w:hAnsi="Arial" w:cs="Arial"/>
          <w:b/>
          <w:bCs/>
          <w:sz w:val="24"/>
          <w:szCs w:val="24"/>
          <w:lang w:val="es-ES" w:eastAsia="es-ES"/>
        </w:rPr>
      </w:pPr>
    </w:p>
    <w:p w:rsidR="00117C74" w:rsidRDefault="00117C74" w:rsidP="00281522">
      <w:pPr>
        <w:spacing w:after="0" w:line="360" w:lineRule="auto"/>
        <w:jc w:val="both"/>
        <w:rPr>
          <w:rFonts w:ascii="Arial" w:hAnsi="Arial" w:cs="Arial"/>
          <w:sz w:val="24"/>
          <w:szCs w:val="24"/>
          <w:lang w:val="es-ES"/>
        </w:rPr>
      </w:pPr>
      <w:r w:rsidRPr="008627CF">
        <w:rPr>
          <w:rFonts w:ascii="Arial" w:hAnsi="Arial" w:cs="Arial"/>
          <w:b/>
          <w:sz w:val="24"/>
          <w:szCs w:val="24"/>
          <w:u w:val="single"/>
          <w:lang w:val="es-ES"/>
        </w:rPr>
        <w:t xml:space="preserve">A LA SEGUNDA y TERCERA CUESTIÓN, la </w:t>
      </w:r>
      <w:r w:rsidR="008627CF">
        <w:rPr>
          <w:rFonts w:ascii="Arial" w:hAnsi="Arial" w:cs="Arial"/>
          <w:b/>
          <w:sz w:val="24"/>
          <w:szCs w:val="24"/>
          <w:u w:val="single"/>
        </w:rPr>
        <w:t xml:space="preserve">Dra. </w:t>
      </w:r>
      <w:r w:rsidRPr="008627CF">
        <w:rPr>
          <w:rFonts w:ascii="Arial" w:hAnsi="Arial" w:cs="Arial"/>
          <w:b/>
          <w:sz w:val="24"/>
          <w:szCs w:val="24"/>
          <w:u w:val="single"/>
        </w:rPr>
        <w:t>MARTHA RAQUEL CORVAL</w:t>
      </w:r>
      <w:r w:rsidR="008627CF">
        <w:rPr>
          <w:rFonts w:ascii="Arial" w:hAnsi="Arial" w:cs="Arial"/>
          <w:b/>
          <w:sz w:val="24"/>
          <w:szCs w:val="24"/>
          <w:u w:val="single"/>
        </w:rPr>
        <w:t>Á</w:t>
      </w:r>
      <w:r w:rsidRPr="008627CF">
        <w:rPr>
          <w:rFonts w:ascii="Arial" w:hAnsi="Arial" w:cs="Arial"/>
          <w:b/>
          <w:sz w:val="24"/>
          <w:szCs w:val="24"/>
          <w:u w:val="single"/>
        </w:rPr>
        <w:t>N</w:t>
      </w:r>
      <w:r w:rsidRPr="008627CF">
        <w:rPr>
          <w:rFonts w:ascii="Arial" w:hAnsi="Arial" w:cs="Arial"/>
          <w:b/>
          <w:sz w:val="24"/>
          <w:szCs w:val="24"/>
          <w:u w:val="single"/>
          <w:lang w:val="es-ES"/>
        </w:rPr>
        <w:t xml:space="preserve">, </w:t>
      </w:r>
      <w:r w:rsidR="008627CF">
        <w:rPr>
          <w:rFonts w:ascii="Arial" w:hAnsi="Arial" w:cs="Arial"/>
          <w:b/>
          <w:sz w:val="24"/>
          <w:szCs w:val="24"/>
          <w:u w:val="single"/>
          <w:lang w:val="es-ES"/>
        </w:rPr>
        <w:t>d</w:t>
      </w:r>
      <w:r w:rsidRPr="008627CF">
        <w:rPr>
          <w:rFonts w:ascii="Arial" w:hAnsi="Arial" w:cs="Arial"/>
          <w:b/>
          <w:sz w:val="24"/>
          <w:szCs w:val="24"/>
          <w:u w:val="single"/>
          <w:lang w:val="es-ES"/>
        </w:rPr>
        <w:t>ijo</w:t>
      </w:r>
      <w:r w:rsidRPr="008627CF">
        <w:rPr>
          <w:rFonts w:ascii="Arial" w:hAnsi="Arial" w:cs="Arial"/>
          <w:sz w:val="24"/>
          <w:szCs w:val="24"/>
          <w:lang w:val="es-ES"/>
        </w:rPr>
        <w:t>: Dado la forma como se ha votado la cuestión anterior, no ca</w:t>
      </w:r>
      <w:r w:rsidR="002F6E1B">
        <w:rPr>
          <w:rFonts w:ascii="Arial" w:hAnsi="Arial" w:cs="Arial"/>
          <w:sz w:val="24"/>
          <w:szCs w:val="24"/>
          <w:lang w:val="es-ES"/>
        </w:rPr>
        <w:t>be su tratamiento. ASÍ LO VOTO.</w:t>
      </w:r>
    </w:p>
    <w:p w:rsidR="00927565" w:rsidRPr="00C60DE0" w:rsidRDefault="00927565" w:rsidP="0093004F">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C60DE0">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comp</w:t>
      </w:r>
      <w:r>
        <w:rPr>
          <w:rFonts w:ascii="Arial" w:eastAsia="Times New Roman" w:hAnsi="Arial" w:cs="Arial"/>
          <w:sz w:val="24"/>
          <w:szCs w:val="24"/>
          <w:lang w:val="es-MX" w:eastAsia="es-ES"/>
        </w:rPr>
        <w:t>arten lo expresado por la Sra. 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C60DE0">
        <w:rPr>
          <w:rFonts w:ascii="Arial" w:eastAsia="Times New Roman" w:hAnsi="Arial" w:cs="Arial"/>
          <w:b/>
          <w:bCs/>
          <w:sz w:val="24"/>
          <w:szCs w:val="24"/>
          <w:lang w:val="es-ES" w:eastAsia="es-ES"/>
        </w:rPr>
        <w:t>CUESTIÓN.</w:t>
      </w:r>
    </w:p>
    <w:p w:rsidR="00927565" w:rsidRPr="00927565" w:rsidRDefault="00927565" w:rsidP="0093004F">
      <w:pPr>
        <w:spacing w:after="0" w:line="360" w:lineRule="auto"/>
        <w:ind w:firstLine="1985"/>
        <w:jc w:val="both"/>
        <w:rPr>
          <w:rFonts w:ascii="Arial" w:hAnsi="Arial" w:cs="Arial"/>
          <w:b/>
          <w:sz w:val="24"/>
          <w:szCs w:val="24"/>
          <w:u w:val="single"/>
          <w:lang w:val="es-ES"/>
        </w:rPr>
      </w:pPr>
    </w:p>
    <w:p w:rsidR="00117C74" w:rsidRDefault="00117C74" w:rsidP="00281522">
      <w:pPr>
        <w:spacing w:after="0" w:line="360" w:lineRule="auto"/>
        <w:jc w:val="both"/>
        <w:rPr>
          <w:rFonts w:ascii="Arial" w:hAnsi="Arial" w:cs="Arial"/>
          <w:sz w:val="24"/>
          <w:szCs w:val="24"/>
          <w:lang w:val="es-ES"/>
        </w:rPr>
      </w:pPr>
      <w:r w:rsidRPr="008627CF">
        <w:rPr>
          <w:rFonts w:ascii="Arial" w:hAnsi="Arial" w:cs="Arial"/>
          <w:b/>
          <w:sz w:val="24"/>
          <w:szCs w:val="24"/>
          <w:u w:val="single"/>
          <w:lang w:val="es-ES"/>
        </w:rPr>
        <w:t xml:space="preserve">A LA CUARTA CUESTIÓN, la </w:t>
      </w:r>
      <w:r w:rsidR="00421809">
        <w:rPr>
          <w:rFonts w:ascii="Arial" w:hAnsi="Arial" w:cs="Arial"/>
          <w:b/>
          <w:sz w:val="24"/>
          <w:szCs w:val="24"/>
          <w:u w:val="single"/>
        </w:rPr>
        <w:t>DRA. MARTHA RAQUEL CORVALÁ</w:t>
      </w:r>
      <w:r w:rsidRPr="008627CF">
        <w:rPr>
          <w:rFonts w:ascii="Arial" w:hAnsi="Arial" w:cs="Arial"/>
          <w:b/>
          <w:sz w:val="24"/>
          <w:szCs w:val="24"/>
          <w:u w:val="single"/>
        </w:rPr>
        <w:t>N</w:t>
      </w:r>
      <w:r w:rsidRPr="008627CF">
        <w:rPr>
          <w:rFonts w:ascii="Arial" w:hAnsi="Arial" w:cs="Arial"/>
          <w:b/>
          <w:sz w:val="24"/>
          <w:szCs w:val="24"/>
          <w:u w:val="single"/>
          <w:lang w:val="es-ES"/>
        </w:rPr>
        <w:t xml:space="preserve">, </w:t>
      </w:r>
      <w:r w:rsidR="00421809">
        <w:rPr>
          <w:rFonts w:ascii="Arial" w:hAnsi="Arial" w:cs="Arial"/>
          <w:b/>
          <w:sz w:val="24"/>
          <w:szCs w:val="24"/>
          <w:u w:val="single"/>
          <w:lang w:val="es-ES"/>
        </w:rPr>
        <w:t>d</w:t>
      </w:r>
      <w:r w:rsidRPr="008627CF">
        <w:rPr>
          <w:rFonts w:ascii="Arial" w:hAnsi="Arial" w:cs="Arial"/>
          <w:b/>
          <w:sz w:val="24"/>
          <w:szCs w:val="24"/>
          <w:u w:val="single"/>
          <w:lang w:val="es-ES"/>
        </w:rPr>
        <w:t>ijo</w:t>
      </w:r>
      <w:r w:rsidRPr="008627CF">
        <w:rPr>
          <w:rFonts w:ascii="Arial" w:hAnsi="Arial" w:cs="Arial"/>
          <w:sz w:val="24"/>
          <w:szCs w:val="24"/>
          <w:lang w:val="es-ES"/>
        </w:rPr>
        <w:t>: Que atento como han sido votadas las cuestiones anteriores, corresponde rechazar el Recurso de Casación interpuesto. ASÍ LO VOTO.</w:t>
      </w:r>
    </w:p>
    <w:p w:rsidR="00421809" w:rsidRPr="00C60DE0" w:rsidRDefault="00421809" w:rsidP="0093004F">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C60DE0">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comp</w:t>
      </w:r>
      <w:r>
        <w:rPr>
          <w:rFonts w:ascii="Arial" w:eastAsia="Times New Roman" w:hAnsi="Arial" w:cs="Arial"/>
          <w:sz w:val="24"/>
          <w:szCs w:val="24"/>
          <w:lang w:val="es-MX" w:eastAsia="es-ES"/>
        </w:rPr>
        <w:t>arten lo expresado por la Sra. 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60DE0">
        <w:rPr>
          <w:rFonts w:ascii="Arial" w:eastAsia="Times New Roman" w:hAnsi="Arial" w:cs="Arial"/>
          <w:b/>
          <w:bCs/>
          <w:sz w:val="24"/>
          <w:szCs w:val="24"/>
          <w:lang w:val="es-ES" w:eastAsia="es-ES"/>
        </w:rPr>
        <w:t xml:space="preserve"> CUESTIÓN.</w:t>
      </w:r>
    </w:p>
    <w:p w:rsidR="00421809" w:rsidRDefault="00421809" w:rsidP="0093004F">
      <w:pPr>
        <w:tabs>
          <w:tab w:val="left" w:pos="1701"/>
        </w:tabs>
        <w:spacing w:after="0" w:line="360" w:lineRule="auto"/>
        <w:ind w:firstLine="1985"/>
        <w:jc w:val="both"/>
        <w:rPr>
          <w:rFonts w:ascii="Arial" w:hAnsi="Arial" w:cs="Arial"/>
          <w:b/>
          <w:sz w:val="24"/>
          <w:szCs w:val="24"/>
          <w:u w:val="single"/>
          <w:lang w:val="es-ES"/>
        </w:rPr>
      </w:pPr>
    </w:p>
    <w:p w:rsidR="00117C74" w:rsidRDefault="00117C74" w:rsidP="00281522">
      <w:pPr>
        <w:tabs>
          <w:tab w:val="left" w:pos="1701"/>
        </w:tabs>
        <w:spacing w:after="0" w:line="360" w:lineRule="auto"/>
        <w:jc w:val="both"/>
        <w:rPr>
          <w:rFonts w:ascii="Arial" w:hAnsi="Arial" w:cs="Arial"/>
          <w:sz w:val="24"/>
          <w:szCs w:val="24"/>
          <w:lang w:val="es-ES"/>
        </w:rPr>
      </w:pPr>
      <w:r w:rsidRPr="008627CF">
        <w:rPr>
          <w:rFonts w:ascii="Arial" w:hAnsi="Arial" w:cs="Arial"/>
          <w:b/>
          <w:sz w:val="24"/>
          <w:szCs w:val="24"/>
          <w:u w:val="single"/>
          <w:lang w:val="es-ES"/>
        </w:rPr>
        <w:lastRenderedPageBreak/>
        <w:t xml:space="preserve">A LA QUINTA CUESTIÓN, la </w:t>
      </w:r>
      <w:r w:rsidRPr="008627CF">
        <w:rPr>
          <w:rFonts w:ascii="Arial" w:hAnsi="Arial" w:cs="Arial"/>
          <w:b/>
          <w:sz w:val="24"/>
          <w:szCs w:val="24"/>
          <w:u w:val="single"/>
        </w:rPr>
        <w:t>D</w:t>
      </w:r>
      <w:r w:rsidR="001C5903">
        <w:rPr>
          <w:rFonts w:ascii="Arial" w:hAnsi="Arial" w:cs="Arial"/>
          <w:b/>
          <w:sz w:val="24"/>
          <w:szCs w:val="24"/>
          <w:u w:val="single"/>
        </w:rPr>
        <w:t>ra</w:t>
      </w:r>
      <w:r w:rsidRPr="008627CF">
        <w:rPr>
          <w:rFonts w:ascii="Arial" w:hAnsi="Arial" w:cs="Arial"/>
          <w:b/>
          <w:sz w:val="24"/>
          <w:szCs w:val="24"/>
          <w:u w:val="single"/>
        </w:rPr>
        <w:t>. MARTHA RAQUEL</w:t>
      </w:r>
      <w:r w:rsidR="00DE4927">
        <w:rPr>
          <w:rFonts w:ascii="Arial" w:hAnsi="Arial" w:cs="Arial"/>
          <w:b/>
          <w:sz w:val="24"/>
          <w:szCs w:val="24"/>
          <w:u w:val="single"/>
        </w:rPr>
        <w:t xml:space="preserve"> CORVALÁ</w:t>
      </w:r>
      <w:r w:rsidRPr="008627CF">
        <w:rPr>
          <w:rFonts w:ascii="Arial" w:hAnsi="Arial" w:cs="Arial"/>
          <w:b/>
          <w:sz w:val="24"/>
          <w:szCs w:val="24"/>
          <w:u w:val="single"/>
        </w:rPr>
        <w:t>N</w:t>
      </w:r>
      <w:r w:rsidRPr="008627CF">
        <w:rPr>
          <w:rFonts w:ascii="Arial" w:hAnsi="Arial" w:cs="Arial"/>
          <w:b/>
          <w:sz w:val="24"/>
          <w:szCs w:val="24"/>
          <w:u w:val="single"/>
          <w:lang w:val="es-ES"/>
        </w:rPr>
        <w:t xml:space="preserve">, </w:t>
      </w:r>
      <w:r w:rsidR="00DE4927">
        <w:rPr>
          <w:rFonts w:ascii="Arial" w:hAnsi="Arial" w:cs="Arial"/>
          <w:b/>
          <w:sz w:val="24"/>
          <w:szCs w:val="24"/>
          <w:u w:val="single"/>
          <w:lang w:val="es-ES"/>
        </w:rPr>
        <w:t>d</w:t>
      </w:r>
      <w:r w:rsidRPr="008627CF">
        <w:rPr>
          <w:rFonts w:ascii="Arial" w:hAnsi="Arial" w:cs="Arial"/>
          <w:b/>
          <w:sz w:val="24"/>
          <w:szCs w:val="24"/>
          <w:u w:val="single"/>
          <w:lang w:val="es-ES"/>
        </w:rPr>
        <w:t>ijo</w:t>
      </w:r>
      <w:r w:rsidRPr="008627CF">
        <w:rPr>
          <w:rFonts w:ascii="Arial" w:hAnsi="Arial" w:cs="Arial"/>
          <w:sz w:val="24"/>
          <w:szCs w:val="24"/>
          <w:lang w:val="es-ES"/>
        </w:rPr>
        <w:t xml:space="preserve">: Costas al recurrente vencido. ASÍ LO VOTO.- </w:t>
      </w:r>
    </w:p>
    <w:p w:rsidR="00786DC8" w:rsidRPr="00C60DE0" w:rsidRDefault="00786DC8" w:rsidP="0093004F">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Pr="00C60DE0">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 xml:space="preserve"> 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comp</w:t>
      </w:r>
      <w:r>
        <w:rPr>
          <w:rFonts w:ascii="Arial" w:eastAsia="Times New Roman" w:hAnsi="Arial" w:cs="Arial"/>
          <w:sz w:val="24"/>
          <w:szCs w:val="24"/>
          <w:lang w:val="es-MX" w:eastAsia="es-ES"/>
        </w:rPr>
        <w:t>arten lo expresado por la Sra. 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sidRPr="00786DC8">
        <w:rPr>
          <w:rFonts w:ascii="Arial" w:eastAsia="Times New Roman" w:hAnsi="Arial" w:cs="Arial"/>
          <w:b/>
          <w:sz w:val="24"/>
          <w:szCs w:val="24"/>
          <w:lang w:val="es-MX" w:eastAsia="es-ES"/>
        </w:rPr>
        <w:t>QUINTA</w:t>
      </w:r>
      <w:r w:rsidRPr="00786DC8">
        <w:rPr>
          <w:rFonts w:ascii="Arial" w:eastAsia="Times New Roman" w:hAnsi="Arial" w:cs="Arial"/>
          <w:b/>
          <w:bCs/>
          <w:sz w:val="24"/>
          <w:szCs w:val="24"/>
          <w:lang w:val="es-ES" w:eastAsia="es-ES"/>
        </w:rPr>
        <w:t xml:space="preserve"> </w:t>
      </w:r>
      <w:r w:rsidRPr="00C60DE0">
        <w:rPr>
          <w:rFonts w:ascii="Arial" w:eastAsia="Times New Roman" w:hAnsi="Arial" w:cs="Arial"/>
          <w:b/>
          <w:bCs/>
          <w:sz w:val="24"/>
          <w:szCs w:val="24"/>
          <w:lang w:val="es-ES" w:eastAsia="es-ES"/>
        </w:rPr>
        <w:t>CUESTIÓN.</w:t>
      </w:r>
    </w:p>
    <w:p w:rsidR="002F6E1B" w:rsidRPr="00F97A8D" w:rsidRDefault="002F6E1B" w:rsidP="0093004F">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2F6E1B" w:rsidRPr="00F97A8D" w:rsidRDefault="002F6E1B" w:rsidP="0093004F">
      <w:pPr>
        <w:widowControl w:val="0"/>
        <w:spacing w:after="0" w:line="360" w:lineRule="auto"/>
        <w:ind w:firstLine="1985"/>
        <w:jc w:val="both"/>
        <w:rPr>
          <w:rFonts w:ascii="Arial" w:eastAsia="Times New Roman" w:hAnsi="Arial" w:cs="Arial"/>
          <w:b/>
          <w:bCs/>
          <w:sz w:val="24"/>
          <w:szCs w:val="24"/>
          <w:lang w:val="es-ES" w:eastAsia="es-ES"/>
        </w:rPr>
      </w:pPr>
    </w:p>
    <w:p w:rsidR="002F6E1B" w:rsidRPr="00F97A8D" w:rsidRDefault="002F6E1B" w:rsidP="00281522">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117C74" w:rsidRPr="008627CF" w:rsidRDefault="00117C74" w:rsidP="0093004F">
      <w:pPr>
        <w:spacing w:after="0" w:line="360" w:lineRule="auto"/>
        <w:ind w:firstLine="1985"/>
        <w:jc w:val="both"/>
        <w:rPr>
          <w:rFonts w:ascii="Arial" w:eastAsia="Times New Roman" w:hAnsi="Arial" w:cs="Arial"/>
          <w:sz w:val="24"/>
          <w:szCs w:val="24"/>
          <w:lang w:val="es-ES" w:eastAsia="es-ES"/>
        </w:rPr>
      </w:pPr>
      <w:r w:rsidRPr="008627CF">
        <w:rPr>
          <w:rFonts w:ascii="Arial" w:hAnsi="Arial" w:cs="Arial"/>
          <w:b/>
          <w:bCs/>
          <w:sz w:val="24"/>
          <w:szCs w:val="24"/>
          <w:u w:val="single"/>
          <w:lang w:val="es-ES"/>
        </w:rPr>
        <w:t>Y VISTOS</w:t>
      </w:r>
      <w:r w:rsidRPr="008627CF">
        <w:rPr>
          <w:rFonts w:ascii="Arial" w:hAnsi="Arial" w:cs="Arial"/>
          <w:sz w:val="24"/>
          <w:szCs w:val="24"/>
          <w:lang w:val="es-ES"/>
        </w:rPr>
        <w:t xml:space="preserve">: En mérito al resultado obtenido en la votación del Acuerdo que antecede, </w:t>
      </w:r>
      <w:r w:rsidRPr="008627CF">
        <w:rPr>
          <w:rFonts w:ascii="Arial" w:hAnsi="Arial" w:cs="Arial"/>
          <w:b/>
          <w:bCs/>
          <w:sz w:val="24"/>
          <w:szCs w:val="24"/>
          <w:u w:val="single"/>
          <w:lang w:val="es-ES"/>
        </w:rPr>
        <w:t>SE RESUELVE:</w:t>
      </w:r>
      <w:r w:rsidRPr="008627CF">
        <w:rPr>
          <w:rFonts w:ascii="Arial" w:hAnsi="Arial" w:cs="Arial"/>
          <w:sz w:val="24"/>
          <w:szCs w:val="24"/>
          <w:lang w:val="es-ES"/>
        </w:rPr>
        <w:t xml:space="preserve"> I) </w:t>
      </w:r>
      <w:r w:rsidRPr="008627CF">
        <w:rPr>
          <w:rFonts w:ascii="Arial" w:eastAsia="Times New Roman" w:hAnsi="Arial" w:cs="Arial"/>
          <w:sz w:val="24"/>
          <w:szCs w:val="24"/>
          <w:lang w:val="es-ES" w:eastAsia="es-ES"/>
        </w:rPr>
        <w:t>Rechazar el recurso de casación interpuesto.-</w:t>
      </w:r>
    </w:p>
    <w:p w:rsidR="00117C74" w:rsidRPr="008627CF" w:rsidRDefault="00117C74" w:rsidP="0093004F">
      <w:pPr>
        <w:spacing w:after="0" w:line="360" w:lineRule="auto"/>
        <w:ind w:firstLine="1985"/>
        <w:jc w:val="both"/>
        <w:rPr>
          <w:rFonts w:ascii="Arial" w:hAnsi="Arial" w:cs="Arial"/>
          <w:sz w:val="24"/>
          <w:szCs w:val="24"/>
        </w:rPr>
      </w:pPr>
      <w:r w:rsidRPr="008627CF">
        <w:rPr>
          <w:rFonts w:ascii="Arial" w:eastAsia="Times New Roman" w:hAnsi="Arial" w:cs="Arial"/>
          <w:sz w:val="24"/>
          <w:szCs w:val="24"/>
          <w:lang w:val="es-ES" w:eastAsia="es-ES"/>
        </w:rPr>
        <w:t>II) Costas al recurrente vencido</w:t>
      </w:r>
      <w:r w:rsidRPr="008627CF">
        <w:rPr>
          <w:rFonts w:ascii="Arial" w:eastAsia="Times New Roman" w:hAnsi="Arial" w:cs="Arial"/>
          <w:bCs/>
          <w:sz w:val="24"/>
          <w:szCs w:val="24"/>
          <w:lang w:val="es-ES" w:eastAsia="es-ES"/>
        </w:rPr>
        <w:t xml:space="preserve">.- </w:t>
      </w:r>
    </w:p>
    <w:p w:rsidR="00117C74" w:rsidRPr="008627CF" w:rsidRDefault="00117C74" w:rsidP="0093004F">
      <w:pPr>
        <w:spacing w:after="0" w:line="360" w:lineRule="auto"/>
        <w:ind w:firstLine="1985"/>
        <w:jc w:val="both"/>
        <w:rPr>
          <w:rFonts w:ascii="Arial" w:hAnsi="Arial" w:cs="Arial"/>
          <w:sz w:val="24"/>
          <w:szCs w:val="24"/>
          <w:lang w:val="es-ES"/>
        </w:rPr>
      </w:pPr>
      <w:r w:rsidRPr="008627CF">
        <w:rPr>
          <w:rFonts w:ascii="Arial" w:hAnsi="Arial" w:cs="Arial"/>
          <w:sz w:val="24"/>
          <w:szCs w:val="24"/>
          <w:lang w:val="es-ES"/>
        </w:rPr>
        <w:t>REGÍSTRESE y NOTIFÍQUESE.-</w:t>
      </w:r>
    </w:p>
    <w:p w:rsidR="0093004F" w:rsidRDefault="0093004F" w:rsidP="0093004F">
      <w:pPr>
        <w:widowControl w:val="0"/>
        <w:spacing w:after="0" w:line="360" w:lineRule="auto"/>
        <w:ind w:firstLine="1985"/>
        <w:jc w:val="both"/>
        <w:rPr>
          <w:rFonts w:ascii="Arial" w:eastAsia="Times New Roman" w:hAnsi="Arial" w:cs="Arial"/>
          <w:bCs/>
          <w:sz w:val="24"/>
          <w:szCs w:val="24"/>
          <w:lang w:val="es-ES" w:eastAsia="es-ES"/>
        </w:rPr>
      </w:pPr>
    </w:p>
    <w:p w:rsidR="0093004F" w:rsidRPr="00F97A8D" w:rsidRDefault="0093004F" w:rsidP="0093004F">
      <w:pPr>
        <w:widowControl w:val="0"/>
        <w:spacing w:after="0" w:line="360" w:lineRule="auto"/>
        <w:ind w:firstLine="1985"/>
        <w:jc w:val="both"/>
        <w:rPr>
          <w:rFonts w:ascii="Arial" w:eastAsia="Times New Roman" w:hAnsi="Arial" w:cs="Arial"/>
          <w:bCs/>
          <w:sz w:val="24"/>
          <w:szCs w:val="24"/>
          <w:lang w:val="es-ES" w:eastAsia="es-ES"/>
        </w:rPr>
      </w:pPr>
    </w:p>
    <w:p w:rsidR="0093004F" w:rsidRPr="00F97A8D" w:rsidRDefault="0093004F" w:rsidP="0093004F">
      <w:pPr>
        <w:pBdr>
          <w:top w:val="single" w:sz="4" w:space="2" w:color="auto"/>
        </w:pBdr>
        <w:spacing w:after="0" w:line="240" w:lineRule="auto"/>
        <w:jc w:val="both"/>
        <w:rPr>
          <w:rFonts w:ascii="Times New Roman" w:eastAsia="Times New Roman" w:hAnsi="Times New Roman" w:cs="Arial"/>
          <w:sz w:val="16"/>
          <w:szCs w:val="16"/>
          <w:lang w:val="es-ES" w:eastAsia="es-ES"/>
        </w:rPr>
      </w:pPr>
    </w:p>
    <w:p w:rsidR="0093004F" w:rsidRPr="00F97A8D" w:rsidRDefault="0093004F" w:rsidP="0093004F">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421809" w:rsidRPr="0093004F" w:rsidRDefault="00421809" w:rsidP="0093004F">
      <w:pPr>
        <w:spacing w:after="0" w:line="360" w:lineRule="auto"/>
        <w:ind w:firstLine="1985"/>
        <w:jc w:val="both"/>
        <w:rPr>
          <w:rFonts w:ascii="Arial" w:hAnsi="Arial" w:cs="Arial"/>
          <w:sz w:val="24"/>
          <w:szCs w:val="24"/>
          <w:lang w:val="es-ES"/>
        </w:rPr>
      </w:pPr>
    </w:p>
    <w:sectPr w:rsidR="00421809" w:rsidRPr="0093004F" w:rsidSect="008627CF">
      <w:footerReference w:type="default" r:id="rId10"/>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663" w:rsidRDefault="00C05663" w:rsidP="008627CF">
      <w:pPr>
        <w:spacing w:after="0" w:line="240" w:lineRule="auto"/>
      </w:pPr>
      <w:r>
        <w:separator/>
      </w:r>
    </w:p>
  </w:endnote>
  <w:endnote w:type="continuationSeparator" w:id="1">
    <w:p w:rsidR="00C05663" w:rsidRDefault="00C05663" w:rsidP="00862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3110"/>
      <w:docPartObj>
        <w:docPartGallery w:val="Page Numbers (Bottom of Page)"/>
        <w:docPartUnique/>
      </w:docPartObj>
    </w:sdtPr>
    <w:sdtContent>
      <w:p w:rsidR="0093004F" w:rsidRDefault="00864C58">
        <w:pPr>
          <w:pStyle w:val="Piedepgina"/>
          <w:jc w:val="right"/>
        </w:pPr>
        <w:r w:rsidRPr="008627CF">
          <w:rPr>
            <w:rFonts w:ascii="Arial" w:hAnsi="Arial" w:cs="Arial"/>
            <w:sz w:val="24"/>
            <w:szCs w:val="24"/>
          </w:rPr>
          <w:fldChar w:fldCharType="begin"/>
        </w:r>
        <w:r w:rsidR="0093004F" w:rsidRPr="008627CF">
          <w:rPr>
            <w:rFonts w:ascii="Arial" w:hAnsi="Arial" w:cs="Arial"/>
            <w:sz w:val="24"/>
            <w:szCs w:val="24"/>
          </w:rPr>
          <w:instrText xml:space="preserve"> PAGE   \* MERGEFORMAT </w:instrText>
        </w:r>
        <w:r w:rsidRPr="008627CF">
          <w:rPr>
            <w:rFonts w:ascii="Arial" w:hAnsi="Arial" w:cs="Arial"/>
            <w:sz w:val="24"/>
            <w:szCs w:val="24"/>
          </w:rPr>
          <w:fldChar w:fldCharType="separate"/>
        </w:r>
        <w:r w:rsidR="005F69F6">
          <w:rPr>
            <w:rFonts w:ascii="Arial" w:hAnsi="Arial" w:cs="Arial"/>
            <w:noProof/>
            <w:sz w:val="24"/>
            <w:szCs w:val="24"/>
          </w:rPr>
          <w:t>7</w:t>
        </w:r>
        <w:r w:rsidRPr="008627C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663" w:rsidRDefault="00C05663" w:rsidP="008627CF">
      <w:pPr>
        <w:spacing w:after="0" w:line="240" w:lineRule="auto"/>
      </w:pPr>
      <w:r>
        <w:separator/>
      </w:r>
    </w:p>
  </w:footnote>
  <w:footnote w:type="continuationSeparator" w:id="1">
    <w:p w:rsidR="00C05663" w:rsidRDefault="00C05663" w:rsidP="00862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117C74"/>
    <w:rsid w:val="00024F76"/>
    <w:rsid w:val="00117C74"/>
    <w:rsid w:val="001C5903"/>
    <w:rsid w:val="001D46D3"/>
    <w:rsid w:val="001F0906"/>
    <w:rsid w:val="00276921"/>
    <w:rsid w:val="00281522"/>
    <w:rsid w:val="002C0D04"/>
    <w:rsid w:val="002F6E1B"/>
    <w:rsid w:val="00407AED"/>
    <w:rsid w:val="00421809"/>
    <w:rsid w:val="00446D80"/>
    <w:rsid w:val="005F69F6"/>
    <w:rsid w:val="00666ACD"/>
    <w:rsid w:val="00786DC8"/>
    <w:rsid w:val="008627CF"/>
    <w:rsid w:val="00864C58"/>
    <w:rsid w:val="008908F5"/>
    <w:rsid w:val="008C0C12"/>
    <w:rsid w:val="00927565"/>
    <w:rsid w:val="0093004F"/>
    <w:rsid w:val="00C05663"/>
    <w:rsid w:val="00D35C5A"/>
    <w:rsid w:val="00D5580E"/>
    <w:rsid w:val="00D61D4F"/>
    <w:rsid w:val="00D6526A"/>
    <w:rsid w:val="00DB2F62"/>
    <w:rsid w:val="00DE49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117C74"/>
    <w:rPr>
      <w:color w:val="0000FF"/>
      <w:u w:val="single"/>
    </w:rPr>
  </w:style>
  <w:style w:type="paragraph" w:styleId="Encabezado">
    <w:name w:val="header"/>
    <w:basedOn w:val="Normal"/>
    <w:link w:val="EncabezadoCar"/>
    <w:uiPriority w:val="99"/>
    <w:semiHidden/>
    <w:unhideWhenUsed/>
    <w:rsid w:val="008627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27CF"/>
  </w:style>
  <w:style w:type="paragraph" w:styleId="Piedepgina">
    <w:name w:val="footer"/>
    <w:basedOn w:val="Normal"/>
    <w:link w:val="PiedepginaCar"/>
    <w:uiPriority w:val="99"/>
    <w:unhideWhenUsed/>
    <w:rsid w:val="008627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ba.gov.ar/home.asp" TargetMode="Externa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dcterms:created xsi:type="dcterms:W3CDTF">2017-10-20T15:40:00Z</dcterms:created>
  <dcterms:modified xsi:type="dcterms:W3CDTF">2017-10-26T10:36:00Z</dcterms:modified>
</cp:coreProperties>
</file>