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50" w:rsidRPr="00D27F76" w:rsidRDefault="009F1B50" w:rsidP="004B3016">
      <w:pPr>
        <w:spacing w:after="0" w:line="360" w:lineRule="auto"/>
        <w:jc w:val="both"/>
        <w:rPr>
          <w:rFonts w:ascii="Arial" w:eastAsia="Times New Roman" w:hAnsi="Arial" w:cs="Arial"/>
          <w:b/>
          <w:bCs/>
          <w:sz w:val="24"/>
          <w:szCs w:val="24"/>
          <w:u w:val="single"/>
          <w:lang w:val="pt-BR" w:eastAsia="es-ES"/>
        </w:rPr>
      </w:pPr>
      <w:r w:rsidRPr="00D27F76">
        <w:rPr>
          <w:rFonts w:ascii="Arial" w:eastAsia="Times New Roman" w:hAnsi="Arial" w:cs="Arial"/>
          <w:b/>
          <w:bCs/>
          <w:sz w:val="24"/>
          <w:szCs w:val="24"/>
          <w:u w:val="single"/>
          <w:lang w:val="pt-BR" w:eastAsia="es-ES"/>
        </w:rPr>
        <w:t>STJSL-</w:t>
      </w:r>
      <w:proofErr w:type="gramStart"/>
      <w:r w:rsidRPr="00D27F76">
        <w:rPr>
          <w:rFonts w:ascii="Arial" w:eastAsia="Times New Roman" w:hAnsi="Arial" w:cs="Arial"/>
          <w:b/>
          <w:bCs/>
          <w:sz w:val="24"/>
          <w:szCs w:val="24"/>
          <w:u w:val="single"/>
          <w:lang w:val="pt-BR" w:eastAsia="es-ES"/>
        </w:rPr>
        <w:t>S.</w:t>
      </w:r>
      <w:proofErr w:type="gramEnd"/>
      <w:r w:rsidRPr="00D27F76">
        <w:rPr>
          <w:rFonts w:ascii="Arial" w:eastAsia="Times New Roman" w:hAnsi="Arial" w:cs="Arial"/>
          <w:b/>
          <w:bCs/>
          <w:sz w:val="24"/>
          <w:szCs w:val="24"/>
          <w:u w:val="single"/>
          <w:lang w:val="pt-BR" w:eastAsia="es-ES"/>
        </w:rPr>
        <w:t xml:space="preserve">J. – S.D. Nº </w:t>
      </w:r>
      <w:proofErr w:type="gramStart"/>
      <w:r w:rsidR="002F5E97">
        <w:rPr>
          <w:rFonts w:ascii="Arial" w:eastAsia="Times New Roman" w:hAnsi="Arial" w:cs="Arial"/>
          <w:b/>
          <w:bCs/>
          <w:sz w:val="24"/>
          <w:szCs w:val="24"/>
          <w:u w:val="single"/>
          <w:lang w:val="pt-BR" w:eastAsia="es-ES"/>
        </w:rPr>
        <w:t>127</w:t>
      </w:r>
      <w:r w:rsidRPr="00D27F76">
        <w:rPr>
          <w:rFonts w:ascii="Arial" w:eastAsia="Times New Roman" w:hAnsi="Arial" w:cs="Arial"/>
          <w:b/>
          <w:bCs/>
          <w:sz w:val="24"/>
          <w:szCs w:val="24"/>
          <w:u w:val="single"/>
          <w:lang w:val="pt-BR" w:eastAsia="es-ES"/>
        </w:rPr>
        <w:t>/17.</w:t>
      </w:r>
      <w:proofErr w:type="gramEnd"/>
      <w:r w:rsidRPr="00D27F76">
        <w:rPr>
          <w:rFonts w:ascii="Arial" w:eastAsia="Times New Roman" w:hAnsi="Arial" w:cs="Arial"/>
          <w:b/>
          <w:bCs/>
          <w:sz w:val="24"/>
          <w:szCs w:val="24"/>
          <w:u w:val="single"/>
          <w:lang w:val="pt-BR" w:eastAsia="es-ES"/>
        </w:rPr>
        <w:t>-</w:t>
      </w:r>
    </w:p>
    <w:p w:rsidR="009F1B50" w:rsidRPr="009F1B50" w:rsidRDefault="009F1B50" w:rsidP="004B3016">
      <w:pPr>
        <w:spacing w:after="0" w:line="360" w:lineRule="auto"/>
        <w:jc w:val="both"/>
        <w:rPr>
          <w:rFonts w:ascii="Arial" w:hAnsi="Arial" w:cs="Arial"/>
          <w:sz w:val="24"/>
          <w:szCs w:val="24"/>
        </w:rPr>
      </w:pPr>
      <w:r w:rsidRPr="00D27F76">
        <w:rPr>
          <w:rFonts w:ascii="Arial" w:eastAsia="MS Mincho" w:hAnsi="Arial" w:cs="Arial"/>
          <w:sz w:val="24"/>
          <w:szCs w:val="24"/>
          <w:lang w:val="es-ES" w:eastAsia="es-ES"/>
        </w:rPr>
        <w:t xml:space="preserve">--En la Ciudad de San Luis, </w:t>
      </w:r>
      <w:r w:rsidRPr="00D27F76">
        <w:rPr>
          <w:rFonts w:ascii="Arial" w:eastAsia="MS Mincho" w:hAnsi="Arial" w:cs="Arial"/>
          <w:b/>
          <w:bCs/>
          <w:sz w:val="24"/>
          <w:szCs w:val="24"/>
          <w:lang w:val="es-ES" w:eastAsia="es-ES"/>
        </w:rPr>
        <w:t>a</w:t>
      </w:r>
      <w:r w:rsidR="00276CA3">
        <w:rPr>
          <w:rFonts w:ascii="Arial" w:eastAsia="MS Mincho" w:hAnsi="Arial" w:cs="Arial"/>
          <w:b/>
          <w:bCs/>
          <w:sz w:val="24"/>
          <w:szCs w:val="24"/>
          <w:lang w:val="es-ES" w:eastAsia="es-ES"/>
        </w:rPr>
        <w:t xml:space="preserve"> nueve </w:t>
      </w:r>
      <w:r w:rsidRPr="00D27F76">
        <w:rPr>
          <w:rFonts w:ascii="Arial" w:eastAsia="MS Mincho" w:hAnsi="Arial" w:cs="Arial"/>
          <w:b/>
          <w:bCs/>
          <w:sz w:val="24"/>
          <w:szCs w:val="24"/>
          <w:lang w:val="es-ES" w:eastAsia="es-ES"/>
        </w:rPr>
        <w:t>días del mes de noviembre de dos mil diecisiete</w:t>
      </w:r>
      <w:r w:rsidRPr="00D27F76">
        <w:rPr>
          <w:rFonts w:ascii="Arial" w:eastAsia="MS Mincho" w:hAnsi="Arial" w:cs="Arial"/>
          <w:sz w:val="24"/>
          <w:szCs w:val="24"/>
          <w:lang w:val="es-ES" w:eastAsia="es-ES"/>
        </w:rPr>
        <w:t>,</w:t>
      </w:r>
      <w:r w:rsidRPr="00D27F76">
        <w:rPr>
          <w:rFonts w:ascii="Arial" w:eastAsia="MS Mincho" w:hAnsi="Arial" w:cs="Arial"/>
          <w:i/>
          <w:sz w:val="24"/>
          <w:szCs w:val="24"/>
          <w:lang w:val="es-ES" w:eastAsia="es-ES"/>
        </w:rPr>
        <w:t xml:space="preserve"> </w:t>
      </w:r>
      <w:r w:rsidRPr="00D27F76">
        <w:rPr>
          <w:rFonts w:ascii="Arial" w:eastAsia="MS Mincho" w:hAnsi="Arial" w:cs="Arial"/>
          <w:sz w:val="24"/>
          <w:szCs w:val="24"/>
          <w:lang w:val="es-ES" w:eastAsia="es-ES"/>
        </w:rPr>
        <w:t xml:space="preserve">se reúnen en Audiencia Pública los Señores Ministros </w:t>
      </w:r>
      <w:proofErr w:type="spellStart"/>
      <w:r w:rsidRPr="00D27F76">
        <w:rPr>
          <w:rFonts w:ascii="Arial" w:eastAsia="MS Mincho" w:hAnsi="Arial" w:cs="Arial"/>
          <w:sz w:val="24"/>
          <w:szCs w:val="24"/>
          <w:lang w:val="es-ES" w:eastAsia="es-ES"/>
        </w:rPr>
        <w:t>Dres</w:t>
      </w:r>
      <w:proofErr w:type="spellEnd"/>
      <w:r w:rsidRPr="00D27F76">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D27F76">
        <w:rPr>
          <w:rFonts w:ascii="Arial" w:eastAsia="MS Mincho" w:hAnsi="Arial" w:cs="Arial"/>
          <w:i/>
          <w:iCs/>
          <w:sz w:val="24"/>
          <w:szCs w:val="24"/>
          <w:lang w:val="es-ES" w:eastAsia="es-ES"/>
        </w:rPr>
        <w:t xml:space="preserve">: </w:t>
      </w:r>
      <w:r w:rsidRPr="009F1B50">
        <w:rPr>
          <w:rFonts w:ascii="Arial" w:hAnsi="Arial" w:cs="Arial"/>
          <w:b/>
          <w:i/>
          <w:sz w:val="24"/>
          <w:szCs w:val="24"/>
        </w:rPr>
        <w:t>“</w:t>
      </w:r>
      <w:r>
        <w:rPr>
          <w:rFonts w:ascii="Arial" w:hAnsi="Arial" w:cs="Arial"/>
          <w:b/>
          <w:i/>
          <w:sz w:val="24"/>
          <w:szCs w:val="24"/>
        </w:rPr>
        <w:t>RECURSO DE CASACIÓ</w:t>
      </w:r>
      <w:r w:rsidRPr="009F1B50">
        <w:rPr>
          <w:rFonts w:ascii="Arial" w:hAnsi="Arial" w:cs="Arial"/>
          <w:b/>
          <w:i/>
          <w:sz w:val="24"/>
          <w:szCs w:val="24"/>
        </w:rPr>
        <w:t>N EN AUTOS</w:t>
      </w:r>
      <w:r w:rsidR="00276CA3">
        <w:rPr>
          <w:rFonts w:ascii="Arial" w:hAnsi="Arial" w:cs="Arial"/>
          <w:b/>
          <w:i/>
          <w:sz w:val="24"/>
          <w:szCs w:val="24"/>
        </w:rPr>
        <w:t xml:space="preserve"> -</w:t>
      </w:r>
      <w:r w:rsidRPr="009F1B50">
        <w:rPr>
          <w:rFonts w:ascii="Arial" w:hAnsi="Arial" w:cs="Arial"/>
          <w:b/>
          <w:i/>
          <w:sz w:val="24"/>
          <w:szCs w:val="24"/>
        </w:rPr>
        <w:t xml:space="preserve"> INCIDENTE DE RECUSACI</w:t>
      </w:r>
      <w:r>
        <w:rPr>
          <w:rFonts w:ascii="Arial" w:hAnsi="Arial" w:cs="Arial"/>
          <w:b/>
          <w:i/>
          <w:sz w:val="24"/>
          <w:szCs w:val="24"/>
        </w:rPr>
        <w:t>Ó</w:t>
      </w:r>
      <w:r w:rsidRPr="009F1B50">
        <w:rPr>
          <w:rFonts w:ascii="Arial" w:hAnsi="Arial" w:cs="Arial"/>
          <w:b/>
          <w:i/>
          <w:sz w:val="24"/>
          <w:szCs w:val="24"/>
        </w:rPr>
        <w:t>N EN AUTOS: ROSA DE ROMAGNOLI JUANA BEATRIZ – SU DENUNCIA”</w:t>
      </w:r>
      <w:r w:rsidRPr="009F1B50">
        <w:rPr>
          <w:rFonts w:ascii="Arial" w:hAnsi="Arial" w:cs="Arial"/>
          <w:b/>
          <w:sz w:val="24"/>
          <w:szCs w:val="24"/>
        </w:rPr>
        <w:t xml:space="preserve"> – </w:t>
      </w:r>
      <w:r w:rsidRPr="009F1B50">
        <w:rPr>
          <w:rFonts w:ascii="Arial" w:hAnsi="Arial" w:cs="Arial"/>
          <w:sz w:val="24"/>
          <w:szCs w:val="24"/>
        </w:rPr>
        <w:t xml:space="preserve">IURIX </w:t>
      </w:r>
      <w:r w:rsidR="00276CA3">
        <w:rPr>
          <w:rFonts w:ascii="Arial" w:hAnsi="Arial" w:cs="Arial"/>
          <w:sz w:val="24"/>
          <w:szCs w:val="24"/>
        </w:rPr>
        <w:t xml:space="preserve"> PEX </w:t>
      </w:r>
      <w:r w:rsidRPr="009F1B50">
        <w:rPr>
          <w:rFonts w:ascii="Arial" w:hAnsi="Arial" w:cs="Arial"/>
          <w:sz w:val="24"/>
          <w:szCs w:val="24"/>
        </w:rPr>
        <w:t>INC. N° 107336/4</w:t>
      </w:r>
      <w:r>
        <w:rPr>
          <w:rFonts w:ascii="Arial" w:hAnsi="Arial" w:cs="Arial"/>
          <w:sz w:val="24"/>
          <w:szCs w:val="24"/>
        </w:rPr>
        <w:t>.</w:t>
      </w:r>
    </w:p>
    <w:p w:rsidR="009F1B50" w:rsidRPr="00D27F76" w:rsidRDefault="009F1B50" w:rsidP="004E02E5">
      <w:pPr>
        <w:spacing w:after="0" w:line="360" w:lineRule="auto"/>
        <w:ind w:firstLine="1985"/>
        <w:jc w:val="both"/>
        <w:rPr>
          <w:rFonts w:ascii="Arial" w:eastAsia="Times New Roman" w:hAnsi="Arial" w:cs="Arial"/>
          <w:sz w:val="24"/>
          <w:szCs w:val="24"/>
          <w:lang w:val="es-ES" w:eastAsia="es-ES"/>
        </w:rPr>
      </w:pPr>
      <w:r w:rsidRPr="00D27F7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27F76">
        <w:rPr>
          <w:rFonts w:ascii="Arial" w:eastAsia="Times New Roman" w:hAnsi="Arial" w:cs="Arial"/>
          <w:sz w:val="24"/>
          <w:szCs w:val="24"/>
          <w:lang w:val="es-ES" w:eastAsia="es-ES"/>
        </w:rPr>
        <w:t>Dres</w:t>
      </w:r>
      <w:proofErr w:type="spellEnd"/>
      <w:r w:rsidRPr="00D27F76">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w:t>
      </w:r>
      <w:r w:rsidRPr="00D27F76">
        <w:rPr>
          <w:rFonts w:ascii="Arial" w:eastAsia="Times New Roman" w:hAnsi="Arial" w:cs="Arial"/>
          <w:sz w:val="24"/>
          <w:szCs w:val="24"/>
          <w:lang w:val="es-ES" w:eastAsia="es-ES"/>
        </w:rPr>
        <w:t xml:space="preserve"> MARTHA RAQUEL CORVALÁN</w:t>
      </w:r>
      <w:r>
        <w:rPr>
          <w:rFonts w:ascii="Arial" w:eastAsia="Times New Roman" w:hAnsi="Arial" w:cs="Arial"/>
          <w:sz w:val="24"/>
          <w:szCs w:val="24"/>
          <w:lang w:val="es-ES" w:eastAsia="es-ES"/>
        </w:rPr>
        <w:t xml:space="preserve"> y </w:t>
      </w:r>
      <w:r w:rsidRPr="00D27F76">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 xml:space="preserve">. </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Las cuestiones formuladas y sometidas a decisión del Tribunal son:</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I) ¿Es formalmente procedente el Recurso de Casación?</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II) ¿Existe en la sentencia recurrida alguna de las causales enumeradas en el art. 428 del C.P.</w:t>
      </w:r>
      <w:r w:rsidR="00276CA3">
        <w:rPr>
          <w:rFonts w:ascii="Arial" w:hAnsi="Arial" w:cs="Arial"/>
          <w:sz w:val="24"/>
          <w:szCs w:val="24"/>
        </w:rPr>
        <w:t xml:space="preserve"> </w:t>
      </w:r>
      <w:proofErr w:type="spellStart"/>
      <w:r w:rsidRPr="009F1B50">
        <w:rPr>
          <w:rFonts w:ascii="Arial" w:hAnsi="Arial" w:cs="Arial"/>
          <w:sz w:val="24"/>
          <w:szCs w:val="24"/>
        </w:rPr>
        <w:t>Crim</w:t>
      </w:r>
      <w:proofErr w:type="spellEnd"/>
      <w:r w:rsidRPr="009F1B50">
        <w:rPr>
          <w:rFonts w:ascii="Arial" w:hAnsi="Arial" w:cs="Arial"/>
          <w:sz w:val="24"/>
          <w:szCs w:val="24"/>
        </w:rPr>
        <w:t>.?</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III) En caso afirmativo de la cuestión anterior, ¿cuál es la ley a aplicarse o la interpretación que debe hacerse de la ley en el caso en estudio?</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IV) ¿Qué resolución corresponde dar al caso en estudio?</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V) ¿Cuál sobre las costas?</w:t>
      </w:r>
    </w:p>
    <w:p w:rsidR="009F1B50" w:rsidRPr="009F1B50" w:rsidRDefault="009F1B50" w:rsidP="004E02E5">
      <w:pPr>
        <w:spacing w:after="0" w:line="360" w:lineRule="auto"/>
        <w:ind w:firstLine="1985"/>
        <w:jc w:val="both"/>
        <w:rPr>
          <w:rFonts w:ascii="Arial" w:hAnsi="Arial" w:cs="Arial"/>
          <w:b/>
          <w:bCs/>
          <w:sz w:val="24"/>
          <w:szCs w:val="24"/>
          <w:u w:val="single"/>
        </w:rPr>
      </w:pPr>
    </w:p>
    <w:p w:rsidR="009F1B50" w:rsidRPr="009F1B50" w:rsidRDefault="009F1B50" w:rsidP="004B3016">
      <w:pPr>
        <w:spacing w:after="0" w:line="360" w:lineRule="auto"/>
        <w:jc w:val="both"/>
        <w:rPr>
          <w:rFonts w:ascii="Arial" w:hAnsi="Arial" w:cs="Arial"/>
          <w:sz w:val="24"/>
          <w:szCs w:val="24"/>
        </w:rPr>
      </w:pPr>
      <w:r w:rsidRPr="009F1B50">
        <w:rPr>
          <w:rFonts w:ascii="Arial" w:hAnsi="Arial" w:cs="Arial"/>
          <w:b/>
          <w:bCs/>
          <w:sz w:val="24"/>
          <w:szCs w:val="24"/>
          <w:u w:val="single"/>
        </w:rPr>
        <w:t xml:space="preserve">A LA PRIMERA CUESTIÓN, la Dra. </w:t>
      </w:r>
      <w:r>
        <w:rPr>
          <w:rFonts w:ascii="Arial" w:hAnsi="Arial" w:cs="Arial"/>
          <w:b/>
          <w:bCs/>
          <w:sz w:val="24"/>
          <w:szCs w:val="24"/>
          <w:u w:val="single"/>
        </w:rPr>
        <w:t xml:space="preserve">LILIA ANA </w:t>
      </w:r>
      <w:r w:rsidRPr="009F1B50">
        <w:rPr>
          <w:rFonts w:ascii="Arial" w:hAnsi="Arial" w:cs="Arial"/>
          <w:b/>
          <w:bCs/>
          <w:sz w:val="24"/>
          <w:szCs w:val="24"/>
          <w:u w:val="single"/>
        </w:rPr>
        <w:t>NOVILLO, dijo</w:t>
      </w:r>
      <w:r w:rsidRPr="009F1B50">
        <w:rPr>
          <w:rFonts w:ascii="Arial" w:hAnsi="Arial" w:cs="Arial"/>
          <w:b/>
          <w:bCs/>
          <w:sz w:val="24"/>
          <w:szCs w:val="24"/>
        </w:rPr>
        <w:t>:</w:t>
      </w:r>
      <w:r w:rsidR="00276CA3">
        <w:rPr>
          <w:rFonts w:ascii="Arial" w:hAnsi="Arial" w:cs="Arial"/>
          <w:b/>
          <w:bCs/>
          <w:sz w:val="24"/>
          <w:szCs w:val="24"/>
        </w:rPr>
        <w:t xml:space="preserve"> </w:t>
      </w:r>
      <w:r w:rsidRPr="009F1B50">
        <w:rPr>
          <w:rFonts w:ascii="Arial" w:hAnsi="Arial" w:cs="Arial"/>
          <w:bCs/>
          <w:sz w:val="24"/>
          <w:szCs w:val="24"/>
        </w:rPr>
        <w:t xml:space="preserve">1) </w:t>
      </w:r>
      <w:r w:rsidRPr="009F1B50">
        <w:rPr>
          <w:rFonts w:ascii="Arial" w:hAnsi="Arial" w:cs="Arial"/>
          <w:sz w:val="24"/>
          <w:szCs w:val="24"/>
        </w:rPr>
        <w:t xml:space="preserve">Que a fs. </w:t>
      </w:r>
      <w:proofErr w:type="gramStart"/>
      <w:r w:rsidRPr="009F1B50">
        <w:rPr>
          <w:rFonts w:ascii="Arial" w:hAnsi="Arial" w:cs="Arial"/>
          <w:sz w:val="24"/>
          <w:szCs w:val="24"/>
        </w:rPr>
        <w:t>sub</w:t>
      </w:r>
      <w:proofErr w:type="gramEnd"/>
      <w:r w:rsidRPr="009F1B50">
        <w:rPr>
          <w:rFonts w:ascii="Arial" w:hAnsi="Arial" w:cs="Arial"/>
          <w:sz w:val="24"/>
          <w:szCs w:val="24"/>
        </w:rPr>
        <w:t xml:space="preserve"> 1, del presente incidente, el recurrente interpuso Recurso de Casación en contra del Auto Interlocutorio N° 222 de fecha 26/08/2014</w:t>
      </w:r>
      <w:r w:rsidR="00276CA3">
        <w:rPr>
          <w:rFonts w:ascii="Arial" w:hAnsi="Arial" w:cs="Arial"/>
          <w:sz w:val="24"/>
          <w:szCs w:val="24"/>
        </w:rPr>
        <w:t xml:space="preserve"> (INC. N° 107336/3)</w:t>
      </w:r>
      <w:r w:rsidRPr="009F1B50">
        <w:rPr>
          <w:rFonts w:ascii="Arial" w:hAnsi="Arial" w:cs="Arial"/>
          <w:sz w:val="24"/>
          <w:szCs w:val="24"/>
        </w:rPr>
        <w:t xml:space="preserve">, dictado por la Cámara del Crimen Nº 1 de la </w:t>
      </w:r>
      <w:r>
        <w:rPr>
          <w:rFonts w:ascii="Arial" w:hAnsi="Arial" w:cs="Arial"/>
          <w:sz w:val="24"/>
          <w:szCs w:val="24"/>
        </w:rPr>
        <w:t>Segunda</w:t>
      </w:r>
      <w:r w:rsidRPr="009F1B50">
        <w:rPr>
          <w:rFonts w:ascii="Arial" w:hAnsi="Arial" w:cs="Arial"/>
          <w:sz w:val="24"/>
          <w:szCs w:val="24"/>
        </w:rPr>
        <w:t xml:space="preserve"> Circunscripción Judicial, que resolvió rechazar  la recusación planteada y que prosiga entendiendo en la causa</w:t>
      </w:r>
      <w:r w:rsidR="00276CA3">
        <w:rPr>
          <w:rFonts w:ascii="Arial" w:hAnsi="Arial" w:cs="Arial"/>
          <w:sz w:val="24"/>
          <w:szCs w:val="24"/>
        </w:rPr>
        <w:t>,</w:t>
      </w:r>
      <w:r w:rsidRPr="009F1B50">
        <w:rPr>
          <w:rFonts w:ascii="Arial" w:hAnsi="Arial" w:cs="Arial"/>
          <w:sz w:val="24"/>
          <w:szCs w:val="24"/>
        </w:rPr>
        <w:t xml:space="preserve"> la titular del Juzgado del Crimen N° 3 Dra. </w:t>
      </w:r>
      <w:proofErr w:type="spellStart"/>
      <w:r w:rsidRPr="009F1B50">
        <w:rPr>
          <w:rFonts w:ascii="Arial" w:hAnsi="Arial" w:cs="Arial"/>
          <w:sz w:val="24"/>
          <w:szCs w:val="24"/>
        </w:rPr>
        <w:t>Mirta</w:t>
      </w:r>
      <w:proofErr w:type="spellEnd"/>
      <w:r w:rsidRPr="009F1B50">
        <w:rPr>
          <w:rFonts w:ascii="Arial" w:hAnsi="Arial" w:cs="Arial"/>
          <w:sz w:val="24"/>
          <w:szCs w:val="24"/>
        </w:rPr>
        <w:t xml:space="preserve"> </w:t>
      </w:r>
      <w:proofErr w:type="spellStart"/>
      <w:r w:rsidRPr="009F1B50">
        <w:rPr>
          <w:rFonts w:ascii="Arial" w:hAnsi="Arial" w:cs="Arial"/>
          <w:sz w:val="24"/>
          <w:szCs w:val="24"/>
        </w:rPr>
        <w:t>Ucelay</w:t>
      </w:r>
      <w:proofErr w:type="spellEnd"/>
      <w:r w:rsidRPr="009F1B50">
        <w:rPr>
          <w:rFonts w:ascii="Arial" w:hAnsi="Arial" w:cs="Arial"/>
          <w:sz w:val="24"/>
          <w:szCs w:val="24"/>
        </w:rPr>
        <w:t xml:space="preserve">  de </w:t>
      </w:r>
      <w:proofErr w:type="spellStart"/>
      <w:r w:rsidRPr="009F1B50">
        <w:rPr>
          <w:rFonts w:ascii="Arial" w:hAnsi="Arial" w:cs="Arial"/>
          <w:sz w:val="24"/>
          <w:szCs w:val="24"/>
        </w:rPr>
        <w:t>Garciarena</w:t>
      </w:r>
      <w:proofErr w:type="spellEnd"/>
      <w:r w:rsidRPr="009F1B50">
        <w:rPr>
          <w:rFonts w:ascii="Arial" w:hAnsi="Arial" w:cs="Arial"/>
          <w:sz w:val="24"/>
          <w:szCs w:val="24"/>
        </w:rPr>
        <w:t>.-</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 xml:space="preserve">Los fundamentos recursivos lucen agregados a fs. </w:t>
      </w:r>
      <w:proofErr w:type="gramStart"/>
      <w:r w:rsidRPr="009F1B50">
        <w:rPr>
          <w:rFonts w:ascii="Arial" w:hAnsi="Arial" w:cs="Arial"/>
          <w:sz w:val="24"/>
          <w:szCs w:val="24"/>
        </w:rPr>
        <w:t>sub</w:t>
      </w:r>
      <w:proofErr w:type="gramEnd"/>
      <w:r w:rsidRPr="009F1B50">
        <w:rPr>
          <w:rFonts w:ascii="Arial" w:hAnsi="Arial" w:cs="Arial"/>
          <w:sz w:val="24"/>
          <w:szCs w:val="24"/>
        </w:rPr>
        <w:t xml:space="preserve"> 4/</w:t>
      </w:r>
      <w:r w:rsidR="00276CA3">
        <w:rPr>
          <w:rFonts w:ascii="Arial" w:hAnsi="Arial" w:cs="Arial"/>
          <w:sz w:val="24"/>
          <w:szCs w:val="24"/>
        </w:rPr>
        <w:t xml:space="preserve">sub 5 </w:t>
      </w:r>
      <w:r w:rsidRPr="009F1B50">
        <w:rPr>
          <w:rFonts w:ascii="Arial" w:hAnsi="Arial" w:cs="Arial"/>
          <w:sz w:val="24"/>
          <w:szCs w:val="24"/>
        </w:rPr>
        <w:t xml:space="preserve">vta. </w:t>
      </w:r>
      <w:proofErr w:type="gramStart"/>
      <w:r w:rsidRPr="009F1B50">
        <w:rPr>
          <w:rFonts w:ascii="Arial" w:hAnsi="Arial" w:cs="Arial"/>
          <w:sz w:val="24"/>
          <w:szCs w:val="24"/>
        </w:rPr>
        <w:t>y</w:t>
      </w:r>
      <w:proofErr w:type="gramEnd"/>
      <w:r w:rsidRPr="009F1B50">
        <w:rPr>
          <w:rFonts w:ascii="Arial" w:hAnsi="Arial" w:cs="Arial"/>
          <w:sz w:val="24"/>
          <w:szCs w:val="24"/>
        </w:rPr>
        <w:t xml:space="preserve"> manifiesta</w:t>
      </w:r>
      <w:r w:rsidR="00276CA3">
        <w:rPr>
          <w:rFonts w:ascii="Arial" w:hAnsi="Arial" w:cs="Arial"/>
          <w:sz w:val="24"/>
          <w:szCs w:val="24"/>
        </w:rPr>
        <w:t>,</w:t>
      </w:r>
      <w:r w:rsidRPr="009F1B50">
        <w:rPr>
          <w:rFonts w:ascii="Arial" w:hAnsi="Arial" w:cs="Arial"/>
          <w:sz w:val="24"/>
          <w:szCs w:val="24"/>
        </w:rPr>
        <w:t xml:space="preserve"> a) Que la Juez recusada adhiere a los dictámenes de la Fiscal, en donde ésta</w:t>
      </w:r>
      <w:r w:rsidR="00276CA3">
        <w:rPr>
          <w:rFonts w:ascii="Arial" w:hAnsi="Arial" w:cs="Arial"/>
          <w:sz w:val="24"/>
          <w:szCs w:val="24"/>
        </w:rPr>
        <w:t>,</w:t>
      </w:r>
      <w:r w:rsidRPr="009F1B50">
        <w:rPr>
          <w:rFonts w:ascii="Arial" w:hAnsi="Arial" w:cs="Arial"/>
          <w:sz w:val="24"/>
          <w:szCs w:val="24"/>
        </w:rPr>
        <w:t xml:space="preserve"> no ha realizado un análisis y estudio del expediente laboral, ya que esta causa estuvo durante un año y medio fuera de lista y nunca se notificó el </w:t>
      </w:r>
      <w:r w:rsidRPr="009F1B50">
        <w:rPr>
          <w:rFonts w:ascii="Arial" w:hAnsi="Arial" w:cs="Arial"/>
          <w:sz w:val="24"/>
          <w:szCs w:val="24"/>
        </w:rPr>
        <w:lastRenderedPageBreak/>
        <w:t xml:space="preserve">embargo a la parte demandada. b) Refiere que la defensa ha solicitado medidas de pruebas y que no han sido </w:t>
      </w:r>
      <w:proofErr w:type="spellStart"/>
      <w:r w:rsidRPr="009F1B50">
        <w:rPr>
          <w:rFonts w:ascii="Arial" w:hAnsi="Arial" w:cs="Arial"/>
          <w:sz w:val="24"/>
          <w:szCs w:val="24"/>
        </w:rPr>
        <w:t>proveídas</w:t>
      </w:r>
      <w:proofErr w:type="spellEnd"/>
      <w:r w:rsidRPr="009F1B50">
        <w:rPr>
          <w:rFonts w:ascii="Arial" w:hAnsi="Arial" w:cs="Arial"/>
          <w:sz w:val="24"/>
          <w:szCs w:val="24"/>
        </w:rPr>
        <w:t xml:space="preserve"> por el Juzgado, violando los derechos de defensa en juicio y el principio del debido proceso. c) Expresa que la presente denuncia se origina en una cuestión laboral y que la causa ha concluido, por cuanto  se está llamando a indagatoria sobre una cuestión abstracta. d) Dice que según el decreto, están acreditados los términos del art. 147 del C.P.</w:t>
      </w:r>
      <w:r w:rsidR="00276CA3">
        <w:rPr>
          <w:rFonts w:ascii="Arial" w:hAnsi="Arial" w:cs="Arial"/>
          <w:sz w:val="24"/>
          <w:szCs w:val="24"/>
        </w:rPr>
        <w:t xml:space="preserve"> </w:t>
      </w:r>
      <w:proofErr w:type="spellStart"/>
      <w:r w:rsidRPr="009F1B50">
        <w:rPr>
          <w:rFonts w:ascii="Arial" w:hAnsi="Arial" w:cs="Arial"/>
          <w:sz w:val="24"/>
          <w:szCs w:val="24"/>
        </w:rPr>
        <w:t>Crim</w:t>
      </w:r>
      <w:proofErr w:type="spellEnd"/>
      <w:r w:rsidRPr="009F1B50">
        <w:rPr>
          <w:rFonts w:ascii="Arial" w:hAnsi="Arial" w:cs="Arial"/>
          <w:sz w:val="24"/>
          <w:szCs w:val="24"/>
        </w:rPr>
        <w:t>., hecho que es una ilusión, por parte de la fiscal  y de la Juez recusada.-</w:t>
      </w:r>
    </w:p>
    <w:p w:rsidR="009F1B50" w:rsidRPr="009F1B50" w:rsidRDefault="009F1B50" w:rsidP="004E02E5">
      <w:pPr>
        <w:tabs>
          <w:tab w:val="left" w:pos="2127"/>
        </w:tabs>
        <w:spacing w:after="0" w:line="360" w:lineRule="auto"/>
        <w:ind w:firstLine="1985"/>
        <w:jc w:val="both"/>
        <w:rPr>
          <w:rFonts w:ascii="Arial" w:hAnsi="Arial" w:cs="Arial"/>
          <w:sz w:val="24"/>
          <w:szCs w:val="24"/>
        </w:rPr>
      </w:pPr>
      <w:r w:rsidRPr="009F1B50">
        <w:rPr>
          <w:rFonts w:ascii="Arial" w:hAnsi="Arial" w:cs="Arial"/>
          <w:sz w:val="24"/>
          <w:szCs w:val="24"/>
        </w:rPr>
        <w:t xml:space="preserve"> Concluye</w:t>
      </w:r>
      <w:r w:rsidR="00276CA3">
        <w:rPr>
          <w:rFonts w:ascii="Arial" w:hAnsi="Arial" w:cs="Arial"/>
          <w:sz w:val="24"/>
          <w:szCs w:val="24"/>
        </w:rPr>
        <w:t>,</w:t>
      </w:r>
      <w:r w:rsidRPr="009F1B50">
        <w:rPr>
          <w:rFonts w:ascii="Arial" w:hAnsi="Arial" w:cs="Arial"/>
          <w:sz w:val="24"/>
          <w:szCs w:val="24"/>
        </w:rPr>
        <w:t xml:space="preserve"> que el fundamento de la recusación, se esgrime sobre que no están acreditados los extremos del art. 147 del C.P.</w:t>
      </w:r>
      <w:r w:rsidR="00276CA3">
        <w:rPr>
          <w:rFonts w:ascii="Arial" w:hAnsi="Arial" w:cs="Arial"/>
          <w:sz w:val="24"/>
          <w:szCs w:val="24"/>
        </w:rPr>
        <w:t xml:space="preserve"> </w:t>
      </w:r>
      <w:proofErr w:type="spellStart"/>
      <w:r w:rsidRPr="009F1B50">
        <w:rPr>
          <w:rFonts w:ascii="Arial" w:hAnsi="Arial" w:cs="Arial"/>
          <w:sz w:val="24"/>
          <w:szCs w:val="24"/>
        </w:rPr>
        <w:t>Crim</w:t>
      </w:r>
      <w:proofErr w:type="spellEnd"/>
      <w:r w:rsidRPr="009F1B50">
        <w:rPr>
          <w:rFonts w:ascii="Arial" w:hAnsi="Arial" w:cs="Arial"/>
          <w:sz w:val="24"/>
          <w:szCs w:val="24"/>
        </w:rPr>
        <w:t>., dado la pésima investigación por parte de la Fiscal y  que a su vez</w:t>
      </w:r>
      <w:r w:rsidR="00276CA3">
        <w:rPr>
          <w:rFonts w:ascii="Arial" w:hAnsi="Arial" w:cs="Arial"/>
          <w:sz w:val="24"/>
          <w:szCs w:val="24"/>
        </w:rPr>
        <w:t>,</w:t>
      </w:r>
      <w:r w:rsidRPr="009F1B50">
        <w:rPr>
          <w:rFonts w:ascii="Arial" w:hAnsi="Arial" w:cs="Arial"/>
          <w:sz w:val="24"/>
          <w:szCs w:val="24"/>
        </w:rPr>
        <w:t xml:space="preserve"> la Jueza recusada se adhiere.- </w:t>
      </w:r>
    </w:p>
    <w:p w:rsidR="009F1B50" w:rsidRPr="009F1B50" w:rsidRDefault="009F1B50" w:rsidP="004E02E5">
      <w:pPr>
        <w:tabs>
          <w:tab w:val="left" w:pos="2127"/>
        </w:tabs>
        <w:spacing w:after="0" w:line="360" w:lineRule="auto"/>
        <w:ind w:firstLine="1985"/>
        <w:jc w:val="both"/>
        <w:rPr>
          <w:rFonts w:ascii="Arial" w:hAnsi="Arial" w:cs="Arial"/>
          <w:sz w:val="24"/>
          <w:szCs w:val="24"/>
        </w:rPr>
      </w:pPr>
      <w:r w:rsidRPr="009F1B50">
        <w:rPr>
          <w:rFonts w:ascii="Arial" w:hAnsi="Arial" w:cs="Arial"/>
          <w:sz w:val="24"/>
          <w:szCs w:val="24"/>
        </w:rPr>
        <w:t>2) Que en fecha 06/04/17 y por actuación N° 7019423</w:t>
      </w:r>
      <w:r w:rsidR="00276CA3">
        <w:rPr>
          <w:rFonts w:ascii="Arial" w:hAnsi="Arial" w:cs="Arial"/>
          <w:sz w:val="24"/>
          <w:szCs w:val="24"/>
        </w:rPr>
        <w:t>,</w:t>
      </w:r>
      <w:r w:rsidRPr="009F1B50">
        <w:rPr>
          <w:rFonts w:ascii="Arial" w:hAnsi="Arial" w:cs="Arial"/>
          <w:sz w:val="24"/>
          <w:szCs w:val="24"/>
        </w:rPr>
        <w:t xml:space="preserve"> contesta vista el Sr</w:t>
      </w:r>
      <w:r w:rsidR="00276CA3">
        <w:rPr>
          <w:rFonts w:ascii="Arial" w:hAnsi="Arial" w:cs="Arial"/>
          <w:sz w:val="24"/>
          <w:szCs w:val="24"/>
        </w:rPr>
        <w:t>. Procurador General</w:t>
      </w:r>
      <w:r w:rsidRPr="009F1B50">
        <w:rPr>
          <w:rFonts w:ascii="Arial" w:hAnsi="Arial" w:cs="Arial"/>
          <w:sz w:val="24"/>
          <w:szCs w:val="24"/>
        </w:rPr>
        <w:t xml:space="preserve"> quien estimó, por las razones que expuso, -a las que remito y doy por reproducidas en honor de brevedad-, que debe rechazarse el recurso de casación intentado.-</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3) Que, de acuerdo al orden de los cuestionamientos del epígrafe, corresponde tratar en primer lugar</w:t>
      </w:r>
      <w:r w:rsidR="00276CA3">
        <w:rPr>
          <w:rFonts w:ascii="Arial" w:hAnsi="Arial" w:cs="Arial"/>
          <w:sz w:val="24"/>
          <w:szCs w:val="24"/>
        </w:rPr>
        <w:t>,</w:t>
      </w:r>
      <w:r w:rsidRPr="009F1B50">
        <w:rPr>
          <w:rFonts w:ascii="Arial" w:hAnsi="Arial" w:cs="Arial"/>
          <w:sz w:val="24"/>
          <w:szCs w:val="24"/>
        </w:rPr>
        <w:t xml:space="preserve"> la procedencia formal del recurso intentado, con el objeto de determinar si se ha dado cumplimiento a los requisitos exigidos por la ley procesal vigente, en punto a la admisibilidad del recurso.-</w:t>
      </w:r>
    </w:p>
    <w:p w:rsidR="009F1B50" w:rsidRPr="009F1B50" w:rsidRDefault="009F1B50" w:rsidP="004E02E5">
      <w:pPr>
        <w:pStyle w:val="Textoindependiente"/>
        <w:tabs>
          <w:tab w:val="left" w:pos="2127"/>
        </w:tabs>
        <w:spacing w:after="0" w:line="360" w:lineRule="auto"/>
        <w:ind w:firstLine="1985"/>
        <w:jc w:val="both"/>
        <w:rPr>
          <w:rFonts w:ascii="Arial" w:hAnsi="Arial" w:cs="Arial"/>
        </w:rPr>
      </w:pPr>
      <w:r w:rsidRPr="009F1B50">
        <w:rPr>
          <w:rFonts w:ascii="Arial" w:hAnsi="Arial" w:cs="Arial"/>
        </w:rPr>
        <w:t>Que surge de las constancias de la causa</w:t>
      </w:r>
      <w:r w:rsidR="00276CA3">
        <w:rPr>
          <w:rFonts w:ascii="Arial" w:hAnsi="Arial" w:cs="Arial"/>
        </w:rPr>
        <w:t>,</w:t>
      </w:r>
      <w:r w:rsidRPr="009F1B50">
        <w:rPr>
          <w:rFonts w:ascii="Arial" w:hAnsi="Arial" w:cs="Arial"/>
        </w:rPr>
        <w:t xml:space="preserve"> que el presente recurso ha sido interpuesto y fundado en término. Sin embargo se advierte</w:t>
      </w:r>
      <w:r w:rsidR="00276CA3">
        <w:rPr>
          <w:rFonts w:ascii="Arial" w:hAnsi="Arial" w:cs="Arial"/>
        </w:rPr>
        <w:t>,</w:t>
      </w:r>
      <w:r w:rsidRPr="009F1B50">
        <w:rPr>
          <w:rFonts w:ascii="Arial" w:hAnsi="Arial" w:cs="Arial"/>
        </w:rPr>
        <w:t xml:space="preserve"> que no se cumple con la exigencia </w:t>
      </w:r>
      <w:r w:rsidR="00276CA3">
        <w:rPr>
          <w:rFonts w:ascii="Arial" w:hAnsi="Arial" w:cs="Arial"/>
        </w:rPr>
        <w:t xml:space="preserve">prevista en el art. 426 del C.P. </w:t>
      </w:r>
      <w:proofErr w:type="spellStart"/>
      <w:r w:rsidRPr="009F1B50">
        <w:rPr>
          <w:rFonts w:ascii="Arial" w:hAnsi="Arial" w:cs="Arial"/>
        </w:rPr>
        <w:t>Crim</w:t>
      </w:r>
      <w:proofErr w:type="spellEnd"/>
      <w:r w:rsidRPr="009F1B50">
        <w:rPr>
          <w:rFonts w:ascii="Arial" w:hAnsi="Arial" w:cs="Arial"/>
        </w:rPr>
        <w:t xml:space="preserve">., que establece como requisito insoslayable de procedencia de la vía de excepción intentada que: </w:t>
      </w:r>
      <w:r w:rsidRPr="004B3016">
        <w:rPr>
          <w:rFonts w:ascii="Arial" w:hAnsi="Arial" w:cs="Arial"/>
          <w:i/>
        </w:rPr>
        <w:t>“El recurso procederá contra sentencias o resoluciones definitivas de las Cámaras de Apelaciones”.-</w:t>
      </w:r>
    </w:p>
    <w:p w:rsidR="009F1B50" w:rsidRPr="009F1B50" w:rsidRDefault="009F1B50" w:rsidP="004E02E5">
      <w:pPr>
        <w:pStyle w:val="Textoindependiente"/>
        <w:tabs>
          <w:tab w:val="left" w:pos="1985"/>
          <w:tab w:val="left" w:pos="2127"/>
        </w:tabs>
        <w:spacing w:after="0" w:line="360" w:lineRule="auto"/>
        <w:ind w:firstLine="1985"/>
        <w:jc w:val="both"/>
        <w:rPr>
          <w:rFonts w:ascii="Arial" w:hAnsi="Arial" w:cs="Arial"/>
        </w:rPr>
      </w:pPr>
      <w:r w:rsidRPr="009F1B50">
        <w:rPr>
          <w:rFonts w:ascii="Arial" w:hAnsi="Arial" w:cs="Arial"/>
        </w:rPr>
        <w:t>Que coincido con el dictamen del Sr. Procurador, en cuanto propicia desestimar la casación interpuesta, pues el presente recurso</w:t>
      </w:r>
      <w:r w:rsidR="00276CA3">
        <w:rPr>
          <w:rFonts w:ascii="Arial" w:hAnsi="Arial" w:cs="Arial"/>
        </w:rPr>
        <w:t>,</w:t>
      </w:r>
      <w:r w:rsidRPr="009F1B50">
        <w:rPr>
          <w:rFonts w:ascii="Arial" w:hAnsi="Arial" w:cs="Arial"/>
        </w:rPr>
        <w:t xml:space="preserve"> no se dirige contra una decisión definitiva, ni se equipara a la misma, dado que el auto int</w:t>
      </w:r>
      <w:r w:rsidR="00276CA3">
        <w:rPr>
          <w:rFonts w:ascii="Arial" w:hAnsi="Arial" w:cs="Arial"/>
        </w:rPr>
        <w:t>erlocutorio N° 222 de fecha 26/0</w:t>
      </w:r>
      <w:r w:rsidRPr="009F1B50">
        <w:rPr>
          <w:rFonts w:ascii="Arial" w:hAnsi="Arial" w:cs="Arial"/>
        </w:rPr>
        <w:t xml:space="preserve">8/14, dictado por la Excma. Cámara del Crimen N°1 de la </w:t>
      </w:r>
      <w:r w:rsidR="00276CA3">
        <w:rPr>
          <w:rFonts w:ascii="Arial" w:hAnsi="Arial" w:cs="Arial"/>
        </w:rPr>
        <w:t>Segunda Circunscripción Judicial</w:t>
      </w:r>
      <w:r w:rsidRPr="009F1B50">
        <w:rPr>
          <w:rFonts w:ascii="Arial" w:hAnsi="Arial" w:cs="Arial"/>
        </w:rPr>
        <w:t>, resolvió rechaza</w:t>
      </w:r>
      <w:r w:rsidR="00276CA3">
        <w:rPr>
          <w:rFonts w:ascii="Arial" w:hAnsi="Arial" w:cs="Arial"/>
        </w:rPr>
        <w:t>r</w:t>
      </w:r>
      <w:r w:rsidRPr="009F1B50">
        <w:rPr>
          <w:rFonts w:ascii="Arial" w:hAnsi="Arial" w:cs="Arial"/>
        </w:rPr>
        <w:t xml:space="preserve"> la recusación co</w:t>
      </w:r>
      <w:r w:rsidR="00276CA3">
        <w:rPr>
          <w:rFonts w:ascii="Arial" w:hAnsi="Arial" w:cs="Arial"/>
        </w:rPr>
        <w:t>n causa, planteada oportunamente</w:t>
      </w:r>
      <w:r w:rsidRPr="009F1B50">
        <w:rPr>
          <w:rFonts w:ascii="Arial" w:hAnsi="Arial" w:cs="Arial"/>
        </w:rPr>
        <w:t xml:space="preserve"> por el </w:t>
      </w:r>
      <w:proofErr w:type="spellStart"/>
      <w:r w:rsidRPr="009F1B50">
        <w:rPr>
          <w:rFonts w:ascii="Arial" w:hAnsi="Arial" w:cs="Arial"/>
        </w:rPr>
        <w:t>casacionista</w:t>
      </w:r>
      <w:proofErr w:type="spellEnd"/>
      <w:r w:rsidRPr="009F1B50">
        <w:rPr>
          <w:rFonts w:ascii="Arial" w:hAnsi="Arial" w:cs="Arial"/>
        </w:rPr>
        <w:t xml:space="preserve">.- </w:t>
      </w:r>
    </w:p>
    <w:p w:rsidR="009F1B50" w:rsidRPr="009F1B50" w:rsidRDefault="009F1B50" w:rsidP="004E02E5">
      <w:pPr>
        <w:pStyle w:val="Sangra2detindependiente"/>
        <w:tabs>
          <w:tab w:val="left" w:pos="2127"/>
        </w:tabs>
        <w:spacing w:after="0" w:line="360" w:lineRule="auto"/>
        <w:ind w:left="0" w:firstLine="1985"/>
        <w:jc w:val="both"/>
        <w:rPr>
          <w:iCs/>
        </w:rPr>
      </w:pPr>
      <w:r w:rsidRPr="009F1B50">
        <w:lastRenderedPageBreak/>
        <w:t xml:space="preserve">La </w:t>
      </w:r>
      <w:proofErr w:type="spellStart"/>
      <w:r w:rsidRPr="009F1B50">
        <w:t>definitividad</w:t>
      </w:r>
      <w:proofErr w:type="spellEnd"/>
      <w:r w:rsidRPr="009F1B50">
        <w:t xml:space="preserve"> del fallo</w:t>
      </w:r>
      <w:r w:rsidR="00276CA3">
        <w:t>,</w:t>
      </w:r>
      <w:r w:rsidRPr="009F1B50">
        <w:t xml:space="preserve"> constituye uno de los requisitos esenciales de admisibilidad del recurso. Su concepto se halla ligado con la cosa juzgada material o sustancial, entendida ésta como el atributo que la ley le asigna a la sentencia firme</w:t>
      </w:r>
      <w:r w:rsidR="00276CA3">
        <w:t>,</w:t>
      </w:r>
      <w:r w:rsidRPr="009F1B50">
        <w:t xml:space="preserve"> para que el caso concreto resuelto por ella</w:t>
      </w:r>
      <w:r w:rsidR="00276CA3">
        <w:t>,</w:t>
      </w:r>
      <w:r w:rsidRPr="009F1B50">
        <w:t xml:space="preserve"> se mantenga inmutable para el futuro como garantía de seguridad jurídica. Por ello cabe, en principio descartar como impugnables</w:t>
      </w:r>
      <w:r w:rsidR="00276CA3">
        <w:t>,</w:t>
      </w:r>
      <w:r w:rsidRPr="009F1B50">
        <w:t xml:space="preserve"> toda clase de resoluciones que no pueden adquirir</w:t>
      </w:r>
      <w:r w:rsidR="00F41597">
        <w:t xml:space="preserve"> tal carácter. (C</w:t>
      </w:r>
      <w:r w:rsidRPr="009F1B50">
        <w:t xml:space="preserve">fr. STJSL, SJ 167/11, </w:t>
      </w:r>
      <w:proofErr w:type="spellStart"/>
      <w:r w:rsidRPr="009F1B50">
        <w:t>Nicotra</w:t>
      </w:r>
      <w:proofErr w:type="spellEnd"/>
      <w:r w:rsidRPr="009F1B50">
        <w:t xml:space="preserve"> Héctor Omar c/ Cabral de </w:t>
      </w:r>
      <w:proofErr w:type="spellStart"/>
      <w:r w:rsidRPr="009F1B50">
        <w:t>Liendo</w:t>
      </w:r>
      <w:proofErr w:type="spellEnd"/>
      <w:r w:rsidRPr="009F1B50">
        <w:t xml:space="preserve"> Silverio Rosario. Interdicto de Recobrar </w:t>
      </w:r>
      <w:smartTag w:uri="urn:schemas-microsoft-com:office:smarttags" w:element="PersonName">
        <w:smartTagPr>
          <w:attr w:name="ProductID" w:val="la Posesi￳n. Recurso"/>
        </w:smartTagPr>
        <w:r w:rsidRPr="009F1B50">
          <w:t>la Posesión. Recurso</w:t>
        </w:r>
      </w:smartTag>
      <w:r w:rsidRPr="009F1B50">
        <w:t xml:space="preserve"> de Casación. </w:t>
      </w:r>
      <w:proofErr w:type="spellStart"/>
      <w:r w:rsidRPr="009F1B50">
        <w:t>Expte</w:t>
      </w:r>
      <w:proofErr w:type="spellEnd"/>
      <w:r w:rsidRPr="009F1B50">
        <w:t>. 01-N-11, IURIX Nº 174493 del 10/11/2011).-</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En esta inteligencia, cabe decir</w:t>
      </w:r>
      <w:r w:rsidR="00276CA3">
        <w:rPr>
          <w:rFonts w:ascii="Arial" w:hAnsi="Arial" w:cs="Arial"/>
          <w:sz w:val="24"/>
          <w:szCs w:val="24"/>
        </w:rPr>
        <w:t>, que</w:t>
      </w:r>
      <w:r w:rsidRPr="009F1B50">
        <w:rPr>
          <w:rFonts w:ascii="Arial" w:hAnsi="Arial" w:cs="Arial"/>
          <w:sz w:val="24"/>
          <w:szCs w:val="24"/>
        </w:rPr>
        <w:t xml:space="preserve"> las resoluciones en materia de excusaciones y/o recusaciones</w:t>
      </w:r>
      <w:r w:rsidR="00276CA3">
        <w:rPr>
          <w:rFonts w:ascii="Arial" w:hAnsi="Arial" w:cs="Arial"/>
          <w:sz w:val="24"/>
          <w:szCs w:val="24"/>
        </w:rPr>
        <w:t>,</w:t>
      </w:r>
      <w:r w:rsidRPr="009F1B50">
        <w:rPr>
          <w:rFonts w:ascii="Arial" w:hAnsi="Arial" w:cs="Arial"/>
          <w:sz w:val="24"/>
          <w:szCs w:val="24"/>
        </w:rPr>
        <w:t xml:space="preserve"> no revisten el carácter de sentencias definitivas.- </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 xml:space="preserve">En efecto, en este sentido nuestro más alto Tribunal ha resuelto: </w:t>
      </w:r>
      <w:r w:rsidRPr="009F1B50">
        <w:rPr>
          <w:rFonts w:ascii="Arial" w:hAnsi="Arial" w:cs="Arial"/>
          <w:i/>
          <w:sz w:val="24"/>
          <w:szCs w:val="24"/>
        </w:rPr>
        <w:t>“No son equiparables a sentencia definitiva, sino que están claramente excluidas a esos efectos, las decisiones adoptadas con motivo de la recusación de los jueces, ya que la posibilidad de sentencia adversa es una mera hipótesis que puede llegar a acaecer o no.”</w:t>
      </w:r>
      <w:r w:rsidRPr="009F1B50">
        <w:rPr>
          <w:rFonts w:ascii="Arial" w:hAnsi="Arial" w:cs="Arial"/>
          <w:sz w:val="24"/>
          <w:szCs w:val="24"/>
        </w:rPr>
        <w:t xml:space="preserve"> (Corte Suprema de Justicia de </w:t>
      </w:r>
      <w:smartTag w:uri="urn:schemas-microsoft-com:office:smarttags" w:element="PersonName">
        <w:smartTagPr>
          <w:attr w:name="ProductID" w:val="la Naci￳n"/>
        </w:smartTagPr>
        <w:r w:rsidRPr="009F1B50">
          <w:rPr>
            <w:rFonts w:ascii="Arial" w:hAnsi="Arial" w:cs="Arial"/>
            <w:sz w:val="24"/>
            <w:szCs w:val="24"/>
          </w:rPr>
          <w:t>la Nación</w:t>
        </w:r>
      </w:smartTag>
      <w:r w:rsidRPr="009F1B50">
        <w:rPr>
          <w:rFonts w:ascii="Arial" w:hAnsi="Arial" w:cs="Arial"/>
          <w:sz w:val="24"/>
          <w:szCs w:val="24"/>
        </w:rPr>
        <w:t xml:space="preserve">; 05-04-2005 </w:t>
      </w:r>
      <w:proofErr w:type="spellStart"/>
      <w:r w:rsidRPr="009F1B50">
        <w:rPr>
          <w:rFonts w:ascii="Arial" w:hAnsi="Arial" w:cs="Arial"/>
          <w:sz w:val="24"/>
          <w:szCs w:val="24"/>
        </w:rPr>
        <w:t>Aristizabal</w:t>
      </w:r>
      <w:proofErr w:type="spellEnd"/>
      <w:r w:rsidRPr="009F1B50">
        <w:rPr>
          <w:rFonts w:ascii="Arial" w:hAnsi="Arial" w:cs="Arial"/>
          <w:sz w:val="24"/>
          <w:szCs w:val="24"/>
        </w:rPr>
        <w:t xml:space="preserve">, María Eugenia s/ Nulidad, Resolución 237/04 Cámara </w:t>
      </w:r>
      <w:smartTag w:uri="urn:schemas-microsoft-com:office:smarttags" w:element="PersonName">
        <w:smartTagPr>
          <w:attr w:name="ProductID" w:val="La Plata"/>
        </w:smartTagPr>
        <w:r w:rsidRPr="009F1B50">
          <w:rPr>
            <w:rFonts w:ascii="Arial" w:hAnsi="Arial" w:cs="Arial"/>
            <w:sz w:val="24"/>
            <w:szCs w:val="24"/>
          </w:rPr>
          <w:t>La Plata</w:t>
        </w:r>
      </w:smartTag>
      <w:r w:rsidRPr="009F1B50">
        <w:rPr>
          <w:rFonts w:ascii="Arial" w:hAnsi="Arial" w:cs="Arial"/>
          <w:sz w:val="24"/>
          <w:szCs w:val="24"/>
        </w:rPr>
        <w:t xml:space="preserve"> ///; Base de Datos de Jurisprudencia de </w:t>
      </w:r>
      <w:smartTag w:uri="urn:schemas-microsoft-com:office:smarttags" w:element="PersonName">
        <w:smartTagPr>
          <w:attr w:name="ProductID" w:val="la CSJN"/>
        </w:smartTagPr>
        <w:r w:rsidRPr="009F1B50">
          <w:rPr>
            <w:rFonts w:ascii="Arial" w:hAnsi="Arial" w:cs="Arial"/>
            <w:sz w:val="24"/>
            <w:szCs w:val="24"/>
          </w:rPr>
          <w:t>la CSJN</w:t>
        </w:r>
      </w:smartTag>
      <w:r w:rsidRPr="009F1B50">
        <w:rPr>
          <w:rFonts w:ascii="Arial" w:hAnsi="Arial" w:cs="Arial"/>
          <w:sz w:val="24"/>
          <w:szCs w:val="24"/>
        </w:rPr>
        <w:t xml:space="preserve">; RC J 100802/09 en </w:t>
      </w:r>
      <w:hyperlink r:id="rId6" w:history="1">
        <w:r w:rsidRPr="009F1B50">
          <w:rPr>
            <w:rStyle w:val="Hipervnculo"/>
            <w:rFonts w:ascii="Arial" w:hAnsi="Arial" w:cs="Arial"/>
            <w:sz w:val="24"/>
            <w:szCs w:val="24"/>
          </w:rPr>
          <w:t>www.rubinzal.com.ar</w:t>
        </w:r>
      </w:hyperlink>
      <w:r w:rsidRPr="009F1B50">
        <w:rPr>
          <w:rFonts w:ascii="Arial" w:hAnsi="Arial" w:cs="Arial"/>
          <w:sz w:val="24"/>
          <w:szCs w:val="24"/>
        </w:rPr>
        <w:t xml:space="preserve"> acceso el 09/04/14).- </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 xml:space="preserve">Coincidentemente con ello: </w:t>
      </w:r>
      <w:r w:rsidRPr="009F1B50">
        <w:rPr>
          <w:rFonts w:ascii="Arial" w:hAnsi="Arial" w:cs="Arial"/>
          <w:i/>
          <w:sz w:val="24"/>
          <w:szCs w:val="24"/>
        </w:rPr>
        <w:t xml:space="preserve">“La sentencia recurrida en casación, que confirma el fallo de primera instancia en tanto no hace lugar a la recusación sin causa no reviste el requisito de </w:t>
      </w:r>
      <w:proofErr w:type="spellStart"/>
      <w:r w:rsidRPr="009F1B50">
        <w:rPr>
          <w:rFonts w:ascii="Arial" w:hAnsi="Arial" w:cs="Arial"/>
          <w:i/>
          <w:sz w:val="24"/>
          <w:szCs w:val="24"/>
        </w:rPr>
        <w:t>definitividad</w:t>
      </w:r>
      <w:proofErr w:type="spellEnd"/>
      <w:r w:rsidRPr="009F1B50">
        <w:rPr>
          <w:rFonts w:ascii="Arial" w:hAnsi="Arial" w:cs="Arial"/>
          <w:i/>
          <w:sz w:val="24"/>
          <w:szCs w:val="24"/>
        </w:rPr>
        <w:t xml:space="preserve"> en el criterio de este Tribunal, en el sentido de ser un recaudo propio y autónomo del recurso extraordinario local que no se satisface ni se suple por la invocación de arbitrariedad o de infracción a normas de derecho.”</w:t>
      </w:r>
      <w:r w:rsidRPr="009F1B50">
        <w:rPr>
          <w:rFonts w:ascii="Arial" w:hAnsi="Arial" w:cs="Arial"/>
          <w:sz w:val="24"/>
          <w:szCs w:val="24"/>
        </w:rPr>
        <w:t xml:space="preserve"> (Corte Suprema de Justicia, Tucumán 18-12-2000; HSBC Bank Argentina S.A. vs. Saavedra, Reinaldo s/ Ejecución hipotecaria ///; Dirección de Informática Jurídica del Poder Judicial de Tucumán; RC J 23364/09 en </w:t>
      </w:r>
      <w:hyperlink r:id="rId7" w:history="1">
        <w:r w:rsidRPr="009F1B50">
          <w:rPr>
            <w:rStyle w:val="Hipervnculo"/>
            <w:rFonts w:ascii="Arial" w:hAnsi="Arial" w:cs="Arial"/>
            <w:sz w:val="24"/>
            <w:szCs w:val="24"/>
          </w:rPr>
          <w:t>www.rubinzal.com.ar</w:t>
        </w:r>
      </w:hyperlink>
      <w:r w:rsidRPr="009F1B50">
        <w:rPr>
          <w:rFonts w:ascii="Arial" w:hAnsi="Arial" w:cs="Arial"/>
          <w:sz w:val="24"/>
          <w:szCs w:val="24"/>
        </w:rPr>
        <w:t xml:space="preserve">, acceso el 09/04/14); </w:t>
      </w:r>
      <w:r w:rsidRPr="009F1B50">
        <w:rPr>
          <w:rFonts w:ascii="Arial" w:hAnsi="Arial" w:cs="Arial"/>
          <w:i/>
          <w:sz w:val="24"/>
          <w:szCs w:val="24"/>
        </w:rPr>
        <w:t xml:space="preserve">“La resolución que desestima la recusación con causa, no es sentencia definitiva ni auto interlocutorio con fuerza de tal, careciendo de la </w:t>
      </w:r>
      <w:proofErr w:type="spellStart"/>
      <w:r w:rsidRPr="009F1B50">
        <w:rPr>
          <w:rFonts w:ascii="Arial" w:hAnsi="Arial" w:cs="Arial"/>
          <w:i/>
          <w:sz w:val="24"/>
          <w:szCs w:val="24"/>
        </w:rPr>
        <w:t>definitividad</w:t>
      </w:r>
      <w:proofErr w:type="spellEnd"/>
      <w:r w:rsidRPr="009F1B50">
        <w:rPr>
          <w:rFonts w:ascii="Arial" w:hAnsi="Arial" w:cs="Arial"/>
          <w:i/>
          <w:sz w:val="24"/>
          <w:szCs w:val="24"/>
        </w:rPr>
        <w:t xml:space="preserve"> requerida por el art. 1, Ley 7055, para franquear la apertura de la instancia de </w:t>
      </w:r>
      <w:r w:rsidRPr="009F1B50">
        <w:rPr>
          <w:rFonts w:ascii="Arial" w:hAnsi="Arial" w:cs="Arial"/>
          <w:i/>
          <w:sz w:val="24"/>
          <w:szCs w:val="24"/>
        </w:rPr>
        <w:lastRenderedPageBreak/>
        <w:t xml:space="preserve">excepción de </w:t>
      </w:r>
      <w:smartTag w:uri="urn:schemas-microsoft-com:office:smarttags" w:element="PersonName">
        <w:smartTagPr>
          <w:attr w:name="ProductID" w:val="la CSJ"/>
        </w:smartTagPr>
        <w:r w:rsidRPr="009F1B50">
          <w:rPr>
            <w:rFonts w:ascii="Arial" w:hAnsi="Arial" w:cs="Arial"/>
            <w:i/>
            <w:sz w:val="24"/>
            <w:szCs w:val="24"/>
          </w:rPr>
          <w:t>la CSJ</w:t>
        </w:r>
      </w:smartTag>
      <w:r w:rsidRPr="009F1B50">
        <w:rPr>
          <w:rFonts w:ascii="Arial" w:hAnsi="Arial" w:cs="Arial"/>
          <w:i/>
          <w:sz w:val="24"/>
          <w:szCs w:val="24"/>
        </w:rPr>
        <w:t xml:space="preserve"> de Santa Fe”,</w:t>
      </w:r>
      <w:r w:rsidRPr="009F1B50">
        <w:rPr>
          <w:rFonts w:ascii="Arial" w:hAnsi="Arial" w:cs="Arial"/>
          <w:sz w:val="24"/>
          <w:szCs w:val="24"/>
        </w:rPr>
        <w:t xml:space="preserve"> (Corte Suprema de Justicia, Santa Fe; 14-04-2004;  Veliz, Reinaldo vs. Municipalidad de Puerto General San Martín s. Amparo ///; </w:t>
      </w:r>
      <w:proofErr w:type="spellStart"/>
      <w:r w:rsidRPr="009F1B50">
        <w:rPr>
          <w:rFonts w:ascii="Arial" w:hAnsi="Arial" w:cs="Arial"/>
          <w:sz w:val="24"/>
          <w:szCs w:val="24"/>
        </w:rPr>
        <w:t>Rubinzal</w:t>
      </w:r>
      <w:proofErr w:type="spellEnd"/>
      <w:r w:rsidRPr="009F1B50">
        <w:rPr>
          <w:rFonts w:ascii="Arial" w:hAnsi="Arial" w:cs="Arial"/>
          <w:sz w:val="24"/>
          <w:szCs w:val="24"/>
        </w:rPr>
        <w:t xml:space="preserve"> </w:t>
      </w:r>
      <w:proofErr w:type="spellStart"/>
      <w:r w:rsidRPr="009F1B50">
        <w:rPr>
          <w:rFonts w:ascii="Arial" w:hAnsi="Arial" w:cs="Arial"/>
          <w:sz w:val="24"/>
          <w:szCs w:val="24"/>
        </w:rPr>
        <w:t>on</w:t>
      </w:r>
      <w:proofErr w:type="spellEnd"/>
      <w:r w:rsidRPr="009F1B50">
        <w:rPr>
          <w:rFonts w:ascii="Arial" w:hAnsi="Arial" w:cs="Arial"/>
          <w:sz w:val="24"/>
          <w:szCs w:val="24"/>
        </w:rPr>
        <w:t xml:space="preserve"> line; RC J 3843/04, en </w:t>
      </w:r>
      <w:hyperlink r:id="rId8" w:history="1">
        <w:r w:rsidRPr="009F1B50">
          <w:rPr>
            <w:rStyle w:val="Hipervnculo"/>
            <w:rFonts w:ascii="Arial" w:hAnsi="Arial" w:cs="Arial"/>
            <w:sz w:val="24"/>
            <w:szCs w:val="24"/>
          </w:rPr>
          <w:t>www.rubinzal.com.ar</w:t>
        </w:r>
      </w:hyperlink>
      <w:r w:rsidRPr="009F1B50">
        <w:rPr>
          <w:rFonts w:ascii="Arial" w:hAnsi="Arial" w:cs="Arial"/>
          <w:sz w:val="24"/>
          <w:szCs w:val="24"/>
        </w:rPr>
        <w:t xml:space="preserve"> acceso el 09/04/14).-</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Cabe recordar</w:t>
      </w:r>
      <w:r w:rsidR="00276CA3">
        <w:rPr>
          <w:rFonts w:ascii="Arial" w:hAnsi="Arial" w:cs="Arial"/>
          <w:sz w:val="24"/>
          <w:szCs w:val="24"/>
        </w:rPr>
        <w:t>, que</w:t>
      </w:r>
      <w:r w:rsidRPr="009F1B50">
        <w:rPr>
          <w:rFonts w:ascii="Arial" w:hAnsi="Arial" w:cs="Arial"/>
          <w:sz w:val="24"/>
          <w:szCs w:val="24"/>
        </w:rPr>
        <w:t xml:space="preserve"> tratándose el presente de un recurso de carácter excepcional, debe extremarse el concepto de sentencia definitiva, considerándose que es tal, </w:t>
      </w:r>
      <w:r w:rsidRPr="009F1B50">
        <w:rPr>
          <w:rFonts w:ascii="Arial" w:hAnsi="Arial" w:cs="Arial"/>
          <w:i/>
          <w:sz w:val="24"/>
          <w:szCs w:val="24"/>
        </w:rPr>
        <w:t>“la que dirime el fondo del pleito, la que declara la voluntad de la ley, terminando la controversia sin que sea posible renovarla y que, de quedar firme, producirá cosa juzgada”</w:t>
      </w:r>
      <w:r w:rsidRPr="009F1B50">
        <w:rPr>
          <w:rFonts w:ascii="Arial" w:hAnsi="Arial" w:cs="Arial"/>
          <w:sz w:val="24"/>
          <w:szCs w:val="24"/>
        </w:rPr>
        <w:t xml:space="preserve"> (cfr. STJSL Nº 107/09 “Pérez, Silvana Marina c/ Internacional Slate </w:t>
      </w:r>
      <w:proofErr w:type="spellStart"/>
      <w:r w:rsidRPr="009F1B50">
        <w:rPr>
          <w:rFonts w:ascii="Arial" w:hAnsi="Arial" w:cs="Arial"/>
          <w:sz w:val="24"/>
          <w:szCs w:val="24"/>
        </w:rPr>
        <w:t>Compani</w:t>
      </w:r>
      <w:proofErr w:type="spellEnd"/>
      <w:r w:rsidRPr="009F1B50">
        <w:rPr>
          <w:rFonts w:ascii="Arial" w:hAnsi="Arial" w:cs="Arial"/>
          <w:sz w:val="24"/>
          <w:szCs w:val="24"/>
        </w:rPr>
        <w:t xml:space="preserve"> S.R.L.- Cobro Pesos - Embargo Preventivo - Recurso de Casación”, 07-10-09, entre otros).-</w:t>
      </w:r>
    </w:p>
    <w:p w:rsidR="009F1B50" w:rsidRPr="009F1B50" w:rsidRDefault="009F1B50" w:rsidP="004E02E5">
      <w:pPr>
        <w:pStyle w:val="Textoindependiente"/>
        <w:spacing w:after="0" w:line="360" w:lineRule="auto"/>
        <w:ind w:firstLine="1985"/>
        <w:jc w:val="both"/>
        <w:rPr>
          <w:rFonts w:ascii="Arial" w:hAnsi="Arial" w:cs="Arial"/>
        </w:rPr>
      </w:pPr>
      <w:r w:rsidRPr="009F1B50">
        <w:rPr>
          <w:rFonts w:ascii="Arial" w:hAnsi="Arial" w:cs="Arial"/>
        </w:rPr>
        <w:t>Por último, no puede dejar de mencionarse</w:t>
      </w:r>
      <w:r w:rsidR="00276CA3">
        <w:rPr>
          <w:rFonts w:ascii="Arial" w:hAnsi="Arial" w:cs="Arial"/>
        </w:rPr>
        <w:t>, que</w:t>
      </w:r>
      <w:r w:rsidRPr="009F1B50">
        <w:rPr>
          <w:rFonts w:ascii="Arial" w:hAnsi="Arial" w:cs="Arial"/>
        </w:rPr>
        <w:t xml:space="preserve"> </w:t>
      </w:r>
      <w:r w:rsidRPr="009F1B50">
        <w:rPr>
          <w:rFonts w:ascii="Arial" w:eastAsia="MS Mincho" w:hAnsi="Arial" w:cs="Arial"/>
        </w:rPr>
        <w:t>la controversia que constituye la materia del recurso es de índole procesal y de prueba,</w:t>
      </w:r>
      <w:r w:rsidRPr="009F1B50">
        <w:rPr>
          <w:rFonts w:ascii="Arial" w:hAnsi="Arial" w:cs="Arial"/>
        </w:rPr>
        <w:t xml:space="preserve"> y por ello ajena a esta instancia ext</w:t>
      </w:r>
      <w:r w:rsidR="00276CA3">
        <w:rPr>
          <w:rFonts w:ascii="Arial" w:hAnsi="Arial" w:cs="Arial"/>
        </w:rPr>
        <w:t>raordinaria (art. 429 del C.P.</w:t>
      </w:r>
      <w:r w:rsidRPr="009F1B50">
        <w:rPr>
          <w:rFonts w:ascii="Arial" w:hAnsi="Arial" w:cs="Arial"/>
        </w:rPr>
        <w:t xml:space="preserve"> </w:t>
      </w:r>
      <w:proofErr w:type="spellStart"/>
      <w:r w:rsidRPr="009F1B50">
        <w:rPr>
          <w:rFonts w:ascii="Arial" w:hAnsi="Arial" w:cs="Arial"/>
        </w:rPr>
        <w:t>Crim</w:t>
      </w:r>
      <w:proofErr w:type="spellEnd"/>
      <w:r w:rsidRPr="009F1B50">
        <w:rPr>
          <w:rFonts w:ascii="Arial" w:hAnsi="Arial" w:cs="Arial"/>
        </w:rPr>
        <w:t>.).-</w:t>
      </w:r>
    </w:p>
    <w:p w:rsidR="009F1B50" w:rsidRPr="009F1B50" w:rsidRDefault="009F1B50" w:rsidP="004E02E5">
      <w:pPr>
        <w:pStyle w:val="Textoindependiente"/>
        <w:spacing w:after="0" w:line="360" w:lineRule="auto"/>
        <w:ind w:firstLine="1985"/>
        <w:jc w:val="both"/>
        <w:rPr>
          <w:rFonts w:ascii="Arial" w:eastAsia="MS Mincho" w:hAnsi="Arial" w:cs="Arial"/>
        </w:rPr>
      </w:pPr>
      <w:r w:rsidRPr="009F1B50">
        <w:rPr>
          <w:rFonts w:ascii="Arial" w:hAnsi="Arial" w:cs="Arial"/>
        </w:rPr>
        <w:t>Sobre el punto, y en relación al remedio judicial intentado, este Tribunal invariablemente</w:t>
      </w:r>
      <w:r w:rsidR="00276CA3">
        <w:rPr>
          <w:rFonts w:ascii="Arial" w:hAnsi="Arial" w:cs="Arial"/>
        </w:rPr>
        <w:t>,</w:t>
      </w:r>
      <w:r w:rsidRPr="009F1B50">
        <w:rPr>
          <w:rFonts w:ascii="Arial" w:hAnsi="Arial" w:cs="Arial"/>
        </w:rPr>
        <w:t xml:space="preserve"> ha considerado: </w:t>
      </w:r>
      <w:r w:rsidRPr="009F1B50">
        <w:rPr>
          <w:rFonts w:ascii="Arial" w:hAnsi="Arial" w:cs="Arial"/>
          <w:i/>
        </w:rPr>
        <w:t>“</w:t>
      </w:r>
      <w:r w:rsidR="00276CA3">
        <w:rPr>
          <w:rFonts w:ascii="Arial" w:hAnsi="Arial" w:cs="Arial"/>
          <w:i/>
        </w:rPr>
        <w:t>…</w:t>
      </w:r>
      <w:r w:rsidRPr="009F1B50">
        <w:rPr>
          <w:rFonts w:ascii="Arial" w:eastAsia="MS Mincho" w:hAnsi="Arial" w:cs="Arial"/>
          <w:i/>
        </w:rPr>
        <w:t>la inobservancia o errónea interpretación debe versar sobre la ley sustantiva, es decir sobre las normas generales y abstractas que regulan y establecen derechos y obligaciones, y no las que determinan las formas de hacerlo valer ante los jueces.”</w:t>
      </w:r>
      <w:r w:rsidRPr="009F1B50">
        <w:rPr>
          <w:rFonts w:ascii="Arial" w:eastAsia="MS Mincho" w:hAnsi="Arial" w:cs="Arial"/>
        </w:rPr>
        <w:t xml:space="preserve"> (STJSL N° 7/10 “</w:t>
      </w:r>
      <w:proofErr w:type="spellStart"/>
      <w:r w:rsidRPr="009F1B50">
        <w:rPr>
          <w:rFonts w:ascii="Arial" w:eastAsia="MS Mincho" w:hAnsi="Arial" w:cs="Arial"/>
        </w:rPr>
        <w:t>C</w:t>
      </w:r>
      <w:r w:rsidRPr="009F1B50">
        <w:rPr>
          <w:rFonts w:ascii="Arial" w:hAnsi="Arial" w:cs="Arial"/>
        </w:rPr>
        <w:t>hacaliaza</w:t>
      </w:r>
      <w:proofErr w:type="spellEnd"/>
      <w:r w:rsidRPr="009F1B50">
        <w:rPr>
          <w:rFonts w:ascii="Arial" w:hAnsi="Arial" w:cs="Arial"/>
        </w:rPr>
        <w:t xml:space="preserve"> Carrasco Gerson Alfredo c/ San Luis Slate S.R.L. – Cobro de Pesos - Recurso de Casación”, 30-03-10</w:t>
      </w:r>
      <w:r w:rsidRPr="009F1B50">
        <w:rPr>
          <w:rFonts w:ascii="Arial" w:eastAsia="MS Mincho" w:hAnsi="Arial" w:cs="Arial"/>
        </w:rPr>
        <w:t>).-</w:t>
      </w:r>
    </w:p>
    <w:p w:rsidR="009F1B50" w:rsidRPr="009F1B50" w:rsidRDefault="009F1B50" w:rsidP="004E02E5">
      <w:pPr>
        <w:pStyle w:val="Textoindependiente"/>
        <w:tabs>
          <w:tab w:val="left" w:pos="1985"/>
        </w:tabs>
        <w:spacing w:after="0" w:line="360" w:lineRule="auto"/>
        <w:ind w:firstLine="1985"/>
        <w:jc w:val="both"/>
        <w:rPr>
          <w:rFonts w:ascii="Arial" w:hAnsi="Arial" w:cs="Arial"/>
        </w:rPr>
      </w:pPr>
      <w:r w:rsidRPr="009F1B50">
        <w:rPr>
          <w:rFonts w:ascii="Arial" w:hAnsi="Arial" w:cs="Arial"/>
        </w:rPr>
        <w:t xml:space="preserve">De esta manera, la falta de </w:t>
      </w:r>
      <w:proofErr w:type="spellStart"/>
      <w:r w:rsidRPr="009F1B50">
        <w:rPr>
          <w:rFonts w:ascii="Arial" w:hAnsi="Arial" w:cs="Arial"/>
        </w:rPr>
        <w:t>definitividad</w:t>
      </w:r>
      <w:proofErr w:type="spellEnd"/>
      <w:r w:rsidRPr="009F1B50">
        <w:rPr>
          <w:rFonts w:ascii="Arial" w:hAnsi="Arial" w:cs="Arial"/>
        </w:rPr>
        <w:t xml:space="preserve"> del decisorio atacado, como el hecho de plantear por este medio impugnaticio</w:t>
      </w:r>
      <w:r w:rsidR="00276CA3">
        <w:rPr>
          <w:rFonts w:ascii="Arial" w:hAnsi="Arial" w:cs="Arial"/>
        </w:rPr>
        <w:t>,</w:t>
      </w:r>
      <w:r w:rsidRPr="009F1B50">
        <w:rPr>
          <w:rFonts w:ascii="Arial" w:hAnsi="Arial" w:cs="Arial"/>
        </w:rPr>
        <w:t xml:space="preserve"> cuestiones procesales y de prueba, resultan determinantes a los efectos de concluir en la improcedencia formal del recurso de casación interpuesto.-</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No debe olvidarse que tratándose el presente de un recurso de carácter excepcional, debe extremarse el concepto de sentencia definitiva. Así este Superior Tribunal</w:t>
      </w:r>
      <w:r w:rsidR="00276CA3">
        <w:rPr>
          <w:rFonts w:ascii="Arial" w:hAnsi="Arial" w:cs="Arial"/>
          <w:sz w:val="24"/>
          <w:szCs w:val="24"/>
        </w:rPr>
        <w:t>,</w:t>
      </w:r>
      <w:r w:rsidRPr="009F1B50">
        <w:rPr>
          <w:rFonts w:ascii="Arial" w:hAnsi="Arial" w:cs="Arial"/>
          <w:sz w:val="24"/>
          <w:szCs w:val="24"/>
        </w:rPr>
        <w:t xml:space="preserve"> ha venido sosteniendo que: </w:t>
      </w:r>
      <w:r w:rsidRPr="00F41597">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004B3016">
        <w:rPr>
          <w:rFonts w:ascii="Arial" w:hAnsi="Arial" w:cs="Arial"/>
          <w:sz w:val="24"/>
          <w:szCs w:val="24"/>
        </w:rPr>
        <w:t>(C</w:t>
      </w:r>
      <w:r w:rsidRPr="009F1B50">
        <w:rPr>
          <w:rFonts w:ascii="Arial" w:hAnsi="Arial" w:cs="Arial"/>
          <w:sz w:val="24"/>
          <w:szCs w:val="24"/>
        </w:rPr>
        <w:t xml:space="preserve">fr. STJSL “AMAYA ARNALDO ZACARIAS </w:t>
      </w:r>
      <w:r w:rsidR="00F41597">
        <w:rPr>
          <w:rFonts w:ascii="Arial" w:hAnsi="Arial" w:cs="Arial"/>
          <w:sz w:val="24"/>
          <w:szCs w:val="24"/>
        </w:rPr>
        <w:t>y</w:t>
      </w:r>
      <w:r w:rsidRPr="009F1B50">
        <w:rPr>
          <w:rFonts w:ascii="Arial" w:hAnsi="Arial" w:cs="Arial"/>
          <w:sz w:val="24"/>
          <w:szCs w:val="24"/>
        </w:rPr>
        <w:t xml:space="preserve"> </w:t>
      </w:r>
      <w:r w:rsidRPr="009F1B50">
        <w:rPr>
          <w:rFonts w:ascii="Arial" w:hAnsi="Arial" w:cs="Arial"/>
          <w:sz w:val="24"/>
          <w:szCs w:val="24"/>
        </w:rPr>
        <w:lastRenderedPageBreak/>
        <w:t xml:space="preserve">OTROS </w:t>
      </w:r>
      <w:r w:rsidR="00F41597">
        <w:rPr>
          <w:rFonts w:ascii="Arial" w:hAnsi="Arial" w:cs="Arial"/>
          <w:sz w:val="24"/>
          <w:szCs w:val="24"/>
        </w:rPr>
        <w:t>c</w:t>
      </w:r>
      <w:r w:rsidRPr="009F1B50">
        <w:rPr>
          <w:rFonts w:ascii="Arial" w:hAnsi="Arial" w:cs="Arial"/>
          <w:sz w:val="24"/>
          <w:szCs w:val="24"/>
        </w:rPr>
        <w:t xml:space="preserve">/ S.E.S.L.E.P. </w:t>
      </w:r>
      <w:r w:rsidR="00F41597" w:rsidRPr="009F1B50">
        <w:rPr>
          <w:rFonts w:ascii="Arial" w:hAnsi="Arial" w:cs="Arial"/>
          <w:sz w:val="24"/>
          <w:szCs w:val="24"/>
        </w:rPr>
        <w:t xml:space="preserve">y/o </w:t>
      </w:r>
      <w:r w:rsidRPr="009F1B50">
        <w:rPr>
          <w:rFonts w:ascii="Arial" w:hAnsi="Arial" w:cs="Arial"/>
          <w:sz w:val="24"/>
          <w:szCs w:val="24"/>
        </w:rPr>
        <w:t xml:space="preserve">GOB. DE </w:t>
      </w:r>
      <w:smartTag w:uri="urn:schemas-microsoft-com:office:smarttags" w:element="PersonName">
        <w:smartTagPr>
          <w:attr w:name="ProductID" w:val="LA PCIA. DE"/>
        </w:smartTagPr>
        <w:r w:rsidRPr="009F1B50">
          <w:rPr>
            <w:rFonts w:ascii="Arial" w:hAnsi="Arial" w:cs="Arial"/>
            <w:sz w:val="24"/>
            <w:szCs w:val="24"/>
          </w:rPr>
          <w:t>LA PCIA. DE</w:t>
        </w:r>
      </w:smartTag>
      <w:r w:rsidRPr="009F1B50">
        <w:rPr>
          <w:rFonts w:ascii="Arial" w:hAnsi="Arial" w:cs="Arial"/>
          <w:sz w:val="24"/>
          <w:szCs w:val="24"/>
        </w:rPr>
        <w:t xml:space="preserve"> SAN LUIS – DILIGENCIA PRELIMINAR – RECURSO DE CASACIÓN” 17-11-2005; “BECHER DAUCAN </w:t>
      </w:r>
      <w:r w:rsidR="00F41597">
        <w:rPr>
          <w:rFonts w:ascii="Arial" w:hAnsi="Arial" w:cs="Arial"/>
          <w:sz w:val="24"/>
          <w:szCs w:val="24"/>
        </w:rPr>
        <w:t>y</w:t>
      </w:r>
      <w:r w:rsidRPr="009F1B50">
        <w:rPr>
          <w:rFonts w:ascii="Arial" w:hAnsi="Arial" w:cs="Arial"/>
          <w:sz w:val="24"/>
          <w:szCs w:val="24"/>
        </w:rPr>
        <w:t xml:space="preserve"> OTRA </w:t>
      </w:r>
      <w:r w:rsidR="00F41597">
        <w:rPr>
          <w:rFonts w:ascii="Arial" w:hAnsi="Arial" w:cs="Arial"/>
          <w:sz w:val="24"/>
          <w:szCs w:val="24"/>
        </w:rPr>
        <w:t>c</w:t>
      </w:r>
      <w:r w:rsidRPr="009F1B50">
        <w:rPr>
          <w:rFonts w:ascii="Arial" w:hAnsi="Arial" w:cs="Arial"/>
          <w:sz w:val="24"/>
          <w:szCs w:val="24"/>
        </w:rPr>
        <w:t>/ RANQUEL GAS S.R.L. – EJECUCIÓN HIPOTECARIA - RECURSO DE CASACIÓN”, 7-12-2005, entre otros).-</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La inteligencia del concepto</w:t>
      </w:r>
      <w:r w:rsidR="00276CA3">
        <w:rPr>
          <w:rFonts w:ascii="Arial" w:hAnsi="Arial" w:cs="Arial"/>
          <w:sz w:val="24"/>
          <w:szCs w:val="24"/>
        </w:rPr>
        <w:t>,</w:t>
      </w:r>
      <w:r w:rsidRPr="009F1B50">
        <w:rPr>
          <w:rFonts w:ascii="Arial" w:hAnsi="Arial" w:cs="Arial"/>
          <w:sz w:val="24"/>
          <w:szCs w:val="24"/>
        </w:rPr>
        <w:t xml:space="preserve"> ha sido conceptualizada por De Santos en su obra “Tratado de los Recursos”, donde expresa: </w:t>
      </w:r>
      <w:r w:rsidRPr="00F41597">
        <w:rPr>
          <w:rFonts w:ascii="Arial" w:hAnsi="Arial" w:cs="Arial"/>
          <w:i/>
          <w:sz w:val="24"/>
          <w:szCs w:val="24"/>
        </w:rPr>
        <w:t>“Sentencia definitiva debe interpretarse en el sentido de aquel decisorio que produce los efectos de cosa juzgada sustancialmente y es, por ende, inmutable, ya sea en el mismo proceso o en otro que se intente a priori”</w:t>
      </w:r>
      <w:r w:rsidRPr="009F1B50">
        <w:rPr>
          <w:rFonts w:ascii="Arial" w:hAnsi="Arial" w:cs="Arial"/>
          <w:sz w:val="24"/>
          <w:szCs w:val="24"/>
        </w:rPr>
        <w:t xml:space="preserve"> </w:t>
      </w:r>
      <w:r w:rsidR="00F41597">
        <w:rPr>
          <w:rFonts w:ascii="Arial" w:hAnsi="Arial" w:cs="Arial"/>
          <w:sz w:val="24"/>
          <w:szCs w:val="24"/>
        </w:rPr>
        <w:t>(</w:t>
      </w:r>
      <w:r w:rsidRPr="009F1B50">
        <w:rPr>
          <w:rFonts w:ascii="Arial" w:hAnsi="Arial" w:cs="Arial"/>
          <w:sz w:val="24"/>
          <w:szCs w:val="24"/>
        </w:rPr>
        <w:t>De Santos  en su obra “Tratado de los Recursos”, t. II, p, 128, Editorial Universidad</w:t>
      </w:r>
      <w:r w:rsidR="00F41597">
        <w:rPr>
          <w:rFonts w:ascii="Arial" w:hAnsi="Arial" w:cs="Arial"/>
          <w:sz w:val="24"/>
          <w:szCs w:val="24"/>
        </w:rPr>
        <w:t>)</w:t>
      </w:r>
      <w:r w:rsidRPr="009F1B50">
        <w:rPr>
          <w:rFonts w:ascii="Arial" w:hAnsi="Arial" w:cs="Arial"/>
          <w:sz w:val="24"/>
          <w:szCs w:val="24"/>
        </w:rPr>
        <w:t xml:space="preserve">.-    </w:t>
      </w:r>
    </w:p>
    <w:p w:rsidR="009F1B50" w:rsidRP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 xml:space="preserve">De esta manera, la falta de </w:t>
      </w:r>
      <w:proofErr w:type="spellStart"/>
      <w:r w:rsidRPr="009F1B50">
        <w:rPr>
          <w:rFonts w:ascii="Arial" w:hAnsi="Arial" w:cs="Arial"/>
          <w:sz w:val="24"/>
          <w:szCs w:val="24"/>
        </w:rPr>
        <w:t>definitividad</w:t>
      </w:r>
      <w:proofErr w:type="spellEnd"/>
      <w:r w:rsidRPr="009F1B50">
        <w:rPr>
          <w:rFonts w:ascii="Arial" w:hAnsi="Arial" w:cs="Arial"/>
          <w:sz w:val="24"/>
          <w:szCs w:val="24"/>
        </w:rPr>
        <w:t xml:space="preserve"> del decisorio atacado resulta determinante a los efectos del rechazo del Recurso de Casación interpuestos en autos (art. 426 del C.P.</w:t>
      </w:r>
      <w:r w:rsidR="00B31B73">
        <w:rPr>
          <w:rFonts w:ascii="Arial" w:hAnsi="Arial" w:cs="Arial"/>
          <w:sz w:val="24"/>
          <w:szCs w:val="24"/>
        </w:rPr>
        <w:t xml:space="preserve"> </w:t>
      </w:r>
      <w:proofErr w:type="spellStart"/>
      <w:r w:rsidRPr="009F1B50">
        <w:rPr>
          <w:rFonts w:ascii="Arial" w:hAnsi="Arial" w:cs="Arial"/>
          <w:sz w:val="24"/>
          <w:szCs w:val="24"/>
        </w:rPr>
        <w:t>Crim</w:t>
      </w:r>
      <w:proofErr w:type="spellEnd"/>
      <w:r w:rsidRPr="009F1B50">
        <w:rPr>
          <w:rFonts w:ascii="Arial" w:hAnsi="Arial" w:cs="Arial"/>
          <w:sz w:val="24"/>
          <w:szCs w:val="24"/>
        </w:rPr>
        <w:t>.).-</w:t>
      </w:r>
    </w:p>
    <w:p w:rsidR="009F1B50" w:rsidRDefault="009F1B50" w:rsidP="004E02E5">
      <w:pPr>
        <w:spacing w:after="0" w:line="360" w:lineRule="auto"/>
        <w:ind w:firstLine="1985"/>
        <w:jc w:val="both"/>
        <w:rPr>
          <w:rFonts w:ascii="Arial" w:hAnsi="Arial" w:cs="Arial"/>
          <w:sz w:val="24"/>
          <w:szCs w:val="24"/>
        </w:rPr>
      </w:pPr>
      <w:r w:rsidRPr="009F1B50">
        <w:rPr>
          <w:rFonts w:ascii="Arial" w:hAnsi="Arial" w:cs="Arial"/>
          <w:sz w:val="24"/>
          <w:szCs w:val="24"/>
        </w:rPr>
        <w:t>Por lo expue</w:t>
      </w:r>
      <w:r w:rsidR="00F41597">
        <w:rPr>
          <w:rFonts w:ascii="Arial" w:hAnsi="Arial" w:cs="Arial"/>
          <w:sz w:val="24"/>
          <w:szCs w:val="24"/>
        </w:rPr>
        <w:t>sto, VOTO a esta PRIMERA CUESTIÓ</w:t>
      </w:r>
      <w:r w:rsidRPr="009F1B50">
        <w:rPr>
          <w:rFonts w:ascii="Arial" w:hAnsi="Arial" w:cs="Arial"/>
          <w:sz w:val="24"/>
          <w:szCs w:val="24"/>
        </w:rPr>
        <w:t>N por la NEGATIVA.-</w:t>
      </w:r>
    </w:p>
    <w:p w:rsidR="00CC7C43" w:rsidRPr="003022CC" w:rsidRDefault="00CC7C43" w:rsidP="004E02E5">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LILIA ANA NOVILLO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sidRPr="003022CC">
        <w:rPr>
          <w:rFonts w:ascii="Arial" w:eastAsia="Times New Roman" w:hAnsi="Arial" w:cs="Arial"/>
          <w:b/>
          <w:bCs/>
          <w:sz w:val="24"/>
          <w:szCs w:val="24"/>
          <w:lang w:val="es-ES" w:eastAsia="es-ES"/>
        </w:rPr>
        <w:t>PRIMERA CUESTIÓN.</w:t>
      </w:r>
    </w:p>
    <w:p w:rsidR="00F41597" w:rsidRPr="00CC7C43" w:rsidRDefault="00F41597" w:rsidP="004E02E5">
      <w:pPr>
        <w:spacing w:after="0" w:line="360" w:lineRule="auto"/>
        <w:ind w:firstLine="1985"/>
        <w:jc w:val="both"/>
        <w:rPr>
          <w:rFonts w:ascii="Arial" w:hAnsi="Arial" w:cs="Arial"/>
          <w:sz w:val="24"/>
          <w:szCs w:val="24"/>
          <w:lang w:val="es-ES"/>
        </w:rPr>
      </w:pPr>
    </w:p>
    <w:p w:rsidR="009F1B50" w:rsidRDefault="009F1B50" w:rsidP="004B3016">
      <w:pPr>
        <w:tabs>
          <w:tab w:val="left" w:pos="1985"/>
        </w:tabs>
        <w:spacing w:after="0" w:line="360" w:lineRule="auto"/>
        <w:jc w:val="both"/>
        <w:rPr>
          <w:rFonts w:ascii="Arial" w:hAnsi="Arial" w:cs="Arial"/>
          <w:sz w:val="24"/>
          <w:szCs w:val="24"/>
        </w:rPr>
      </w:pPr>
      <w:r w:rsidRPr="004B3016">
        <w:rPr>
          <w:rFonts w:ascii="Arial" w:hAnsi="Arial" w:cs="Arial"/>
          <w:b/>
          <w:sz w:val="24"/>
          <w:szCs w:val="24"/>
          <w:u w:val="single"/>
        </w:rPr>
        <w:t>A L</w:t>
      </w:r>
      <w:r w:rsidRPr="009F1B50">
        <w:rPr>
          <w:rFonts w:ascii="Arial" w:hAnsi="Arial" w:cs="Arial"/>
          <w:b/>
          <w:sz w:val="24"/>
          <w:szCs w:val="24"/>
          <w:u w:val="single"/>
        </w:rPr>
        <w:t xml:space="preserve">A SEGUNDA </w:t>
      </w:r>
      <w:r w:rsidR="00F41597">
        <w:rPr>
          <w:rFonts w:ascii="Arial" w:hAnsi="Arial" w:cs="Arial"/>
          <w:b/>
          <w:sz w:val="24"/>
          <w:szCs w:val="24"/>
          <w:u w:val="single"/>
        </w:rPr>
        <w:t>y</w:t>
      </w:r>
      <w:r w:rsidRPr="009F1B50">
        <w:rPr>
          <w:rFonts w:ascii="Arial" w:hAnsi="Arial" w:cs="Arial"/>
          <w:b/>
          <w:sz w:val="24"/>
          <w:szCs w:val="24"/>
          <w:u w:val="single"/>
        </w:rPr>
        <w:t xml:space="preserve"> TERCERA </w:t>
      </w:r>
      <w:r w:rsidR="00F41597" w:rsidRPr="009F1B50">
        <w:rPr>
          <w:rFonts w:ascii="Arial" w:hAnsi="Arial" w:cs="Arial"/>
          <w:b/>
          <w:bCs/>
          <w:sz w:val="24"/>
          <w:szCs w:val="24"/>
          <w:u w:val="single"/>
        </w:rPr>
        <w:t xml:space="preserve">CUESTIÓN, la Dra. </w:t>
      </w:r>
      <w:r w:rsidR="00F41597">
        <w:rPr>
          <w:rFonts w:ascii="Arial" w:hAnsi="Arial" w:cs="Arial"/>
          <w:b/>
          <w:bCs/>
          <w:sz w:val="24"/>
          <w:szCs w:val="24"/>
          <w:u w:val="single"/>
        </w:rPr>
        <w:t xml:space="preserve">LILIA ANA </w:t>
      </w:r>
      <w:r w:rsidR="00F41597" w:rsidRPr="009F1B50">
        <w:rPr>
          <w:rFonts w:ascii="Arial" w:hAnsi="Arial" w:cs="Arial"/>
          <w:b/>
          <w:bCs/>
          <w:sz w:val="24"/>
          <w:szCs w:val="24"/>
          <w:u w:val="single"/>
        </w:rPr>
        <w:t>NOVILLO, dijo</w:t>
      </w:r>
      <w:r w:rsidR="00F41597" w:rsidRPr="009F1B50">
        <w:rPr>
          <w:rFonts w:ascii="Arial" w:hAnsi="Arial" w:cs="Arial"/>
          <w:b/>
          <w:bCs/>
          <w:sz w:val="24"/>
          <w:szCs w:val="24"/>
        </w:rPr>
        <w:t>:</w:t>
      </w:r>
      <w:r w:rsidRPr="009F1B50">
        <w:rPr>
          <w:rFonts w:ascii="Arial" w:hAnsi="Arial" w:cs="Arial"/>
          <w:sz w:val="24"/>
          <w:szCs w:val="24"/>
        </w:rPr>
        <w:t xml:space="preserve"> Conforme se ha votado la cuestión anterior, no corresponde su tratamiento.</w:t>
      </w:r>
      <w:r w:rsidRPr="009F1B50">
        <w:rPr>
          <w:rFonts w:ascii="Arial" w:hAnsi="Arial" w:cs="Arial"/>
          <w:i/>
          <w:sz w:val="24"/>
          <w:szCs w:val="24"/>
        </w:rPr>
        <w:t xml:space="preserve"> </w:t>
      </w:r>
      <w:r w:rsidR="00F41597">
        <w:rPr>
          <w:rFonts w:ascii="Arial" w:hAnsi="Arial" w:cs="Arial"/>
          <w:sz w:val="24"/>
          <w:szCs w:val="24"/>
        </w:rPr>
        <w:t>ASÍ</w:t>
      </w:r>
      <w:r w:rsidRPr="009F1B50">
        <w:rPr>
          <w:rFonts w:ascii="Arial" w:hAnsi="Arial" w:cs="Arial"/>
          <w:sz w:val="24"/>
          <w:szCs w:val="24"/>
        </w:rPr>
        <w:t xml:space="preserve"> LO VOTO.-</w:t>
      </w:r>
    </w:p>
    <w:p w:rsidR="00CC7C43" w:rsidRPr="009F1B50" w:rsidRDefault="00CC7C43" w:rsidP="004E02E5">
      <w:pPr>
        <w:tabs>
          <w:tab w:val="left" w:pos="1985"/>
        </w:tabs>
        <w:spacing w:after="0" w:line="360" w:lineRule="auto"/>
        <w:ind w:firstLine="1985"/>
        <w:jc w:val="both"/>
        <w:rPr>
          <w:rFonts w:ascii="Arial" w:hAnsi="Arial" w:cs="Arial"/>
          <w:i/>
          <w:sz w:val="24"/>
          <w:szCs w:val="24"/>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LILIA ANA NOVILLO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3022CC">
        <w:rPr>
          <w:rFonts w:ascii="Arial" w:eastAsia="Times New Roman" w:hAnsi="Arial" w:cs="Arial"/>
          <w:sz w:val="24"/>
          <w:szCs w:val="24"/>
          <w:lang w:val="es-MX" w:eastAsia="es-ES"/>
        </w:rPr>
        <w:t xml:space="preserve"> </w:t>
      </w:r>
      <w:r w:rsidRPr="002F5E97">
        <w:rPr>
          <w:rFonts w:ascii="Arial" w:eastAsia="Times New Roman" w:hAnsi="Arial" w:cs="Arial"/>
          <w:b/>
          <w:sz w:val="24"/>
          <w:szCs w:val="24"/>
          <w:lang w:val="es-MX" w:eastAsia="es-ES"/>
        </w:rPr>
        <w:t>SEGUNDA y TERCERA</w:t>
      </w:r>
      <w:r>
        <w:rPr>
          <w:rFonts w:ascii="Arial" w:eastAsia="Times New Roman" w:hAnsi="Arial" w:cs="Arial"/>
          <w:sz w:val="24"/>
          <w:szCs w:val="24"/>
          <w:lang w:val="es-MX" w:eastAsia="es-ES"/>
        </w:rPr>
        <w:t xml:space="preserve"> </w:t>
      </w:r>
      <w:r w:rsidRPr="003022CC">
        <w:rPr>
          <w:rFonts w:ascii="Arial" w:eastAsia="Times New Roman" w:hAnsi="Arial" w:cs="Arial"/>
          <w:b/>
          <w:bCs/>
          <w:sz w:val="24"/>
          <w:szCs w:val="24"/>
          <w:lang w:val="es-ES" w:eastAsia="es-ES"/>
        </w:rPr>
        <w:t>CUESTIÓN</w:t>
      </w:r>
    </w:p>
    <w:p w:rsidR="009F1B50" w:rsidRPr="009F1B50" w:rsidRDefault="009F1B50" w:rsidP="004E02E5">
      <w:pPr>
        <w:tabs>
          <w:tab w:val="left" w:pos="1440"/>
        </w:tabs>
        <w:spacing w:after="0" w:line="360" w:lineRule="auto"/>
        <w:ind w:firstLine="1985"/>
        <w:jc w:val="both"/>
        <w:rPr>
          <w:b/>
          <w:sz w:val="24"/>
          <w:szCs w:val="24"/>
          <w:u w:val="single"/>
        </w:rPr>
      </w:pPr>
    </w:p>
    <w:p w:rsidR="009F1B50" w:rsidRPr="009F1B50" w:rsidRDefault="009F1B50" w:rsidP="004B3016">
      <w:pPr>
        <w:tabs>
          <w:tab w:val="left" w:pos="1440"/>
        </w:tabs>
        <w:spacing w:after="0" w:line="360" w:lineRule="auto"/>
        <w:jc w:val="both"/>
        <w:rPr>
          <w:rFonts w:ascii="Arial" w:hAnsi="Arial" w:cs="Arial"/>
          <w:b/>
          <w:sz w:val="24"/>
          <w:szCs w:val="24"/>
          <w:u w:val="single"/>
        </w:rPr>
      </w:pPr>
      <w:r w:rsidRPr="009F1B50">
        <w:rPr>
          <w:rFonts w:ascii="Arial" w:hAnsi="Arial" w:cs="Arial"/>
          <w:b/>
          <w:sz w:val="24"/>
          <w:szCs w:val="24"/>
          <w:u w:val="single"/>
        </w:rPr>
        <w:t xml:space="preserve">A LA CUARTA </w:t>
      </w:r>
      <w:r w:rsidR="00F41597" w:rsidRPr="009F1B50">
        <w:rPr>
          <w:rFonts w:ascii="Arial" w:hAnsi="Arial" w:cs="Arial"/>
          <w:b/>
          <w:bCs/>
          <w:sz w:val="24"/>
          <w:szCs w:val="24"/>
          <w:u w:val="single"/>
        </w:rPr>
        <w:t xml:space="preserve">CUESTIÓN, la Dra. </w:t>
      </w:r>
      <w:r w:rsidR="00F41597">
        <w:rPr>
          <w:rFonts w:ascii="Arial" w:hAnsi="Arial" w:cs="Arial"/>
          <w:b/>
          <w:bCs/>
          <w:sz w:val="24"/>
          <w:szCs w:val="24"/>
          <w:u w:val="single"/>
        </w:rPr>
        <w:t xml:space="preserve">LILIA ANA </w:t>
      </w:r>
      <w:r w:rsidR="00F41597" w:rsidRPr="009F1B50">
        <w:rPr>
          <w:rFonts w:ascii="Arial" w:hAnsi="Arial" w:cs="Arial"/>
          <w:b/>
          <w:bCs/>
          <w:sz w:val="24"/>
          <w:szCs w:val="24"/>
          <w:u w:val="single"/>
        </w:rPr>
        <w:t>NOVILLO, dijo</w:t>
      </w:r>
      <w:r w:rsidR="00F41597" w:rsidRPr="009F1B50">
        <w:rPr>
          <w:rFonts w:ascii="Arial" w:hAnsi="Arial" w:cs="Arial"/>
          <w:b/>
          <w:bCs/>
          <w:sz w:val="24"/>
          <w:szCs w:val="24"/>
        </w:rPr>
        <w:t>:</w:t>
      </w:r>
      <w:r w:rsidRPr="009F1B50">
        <w:rPr>
          <w:sz w:val="24"/>
          <w:szCs w:val="24"/>
        </w:rPr>
        <w:t xml:space="preserve"> </w:t>
      </w:r>
      <w:r w:rsidRPr="009F1B50">
        <w:rPr>
          <w:rFonts w:ascii="Arial" w:hAnsi="Arial" w:cs="Arial"/>
          <w:sz w:val="24"/>
          <w:szCs w:val="24"/>
        </w:rPr>
        <w:t>Corresponde rechazar el Recurso de Casación interpuesto por la parte querellante</w:t>
      </w:r>
      <w:r w:rsidR="00F41597">
        <w:rPr>
          <w:rFonts w:ascii="Arial" w:hAnsi="Arial" w:cs="Arial"/>
          <w:sz w:val="24"/>
          <w:szCs w:val="24"/>
        </w:rPr>
        <w:t>. ASÍ</w:t>
      </w:r>
      <w:r w:rsidRPr="009F1B50">
        <w:rPr>
          <w:rFonts w:ascii="Arial" w:hAnsi="Arial" w:cs="Arial"/>
          <w:sz w:val="24"/>
          <w:szCs w:val="24"/>
        </w:rPr>
        <w:t xml:space="preserve"> LO VOTO.-</w:t>
      </w:r>
      <w:r w:rsidRPr="009F1B50">
        <w:rPr>
          <w:rFonts w:ascii="Arial" w:hAnsi="Arial" w:cs="Arial"/>
          <w:b/>
          <w:sz w:val="24"/>
          <w:szCs w:val="24"/>
          <w:u w:val="single"/>
        </w:rPr>
        <w:t xml:space="preserve"> </w:t>
      </w:r>
    </w:p>
    <w:p w:rsidR="009F1B50" w:rsidRDefault="00FF4634" w:rsidP="004E02E5">
      <w:pPr>
        <w:spacing w:after="0" w:line="360" w:lineRule="auto"/>
        <w:ind w:firstLine="1985"/>
        <w:jc w:val="both"/>
        <w:rPr>
          <w:rFonts w:ascii="Arial" w:eastAsia="Times New Roman" w:hAnsi="Arial" w:cs="Arial"/>
          <w:b/>
          <w:bCs/>
          <w:sz w:val="24"/>
          <w:szCs w:val="24"/>
          <w:lang w:val="es-ES" w:eastAsia="es-ES"/>
        </w:rPr>
      </w:pPr>
      <w:r w:rsidRPr="003022CC">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LILIA ANA NOVILLO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3022CC">
        <w:rPr>
          <w:rFonts w:ascii="Arial" w:eastAsia="Times New Roman" w:hAnsi="Arial" w:cs="Arial"/>
          <w:b/>
          <w:bCs/>
          <w:sz w:val="24"/>
          <w:szCs w:val="24"/>
          <w:lang w:val="es-ES" w:eastAsia="es-ES"/>
        </w:rPr>
        <w:t xml:space="preserve"> CUESTIÓN</w:t>
      </w:r>
      <w:r w:rsidR="004E02E5">
        <w:rPr>
          <w:rFonts w:ascii="Arial" w:eastAsia="Times New Roman" w:hAnsi="Arial" w:cs="Arial"/>
          <w:b/>
          <w:bCs/>
          <w:sz w:val="24"/>
          <w:szCs w:val="24"/>
          <w:lang w:val="es-ES" w:eastAsia="es-ES"/>
        </w:rPr>
        <w:t>.</w:t>
      </w:r>
    </w:p>
    <w:p w:rsidR="004E02E5" w:rsidRDefault="004E02E5" w:rsidP="004E02E5">
      <w:pPr>
        <w:spacing w:after="0" w:line="360" w:lineRule="auto"/>
        <w:jc w:val="both"/>
        <w:rPr>
          <w:rFonts w:ascii="Arial" w:hAnsi="Arial" w:cs="Arial"/>
          <w:b/>
          <w:sz w:val="24"/>
          <w:szCs w:val="24"/>
          <w:u w:val="single"/>
        </w:rPr>
      </w:pPr>
    </w:p>
    <w:p w:rsidR="009F1B50" w:rsidRDefault="00F41597" w:rsidP="004E02E5">
      <w:pPr>
        <w:spacing w:after="0" w:line="360" w:lineRule="auto"/>
        <w:jc w:val="both"/>
        <w:rPr>
          <w:rFonts w:ascii="Arial" w:hAnsi="Arial" w:cs="Arial"/>
          <w:sz w:val="24"/>
          <w:szCs w:val="24"/>
        </w:rPr>
      </w:pPr>
      <w:r>
        <w:rPr>
          <w:rFonts w:ascii="Arial" w:hAnsi="Arial" w:cs="Arial"/>
          <w:b/>
          <w:sz w:val="24"/>
          <w:szCs w:val="24"/>
          <w:u w:val="single"/>
        </w:rPr>
        <w:t xml:space="preserve">A LA QUINTA </w:t>
      </w:r>
      <w:r w:rsidRPr="009F1B50">
        <w:rPr>
          <w:rFonts w:ascii="Arial" w:hAnsi="Arial" w:cs="Arial"/>
          <w:b/>
          <w:bCs/>
          <w:sz w:val="24"/>
          <w:szCs w:val="24"/>
          <w:u w:val="single"/>
        </w:rPr>
        <w:t xml:space="preserve">CUESTIÓN, la Dra. </w:t>
      </w:r>
      <w:r>
        <w:rPr>
          <w:rFonts w:ascii="Arial" w:hAnsi="Arial" w:cs="Arial"/>
          <w:b/>
          <w:bCs/>
          <w:sz w:val="24"/>
          <w:szCs w:val="24"/>
          <w:u w:val="single"/>
        </w:rPr>
        <w:t xml:space="preserve">LILIA ANA </w:t>
      </w:r>
      <w:r w:rsidRPr="009F1B50">
        <w:rPr>
          <w:rFonts w:ascii="Arial" w:hAnsi="Arial" w:cs="Arial"/>
          <w:b/>
          <w:bCs/>
          <w:sz w:val="24"/>
          <w:szCs w:val="24"/>
          <w:u w:val="single"/>
        </w:rPr>
        <w:t>NOVILLO, dijo</w:t>
      </w:r>
      <w:r w:rsidRPr="009F1B50">
        <w:rPr>
          <w:rFonts w:ascii="Arial" w:hAnsi="Arial" w:cs="Arial"/>
          <w:b/>
          <w:bCs/>
          <w:sz w:val="24"/>
          <w:szCs w:val="24"/>
        </w:rPr>
        <w:t>:</w:t>
      </w:r>
      <w:r w:rsidR="009F1B50" w:rsidRPr="009F1B50">
        <w:rPr>
          <w:sz w:val="24"/>
          <w:szCs w:val="24"/>
        </w:rPr>
        <w:t xml:space="preserve"> </w:t>
      </w:r>
      <w:r w:rsidR="009F1B50" w:rsidRPr="009F1B50">
        <w:rPr>
          <w:rFonts w:ascii="Arial" w:hAnsi="Arial" w:cs="Arial"/>
          <w:sz w:val="24"/>
          <w:szCs w:val="24"/>
        </w:rPr>
        <w:t>Imponer las costas del presente recu</w:t>
      </w:r>
      <w:r>
        <w:rPr>
          <w:rFonts w:ascii="Arial" w:hAnsi="Arial" w:cs="Arial"/>
          <w:sz w:val="24"/>
          <w:szCs w:val="24"/>
        </w:rPr>
        <w:t>rso</w:t>
      </w:r>
      <w:r w:rsidR="00B31B73">
        <w:rPr>
          <w:rFonts w:ascii="Arial" w:hAnsi="Arial" w:cs="Arial"/>
          <w:sz w:val="24"/>
          <w:szCs w:val="24"/>
        </w:rPr>
        <w:t>,</w:t>
      </w:r>
      <w:r>
        <w:rPr>
          <w:rFonts w:ascii="Arial" w:hAnsi="Arial" w:cs="Arial"/>
          <w:sz w:val="24"/>
          <w:szCs w:val="24"/>
        </w:rPr>
        <w:t xml:space="preserve"> a la recurrente vencida. ASÍ</w:t>
      </w:r>
      <w:r w:rsidR="004E02E5">
        <w:rPr>
          <w:rFonts w:ascii="Arial" w:hAnsi="Arial" w:cs="Arial"/>
          <w:sz w:val="24"/>
          <w:szCs w:val="24"/>
        </w:rPr>
        <w:t xml:space="preserve"> LO VOTO.</w:t>
      </w:r>
    </w:p>
    <w:p w:rsidR="004E02E5" w:rsidRDefault="00FF4634" w:rsidP="004E02E5">
      <w:pPr>
        <w:spacing w:after="0" w:line="360" w:lineRule="auto"/>
        <w:ind w:firstLine="1985"/>
        <w:jc w:val="both"/>
        <w:rPr>
          <w:rFonts w:ascii="Arial" w:hAnsi="Arial" w:cs="Arial"/>
          <w:b/>
          <w:bCs/>
          <w:sz w:val="24"/>
          <w:szCs w:val="24"/>
          <w:lang w:val="es-ES"/>
        </w:rPr>
      </w:pPr>
      <w:r w:rsidRPr="00FF4634">
        <w:rPr>
          <w:rFonts w:ascii="Arial" w:hAnsi="Arial" w:cs="Arial"/>
          <w:sz w:val="24"/>
          <w:szCs w:val="24"/>
          <w:lang w:val="es-ES"/>
        </w:rPr>
        <w:t xml:space="preserve">Los Señores Ministros, </w:t>
      </w:r>
      <w:proofErr w:type="spellStart"/>
      <w:r w:rsidRPr="00FF4634">
        <w:rPr>
          <w:rFonts w:ascii="Arial" w:hAnsi="Arial" w:cs="Arial"/>
          <w:sz w:val="24"/>
          <w:szCs w:val="24"/>
          <w:lang w:val="es-ES"/>
        </w:rPr>
        <w:t>Dres</w:t>
      </w:r>
      <w:proofErr w:type="spellEnd"/>
      <w:r w:rsidRPr="00FF4634">
        <w:rPr>
          <w:rFonts w:ascii="Arial" w:hAnsi="Arial" w:cs="Arial"/>
          <w:sz w:val="24"/>
          <w:szCs w:val="24"/>
          <w:lang w:val="es-ES"/>
        </w:rPr>
        <w:t xml:space="preserve">. MARTHA RAQUEL CORVALÁN y CARLOS ALBERTO COBO, </w:t>
      </w:r>
      <w:r w:rsidRPr="00FF4634">
        <w:rPr>
          <w:rFonts w:ascii="Arial" w:hAnsi="Arial" w:cs="Arial"/>
          <w:sz w:val="24"/>
          <w:szCs w:val="24"/>
          <w:lang w:val="es-MX"/>
        </w:rPr>
        <w:t xml:space="preserve">comparten lo expresado por la Sra. Presidente, Dra. </w:t>
      </w:r>
      <w:r w:rsidRPr="00FF4634">
        <w:rPr>
          <w:rFonts w:ascii="Arial" w:hAnsi="Arial" w:cs="Arial"/>
          <w:sz w:val="24"/>
          <w:szCs w:val="24"/>
          <w:lang w:val="es-ES"/>
        </w:rPr>
        <w:t>LILIA ANA NOVILLO</w:t>
      </w:r>
      <w:r w:rsidRPr="00FF4634">
        <w:rPr>
          <w:rFonts w:ascii="Arial" w:hAnsi="Arial" w:cs="Arial"/>
          <w:sz w:val="24"/>
          <w:szCs w:val="24"/>
          <w:lang w:val="es-MX"/>
        </w:rPr>
        <w:t xml:space="preserve"> y</w:t>
      </w:r>
      <w:r w:rsidRPr="00FF4634">
        <w:rPr>
          <w:rFonts w:ascii="Arial" w:hAnsi="Arial" w:cs="Arial"/>
          <w:sz w:val="24"/>
          <w:szCs w:val="24"/>
          <w:lang w:val="es-ES"/>
        </w:rPr>
        <w:t xml:space="preserve"> </w:t>
      </w:r>
      <w:r w:rsidRPr="00FF4634">
        <w:rPr>
          <w:rFonts w:ascii="Arial" w:hAnsi="Arial" w:cs="Arial"/>
          <w:sz w:val="24"/>
          <w:szCs w:val="24"/>
          <w:lang w:val="es-MX"/>
        </w:rPr>
        <w:t xml:space="preserve">votan en igual sentido a esta </w:t>
      </w:r>
      <w:r>
        <w:rPr>
          <w:rFonts w:ascii="Arial" w:hAnsi="Arial" w:cs="Arial"/>
          <w:b/>
          <w:bCs/>
          <w:sz w:val="24"/>
          <w:szCs w:val="24"/>
          <w:lang w:val="es-ES"/>
        </w:rPr>
        <w:t>QUINTA</w:t>
      </w:r>
      <w:r w:rsidRPr="00FF4634">
        <w:rPr>
          <w:rFonts w:ascii="Arial" w:hAnsi="Arial" w:cs="Arial"/>
          <w:b/>
          <w:bCs/>
          <w:sz w:val="24"/>
          <w:szCs w:val="24"/>
          <w:lang w:val="es-ES"/>
        </w:rPr>
        <w:t xml:space="preserve"> CUESTIÓN</w:t>
      </w:r>
      <w:r w:rsidR="004E02E5">
        <w:rPr>
          <w:rFonts w:ascii="Arial" w:hAnsi="Arial" w:cs="Arial"/>
          <w:b/>
          <w:bCs/>
          <w:sz w:val="24"/>
          <w:szCs w:val="24"/>
          <w:lang w:val="es-ES"/>
        </w:rPr>
        <w:t>.</w:t>
      </w:r>
    </w:p>
    <w:p w:rsidR="004E02E5" w:rsidRDefault="004E02E5" w:rsidP="004E02E5">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Con lo que se da por finalizado el acto, disponiendo los Sres. Ministros la Sentencia que va a continuación:</w:t>
      </w:r>
    </w:p>
    <w:p w:rsidR="004E02E5" w:rsidRDefault="004E02E5" w:rsidP="004E02E5">
      <w:pPr>
        <w:widowControl w:val="0"/>
        <w:spacing w:after="0" w:line="360" w:lineRule="auto"/>
        <w:ind w:firstLine="1985"/>
        <w:jc w:val="both"/>
        <w:rPr>
          <w:rFonts w:ascii="Arial" w:eastAsia="Times New Roman" w:hAnsi="Arial" w:cs="Arial"/>
          <w:b/>
          <w:bCs/>
          <w:sz w:val="24"/>
          <w:szCs w:val="24"/>
          <w:lang w:val="es-ES" w:eastAsia="es-ES"/>
        </w:rPr>
      </w:pPr>
    </w:p>
    <w:p w:rsidR="004E02E5" w:rsidRPr="0036562F" w:rsidRDefault="004E02E5" w:rsidP="004E02E5">
      <w:pPr>
        <w:widowControl w:val="0"/>
        <w:spacing w:after="0" w:line="360" w:lineRule="auto"/>
        <w:jc w:val="both"/>
        <w:rPr>
          <w:rFonts w:ascii="Arial" w:eastAsia="Times New Roman" w:hAnsi="Arial" w:cs="Arial"/>
          <w:b/>
          <w:bCs/>
          <w:sz w:val="24"/>
          <w:szCs w:val="24"/>
          <w:lang w:val="es-ES" w:eastAsia="es-ES"/>
        </w:rPr>
      </w:pPr>
      <w:r w:rsidRPr="0036562F">
        <w:rPr>
          <w:rFonts w:ascii="Arial" w:eastAsia="Times New Roman" w:hAnsi="Arial" w:cs="Arial"/>
          <w:b/>
          <w:bCs/>
          <w:sz w:val="24"/>
          <w:szCs w:val="24"/>
          <w:lang w:val="es-ES" w:eastAsia="es-ES"/>
        </w:rPr>
        <w:t>San Luis,</w:t>
      </w:r>
      <w:r w:rsidR="00B31B73">
        <w:rPr>
          <w:rFonts w:ascii="Arial" w:eastAsia="Times New Roman" w:hAnsi="Arial" w:cs="Arial"/>
          <w:b/>
          <w:bCs/>
          <w:sz w:val="24"/>
          <w:szCs w:val="24"/>
          <w:lang w:val="es-ES" w:eastAsia="es-ES"/>
        </w:rPr>
        <w:t xml:space="preserve"> nueve</w:t>
      </w:r>
      <w:r>
        <w:rPr>
          <w:rFonts w:ascii="Arial" w:eastAsia="Times New Roman" w:hAnsi="Arial" w:cs="Arial"/>
          <w:b/>
          <w:bCs/>
          <w:sz w:val="24"/>
          <w:szCs w:val="24"/>
          <w:lang w:val="es-ES" w:eastAsia="es-ES"/>
        </w:rPr>
        <w:t xml:space="preserve"> de noviembre</w:t>
      </w:r>
      <w:r w:rsidRPr="0036562F">
        <w:rPr>
          <w:rFonts w:ascii="Arial" w:eastAsia="Times New Roman" w:hAnsi="Arial" w:cs="Arial"/>
          <w:b/>
          <w:bCs/>
          <w:sz w:val="24"/>
          <w:szCs w:val="24"/>
          <w:lang w:val="es-ES" w:eastAsia="es-ES"/>
        </w:rPr>
        <w:t xml:space="preserve"> de dos mil diecisiete.-</w:t>
      </w:r>
    </w:p>
    <w:p w:rsidR="004E02E5" w:rsidRDefault="004E02E5" w:rsidP="004E02E5">
      <w:pPr>
        <w:widowControl w:val="0"/>
        <w:spacing w:after="0" w:line="360" w:lineRule="auto"/>
        <w:ind w:firstLine="1985"/>
        <w:jc w:val="both"/>
        <w:rPr>
          <w:rFonts w:ascii="Arial" w:hAnsi="Arial" w:cs="Arial"/>
          <w:sz w:val="24"/>
          <w:szCs w:val="24"/>
        </w:rPr>
      </w:pPr>
      <w:r w:rsidRPr="0036562F">
        <w:rPr>
          <w:rFonts w:ascii="Arial" w:eastAsia="Times New Roman" w:hAnsi="Arial" w:cs="Arial"/>
          <w:b/>
          <w:bCs/>
          <w:sz w:val="24"/>
          <w:szCs w:val="24"/>
          <w:u w:val="single"/>
          <w:lang w:val="es-ES" w:eastAsia="es-ES"/>
        </w:rPr>
        <w:t>Y VISTOS</w:t>
      </w:r>
      <w:r w:rsidRPr="0036562F">
        <w:rPr>
          <w:rFonts w:ascii="Arial" w:eastAsia="Times New Roman" w:hAnsi="Arial" w:cs="Arial"/>
          <w:b/>
          <w:bCs/>
          <w:sz w:val="24"/>
          <w:szCs w:val="24"/>
          <w:lang w:val="es-ES" w:eastAsia="es-ES"/>
        </w:rPr>
        <w:t>:</w:t>
      </w:r>
      <w:r w:rsidRPr="0036562F">
        <w:rPr>
          <w:rFonts w:ascii="Arial" w:eastAsia="Times New Roman" w:hAnsi="Arial" w:cs="Arial"/>
          <w:bCs/>
          <w:sz w:val="24"/>
          <w:szCs w:val="24"/>
          <w:lang w:val="es-ES" w:eastAsia="es-ES"/>
        </w:rPr>
        <w:t xml:space="preserve"> En mérito al resultado obtenido en la votación del Acuerdo que antecede, </w:t>
      </w:r>
      <w:r w:rsidRPr="0036562F">
        <w:rPr>
          <w:rFonts w:ascii="Arial" w:eastAsia="Times New Roman" w:hAnsi="Arial" w:cs="Arial"/>
          <w:b/>
          <w:bCs/>
          <w:sz w:val="24"/>
          <w:szCs w:val="24"/>
          <w:u w:val="single"/>
          <w:lang w:val="es-ES" w:eastAsia="es-ES"/>
        </w:rPr>
        <w:t>SE RESUELVE:</w:t>
      </w:r>
      <w:r w:rsidRPr="0036562F">
        <w:rPr>
          <w:rFonts w:ascii="Arial" w:eastAsia="Times New Roman" w:hAnsi="Arial" w:cs="Arial"/>
          <w:bCs/>
          <w:sz w:val="24"/>
          <w:szCs w:val="24"/>
          <w:lang w:val="es-ES" w:eastAsia="es-ES"/>
        </w:rPr>
        <w:t xml:space="preserve"> </w:t>
      </w:r>
      <w:r w:rsidRPr="0036562F">
        <w:rPr>
          <w:rFonts w:ascii="Arial" w:eastAsia="Times New Roman" w:hAnsi="Arial" w:cs="Arial"/>
          <w:sz w:val="24"/>
          <w:szCs w:val="24"/>
          <w:lang w:val="es-ES" w:eastAsia="es-ES"/>
        </w:rPr>
        <w:t xml:space="preserve">I) </w:t>
      </w:r>
      <w:r w:rsidR="00A81F1F">
        <w:rPr>
          <w:rFonts w:ascii="Arial" w:hAnsi="Arial" w:cs="Arial"/>
          <w:sz w:val="24"/>
          <w:szCs w:val="24"/>
        </w:rPr>
        <w:t>R</w:t>
      </w:r>
      <w:r w:rsidR="00A81F1F" w:rsidRPr="009F1B50">
        <w:rPr>
          <w:rFonts w:ascii="Arial" w:hAnsi="Arial" w:cs="Arial"/>
          <w:sz w:val="24"/>
          <w:szCs w:val="24"/>
        </w:rPr>
        <w:t>echazar el Recurso de Casación interpuesto por la parte querellante</w:t>
      </w:r>
      <w:r w:rsidRPr="005031F3">
        <w:rPr>
          <w:rFonts w:ascii="Arial" w:hAnsi="Arial" w:cs="Arial"/>
          <w:sz w:val="24"/>
          <w:szCs w:val="24"/>
          <w:lang w:val="es-ES"/>
        </w:rPr>
        <w:t>.</w:t>
      </w:r>
    </w:p>
    <w:p w:rsidR="004B3016" w:rsidRDefault="004E02E5" w:rsidP="004E02E5">
      <w:pPr>
        <w:widowControl w:val="0"/>
        <w:spacing w:after="0" w:line="360" w:lineRule="auto"/>
        <w:ind w:firstLine="1985"/>
        <w:jc w:val="both"/>
        <w:rPr>
          <w:rFonts w:ascii="Arial" w:eastAsia="Times New Roman" w:hAnsi="Arial" w:cs="Arial"/>
          <w:bCs/>
          <w:sz w:val="24"/>
          <w:szCs w:val="24"/>
          <w:lang w:val="es-ES" w:eastAsia="es-ES"/>
        </w:rPr>
      </w:pPr>
      <w:r>
        <w:rPr>
          <w:rFonts w:ascii="Arial" w:hAnsi="Arial" w:cs="Arial"/>
          <w:sz w:val="24"/>
          <w:szCs w:val="24"/>
        </w:rPr>
        <w:t>II</w:t>
      </w:r>
      <w:r w:rsidRPr="00E06031">
        <w:rPr>
          <w:rFonts w:ascii="Arial" w:hAnsi="Arial" w:cs="Arial"/>
          <w:sz w:val="24"/>
          <w:szCs w:val="24"/>
        </w:rPr>
        <w:t xml:space="preserve">) </w:t>
      </w:r>
      <w:r w:rsidR="00A81F1F">
        <w:rPr>
          <w:rFonts w:ascii="Arial" w:hAnsi="Arial" w:cs="Arial"/>
          <w:sz w:val="24"/>
          <w:szCs w:val="24"/>
        </w:rPr>
        <w:t>C</w:t>
      </w:r>
      <w:r w:rsidR="00A81F1F" w:rsidRPr="009F1B50">
        <w:rPr>
          <w:rFonts w:ascii="Arial" w:hAnsi="Arial" w:cs="Arial"/>
          <w:sz w:val="24"/>
          <w:szCs w:val="24"/>
        </w:rPr>
        <w:t xml:space="preserve">ostas </w:t>
      </w:r>
      <w:r w:rsidR="00A81F1F">
        <w:rPr>
          <w:rFonts w:ascii="Arial" w:hAnsi="Arial" w:cs="Arial"/>
          <w:sz w:val="24"/>
          <w:szCs w:val="24"/>
        </w:rPr>
        <w:t>a la recurrente vencida</w:t>
      </w:r>
      <w:r w:rsidR="00B31B73">
        <w:rPr>
          <w:rFonts w:ascii="Arial" w:hAnsi="Arial" w:cs="Arial"/>
          <w:sz w:val="24"/>
          <w:szCs w:val="24"/>
        </w:rPr>
        <w:t>.-</w:t>
      </w:r>
    </w:p>
    <w:p w:rsidR="004E02E5" w:rsidRPr="0036562F" w:rsidRDefault="004E02E5" w:rsidP="004E02E5">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 xml:space="preserve">REGÍSTRESE y NOTIFÍQUESE.- </w:t>
      </w:r>
    </w:p>
    <w:p w:rsidR="004E02E5" w:rsidRPr="0036562F" w:rsidRDefault="004E02E5" w:rsidP="004E02E5">
      <w:pPr>
        <w:widowControl w:val="0"/>
        <w:spacing w:after="0" w:line="360" w:lineRule="auto"/>
        <w:ind w:firstLine="1985"/>
        <w:jc w:val="both"/>
        <w:rPr>
          <w:rFonts w:ascii="Arial" w:eastAsia="Times New Roman" w:hAnsi="Arial" w:cs="Arial"/>
          <w:bCs/>
          <w:sz w:val="24"/>
          <w:szCs w:val="24"/>
          <w:lang w:val="es-ES" w:eastAsia="es-ES"/>
        </w:rPr>
      </w:pPr>
    </w:p>
    <w:p w:rsidR="004E02E5" w:rsidRPr="0036562F" w:rsidRDefault="004E02E5" w:rsidP="004E02E5">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4E02E5" w:rsidRPr="0036562F" w:rsidRDefault="004E02E5" w:rsidP="004E02E5">
      <w:pPr>
        <w:spacing w:after="0" w:line="240" w:lineRule="auto"/>
        <w:jc w:val="both"/>
        <w:rPr>
          <w:rFonts w:ascii="Times New Roman" w:eastAsia="Times New Roman" w:hAnsi="Times New Roman" w:cs="Times New Roman"/>
          <w:sz w:val="24"/>
          <w:szCs w:val="24"/>
          <w:lang w:val="es-ES" w:eastAsia="es-ES"/>
        </w:rPr>
      </w:pPr>
      <w:r w:rsidRPr="0036562F">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36562F">
        <w:rPr>
          <w:rFonts w:ascii="Times New Roman" w:eastAsia="Times New Roman" w:hAnsi="Times New Roman" w:cs="Times New Roman"/>
          <w:i/>
          <w:sz w:val="16"/>
          <w:szCs w:val="16"/>
          <w:lang w:val="es-ES" w:eastAsia="es-ES"/>
        </w:rPr>
        <w:t>Dres</w:t>
      </w:r>
      <w:proofErr w:type="spellEnd"/>
      <w:r w:rsidRPr="0036562F">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4E02E5" w:rsidRPr="00E06031" w:rsidRDefault="004E02E5" w:rsidP="004E02E5">
      <w:pPr>
        <w:pStyle w:val="Paragraph1"/>
        <w:widowControl/>
        <w:spacing w:line="240" w:lineRule="auto"/>
        <w:rPr>
          <w:rFonts w:ascii="Arial" w:hAnsi="Arial" w:cs="Arial"/>
          <w:sz w:val="24"/>
          <w:szCs w:val="24"/>
          <w:lang w:val="es-ES"/>
        </w:rPr>
      </w:pPr>
    </w:p>
    <w:p w:rsidR="004E02E5" w:rsidRPr="004E02E5" w:rsidRDefault="004E02E5" w:rsidP="004E02E5">
      <w:pPr>
        <w:spacing w:after="0" w:line="360" w:lineRule="auto"/>
        <w:ind w:firstLine="1985"/>
        <w:jc w:val="both"/>
        <w:rPr>
          <w:rFonts w:ascii="Arial" w:hAnsi="Arial" w:cs="Arial"/>
          <w:sz w:val="24"/>
          <w:szCs w:val="24"/>
          <w:lang w:val="es-ES"/>
        </w:rPr>
      </w:pPr>
    </w:p>
    <w:sectPr w:rsidR="004E02E5" w:rsidRPr="004E02E5" w:rsidSect="004B3016">
      <w:footerReference w:type="default" r:id="rId9"/>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CC3" w:rsidRDefault="006F3CC3" w:rsidP="009F1B50">
      <w:pPr>
        <w:spacing w:after="0" w:line="240" w:lineRule="auto"/>
      </w:pPr>
      <w:r>
        <w:separator/>
      </w:r>
    </w:p>
  </w:endnote>
  <w:endnote w:type="continuationSeparator" w:id="1">
    <w:p w:rsidR="006F3CC3" w:rsidRDefault="006F3CC3" w:rsidP="009F1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af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1707"/>
      <w:docPartObj>
        <w:docPartGallery w:val="Page Numbers (Bottom of Page)"/>
        <w:docPartUnique/>
      </w:docPartObj>
    </w:sdtPr>
    <w:sdtEndPr>
      <w:rPr>
        <w:rFonts w:ascii="Arial" w:hAnsi="Arial" w:cs="Arial"/>
        <w:sz w:val="24"/>
        <w:szCs w:val="24"/>
      </w:rPr>
    </w:sdtEndPr>
    <w:sdtContent>
      <w:p w:rsidR="004E02E5" w:rsidRPr="009F1B50" w:rsidRDefault="003E579D">
        <w:pPr>
          <w:pStyle w:val="Piedepgina"/>
          <w:jc w:val="right"/>
          <w:rPr>
            <w:rFonts w:ascii="Arial" w:hAnsi="Arial" w:cs="Arial"/>
            <w:sz w:val="24"/>
            <w:szCs w:val="24"/>
          </w:rPr>
        </w:pPr>
        <w:r w:rsidRPr="009F1B50">
          <w:rPr>
            <w:rFonts w:ascii="Arial" w:hAnsi="Arial" w:cs="Arial"/>
            <w:sz w:val="24"/>
            <w:szCs w:val="24"/>
          </w:rPr>
          <w:fldChar w:fldCharType="begin"/>
        </w:r>
        <w:r w:rsidR="004E02E5" w:rsidRPr="009F1B50">
          <w:rPr>
            <w:rFonts w:ascii="Arial" w:hAnsi="Arial" w:cs="Arial"/>
            <w:sz w:val="24"/>
            <w:szCs w:val="24"/>
          </w:rPr>
          <w:instrText xml:space="preserve"> PAGE   \* MERGEFORMAT </w:instrText>
        </w:r>
        <w:r w:rsidRPr="009F1B50">
          <w:rPr>
            <w:rFonts w:ascii="Arial" w:hAnsi="Arial" w:cs="Arial"/>
            <w:sz w:val="24"/>
            <w:szCs w:val="24"/>
          </w:rPr>
          <w:fldChar w:fldCharType="separate"/>
        </w:r>
        <w:r w:rsidR="002F5E97">
          <w:rPr>
            <w:rFonts w:ascii="Arial" w:hAnsi="Arial" w:cs="Arial"/>
            <w:noProof/>
            <w:sz w:val="24"/>
            <w:szCs w:val="24"/>
          </w:rPr>
          <w:t>6</w:t>
        </w:r>
        <w:r w:rsidRPr="009F1B5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CC3" w:rsidRDefault="006F3CC3" w:rsidP="009F1B50">
      <w:pPr>
        <w:spacing w:after="0" w:line="240" w:lineRule="auto"/>
      </w:pPr>
      <w:r>
        <w:separator/>
      </w:r>
    </w:p>
  </w:footnote>
  <w:footnote w:type="continuationSeparator" w:id="1">
    <w:p w:rsidR="006F3CC3" w:rsidRDefault="006F3CC3" w:rsidP="009F1B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1B50"/>
    <w:rsid w:val="00151E59"/>
    <w:rsid w:val="00154A10"/>
    <w:rsid w:val="00276CA3"/>
    <w:rsid w:val="002F5E97"/>
    <w:rsid w:val="003E579D"/>
    <w:rsid w:val="004B3016"/>
    <w:rsid w:val="004E02E5"/>
    <w:rsid w:val="006F3CC3"/>
    <w:rsid w:val="009F1B50"/>
    <w:rsid w:val="00A81F1F"/>
    <w:rsid w:val="00B31B73"/>
    <w:rsid w:val="00CC7C43"/>
    <w:rsid w:val="00F41597"/>
    <w:rsid w:val="00FF463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F1B5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9F1B50"/>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link w:val="Sangra2detindependiente"/>
    <w:locked/>
    <w:rsid w:val="009F1B50"/>
    <w:rPr>
      <w:rFonts w:ascii="Arial" w:hAnsi="Arial" w:cs="Arial"/>
      <w:sz w:val="24"/>
      <w:szCs w:val="24"/>
      <w:lang w:val="es-ES" w:eastAsia="es-ES"/>
    </w:rPr>
  </w:style>
  <w:style w:type="paragraph" w:styleId="Sangra2detindependiente">
    <w:name w:val="Body Text Indent 2"/>
    <w:basedOn w:val="Normal"/>
    <w:link w:val="Sangra2detindependienteCar"/>
    <w:rsid w:val="009F1B50"/>
    <w:pPr>
      <w:spacing w:after="120" w:line="480" w:lineRule="auto"/>
      <w:ind w:left="283"/>
    </w:pPr>
    <w:rPr>
      <w:rFonts w:ascii="Arial" w:hAnsi="Arial" w:cs="Arial"/>
      <w:sz w:val="24"/>
      <w:szCs w:val="24"/>
      <w:lang w:val="es-ES" w:eastAsia="es-ES"/>
    </w:rPr>
  </w:style>
  <w:style w:type="character" w:customStyle="1" w:styleId="Sangra2detindependienteCar1">
    <w:name w:val="Sangría 2 de t. independiente Car1"/>
    <w:basedOn w:val="Fuentedeprrafopredeter"/>
    <w:link w:val="Sangra2detindependiente"/>
    <w:uiPriority w:val="99"/>
    <w:semiHidden/>
    <w:rsid w:val="009F1B50"/>
  </w:style>
  <w:style w:type="character" w:styleId="Hipervnculo">
    <w:name w:val="Hyperlink"/>
    <w:basedOn w:val="Fuentedeprrafopredeter"/>
    <w:rsid w:val="009F1B50"/>
    <w:rPr>
      <w:color w:val="0000FF"/>
      <w:u w:val="single"/>
    </w:rPr>
  </w:style>
  <w:style w:type="paragraph" w:styleId="Encabezado">
    <w:name w:val="header"/>
    <w:basedOn w:val="Normal"/>
    <w:link w:val="EncabezadoCar"/>
    <w:uiPriority w:val="99"/>
    <w:semiHidden/>
    <w:unhideWhenUsed/>
    <w:rsid w:val="009F1B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F1B50"/>
  </w:style>
  <w:style w:type="paragraph" w:styleId="Piedepgina">
    <w:name w:val="footer"/>
    <w:basedOn w:val="Normal"/>
    <w:link w:val="PiedepginaCar"/>
    <w:uiPriority w:val="99"/>
    <w:unhideWhenUsed/>
    <w:rsid w:val="009F1B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B50"/>
  </w:style>
  <w:style w:type="paragraph" w:customStyle="1" w:styleId="Paragraph1">
    <w:name w:val="Paragraph 1"/>
    <w:rsid w:val="004E02E5"/>
    <w:pPr>
      <w:widowControl w:val="0"/>
      <w:overflowPunct w:val="0"/>
      <w:autoSpaceDE w:val="0"/>
      <w:autoSpaceDN w:val="0"/>
      <w:adjustRightInd w:val="0"/>
      <w:spacing w:after="0" w:line="480" w:lineRule="exact"/>
      <w:jc w:val="both"/>
      <w:textAlignment w:val="baseline"/>
    </w:pPr>
    <w:rPr>
      <w:rFonts w:ascii="Draft" w:eastAsia="Times New Roman" w:hAnsi="Draft"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 TargetMode="External"/><Relationship Id="rId3" Type="http://schemas.openxmlformats.org/officeDocument/2006/relationships/webSettings" Target="webSettings.xml"/><Relationship Id="rId7" Type="http://schemas.openxmlformats.org/officeDocument/2006/relationships/hyperlink" Target="http://www.rubinzal.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1784</Words>
  <Characters>9816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10</cp:revision>
  <dcterms:created xsi:type="dcterms:W3CDTF">2017-11-06T13:18:00Z</dcterms:created>
  <dcterms:modified xsi:type="dcterms:W3CDTF">2017-11-09T11:04:00Z</dcterms:modified>
</cp:coreProperties>
</file>