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3D" w:rsidRPr="0023283D" w:rsidRDefault="009D4925" w:rsidP="0023283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STJSL-S.J. – S.D. Nº 136</w:t>
      </w:r>
      <w:r w:rsidR="0023283D" w:rsidRPr="0023283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/17.-</w:t>
      </w:r>
    </w:p>
    <w:p w:rsidR="0023283D" w:rsidRPr="0023283D" w:rsidRDefault="0023283D" w:rsidP="0023283D">
      <w:pPr>
        <w:tabs>
          <w:tab w:val="left" w:pos="19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3283D">
        <w:rPr>
          <w:rFonts w:ascii="Arial" w:eastAsia="MS Mincho" w:hAnsi="Arial" w:cs="Arial"/>
          <w:sz w:val="24"/>
          <w:szCs w:val="24"/>
          <w:lang w:val="es-ES" w:eastAsia="es-ES"/>
        </w:rPr>
        <w:t xml:space="preserve">---En la Ciudad de San Luis, </w:t>
      </w:r>
      <w:r w:rsidRPr="0023283D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a</w:t>
      </w:r>
      <w:r w:rsidR="00205F45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veintitrés</w:t>
      </w:r>
      <w:r w:rsidRPr="0023283D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noviembre de dos mil diecisiete</w:t>
      </w:r>
      <w:r w:rsidRPr="0023283D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23283D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23283D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23283D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23283D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COBO, Miembros del SUPERIOR TRIBUNAL DE JUSTICIA, para dictar sentencia en los autos</w:t>
      </w:r>
      <w:r w:rsidRPr="0023283D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="00940BE9" w:rsidRPr="00940BE9">
        <w:rPr>
          <w:rFonts w:ascii="Arial" w:eastAsia="MS Mincho" w:hAnsi="Arial" w:cs="Arial"/>
          <w:b/>
          <w:i/>
          <w:iCs/>
          <w:sz w:val="24"/>
          <w:szCs w:val="24"/>
          <w:lang w:val="es-ES" w:eastAsia="es-ES"/>
        </w:rPr>
        <w:t>“</w:t>
      </w:r>
      <w:r w:rsidR="00E5761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RECURSO DE CASACIÓN EN AUTOS: GÓ</w:t>
      </w:r>
      <w:r w:rsidR="00940BE9" w:rsidRPr="00940BE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MEZ CRISTINO - SU DENUNCIA</w:t>
      </w:r>
      <w:r w:rsidR="00940BE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”</w:t>
      </w:r>
      <w:r w:rsidR="00940BE9" w:rsidRPr="00940BE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.-</w:t>
      </w:r>
      <w:r w:rsidRPr="002328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IURIX </w:t>
      </w:r>
      <w:r w:rsidR="00940BE9">
        <w:rPr>
          <w:rFonts w:ascii="Arial" w:eastAsia="Times New Roman" w:hAnsi="Arial" w:cs="Arial"/>
          <w:sz w:val="24"/>
          <w:szCs w:val="24"/>
          <w:lang w:val="es-ES" w:eastAsia="es-ES"/>
        </w:rPr>
        <w:t>INC</w:t>
      </w:r>
      <w:r w:rsidRPr="002328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N° </w:t>
      </w:r>
      <w:r w:rsidR="00940BE9">
        <w:rPr>
          <w:rFonts w:ascii="Arial" w:eastAsia="Times New Roman" w:hAnsi="Arial" w:cs="Arial"/>
          <w:sz w:val="24"/>
          <w:szCs w:val="24"/>
          <w:lang w:val="es-ES" w:eastAsia="es-ES"/>
        </w:rPr>
        <w:t>138617/2</w:t>
      </w:r>
      <w:r w:rsidR="00E57618">
        <w:rPr>
          <w:rFonts w:ascii="Arial" w:eastAsiaTheme="minorHAnsi" w:hAnsi="Arial" w:cs="Arial"/>
          <w:sz w:val="24"/>
          <w:szCs w:val="24"/>
          <w:lang w:val="es-ES" w:eastAsia="en-US"/>
        </w:rPr>
        <w:t>.-</w:t>
      </w:r>
    </w:p>
    <w:p w:rsidR="0023283D" w:rsidRPr="0023283D" w:rsidRDefault="0023283D" w:rsidP="0023283D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328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23283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328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MARTHA RAQUEL CORVALÁN, </w:t>
      </w:r>
      <w:r w:rsidR="00940BE9" w:rsidRPr="002328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="00940BE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23283D">
        <w:rPr>
          <w:rFonts w:ascii="Arial" w:eastAsia="Times New Roman" w:hAnsi="Arial" w:cs="Arial"/>
          <w:sz w:val="24"/>
          <w:szCs w:val="24"/>
          <w:lang w:val="es-ES" w:eastAsia="es-ES"/>
        </w:rPr>
        <w:t>CARLOS ALBERTO C</w:t>
      </w:r>
      <w:r w:rsidR="00940BE9">
        <w:rPr>
          <w:rFonts w:ascii="Arial" w:eastAsia="Times New Roman" w:hAnsi="Arial" w:cs="Arial"/>
          <w:sz w:val="24"/>
          <w:szCs w:val="24"/>
          <w:lang w:val="es-ES" w:eastAsia="es-ES"/>
        </w:rPr>
        <w:t>OBO.-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C.P. </w:t>
      </w:r>
      <w:proofErr w:type="spellStart"/>
      <w:r w:rsidRPr="00CC6DD7">
        <w:rPr>
          <w:rFonts w:ascii="Arial" w:hAnsi="Arial" w:cs="Arial"/>
          <w:sz w:val="24"/>
          <w:szCs w:val="24"/>
        </w:rPr>
        <w:t>Crim</w:t>
      </w:r>
      <w:proofErr w:type="spellEnd"/>
      <w:r w:rsidRPr="00CC6DD7">
        <w:rPr>
          <w:rFonts w:ascii="Arial" w:hAnsi="Arial" w:cs="Arial"/>
          <w:sz w:val="24"/>
          <w:szCs w:val="24"/>
        </w:rPr>
        <w:t>.?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V) ¿Cuál sobre las costas?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107F" w:rsidRPr="00CC6DD7" w:rsidRDefault="0026107F" w:rsidP="00CC6D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A LA PRIMERA 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la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 Dra.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MARTHA RAQUEL CORVALÁN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Pr="00CC6DD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C6DD7">
        <w:rPr>
          <w:rFonts w:ascii="Arial" w:hAnsi="Arial" w:cs="Arial"/>
          <w:bCs/>
          <w:sz w:val="24"/>
          <w:szCs w:val="24"/>
        </w:rPr>
        <w:t>1)</w:t>
      </w:r>
      <w:r w:rsidRPr="00CC6DD7">
        <w:rPr>
          <w:rFonts w:ascii="Arial" w:hAnsi="Arial" w:cs="Arial"/>
          <w:b/>
          <w:bCs/>
          <w:sz w:val="24"/>
          <w:szCs w:val="24"/>
        </w:rPr>
        <w:t xml:space="preserve"> </w:t>
      </w:r>
      <w:r w:rsidR="00820FE6">
        <w:rPr>
          <w:rFonts w:ascii="Arial" w:hAnsi="Arial" w:cs="Arial"/>
          <w:sz w:val="24"/>
          <w:szCs w:val="24"/>
        </w:rPr>
        <w:t xml:space="preserve">Que a foja </w:t>
      </w:r>
      <w:r w:rsidR="00205F45">
        <w:rPr>
          <w:rFonts w:ascii="Arial" w:hAnsi="Arial" w:cs="Arial"/>
          <w:sz w:val="24"/>
          <w:szCs w:val="24"/>
        </w:rPr>
        <w:t xml:space="preserve">sub </w:t>
      </w:r>
      <w:r w:rsidR="00820FE6">
        <w:rPr>
          <w:rFonts w:ascii="Arial" w:hAnsi="Arial" w:cs="Arial"/>
          <w:sz w:val="24"/>
          <w:szCs w:val="24"/>
        </w:rPr>
        <w:t>1</w:t>
      </w:r>
      <w:r w:rsidR="00205F45">
        <w:rPr>
          <w:rFonts w:ascii="Arial" w:hAnsi="Arial" w:cs="Arial"/>
          <w:sz w:val="24"/>
          <w:szCs w:val="24"/>
        </w:rPr>
        <w:t xml:space="preserve"> y vta.</w:t>
      </w:r>
      <w:r w:rsidR="00820FE6">
        <w:rPr>
          <w:rFonts w:ascii="Arial" w:hAnsi="Arial" w:cs="Arial"/>
          <w:sz w:val="24"/>
          <w:szCs w:val="24"/>
        </w:rPr>
        <w:t>, los procesados</w:t>
      </w:r>
      <w:r w:rsidRPr="00CC6DD7">
        <w:rPr>
          <w:rFonts w:ascii="Arial" w:hAnsi="Arial" w:cs="Arial"/>
          <w:sz w:val="24"/>
          <w:szCs w:val="24"/>
        </w:rPr>
        <w:t xml:space="preserve"> ANTONIO ROBERTO PELAYE y AURORA ESTHER CAMPIÑO, mediante sus representantes legales, </w:t>
      </w:r>
      <w:proofErr w:type="spellStart"/>
      <w:r w:rsidRPr="00CC6DD7">
        <w:rPr>
          <w:rFonts w:ascii="Arial" w:hAnsi="Arial" w:cs="Arial"/>
          <w:sz w:val="24"/>
          <w:szCs w:val="24"/>
        </w:rPr>
        <w:t>Dres</w:t>
      </w:r>
      <w:proofErr w:type="spellEnd"/>
      <w:r w:rsidRPr="00CC6DD7">
        <w:rPr>
          <w:rFonts w:ascii="Arial" w:hAnsi="Arial" w:cs="Arial"/>
          <w:sz w:val="24"/>
          <w:szCs w:val="24"/>
        </w:rPr>
        <w:t xml:space="preserve">. J.C. Enrique </w:t>
      </w:r>
      <w:proofErr w:type="spellStart"/>
      <w:r w:rsidRPr="00CC6DD7">
        <w:rPr>
          <w:rFonts w:ascii="Arial" w:hAnsi="Arial" w:cs="Arial"/>
          <w:sz w:val="24"/>
          <w:szCs w:val="24"/>
        </w:rPr>
        <w:t>Bernardis</w:t>
      </w:r>
      <w:proofErr w:type="spellEnd"/>
      <w:r w:rsidRPr="00CC6D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C6DD7">
        <w:rPr>
          <w:rFonts w:ascii="Arial" w:hAnsi="Arial" w:cs="Arial"/>
          <w:sz w:val="24"/>
          <w:szCs w:val="24"/>
        </w:rPr>
        <w:t>Adorfo</w:t>
      </w:r>
      <w:proofErr w:type="spellEnd"/>
      <w:r w:rsidRPr="00CC6DD7">
        <w:rPr>
          <w:rFonts w:ascii="Arial" w:hAnsi="Arial" w:cs="Arial"/>
          <w:sz w:val="24"/>
          <w:szCs w:val="24"/>
        </w:rPr>
        <w:t xml:space="preserve"> Enrique Aman, interponen recurso de casación en contra del Auto Interlocutorio Nº 232, de fecha 13 de octubre del 2016, dictada por la Cámara del Crimen Nº 1 de la Segunda Circunscripción Judicia</w:t>
      </w:r>
      <w:r w:rsidR="00205F45">
        <w:rPr>
          <w:rFonts w:ascii="Arial" w:hAnsi="Arial" w:cs="Arial"/>
          <w:sz w:val="24"/>
          <w:szCs w:val="24"/>
        </w:rPr>
        <w:t>l, que luce a fs. 115/117, que c</w:t>
      </w:r>
      <w:r w:rsidRPr="00CC6DD7">
        <w:rPr>
          <w:rFonts w:ascii="Arial" w:hAnsi="Arial" w:cs="Arial"/>
          <w:sz w:val="24"/>
          <w:szCs w:val="24"/>
        </w:rPr>
        <w:t>onfirmó en todas sus partes, el Auto Interlocutorio Nº 519</w:t>
      </w:r>
      <w:r w:rsidR="00205F45">
        <w:rPr>
          <w:rFonts w:ascii="Arial" w:hAnsi="Arial" w:cs="Arial"/>
          <w:sz w:val="24"/>
          <w:szCs w:val="24"/>
        </w:rPr>
        <w:t xml:space="preserve"> del 25/04/16</w:t>
      </w:r>
      <w:r w:rsidRPr="00CC6DD7">
        <w:rPr>
          <w:rFonts w:ascii="Arial" w:hAnsi="Arial" w:cs="Arial"/>
          <w:sz w:val="24"/>
          <w:szCs w:val="24"/>
        </w:rPr>
        <w:t>, por el cual se ordena el procesamiento de ANTONIO ROBERTO PELAYE y AURORA ESTHER CAMPIÑO, como presuntos</w:t>
      </w:r>
      <w:r w:rsidR="00205F45">
        <w:rPr>
          <w:rFonts w:ascii="Arial" w:hAnsi="Arial" w:cs="Arial"/>
          <w:sz w:val="24"/>
          <w:szCs w:val="24"/>
        </w:rPr>
        <w:t xml:space="preserve"> autores del delito de USURPACIÓ</w:t>
      </w:r>
      <w:r w:rsidRPr="00CC6DD7">
        <w:rPr>
          <w:rFonts w:ascii="Arial" w:hAnsi="Arial" w:cs="Arial"/>
          <w:sz w:val="24"/>
          <w:szCs w:val="24"/>
        </w:rPr>
        <w:t>N (</w:t>
      </w:r>
      <w:r w:rsidR="00205F45">
        <w:rPr>
          <w:rFonts w:ascii="Arial" w:hAnsi="Arial" w:cs="Arial"/>
          <w:sz w:val="24"/>
          <w:szCs w:val="24"/>
        </w:rPr>
        <w:t>art.</w:t>
      </w:r>
      <w:r w:rsidR="00457611">
        <w:rPr>
          <w:rFonts w:ascii="Arial" w:hAnsi="Arial" w:cs="Arial"/>
          <w:sz w:val="24"/>
          <w:szCs w:val="24"/>
        </w:rPr>
        <w:t xml:space="preserve"> 181 DEL CP) de los autos Nº 138617/13.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lastRenderedPageBreak/>
        <w:t xml:space="preserve">Que a fs. </w:t>
      </w:r>
      <w:proofErr w:type="gramStart"/>
      <w:r w:rsidR="00205F45">
        <w:rPr>
          <w:rFonts w:ascii="Arial" w:hAnsi="Arial" w:cs="Arial"/>
          <w:sz w:val="24"/>
          <w:szCs w:val="24"/>
        </w:rPr>
        <w:t>sub</w:t>
      </w:r>
      <w:proofErr w:type="gramEnd"/>
      <w:r w:rsidR="00205F45">
        <w:rPr>
          <w:rFonts w:ascii="Arial" w:hAnsi="Arial" w:cs="Arial"/>
          <w:sz w:val="24"/>
          <w:szCs w:val="24"/>
        </w:rPr>
        <w:t xml:space="preserve"> </w:t>
      </w:r>
      <w:r w:rsidRPr="00CC6DD7">
        <w:rPr>
          <w:rFonts w:ascii="Arial" w:hAnsi="Arial" w:cs="Arial"/>
          <w:sz w:val="24"/>
          <w:szCs w:val="24"/>
        </w:rPr>
        <w:t>2</w:t>
      </w:r>
      <w:r w:rsidR="00205F45">
        <w:rPr>
          <w:rFonts w:ascii="Arial" w:hAnsi="Arial" w:cs="Arial"/>
          <w:sz w:val="24"/>
          <w:szCs w:val="24"/>
        </w:rPr>
        <w:t xml:space="preserve"> el 20/10/16,</w:t>
      </w:r>
      <w:r w:rsidRPr="00CC6DD7">
        <w:rPr>
          <w:rFonts w:ascii="Arial" w:hAnsi="Arial" w:cs="Arial"/>
          <w:sz w:val="24"/>
          <w:szCs w:val="24"/>
        </w:rPr>
        <w:t xml:space="preserve"> se tiene por interpuesto el recurso de Casación y se ordena a correr traslado por el término previsto en el art. 430 del CPP</w:t>
      </w:r>
      <w:r w:rsidR="00205F45">
        <w:rPr>
          <w:rFonts w:ascii="Arial" w:hAnsi="Arial" w:cs="Arial"/>
          <w:sz w:val="24"/>
          <w:szCs w:val="24"/>
        </w:rPr>
        <w:t>, para que funde</w:t>
      </w:r>
      <w:r w:rsidRPr="00CC6DD7">
        <w:rPr>
          <w:rFonts w:ascii="Arial" w:hAnsi="Arial" w:cs="Arial"/>
          <w:sz w:val="24"/>
          <w:szCs w:val="24"/>
        </w:rPr>
        <w:t xml:space="preserve"> el recurso.-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Que el recuso de casación no ha sido fundado.- 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Que conforme constancias de fs. </w:t>
      </w:r>
      <w:proofErr w:type="gramStart"/>
      <w:r w:rsidR="00205F45">
        <w:rPr>
          <w:rFonts w:ascii="Arial" w:hAnsi="Arial" w:cs="Arial"/>
          <w:sz w:val="24"/>
          <w:szCs w:val="24"/>
        </w:rPr>
        <w:t>sub</w:t>
      </w:r>
      <w:proofErr w:type="gramEnd"/>
      <w:r w:rsidR="00205F45">
        <w:rPr>
          <w:rFonts w:ascii="Arial" w:hAnsi="Arial" w:cs="Arial"/>
          <w:sz w:val="24"/>
          <w:szCs w:val="24"/>
        </w:rPr>
        <w:t xml:space="preserve"> </w:t>
      </w:r>
      <w:r w:rsidRPr="00CC6DD7">
        <w:rPr>
          <w:rFonts w:ascii="Arial" w:hAnsi="Arial" w:cs="Arial"/>
          <w:sz w:val="24"/>
          <w:szCs w:val="24"/>
        </w:rPr>
        <w:t>3</w:t>
      </w:r>
      <w:r w:rsidR="00205F45">
        <w:rPr>
          <w:rFonts w:ascii="Arial" w:hAnsi="Arial" w:cs="Arial"/>
          <w:sz w:val="24"/>
          <w:szCs w:val="24"/>
        </w:rPr>
        <w:t xml:space="preserve"> el 15/11/16</w:t>
      </w:r>
      <w:r w:rsidRPr="00CC6DD7">
        <w:rPr>
          <w:rFonts w:ascii="Arial" w:hAnsi="Arial" w:cs="Arial"/>
          <w:sz w:val="24"/>
          <w:szCs w:val="24"/>
        </w:rPr>
        <w:t>, se corrió el traslado de ley a la parte contraria, que no fue contestado.-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Que a foja </w:t>
      </w:r>
      <w:r w:rsidR="00205F45">
        <w:rPr>
          <w:rFonts w:ascii="Arial" w:hAnsi="Arial" w:cs="Arial"/>
          <w:sz w:val="24"/>
          <w:szCs w:val="24"/>
        </w:rPr>
        <w:t xml:space="preserve">sub </w:t>
      </w:r>
      <w:r w:rsidRPr="00CC6DD7">
        <w:rPr>
          <w:rFonts w:ascii="Arial" w:hAnsi="Arial" w:cs="Arial"/>
          <w:sz w:val="24"/>
          <w:szCs w:val="24"/>
        </w:rPr>
        <w:t xml:space="preserve">5 </w:t>
      </w:r>
      <w:r w:rsidR="00205F45">
        <w:rPr>
          <w:rFonts w:ascii="Arial" w:hAnsi="Arial" w:cs="Arial"/>
          <w:sz w:val="24"/>
          <w:szCs w:val="24"/>
        </w:rPr>
        <w:t xml:space="preserve">el 02/12/16, </w:t>
      </w:r>
      <w:r w:rsidRPr="00CC6DD7">
        <w:rPr>
          <w:rFonts w:ascii="Arial" w:hAnsi="Arial" w:cs="Arial"/>
          <w:sz w:val="24"/>
          <w:szCs w:val="24"/>
        </w:rPr>
        <w:t xml:space="preserve">se ordena el traslado al Fiscal de Cámara para su fundamentación, quien mediante </w:t>
      </w:r>
      <w:r w:rsidR="00205F45">
        <w:rPr>
          <w:rFonts w:ascii="Arial" w:hAnsi="Arial" w:cs="Arial"/>
          <w:sz w:val="24"/>
          <w:szCs w:val="24"/>
        </w:rPr>
        <w:t>actuación Nº</w:t>
      </w:r>
      <w:r w:rsidRPr="00CC6DD7">
        <w:rPr>
          <w:rFonts w:ascii="Arial" w:hAnsi="Arial" w:cs="Arial"/>
          <w:sz w:val="24"/>
          <w:szCs w:val="24"/>
        </w:rPr>
        <w:t xml:space="preserve"> 6519601</w:t>
      </w:r>
      <w:r w:rsidR="00205F45">
        <w:rPr>
          <w:rFonts w:ascii="Arial" w:hAnsi="Arial" w:cs="Arial"/>
          <w:sz w:val="24"/>
          <w:szCs w:val="24"/>
        </w:rPr>
        <w:t xml:space="preserve"> el 12/12/16</w:t>
      </w:r>
      <w:r w:rsidRPr="00CC6DD7">
        <w:rPr>
          <w:rFonts w:ascii="Arial" w:hAnsi="Arial" w:cs="Arial"/>
          <w:sz w:val="24"/>
          <w:szCs w:val="24"/>
        </w:rPr>
        <w:t>, dictaminó que  ante el traslado conferido, en los términos del art. 434 del C.P</w:t>
      </w:r>
      <w:r w:rsidR="00205F4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5F45">
        <w:rPr>
          <w:rFonts w:ascii="Arial" w:hAnsi="Arial" w:cs="Arial"/>
          <w:sz w:val="24"/>
          <w:szCs w:val="24"/>
        </w:rPr>
        <w:t>Crim</w:t>
      </w:r>
      <w:proofErr w:type="spellEnd"/>
      <w:r w:rsidR="00205F45">
        <w:rPr>
          <w:rFonts w:ascii="Arial" w:hAnsi="Arial" w:cs="Arial"/>
          <w:sz w:val="24"/>
          <w:szCs w:val="24"/>
        </w:rPr>
        <w:t>., no corresponde expedirs</w:t>
      </w:r>
      <w:r w:rsidRPr="00CC6DD7">
        <w:rPr>
          <w:rFonts w:ascii="Arial" w:hAnsi="Arial" w:cs="Arial"/>
          <w:sz w:val="24"/>
          <w:szCs w:val="24"/>
        </w:rPr>
        <w:t xml:space="preserve">e sobre la temática que constituye el recurso articulado dado que, por aplicación del art. 439 y </w:t>
      </w:r>
      <w:r w:rsidR="00205F45">
        <w:rPr>
          <w:rFonts w:ascii="Arial" w:hAnsi="Arial" w:cs="Arial"/>
          <w:sz w:val="24"/>
          <w:szCs w:val="24"/>
        </w:rPr>
        <w:t xml:space="preserve">ss. </w:t>
      </w:r>
      <w:proofErr w:type="gramStart"/>
      <w:r w:rsidR="00205F45">
        <w:rPr>
          <w:rFonts w:ascii="Arial" w:hAnsi="Arial" w:cs="Arial"/>
          <w:sz w:val="24"/>
          <w:szCs w:val="24"/>
        </w:rPr>
        <w:t>del</w:t>
      </w:r>
      <w:proofErr w:type="gramEnd"/>
      <w:r w:rsidR="00205F45">
        <w:rPr>
          <w:rFonts w:ascii="Arial" w:hAnsi="Arial" w:cs="Arial"/>
          <w:sz w:val="24"/>
          <w:szCs w:val="24"/>
        </w:rPr>
        <w:t xml:space="preserve"> citado c</w:t>
      </w:r>
      <w:r w:rsidRPr="00CC6DD7">
        <w:rPr>
          <w:rFonts w:ascii="Arial" w:hAnsi="Arial" w:cs="Arial"/>
          <w:sz w:val="24"/>
          <w:szCs w:val="24"/>
        </w:rPr>
        <w:t>ódigo, el conocimiento del Recurso de Casación compete exclusivamente al Excmo. Superior Tribunal de Justicia.-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Que en fecha 31 de marzo del 2017, mediante </w:t>
      </w:r>
      <w:r w:rsidR="00205F45">
        <w:rPr>
          <w:rFonts w:ascii="Arial" w:hAnsi="Arial" w:cs="Arial"/>
          <w:sz w:val="24"/>
          <w:szCs w:val="24"/>
        </w:rPr>
        <w:t>actuación</w:t>
      </w:r>
      <w:r w:rsidRPr="00CC6DD7">
        <w:rPr>
          <w:rFonts w:ascii="Arial" w:hAnsi="Arial" w:cs="Arial"/>
          <w:sz w:val="24"/>
          <w:szCs w:val="24"/>
        </w:rPr>
        <w:t xml:space="preserve"> Nº 6987446, </w:t>
      </w:r>
      <w:r w:rsidR="00205F45">
        <w:rPr>
          <w:rFonts w:ascii="Arial" w:hAnsi="Arial" w:cs="Arial"/>
          <w:sz w:val="24"/>
          <w:szCs w:val="24"/>
        </w:rPr>
        <w:t>dictaminó el Procurador General</w:t>
      </w:r>
      <w:r w:rsidRPr="00CC6DD7">
        <w:rPr>
          <w:rFonts w:ascii="Arial" w:hAnsi="Arial" w:cs="Arial"/>
          <w:sz w:val="24"/>
          <w:szCs w:val="24"/>
        </w:rPr>
        <w:t xml:space="preserve"> quien estimó, que el recurso debe ser desestimado sin más trámite, por no interponerse contra una sentencia de carácter definitivo.-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Que mediante </w:t>
      </w:r>
      <w:r w:rsidR="00205F45">
        <w:rPr>
          <w:rFonts w:ascii="Arial" w:hAnsi="Arial" w:cs="Arial"/>
          <w:sz w:val="24"/>
          <w:szCs w:val="24"/>
        </w:rPr>
        <w:t xml:space="preserve">actuación </w:t>
      </w:r>
      <w:r w:rsidRPr="00CC6DD7">
        <w:rPr>
          <w:rFonts w:ascii="Arial" w:hAnsi="Arial" w:cs="Arial"/>
          <w:sz w:val="24"/>
          <w:szCs w:val="24"/>
        </w:rPr>
        <w:t>Nº 7838319</w:t>
      </w:r>
      <w:r w:rsidR="00205F45">
        <w:rPr>
          <w:rFonts w:ascii="Arial" w:hAnsi="Arial" w:cs="Arial"/>
          <w:sz w:val="24"/>
          <w:szCs w:val="24"/>
        </w:rPr>
        <w:t xml:space="preserve"> el 19/09/17</w:t>
      </w:r>
      <w:r w:rsidRPr="00CC6DD7">
        <w:rPr>
          <w:rFonts w:ascii="Arial" w:hAnsi="Arial" w:cs="Arial"/>
          <w:sz w:val="24"/>
          <w:szCs w:val="24"/>
        </w:rPr>
        <w:t>, contesta traslado el Fiscal de Cámara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quien se expidió conforme lo dictaminado por el Procurador General, entendiendo que no se ha interpuesto el presente recu</w:t>
      </w:r>
      <w:r w:rsidR="00205F45">
        <w:rPr>
          <w:rFonts w:ascii="Arial" w:hAnsi="Arial" w:cs="Arial"/>
          <w:sz w:val="24"/>
          <w:szCs w:val="24"/>
        </w:rPr>
        <w:t>r</w:t>
      </w:r>
      <w:r w:rsidRPr="00CC6DD7">
        <w:rPr>
          <w:rFonts w:ascii="Arial" w:hAnsi="Arial" w:cs="Arial"/>
          <w:sz w:val="24"/>
          <w:szCs w:val="24"/>
        </w:rPr>
        <w:t>so de casación contra una sentencia definitiva.-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2) Que de acuerdo al orden de los cuestionamientos del epígrafe, corresponde tratar en primer lugar, la procedencia formal del recurso intentado con el objeto de determinar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si se ha dado cumplimiento a los requisitos exigidos por la ley procesal vigente, en punto a la admisibilidad del recurso.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En relación a ello, y del estudio de las constancias de la causa, surge que el medio recursivo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si bien ha sido interpuesto de</w:t>
      </w:r>
      <w:r w:rsidR="00205F45">
        <w:rPr>
          <w:rFonts w:ascii="Arial" w:hAnsi="Arial" w:cs="Arial"/>
          <w:sz w:val="24"/>
          <w:szCs w:val="24"/>
        </w:rPr>
        <w:t>ntro de los tres primeros días</w:t>
      </w:r>
      <w:r w:rsidRPr="00CC6DD7">
        <w:rPr>
          <w:rFonts w:ascii="Arial" w:hAnsi="Arial" w:cs="Arial"/>
          <w:sz w:val="24"/>
          <w:szCs w:val="24"/>
        </w:rPr>
        <w:t xml:space="preserve"> no se ha fundado, lo que motiva que sea declarado desierto.-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No obstante y compartiendo la opinión vertida por el Procurador General, el presente recu</w:t>
      </w:r>
      <w:r w:rsidR="00205F45">
        <w:rPr>
          <w:rFonts w:ascii="Arial" w:hAnsi="Arial" w:cs="Arial"/>
          <w:sz w:val="24"/>
          <w:szCs w:val="24"/>
        </w:rPr>
        <w:t>r</w:t>
      </w:r>
      <w:r w:rsidRPr="00CC6DD7">
        <w:rPr>
          <w:rFonts w:ascii="Arial" w:hAnsi="Arial" w:cs="Arial"/>
          <w:sz w:val="24"/>
          <w:szCs w:val="24"/>
        </w:rPr>
        <w:t>so no ha sido interpuesto ante una sentencia de carácter definitiva, como lo exige la presente vía recursiva.-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lastRenderedPageBreak/>
        <w:t>Qu</w:t>
      </w:r>
      <w:r w:rsidR="00457611">
        <w:rPr>
          <w:rFonts w:ascii="Arial" w:hAnsi="Arial" w:cs="Arial"/>
          <w:sz w:val="24"/>
          <w:szCs w:val="24"/>
        </w:rPr>
        <w:t>e tal como surge de fs. 115/117 (autos Nº 138617/13)</w:t>
      </w:r>
      <w:r w:rsidRPr="00CC6DD7">
        <w:rPr>
          <w:rFonts w:ascii="Arial" w:hAnsi="Arial" w:cs="Arial"/>
          <w:sz w:val="24"/>
          <w:szCs w:val="24"/>
        </w:rPr>
        <w:t xml:space="preserve"> el Auto Interlocutorio Nº 232, confirma el Auto Nº 519, que a su vez tampoco es sentencia definitiva, ya que ordena el procesamiento de los denunciados.-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Que partiendo del concepto de que el auto de procesamiento encierra una resolución del magistrado instructor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sobre la probable culpabilidad del imputado respecto del ilícito por el cual podrá ser juzgado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sin embargo es dable dejar expresamente sentado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que tal grado de reproche es aun de “</w:t>
      </w:r>
      <w:r w:rsidRPr="00CC6DD7">
        <w:rPr>
          <w:rFonts w:ascii="Arial" w:hAnsi="Arial" w:cs="Arial"/>
          <w:i/>
          <w:sz w:val="24"/>
          <w:szCs w:val="24"/>
        </w:rPr>
        <w:t>carácter provisorio”</w:t>
      </w:r>
      <w:r w:rsidRPr="00CC6DD7">
        <w:rPr>
          <w:rFonts w:ascii="Arial" w:hAnsi="Arial" w:cs="Arial"/>
          <w:sz w:val="24"/>
          <w:szCs w:val="24"/>
        </w:rPr>
        <w:t>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Acentuando el carácter provisorio de la resolución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6DD7">
        <w:rPr>
          <w:rFonts w:ascii="Arial" w:hAnsi="Arial" w:cs="Arial"/>
          <w:sz w:val="24"/>
          <w:szCs w:val="24"/>
        </w:rPr>
        <w:t>Clariá</w:t>
      </w:r>
      <w:proofErr w:type="spellEnd"/>
      <w:r w:rsidRPr="00CC6DD7">
        <w:rPr>
          <w:rFonts w:ascii="Arial" w:hAnsi="Arial" w:cs="Arial"/>
          <w:sz w:val="24"/>
          <w:szCs w:val="24"/>
        </w:rPr>
        <w:t xml:space="preserve"> Olmedo entiende que la misma puede ser revocada y reformada aun de oficio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agrega </w:t>
      </w:r>
      <w:r w:rsidRPr="00CC6DD7">
        <w:rPr>
          <w:rFonts w:ascii="Arial" w:hAnsi="Arial" w:cs="Arial"/>
          <w:i/>
          <w:sz w:val="24"/>
          <w:szCs w:val="24"/>
        </w:rPr>
        <w:t xml:space="preserve">“durante la instrucción puede transformarse de </w:t>
      </w:r>
      <w:proofErr w:type="spellStart"/>
      <w:r w:rsidRPr="00CC6DD7">
        <w:rPr>
          <w:rFonts w:ascii="Arial" w:hAnsi="Arial" w:cs="Arial"/>
          <w:i/>
          <w:sz w:val="24"/>
          <w:szCs w:val="24"/>
        </w:rPr>
        <w:t>incriminadora</w:t>
      </w:r>
      <w:proofErr w:type="spellEnd"/>
      <w:r w:rsidRPr="00CC6DD7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CC6DD7">
        <w:rPr>
          <w:rFonts w:ascii="Arial" w:hAnsi="Arial" w:cs="Arial"/>
          <w:i/>
          <w:sz w:val="24"/>
          <w:szCs w:val="24"/>
        </w:rPr>
        <w:t>desincriminadora</w:t>
      </w:r>
      <w:proofErr w:type="spellEnd"/>
      <w:r w:rsidRPr="00CC6DD7">
        <w:rPr>
          <w:rFonts w:ascii="Arial" w:hAnsi="Arial" w:cs="Arial"/>
          <w:i/>
          <w:sz w:val="24"/>
          <w:szCs w:val="24"/>
        </w:rPr>
        <w:t xml:space="preserve"> y viceversa conforme el cambio de circunstancias</w:t>
      </w:r>
      <w:r w:rsidRPr="00CC6DD7">
        <w:rPr>
          <w:rFonts w:ascii="Arial" w:hAnsi="Arial" w:cs="Arial"/>
          <w:sz w:val="24"/>
          <w:szCs w:val="24"/>
        </w:rPr>
        <w:t>.” (</w:t>
      </w:r>
      <w:proofErr w:type="spellStart"/>
      <w:r w:rsidRPr="00CC6DD7">
        <w:rPr>
          <w:rFonts w:ascii="Arial" w:hAnsi="Arial" w:cs="Arial"/>
          <w:sz w:val="24"/>
          <w:szCs w:val="24"/>
        </w:rPr>
        <w:t>Clariá</w:t>
      </w:r>
      <w:proofErr w:type="spellEnd"/>
      <w:r w:rsidRPr="00CC6DD7">
        <w:rPr>
          <w:rFonts w:ascii="Arial" w:hAnsi="Arial" w:cs="Arial"/>
          <w:sz w:val="24"/>
          <w:szCs w:val="24"/>
        </w:rPr>
        <w:t xml:space="preserve"> </w:t>
      </w:r>
      <w:r w:rsidRPr="00820FE6">
        <w:rPr>
          <w:rFonts w:ascii="Arial" w:hAnsi="Arial" w:cs="Arial"/>
          <w:sz w:val="24"/>
          <w:szCs w:val="24"/>
        </w:rPr>
        <w:t>Olmedo  “</w:t>
      </w:r>
      <w:r w:rsidRPr="00820FE6">
        <w:rPr>
          <w:rFonts w:ascii="Arial" w:hAnsi="Arial" w:cs="Arial"/>
          <w:sz w:val="24"/>
          <w:szCs w:val="24"/>
          <w:shd w:val="clear" w:color="auto" w:fill="FFFFFF"/>
        </w:rPr>
        <w:t>DERECHO PROCESAL PENAL” TOMO II.)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6D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 no sólo reviste carácter de provisorio, sino que la Corte </w:t>
      </w:r>
      <w:r w:rsidRPr="00CC6DD7">
        <w:rPr>
          <w:rFonts w:ascii="Arial" w:hAnsi="Arial" w:cs="Arial"/>
          <w:sz w:val="24"/>
          <w:szCs w:val="24"/>
        </w:rPr>
        <w:t>Suprema de Justicia de la Nación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</w:t>
      </w:r>
      <w:r w:rsidRPr="00CC6DD7">
        <w:rPr>
          <w:rFonts w:ascii="Arial" w:hAnsi="Arial" w:cs="Arial"/>
          <w:color w:val="333333"/>
          <w:sz w:val="24"/>
          <w:szCs w:val="24"/>
          <w:shd w:val="clear" w:color="auto" w:fill="FFFFFF"/>
        </w:rPr>
        <w:t>solo ha habilitado la vía extraordinaria cuando en algunos supuestos</w:t>
      </w:r>
      <w:r w:rsidR="00205F4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CC6D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dicte el procesamiento con prisión preventiva y causa un gravamen de imposible resarcimiento ulterior. Extremo que no ha acontecido  en autos.-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Dice la jurisprudencia nacional: </w:t>
      </w:r>
      <w:r w:rsidRPr="00820FE6">
        <w:rPr>
          <w:rFonts w:ascii="Arial" w:hAnsi="Arial" w:cs="Arial"/>
          <w:b/>
          <w:i/>
          <w:sz w:val="24"/>
          <w:szCs w:val="24"/>
        </w:rPr>
        <w:t xml:space="preserve">“Que tal como viene sosteniendo esta Sala, las decisiones que confirman los procesamientos de los imputados no pueden ser impugnada por la vía del recurso previsto en los artículos 456 y siguientes del Código Procesal Penal –ver causa n° 3782/III, T.52 F.16 del 2-5-2007; causa n° 3937/III, T.49 F.242 del 26-12-2006; causa n° 4867/III, T.63 F.254 del 30- 12-2008; causa n° 4948/III, T.64 F.184 del 12-3-2009; causa n° 5838/III, T.82 F.195 del 23-6-2011 y causa n° 5667/III, T.76 F.142 del 11-11-2010, entre otras-.Ello, pues la Cámara Nacional de Casación Penal ha resuelto que el nuevo ordenamiento procesal establece en su artículo 457 una limitación objetiva para la procedencia del recurso </w:t>
      </w:r>
      <w:proofErr w:type="spellStart"/>
      <w:r w:rsidRPr="00820FE6">
        <w:rPr>
          <w:rFonts w:ascii="Arial" w:hAnsi="Arial" w:cs="Arial"/>
          <w:b/>
          <w:i/>
          <w:sz w:val="24"/>
          <w:szCs w:val="24"/>
        </w:rPr>
        <w:t>casatorio</w:t>
      </w:r>
      <w:proofErr w:type="spellEnd"/>
      <w:r w:rsidRPr="00820FE6">
        <w:rPr>
          <w:rFonts w:ascii="Arial" w:hAnsi="Arial" w:cs="Arial"/>
          <w:b/>
          <w:i/>
          <w:sz w:val="24"/>
          <w:szCs w:val="24"/>
        </w:rPr>
        <w:t xml:space="preserve"> que, en lo sustancial, exige que se trate de hipótesis que revistan la calidad de sentencia definitiva o equiparable a ellas”</w:t>
      </w:r>
      <w:r w:rsidRPr="00CC6DD7">
        <w:rPr>
          <w:rFonts w:ascii="Arial" w:hAnsi="Arial" w:cs="Arial"/>
          <w:b/>
          <w:sz w:val="24"/>
          <w:szCs w:val="24"/>
        </w:rPr>
        <w:t>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 xml:space="preserve">Continua sosteniendo: </w:t>
      </w:r>
      <w:r w:rsidRPr="00820FE6">
        <w:rPr>
          <w:rFonts w:ascii="Arial" w:hAnsi="Arial" w:cs="Arial"/>
          <w:b/>
          <w:i/>
          <w:sz w:val="24"/>
          <w:szCs w:val="24"/>
        </w:rPr>
        <w:t xml:space="preserve">“Son resoluciones definitivas aquellas que dirimen la controversia poniendo fin al pleito o haciendo </w:t>
      </w:r>
      <w:r w:rsidRPr="00820FE6">
        <w:rPr>
          <w:rFonts w:ascii="Arial" w:hAnsi="Arial" w:cs="Arial"/>
          <w:b/>
          <w:i/>
          <w:sz w:val="24"/>
          <w:szCs w:val="24"/>
        </w:rPr>
        <w:lastRenderedPageBreak/>
        <w:t xml:space="preserve">imposible su continuación (conf. </w:t>
      </w:r>
      <w:proofErr w:type="spellStart"/>
      <w:r w:rsidRPr="00820FE6">
        <w:rPr>
          <w:rFonts w:ascii="Arial" w:hAnsi="Arial" w:cs="Arial"/>
          <w:b/>
          <w:i/>
          <w:sz w:val="24"/>
          <w:szCs w:val="24"/>
        </w:rPr>
        <w:t>Imaz</w:t>
      </w:r>
      <w:proofErr w:type="spellEnd"/>
      <w:r w:rsidRPr="00820FE6">
        <w:rPr>
          <w:rFonts w:ascii="Arial" w:hAnsi="Arial" w:cs="Arial"/>
          <w:b/>
          <w:i/>
          <w:sz w:val="24"/>
          <w:szCs w:val="24"/>
        </w:rPr>
        <w:t>, Esteban y Rey, Ricardo E., El recurso extraordinario, 20 edición actualizada, Buenos Aires 1962, pp. 197/8), y se equiparan a ellas, por sus efectos, los autos que ponen fin a la acción, a la pena o hacen imposible que continúen las actuaciones o denieguen su extinción, conmutación o suspensión de la pena, entre las que no se encuentra la decisión recurrida .En líneas generales, cabe recordar que lo que caracteriza a los pronunciamientos apelables en casación es que tienen efecto de poner término al proceso, y el criterio para determinar este concepto se funda más en las consecuencias de la resolución con relación a las actuaciones que en su contenido (conf. causa 939 “</w:t>
      </w:r>
      <w:proofErr w:type="spellStart"/>
      <w:r w:rsidRPr="00820FE6">
        <w:rPr>
          <w:rFonts w:ascii="Arial" w:hAnsi="Arial" w:cs="Arial"/>
          <w:b/>
          <w:i/>
          <w:sz w:val="24"/>
          <w:szCs w:val="24"/>
        </w:rPr>
        <w:t>Tawil</w:t>
      </w:r>
      <w:proofErr w:type="spellEnd"/>
      <w:r w:rsidRPr="00820FE6">
        <w:rPr>
          <w:rFonts w:ascii="Arial" w:hAnsi="Arial" w:cs="Arial"/>
          <w:b/>
          <w:i/>
          <w:sz w:val="24"/>
          <w:szCs w:val="24"/>
        </w:rPr>
        <w:t>, Aarón Enrique s/ recurso de queja”, registro 268/96, del 18 de junio de 1996)”</w:t>
      </w:r>
      <w:r w:rsidR="00205F45">
        <w:rPr>
          <w:rFonts w:ascii="Arial" w:hAnsi="Arial" w:cs="Arial"/>
          <w:b/>
          <w:i/>
          <w:sz w:val="24"/>
          <w:szCs w:val="24"/>
        </w:rPr>
        <w:t>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La Cámara Nacional de Casación Penal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ha sentado la regla de que un auto de procesamiento es ajeno a la inspección </w:t>
      </w:r>
      <w:proofErr w:type="spellStart"/>
      <w:r w:rsidRPr="00CC6DD7">
        <w:rPr>
          <w:rFonts w:ascii="Arial" w:hAnsi="Arial" w:cs="Arial"/>
          <w:sz w:val="24"/>
          <w:szCs w:val="24"/>
        </w:rPr>
        <w:t>casacional</w:t>
      </w:r>
      <w:proofErr w:type="spellEnd"/>
      <w:r w:rsidRPr="00CC6DD7">
        <w:rPr>
          <w:rFonts w:ascii="Arial" w:hAnsi="Arial" w:cs="Arial"/>
          <w:sz w:val="24"/>
          <w:szCs w:val="24"/>
        </w:rPr>
        <w:t>, ya que no constituye una resolución definitiva ni equiparable a ella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en los términos del art. 457 del Código Procesal Penal de la Nación (in re “</w:t>
      </w:r>
      <w:proofErr w:type="spellStart"/>
      <w:r w:rsidRPr="00CC6DD7">
        <w:rPr>
          <w:rFonts w:ascii="Arial" w:hAnsi="Arial" w:cs="Arial"/>
          <w:sz w:val="24"/>
          <w:szCs w:val="24"/>
        </w:rPr>
        <w:t>Urquizu</w:t>
      </w:r>
      <w:proofErr w:type="spellEnd"/>
      <w:r w:rsidRPr="00CC6DD7">
        <w:rPr>
          <w:rFonts w:ascii="Arial" w:hAnsi="Arial" w:cs="Arial"/>
          <w:sz w:val="24"/>
          <w:szCs w:val="24"/>
        </w:rPr>
        <w:t xml:space="preserve"> Copa, Mariano”, Sala I, sentencia del 27/04/2000, publicada en L.L. 2000-E, p. 804, con cita al precedente “</w:t>
      </w:r>
      <w:proofErr w:type="spellStart"/>
      <w:r w:rsidRPr="00CC6DD7">
        <w:rPr>
          <w:rFonts w:ascii="Arial" w:hAnsi="Arial" w:cs="Arial"/>
          <w:sz w:val="24"/>
          <w:szCs w:val="24"/>
        </w:rPr>
        <w:t>Garda</w:t>
      </w:r>
      <w:proofErr w:type="spellEnd"/>
      <w:r w:rsidRPr="00CC6DD7">
        <w:rPr>
          <w:rFonts w:ascii="Arial" w:hAnsi="Arial" w:cs="Arial"/>
          <w:sz w:val="24"/>
          <w:szCs w:val="24"/>
        </w:rPr>
        <w:t>, Jorge Luis s/ recurso de queja”, c. n° 949; reg.1077, del 7 de agosto de 1996)</w:t>
      </w:r>
      <w:r w:rsidR="00205F45">
        <w:rPr>
          <w:rFonts w:ascii="Arial" w:hAnsi="Arial" w:cs="Arial"/>
          <w:sz w:val="24"/>
          <w:szCs w:val="24"/>
        </w:rPr>
        <w:t>.-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A ello debe sumársele la conocida jurisprudencia de la Corte Suprema de Justicia de la Nación</w:t>
      </w:r>
      <w:r w:rsidR="00205F4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que aclara que las decisiones cuya consecuencia</w:t>
      </w:r>
      <w:r w:rsidR="00EB4FC5">
        <w:rPr>
          <w:rFonts w:ascii="Arial" w:hAnsi="Arial" w:cs="Arial"/>
          <w:sz w:val="24"/>
          <w:szCs w:val="24"/>
        </w:rPr>
        <w:t>s</w:t>
      </w:r>
      <w:r w:rsidRPr="00CC6DD7">
        <w:rPr>
          <w:rFonts w:ascii="Arial" w:hAnsi="Arial" w:cs="Arial"/>
          <w:sz w:val="24"/>
          <w:szCs w:val="24"/>
        </w:rPr>
        <w:t xml:space="preserve"> sea</w:t>
      </w:r>
      <w:r w:rsidR="00EB4FC5">
        <w:rPr>
          <w:rFonts w:ascii="Arial" w:hAnsi="Arial" w:cs="Arial"/>
          <w:sz w:val="24"/>
          <w:szCs w:val="24"/>
        </w:rPr>
        <w:t>n</w:t>
      </w:r>
      <w:r w:rsidRPr="00CC6DD7">
        <w:rPr>
          <w:rFonts w:ascii="Arial" w:hAnsi="Arial" w:cs="Arial"/>
          <w:sz w:val="24"/>
          <w:szCs w:val="24"/>
        </w:rPr>
        <w:t xml:space="preserve"> la obligación de seguir sometido al proceso no reúnen, por regla, la calidad de sentencia definitiva (Fallos 298:408, 310:195, entre otros), más aún cuando no se ha invocado ni demostrado de manera eficiente</w:t>
      </w:r>
      <w:r w:rsidR="00EB4FC5">
        <w:rPr>
          <w:rFonts w:ascii="Arial" w:hAnsi="Arial" w:cs="Arial"/>
          <w:sz w:val="24"/>
          <w:szCs w:val="24"/>
        </w:rPr>
        <w:t>,</w:t>
      </w:r>
      <w:r w:rsidRPr="00CC6DD7">
        <w:rPr>
          <w:rFonts w:ascii="Arial" w:hAnsi="Arial" w:cs="Arial"/>
          <w:sz w:val="24"/>
          <w:szCs w:val="24"/>
        </w:rPr>
        <w:t xml:space="preserve"> que dicho sometimiento a proceso pudiese provocar un gravamen de insuficiente, imposible o tardía reparación ulterior (Fallos 304:1817).</w:t>
      </w:r>
    </w:p>
    <w:p w:rsidR="0026107F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En consecuencia VOTO esta PRIMERA CUESTIÓN por la NEGATIVA.-</w:t>
      </w:r>
    </w:p>
    <w:p w:rsidR="00EB4FC5" w:rsidRPr="00EB4FC5" w:rsidRDefault="00EB4FC5" w:rsidP="00EB4FC5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EB4FC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EB4FC5" w:rsidRPr="00EB4FC5" w:rsidRDefault="00EB4FC5" w:rsidP="00CC6DD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26107F" w:rsidRDefault="0026107F" w:rsidP="00CC6D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 LA SEGUNDA y TERCERA 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la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 Dra.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MARTHA RAQUEL CORVALÁN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Pr="00CC6DD7">
        <w:rPr>
          <w:rFonts w:ascii="Arial" w:hAnsi="Arial" w:cs="Arial"/>
          <w:sz w:val="24"/>
          <w:szCs w:val="24"/>
        </w:rPr>
        <w:t>: Conforme se ha votado la cuestión anterior, no</w:t>
      </w:r>
      <w:r w:rsidR="00820FE6">
        <w:rPr>
          <w:rFonts w:ascii="Arial" w:hAnsi="Arial" w:cs="Arial"/>
          <w:sz w:val="24"/>
          <w:szCs w:val="24"/>
        </w:rPr>
        <w:t xml:space="preserve"> corresponde su tratamiento. ASÍ</w:t>
      </w:r>
      <w:r w:rsidRPr="00CC6DD7">
        <w:rPr>
          <w:rFonts w:ascii="Arial" w:hAnsi="Arial" w:cs="Arial"/>
          <w:sz w:val="24"/>
          <w:szCs w:val="24"/>
        </w:rPr>
        <w:t xml:space="preserve"> LO VOTO.-</w:t>
      </w:r>
    </w:p>
    <w:p w:rsidR="00176531" w:rsidRPr="00EB4FC5" w:rsidRDefault="00176531" w:rsidP="00176531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SEGUNDA y TERCERA </w:t>
      </w:r>
      <w:r w:rsidRPr="00EB4FC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176531" w:rsidRPr="00EB4FC5" w:rsidRDefault="00176531" w:rsidP="0017653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26107F" w:rsidRDefault="0026107F" w:rsidP="00CC6DD7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la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 Dra.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MARTHA RAQUEL CORVALÁN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Pr="00CC6DD7">
        <w:rPr>
          <w:rFonts w:ascii="Arial" w:hAnsi="Arial" w:cs="Arial"/>
          <w:sz w:val="24"/>
          <w:szCs w:val="24"/>
        </w:rPr>
        <w:t>: 1) Conforme se ha votado la cuestión anterior</w:t>
      </w:r>
      <w:r w:rsidR="00BD72E3">
        <w:rPr>
          <w:rFonts w:ascii="Arial" w:hAnsi="Arial" w:cs="Arial"/>
          <w:sz w:val="24"/>
          <w:szCs w:val="24"/>
        </w:rPr>
        <w:t xml:space="preserve">, </w:t>
      </w:r>
      <w:r w:rsidR="00C34C7A">
        <w:rPr>
          <w:rFonts w:ascii="Arial" w:hAnsi="Arial" w:cs="Arial"/>
          <w:sz w:val="24"/>
          <w:szCs w:val="24"/>
        </w:rPr>
        <w:t>corresponde declarar desierto el recurso</w:t>
      </w:r>
      <w:r w:rsidRPr="00CC6DD7">
        <w:rPr>
          <w:rFonts w:ascii="Arial" w:hAnsi="Arial" w:cs="Arial"/>
          <w:sz w:val="24"/>
          <w:szCs w:val="24"/>
        </w:rPr>
        <w:t>. ASÍ LO VOTO.</w:t>
      </w:r>
    </w:p>
    <w:p w:rsidR="00176531" w:rsidRPr="00EB4FC5" w:rsidRDefault="00176531" w:rsidP="00176531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EB4FC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26107F" w:rsidRPr="00CC6DD7" w:rsidRDefault="0026107F" w:rsidP="00CC6DD7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107F" w:rsidRDefault="0026107F" w:rsidP="00CC6D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la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 Dra.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MARTHA RAQUEL CORVALÁN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20FE6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820FE6" w:rsidRPr="00CC6DD7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Pr="00CC6DD7">
        <w:rPr>
          <w:rFonts w:ascii="Arial" w:hAnsi="Arial" w:cs="Arial"/>
          <w:sz w:val="24"/>
          <w:szCs w:val="24"/>
        </w:rPr>
        <w:t>: Con costas a la recurrente. AS</w:t>
      </w:r>
      <w:r w:rsidR="00820FE6">
        <w:rPr>
          <w:rFonts w:ascii="Arial" w:hAnsi="Arial" w:cs="Arial"/>
          <w:sz w:val="24"/>
          <w:szCs w:val="24"/>
        </w:rPr>
        <w:t>Í</w:t>
      </w:r>
      <w:r w:rsidRPr="00CC6DD7">
        <w:rPr>
          <w:rFonts w:ascii="Arial" w:hAnsi="Arial" w:cs="Arial"/>
          <w:sz w:val="24"/>
          <w:szCs w:val="24"/>
        </w:rPr>
        <w:t xml:space="preserve"> LO VOTO.</w:t>
      </w:r>
    </w:p>
    <w:p w:rsidR="00176531" w:rsidRPr="00EB4FC5" w:rsidRDefault="00176531" w:rsidP="00176531">
      <w:pPr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B4F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B4FC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QUINTA </w:t>
      </w:r>
      <w:r w:rsidRPr="00EB4FC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26107F" w:rsidRDefault="0026107F" w:rsidP="00CC6DD7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6DD7">
        <w:rPr>
          <w:rFonts w:ascii="Arial" w:hAnsi="Arial" w:cs="Arial"/>
          <w:sz w:val="24"/>
          <w:szCs w:val="24"/>
        </w:rPr>
        <w:t>Con lo que se da por finalizado el acto, disponiendo los Sres. Ministros la Sentencia que va a continuación:</w:t>
      </w:r>
    </w:p>
    <w:p w:rsidR="00BD72E3" w:rsidRDefault="00BD72E3" w:rsidP="00BD72E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D72E3" w:rsidRPr="0036562F" w:rsidRDefault="00BD72E3" w:rsidP="00BD72E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17653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veintitrés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noviembre</w:t>
      </w: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diecisiete.-</w:t>
      </w:r>
    </w:p>
    <w:p w:rsidR="00BD72E3" w:rsidRPr="00C34C7A" w:rsidRDefault="00BD72E3" w:rsidP="00BD72E3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6562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36562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</w:t>
      </w:r>
      <w:r w:rsidRPr="00C34C7A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:</w:t>
      </w:r>
      <w:r w:rsidRPr="00C34C7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C34C7A">
        <w:rPr>
          <w:rFonts w:ascii="Arial" w:eastAsia="Times New Roman" w:hAnsi="Arial" w:cs="Arial"/>
          <w:sz w:val="24"/>
          <w:szCs w:val="24"/>
          <w:lang w:val="es-ES" w:eastAsia="es-ES"/>
        </w:rPr>
        <w:t>I) Declarar desierto</w:t>
      </w:r>
      <w:r w:rsidR="00C34C7A" w:rsidRPr="00C34C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recurso de casación articulado</w:t>
      </w:r>
      <w:r w:rsidRPr="00C34C7A">
        <w:rPr>
          <w:rFonts w:ascii="Arial" w:hAnsi="Arial" w:cs="Arial"/>
          <w:sz w:val="24"/>
          <w:szCs w:val="24"/>
        </w:rPr>
        <w:t>.</w:t>
      </w:r>
    </w:p>
    <w:p w:rsidR="00BD72E3" w:rsidRDefault="00BD72E3" w:rsidP="00BD72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II</w:t>
      </w:r>
      <w:r w:rsidRPr="00E06031">
        <w:rPr>
          <w:rFonts w:ascii="Arial" w:hAnsi="Arial" w:cs="Arial"/>
          <w:sz w:val="24"/>
          <w:szCs w:val="24"/>
        </w:rPr>
        <w:t>)</w:t>
      </w:r>
      <w:r w:rsidR="00176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9F1B50">
        <w:rPr>
          <w:rFonts w:ascii="Arial" w:hAnsi="Arial" w:cs="Arial"/>
          <w:sz w:val="24"/>
          <w:szCs w:val="24"/>
        </w:rPr>
        <w:t xml:space="preserve">ostas </w:t>
      </w:r>
      <w:r>
        <w:rPr>
          <w:rFonts w:ascii="Arial" w:hAnsi="Arial" w:cs="Arial"/>
          <w:sz w:val="24"/>
          <w:szCs w:val="24"/>
        </w:rPr>
        <w:t>a la recurrente.-</w:t>
      </w:r>
    </w:p>
    <w:p w:rsidR="00BD72E3" w:rsidRPr="0036562F" w:rsidRDefault="00BD72E3" w:rsidP="00BD72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BD72E3" w:rsidRPr="0036562F" w:rsidRDefault="00BD72E3" w:rsidP="00BD72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BD72E3" w:rsidRPr="0036562F" w:rsidRDefault="00BD72E3" w:rsidP="00BD72E3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BD72E3" w:rsidRPr="0036562F" w:rsidRDefault="00BD72E3" w:rsidP="00BD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 y CARLOS ALBERTO COBO, en el sistema de Gestión Informático del Poder Judicial de la Provincia de San Luis.-</w:t>
      </w:r>
    </w:p>
    <w:sectPr w:rsidR="00BD72E3" w:rsidRPr="0036562F" w:rsidSect="00820FE6">
      <w:footerReference w:type="default" r:id="rId6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41" w:rsidRDefault="00E96941" w:rsidP="00820FE6">
      <w:pPr>
        <w:spacing w:after="0" w:line="240" w:lineRule="auto"/>
      </w:pPr>
      <w:r>
        <w:separator/>
      </w:r>
    </w:p>
  </w:endnote>
  <w:endnote w:type="continuationSeparator" w:id="1">
    <w:p w:rsidR="00E96941" w:rsidRDefault="00E96941" w:rsidP="0082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af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21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20FE6" w:rsidRPr="00820FE6" w:rsidRDefault="0054272B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820FE6">
          <w:rPr>
            <w:rFonts w:ascii="Arial" w:hAnsi="Arial" w:cs="Arial"/>
            <w:sz w:val="24"/>
            <w:szCs w:val="24"/>
          </w:rPr>
          <w:fldChar w:fldCharType="begin"/>
        </w:r>
        <w:r w:rsidR="00820FE6" w:rsidRPr="00820FE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20FE6">
          <w:rPr>
            <w:rFonts w:ascii="Arial" w:hAnsi="Arial" w:cs="Arial"/>
            <w:sz w:val="24"/>
            <w:szCs w:val="24"/>
          </w:rPr>
          <w:fldChar w:fldCharType="separate"/>
        </w:r>
        <w:r w:rsidR="00A86B1B">
          <w:rPr>
            <w:rFonts w:ascii="Arial" w:hAnsi="Arial" w:cs="Arial"/>
            <w:noProof/>
            <w:sz w:val="24"/>
            <w:szCs w:val="24"/>
          </w:rPr>
          <w:t>5</w:t>
        </w:r>
        <w:r w:rsidRPr="00820FE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41" w:rsidRDefault="00E96941" w:rsidP="00820FE6">
      <w:pPr>
        <w:spacing w:after="0" w:line="240" w:lineRule="auto"/>
      </w:pPr>
      <w:r>
        <w:separator/>
      </w:r>
    </w:p>
  </w:footnote>
  <w:footnote w:type="continuationSeparator" w:id="1">
    <w:p w:rsidR="00E96941" w:rsidRDefault="00E96941" w:rsidP="0082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07F"/>
    <w:rsid w:val="00046A20"/>
    <w:rsid w:val="00176531"/>
    <w:rsid w:val="00205F45"/>
    <w:rsid w:val="0023283D"/>
    <w:rsid w:val="0026107F"/>
    <w:rsid w:val="003414B4"/>
    <w:rsid w:val="00457611"/>
    <w:rsid w:val="004C0240"/>
    <w:rsid w:val="0054272B"/>
    <w:rsid w:val="00546BCC"/>
    <w:rsid w:val="00820FE6"/>
    <w:rsid w:val="008C3C14"/>
    <w:rsid w:val="00940BE9"/>
    <w:rsid w:val="009D4925"/>
    <w:rsid w:val="00A20286"/>
    <w:rsid w:val="00A86B1B"/>
    <w:rsid w:val="00BD72E3"/>
    <w:rsid w:val="00C324B2"/>
    <w:rsid w:val="00C34C7A"/>
    <w:rsid w:val="00CB2237"/>
    <w:rsid w:val="00CC6DD7"/>
    <w:rsid w:val="00CD4679"/>
    <w:rsid w:val="00D510F1"/>
    <w:rsid w:val="00E57618"/>
    <w:rsid w:val="00E96941"/>
    <w:rsid w:val="00EB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610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610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20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0FE6"/>
  </w:style>
  <w:style w:type="paragraph" w:styleId="Piedepgina">
    <w:name w:val="footer"/>
    <w:basedOn w:val="Normal"/>
    <w:link w:val="PiedepginaCar"/>
    <w:uiPriority w:val="99"/>
    <w:unhideWhenUsed/>
    <w:rsid w:val="00820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FE6"/>
  </w:style>
  <w:style w:type="paragraph" w:customStyle="1" w:styleId="Paragraph1">
    <w:name w:val="Paragraph 1"/>
    <w:rsid w:val="00BD72E3"/>
    <w:pPr>
      <w:widowControl w:val="0"/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Draft" w:eastAsia="Times New Roman" w:hAnsi="Draft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18</cp:revision>
  <dcterms:created xsi:type="dcterms:W3CDTF">2017-11-13T14:35:00Z</dcterms:created>
  <dcterms:modified xsi:type="dcterms:W3CDTF">2017-11-23T10:56:00Z</dcterms:modified>
</cp:coreProperties>
</file>