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983" w:rsidRPr="00E46846" w:rsidRDefault="00BB5983" w:rsidP="00E46846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val="pt-BR" w:eastAsia="es-ES"/>
        </w:rPr>
      </w:pPr>
      <w:r w:rsidRPr="00E46846">
        <w:rPr>
          <w:rFonts w:ascii="Arial" w:eastAsia="Times New Roman" w:hAnsi="Arial" w:cs="Arial"/>
          <w:b/>
          <w:bCs/>
          <w:sz w:val="24"/>
          <w:szCs w:val="24"/>
          <w:u w:val="single"/>
          <w:lang w:val="pt-BR" w:eastAsia="es-ES"/>
        </w:rPr>
        <w:t>STJSL-S.J. – S.D. Nº</w:t>
      </w:r>
      <w:r w:rsidR="00820419">
        <w:rPr>
          <w:rFonts w:ascii="Arial" w:eastAsia="Times New Roman" w:hAnsi="Arial" w:cs="Arial"/>
          <w:b/>
          <w:bCs/>
          <w:sz w:val="24"/>
          <w:szCs w:val="24"/>
          <w:u w:val="single"/>
          <w:lang w:val="pt-BR" w:eastAsia="es-ES"/>
        </w:rPr>
        <w:t xml:space="preserve"> 147</w:t>
      </w:r>
      <w:r w:rsidRPr="00E46846">
        <w:rPr>
          <w:rFonts w:ascii="Arial" w:eastAsia="Times New Roman" w:hAnsi="Arial" w:cs="Arial"/>
          <w:b/>
          <w:bCs/>
          <w:sz w:val="24"/>
          <w:szCs w:val="24"/>
          <w:u w:val="single"/>
          <w:lang w:val="pt-BR" w:eastAsia="es-ES"/>
        </w:rPr>
        <w:t>/17.-</w:t>
      </w:r>
    </w:p>
    <w:p w:rsidR="00BB5983" w:rsidRPr="00E46846" w:rsidRDefault="00BB5983" w:rsidP="00E4684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46846">
        <w:rPr>
          <w:rFonts w:ascii="Arial" w:eastAsia="MS Mincho" w:hAnsi="Arial" w:cs="Arial"/>
          <w:sz w:val="24"/>
          <w:szCs w:val="24"/>
          <w:lang w:val="es-ES" w:eastAsia="es-ES"/>
        </w:rPr>
        <w:t xml:space="preserve">--En la Ciudad de San Luis, </w:t>
      </w:r>
      <w:r w:rsidRPr="00E46846">
        <w:rPr>
          <w:rFonts w:ascii="Arial" w:eastAsia="MS Mincho" w:hAnsi="Arial" w:cs="Arial"/>
          <w:b/>
          <w:bCs/>
          <w:sz w:val="24"/>
          <w:szCs w:val="24"/>
          <w:lang w:val="es-ES" w:eastAsia="es-ES"/>
        </w:rPr>
        <w:t xml:space="preserve">a </w:t>
      </w:r>
      <w:r w:rsidR="00A91342">
        <w:rPr>
          <w:rFonts w:ascii="Arial" w:eastAsia="MS Mincho" w:hAnsi="Arial" w:cs="Arial"/>
          <w:b/>
          <w:bCs/>
          <w:sz w:val="24"/>
          <w:szCs w:val="24"/>
          <w:lang w:val="es-ES" w:eastAsia="es-ES"/>
        </w:rPr>
        <w:t xml:space="preserve">siete </w:t>
      </w:r>
      <w:r w:rsidRPr="00E46846">
        <w:rPr>
          <w:rFonts w:ascii="Arial" w:eastAsia="MS Mincho" w:hAnsi="Arial" w:cs="Arial"/>
          <w:b/>
          <w:bCs/>
          <w:sz w:val="24"/>
          <w:szCs w:val="24"/>
          <w:lang w:val="es-ES" w:eastAsia="es-ES"/>
        </w:rPr>
        <w:t xml:space="preserve">días del mes de </w:t>
      </w:r>
      <w:r w:rsidR="002C06E8" w:rsidRPr="00E46846">
        <w:rPr>
          <w:rFonts w:ascii="Arial" w:eastAsia="MS Mincho" w:hAnsi="Arial" w:cs="Arial"/>
          <w:b/>
          <w:bCs/>
          <w:sz w:val="24"/>
          <w:szCs w:val="24"/>
          <w:lang w:val="es-ES" w:eastAsia="es-ES"/>
        </w:rPr>
        <w:t>diciembre</w:t>
      </w:r>
      <w:r w:rsidRPr="00E46846">
        <w:rPr>
          <w:rFonts w:ascii="Arial" w:eastAsia="MS Mincho" w:hAnsi="Arial" w:cs="Arial"/>
          <w:b/>
          <w:bCs/>
          <w:sz w:val="24"/>
          <w:szCs w:val="24"/>
          <w:lang w:val="es-ES" w:eastAsia="es-ES"/>
        </w:rPr>
        <w:t xml:space="preserve"> de dos mil diecisiete</w:t>
      </w:r>
      <w:r w:rsidRPr="00E46846">
        <w:rPr>
          <w:rFonts w:ascii="Arial" w:eastAsia="MS Mincho" w:hAnsi="Arial" w:cs="Arial"/>
          <w:sz w:val="24"/>
          <w:szCs w:val="24"/>
          <w:lang w:val="es-ES" w:eastAsia="es-ES"/>
        </w:rPr>
        <w:t>,</w:t>
      </w:r>
      <w:r w:rsidRPr="00E46846">
        <w:rPr>
          <w:rFonts w:ascii="Arial" w:eastAsia="MS Mincho" w:hAnsi="Arial" w:cs="Arial"/>
          <w:i/>
          <w:sz w:val="24"/>
          <w:szCs w:val="24"/>
          <w:lang w:val="es-ES" w:eastAsia="es-ES"/>
        </w:rPr>
        <w:t xml:space="preserve"> </w:t>
      </w:r>
      <w:r w:rsidRPr="00E46846">
        <w:rPr>
          <w:rFonts w:ascii="Arial" w:eastAsia="MS Mincho" w:hAnsi="Arial" w:cs="Arial"/>
          <w:sz w:val="24"/>
          <w:szCs w:val="24"/>
          <w:lang w:val="es-ES" w:eastAsia="es-ES"/>
        </w:rPr>
        <w:t>se reúnen en Audiencia Pública los Señores Ministros Dres. LILIA ANA NOVILLO, MARTHA RAQUEL CORVALÁN y CARLOS ALBERTO COBO, Miembros del SUPERIOR TRIBUNAL DE JUSTICIA, para dictar sentencia en los autos</w:t>
      </w:r>
      <w:r w:rsidRPr="00E46846">
        <w:rPr>
          <w:rFonts w:ascii="Arial" w:eastAsia="MS Mincho" w:hAnsi="Arial" w:cs="Arial"/>
          <w:i/>
          <w:iCs/>
          <w:sz w:val="24"/>
          <w:szCs w:val="24"/>
          <w:lang w:val="es-ES" w:eastAsia="es-ES"/>
        </w:rPr>
        <w:t xml:space="preserve">: </w:t>
      </w:r>
      <w:r w:rsidRPr="00E46846">
        <w:rPr>
          <w:rFonts w:ascii="Arial" w:hAnsi="Arial" w:cs="Arial"/>
          <w:b/>
          <w:i/>
          <w:sz w:val="24"/>
          <w:szCs w:val="24"/>
        </w:rPr>
        <w:t>"INCIDENTE RECURSO DE CASACIÓN EN "PEÑALOZA JONATHAN DAMIÁN (IMP) - FLORES ÁNG</w:t>
      </w:r>
      <w:r w:rsidR="00EB1D3B">
        <w:rPr>
          <w:rFonts w:ascii="Arial" w:hAnsi="Arial" w:cs="Arial"/>
          <w:b/>
          <w:i/>
          <w:sz w:val="24"/>
          <w:szCs w:val="24"/>
        </w:rPr>
        <w:t>EL FABIÁN (DAM) - AV. HOMICIDIO</w:t>
      </w:r>
      <w:r w:rsidRPr="00E46846">
        <w:rPr>
          <w:rFonts w:ascii="Arial" w:hAnsi="Arial" w:cs="Arial"/>
          <w:b/>
          <w:i/>
          <w:sz w:val="24"/>
          <w:szCs w:val="24"/>
        </w:rPr>
        <w:t>"</w:t>
      </w:r>
      <w:r w:rsidRPr="00E46846">
        <w:rPr>
          <w:rFonts w:ascii="Arial" w:hAnsi="Arial" w:cs="Arial"/>
          <w:b/>
          <w:sz w:val="24"/>
          <w:szCs w:val="24"/>
        </w:rPr>
        <w:t xml:space="preserve"> </w:t>
      </w:r>
      <w:r w:rsidRPr="00E46846">
        <w:rPr>
          <w:rFonts w:ascii="Arial" w:hAnsi="Arial" w:cs="Arial"/>
          <w:sz w:val="24"/>
          <w:szCs w:val="24"/>
        </w:rPr>
        <w:t xml:space="preserve">IURIX PEX INC Nº 152448/2.- </w:t>
      </w:r>
    </w:p>
    <w:p w:rsidR="00BB5983" w:rsidRPr="00E46846" w:rsidRDefault="00BB5983" w:rsidP="00E46846">
      <w:pPr>
        <w:spacing w:after="0" w:line="360" w:lineRule="auto"/>
        <w:ind w:firstLine="1985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E46846">
        <w:rPr>
          <w:rFonts w:ascii="Arial" w:eastAsia="Times New Roman" w:hAnsi="Arial" w:cs="Arial"/>
          <w:sz w:val="24"/>
          <w:szCs w:val="24"/>
          <w:lang w:val="es-ES" w:eastAsia="es-ES"/>
        </w:rPr>
        <w:t xml:space="preserve">Conforme al sorteo practicado oportunamente, con arreglo a lo que dispone el artículo 268 del Código Procesal, Civil y Comercial, se procede a la votación en el siguiente orden: Dres. CARLOS ALBERTO COBO, LILIA ANA NOVILLO y MARTHA RAQUEL CORVALÁN.- </w:t>
      </w:r>
    </w:p>
    <w:p w:rsidR="00BB5983" w:rsidRPr="00E46846" w:rsidRDefault="00BB5983" w:rsidP="00E46846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E46846">
        <w:rPr>
          <w:rFonts w:ascii="Arial" w:hAnsi="Arial" w:cs="Arial"/>
          <w:sz w:val="24"/>
          <w:szCs w:val="24"/>
        </w:rPr>
        <w:t>Las cuestiones formuladas y sometidas a decisión del Tribunal son:</w:t>
      </w:r>
    </w:p>
    <w:p w:rsidR="00BB5983" w:rsidRPr="00E46846" w:rsidRDefault="00BB5983" w:rsidP="00E46846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E46846">
        <w:rPr>
          <w:rFonts w:ascii="Arial" w:hAnsi="Arial" w:cs="Arial"/>
          <w:sz w:val="24"/>
          <w:szCs w:val="24"/>
        </w:rPr>
        <w:t>I) ¿Es formalmente procedente el Recurso de Casación?</w:t>
      </w:r>
    </w:p>
    <w:p w:rsidR="00BB5983" w:rsidRPr="00E46846" w:rsidRDefault="00BB5983" w:rsidP="00E46846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E46846">
        <w:rPr>
          <w:rFonts w:ascii="Arial" w:hAnsi="Arial" w:cs="Arial"/>
          <w:sz w:val="24"/>
          <w:szCs w:val="24"/>
        </w:rPr>
        <w:t>II) ¿Existe en la sentencia recurrida alguna de las causales enumeradas en el art. 428 del C.P.</w:t>
      </w:r>
      <w:r w:rsidR="00EB1D3B">
        <w:rPr>
          <w:rFonts w:ascii="Arial" w:hAnsi="Arial" w:cs="Arial"/>
          <w:sz w:val="24"/>
          <w:szCs w:val="24"/>
        </w:rPr>
        <w:t xml:space="preserve"> </w:t>
      </w:r>
      <w:r w:rsidRPr="00E46846">
        <w:rPr>
          <w:rFonts w:ascii="Arial" w:hAnsi="Arial" w:cs="Arial"/>
          <w:sz w:val="24"/>
          <w:szCs w:val="24"/>
        </w:rPr>
        <w:t>Crim.?</w:t>
      </w:r>
    </w:p>
    <w:p w:rsidR="00BB5983" w:rsidRPr="00E46846" w:rsidRDefault="00BB5983" w:rsidP="00E46846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E46846">
        <w:rPr>
          <w:rFonts w:ascii="Arial" w:hAnsi="Arial" w:cs="Arial"/>
          <w:sz w:val="24"/>
          <w:szCs w:val="24"/>
        </w:rPr>
        <w:t>III) En caso afirmativo de la cuestión anterior, ¿Cuál es la ley a aplicarse o la interpretación que debe hacerse de la ley en el caso en estudio?</w:t>
      </w:r>
    </w:p>
    <w:p w:rsidR="00BB5983" w:rsidRPr="00E46846" w:rsidRDefault="00BB5983" w:rsidP="00E46846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E46846">
        <w:rPr>
          <w:rFonts w:ascii="Arial" w:hAnsi="Arial" w:cs="Arial"/>
          <w:sz w:val="24"/>
          <w:szCs w:val="24"/>
        </w:rPr>
        <w:t>IV) ¿Qué resolución corresponde dar al caso en estudio?</w:t>
      </w:r>
    </w:p>
    <w:p w:rsidR="00BB5983" w:rsidRPr="00E46846" w:rsidRDefault="00BB5983" w:rsidP="00E46846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E46846">
        <w:rPr>
          <w:rFonts w:ascii="Arial" w:hAnsi="Arial" w:cs="Arial"/>
          <w:sz w:val="24"/>
          <w:szCs w:val="24"/>
        </w:rPr>
        <w:t>V) ¿Cuál sobre las costas?</w:t>
      </w:r>
    </w:p>
    <w:p w:rsidR="00BB5983" w:rsidRPr="00E46846" w:rsidRDefault="00BB5983" w:rsidP="00E46846">
      <w:pPr>
        <w:spacing w:after="0" w:line="360" w:lineRule="auto"/>
        <w:ind w:firstLine="1985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BB5983" w:rsidRPr="00E46846" w:rsidRDefault="00BB5983" w:rsidP="00E4684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46846">
        <w:rPr>
          <w:rFonts w:ascii="Arial" w:hAnsi="Arial" w:cs="Arial"/>
          <w:b/>
          <w:bCs/>
          <w:sz w:val="24"/>
          <w:szCs w:val="24"/>
          <w:u w:val="single"/>
        </w:rPr>
        <w:t xml:space="preserve">A LA PRIMERA CUESTIÓN, el Dr. </w:t>
      </w:r>
      <w:r w:rsidRPr="00E46846">
        <w:rPr>
          <w:rFonts w:ascii="Arial" w:hAnsi="Arial" w:cs="Arial"/>
          <w:b/>
          <w:sz w:val="24"/>
          <w:szCs w:val="24"/>
          <w:u w:val="single"/>
        </w:rPr>
        <w:t>CARLOS ALBERTO COBO</w:t>
      </w:r>
      <w:r w:rsidR="00E46846" w:rsidRPr="00E46846">
        <w:rPr>
          <w:rFonts w:ascii="Arial" w:hAnsi="Arial" w:cs="Arial"/>
          <w:b/>
          <w:sz w:val="24"/>
          <w:szCs w:val="24"/>
          <w:u w:val="single"/>
        </w:rPr>
        <w:t>,</w:t>
      </w:r>
      <w:r w:rsidRPr="00E46846">
        <w:rPr>
          <w:rFonts w:ascii="Arial" w:hAnsi="Arial" w:cs="Arial"/>
          <w:b/>
          <w:bCs/>
          <w:sz w:val="24"/>
          <w:szCs w:val="24"/>
          <w:u w:val="single"/>
        </w:rPr>
        <w:t xml:space="preserve"> dijo</w:t>
      </w:r>
      <w:r w:rsidRPr="00E46846">
        <w:rPr>
          <w:rFonts w:ascii="Arial" w:hAnsi="Arial" w:cs="Arial"/>
          <w:b/>
          <w:bCs/>
          <w:sz w:val="24"/>
          <w:szCs w:val="24"/>
        </w:rPr>
        <w:t xml:space="preserve">: </w:t>
      </w:r>
      <w:r w:rsidRPr="00E46846">
        <w:rPr>
          <w:rFonts w:ascii="Arial" w:hAnsi="Arial" w:cs="Arial"/>
          <w:bCs/>
          <w:sz w:val="24"/>
          <w:szCs w:val="24"/>
        </w:rPr>
        <w:t>1)</w:t>
      </w:r>
      <w:r w:rsidR="003D5608">
        <w:rPr>
          <w:rFonts w:ascii="Arial" w:hAnsi="Arial" w:cs="Arial"/>
          <w:sz w:val="24"/>
          <w:szCs w:val="24"/>
        </w:rPr>
        <w:t xml:space="preserve"> Que a fs. sub</w:t>
      </w:r>
      <w:r w:rsidRPr="00E46846">
        <w:rPr>
          <w:rFonts w:ascii="Arial" w:hAnsi="Arial" w:cs="Arial"/>
          <w:sz w:val="24"/>
          <w:szCs w:val="24"/>
        </w:rPr>
        <w:t xml:space="preserve"> 1</w:t>
      </w:r>
      <w:r w:rsidR="00EB1D3B">
        <w:rPr>
          <w:rFonts w:ascii="Arial" w:hAnsi="Arial" w:cs="Arial"/>
          <w:sz w:val="24"/>
          <w:szCs w:val="24"/>
        </w:rPr>
        <w:t xml:space="preserve"> (30/10/2015)</w:t>
      </w:r>
      <w:r w:rsidRPr="00E46846">
        <w:rPr>
          <w:rFonts w:ascii="Arial" w:hAnsi="Arial" w:cs="Arial"/>
          <w:sz w:val="24"/>
          <w:szCs w:val="24"/>
        </w:rPr>
        <w:t xml:space="preserve">, quien interviene como particular damnificada, </w:t>
      </w:r>
      <w:r w:rsidR="00823260">
        <w:rPr>
          <w:rFonts w:ascii="Arial" w:hAnsi="Arial" w:cs="Arial"/>
          <w:sz w:val="24"/>
          <w:szCs w:val="24"/>
        </w:rPr>
        <w:t xml:space="preserve">Cabrera Daniela Elizabeth, </w:t>
      </w:r>
      <w:r w:rsidRPr="00E46846">
        <w:rPr>
          <w:rFonts w:ascii="Arial" w:hAnsi="Arial" w:cs="Arial"/>
          <w:sz w:val="24"/>
          <w:szCs w:val="24"/>
        </w:rPr>
        <w:t xml:space="preserve">interpone Recurso de Casación en contra de la Sentencia dictada </w:t>
      </w:r>
      <w:r w:rsidR="00A91342">
        <w:rPr>
          <w:rFonts w:ascii="Arial" w:hAnsi="Arial" w:cs="Arial"/>
          <w:sz w:val="24"/>
          <w:szCs w:val="24"/>
        </w:rPr>
        <w:t xml:space="preserve">por la Cámara Penal N° 1 de la Primera Circunscripción Judicial </w:t>
      </w:r>
      <w:r w:rsidRPr="00E46846">
        <w:rPr>
          <w:rFonts w:ascii="Arial" w:hAnsi="Arial" w:cs="Arial"/>
          <w:sz w:val="24"/>
          <w:szCs w:val="24"/>
        </w:rPr>
        <w:t>el 27 de Octubre de 2015</w:t>
      </w:r>
      <w:r w:rsidR="00823260">
        <w:rPr>
          <w:rFonts w:ascii="Arial" w:hAnsi="Arial" w:cs="Arial"/>
          <w:sz w:val="24"/>
          <w:szCs w:val="24"/>
        </w:rPr>
        <w:t xml:space="preserve"> (actuación N° 4783720</w:t>
      </w:r>
      <w:r w:rsidR="00A91342">
        <w:rPr>
          <w:rFonts w:ascii="Arial" w:hAnsi="Arial" w:cs="Arial"/>
          <w:sz w:val="24"/>
          <w:szCs w:val="24"/>
        </w:rPr>
        <w:t xml:space="preserve"> del PEX N° 152448/13 </w:t>
      </w:r>
      <w:r w:rsidR="00823260">
        <w:rPr>
          <w:rFonts w:ascii="Arial" w:hAnsi="Arial" w:cs="Arial"/>
          <w:sz w:val="24"/>
          <w:szCs w:val="24"/>
        </w:rPr>
        <w:t>)</w:t>
      </w:r>
      <w:r w:rsidRPr="00E46846">
        <w:rPr>
          <w:rFonts w:ascii="Arial" w:hAnsi="Arial" w:cs="Arial"/>
          <w:sz w:val="24"/>
          <w:szCs w:val="24"/>
        </w:rPr>
        <w:t>.</w:t>
      </w:r>
    </w:p>
    <w:p w:rsidR="00BB5983" w:rsidRPr="00E46846" w:rsidRDefault="00BB5983" w:rsidP="00E46846">
      <w:pPr>
        <w:autoSpaceDE w:val="0"/>
        <w:autoSpaceDN w:val="0"/>
        <w:adjustRightInd w:val="0"/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E46846">
        <w:rPr>
          <w:rFonts w:ascii="Arial" w:hAnsi="Arial" w:cs="Arial"/>
          <w:sz w:val="24"/>
          <w:szCs w:val="24"/>
        </w:rPr>
        <w:t xml:space="preserve">Que </w:t>
      </w:r>
      <w:r w:rsidR="00EB1D3B">
        <w:rPr>
          <w:rFonts w:ascii="Arial" w:hAnsi="Arial" w:cs="Arial"/>
          <w:sz w:val="24"/>
          <w:szCs w:val="24"/>
        </w:rPr>
        <w:t>en la fundamentación de fs. sub</w:t>
      </w:r>
      <w:r w:rsidRPr="00E46846">
        <w:rPr>
          <w:rFonts w:ascii="Arial" w:hAnsi="Arial" w:cs="Arial"/>
          <w:sz w:val="24"/>
          <w:szCs w:val="24"/>
        </w:rPr>
        <w:t xml:space="preserve"> 5 y vta.</w:t>
      </w:r>
      <w:r w:rsidR="00823260">
        <w:rPr>
          <w:rFonts w:ascii="Arial" w:hAnsi="Arial" w:cs="Arial"/>
          <w:sz w:val="24"/>
          <w:szCs w:val="24"/>
        </w:rPr>
        <w:t xml:space="preserve"> (11/11/2015),</w:t>
      </w:r>
      <w:r w:rsidRPr="00E46846">
        <w:rPr>
          <w:rFonts w:ascii="Arial" w:hAnsi="Arial" w:cs="Arial"/>
          <w:sz w:val="24"/>
          <w:szCs w:val="24"/>
        </w:rPr>
        <w:t xml:space="preserve"> indica que la misma contiene argumentos puramente voluntaristas y arbitrarios. </w:t>
      </w:r>
    </w:p>
    <w:p w:rsidR="00BB5983" w:rsidRPr="00E46846" w:rsidRDefault="00BB5983" w:rsidP="00E46846">
      <w:pPr>
        <w:autoSpaceDE w:val="0"/>
        <w:autoSpaceDN w:val="0"/>
        <w:adjustRightInd w:val="0"/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E46846">
        <w:rPr>
          <w:rFonts w:ascii="Arial" w:hAnsi="Arial" w:cs="Arial"/>
          <w:sz w:val="24"/>
          <w:szCs w:val="24"/>
        </w:rPr>
        <w:t xml:space="preserve">Sostiene, que debió interpretarse que Peñaloza pudo evitar la agresión, por lo que no hubo un exceso en la legítima defensa, y hasta podría colegirse –si se valora el informe del médico forense respecto a la cantidad de </w:t>
      </w:r>
      <w:r w:rsidRPr="00E46846">
        <w:rPr>
          <w:rFonts w:ascii="Arial" w:hAnsi="Arial" w:cs="Arial"/>
          <w:sz w:val="24"/>
          <w:szCs w:val="24"/>
        </w:rPr>
        <w:lastRenderedPageBreak/>
        <w:t>heridas punzo cortantes</w:t>
      </w:r>
      <w:r w:rsidR="00823260">
        <w:rPr>
          <w:rFonts w:ascii="Arial" w:hAnsi="Arial" w:cs="Arial"/>
          <w:sz w:val="24"/>
          <w:szCs w:val="24"/>
        </w:rPr>
        <w:t>,</w:t>
      </w:r>
      <w:r w:rsidRPr="00E46846">
        <w:rPr>
          <w:rFonts w:ascii="Arial" w:hAnsi="Arial" w:cs="Arial"/>
          <w:sz w:val="24"/>
          <w:szCs w:val="24"/>
        </w:rPr>
        <w:t xml:space="preserve"> que le infirió Peñaloza a Flores</w:t>
      </w:r>
      <w:r w:rsidR="00823260">
        <w:rPr>
          <w:rFonts w:ascii="Arial" w:hAnsi="Arial" w:cs="Arial"/>
          <w:sz w:val="24"/>
          <w:szCs w:val="24"/>
        </w:rPr>
        <w:t>,</w:t>
      </w:r>
      <w:r w:rsidRPr="00E46846">
        <w:rPr>
          <w:rFonts w:ascii="Arial" w:hAnsi="Arial" w:cs="Arial"/>
          <w:sz w:val="24"/>
          <w:szCs w:val="24"/>
        </w:rPr>
        <w:t xml:space="preserve"> que fueron un total de 22- que medió una conducta de ensañamiento. </w:t>
      </w:r>
    </w:p>
    <w:p w:rsidR="00BB5983" w:rsidRPr="00E46846" w:rsidRDefault="00BB5983" w:rsidP="00E46846">
      <w:pPr>
        <w:autoSpaceDE w:val="0"/>
        <w:autoSpaceDN w:val="0"/>
        <w:adjustRightInd w:val="0"/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E46846">
        <w:rPr>
          <w:rFonts w:ascii="Arial" w:hAnsi="Arial" w:cs="Arial"/>
          <w:sz w:val="24"/>
          <w:szCs w:val="24"/>
        </w:rPr>
        <w:t xml:space="preserve">Alega, que el fallo tampoco </w:t>
      </w:r>
      <w:r w:rsidR="00823260" w:rsidRPr="00E46846">
        <w:rPr>
          <w:rFonts w:ascii="Arial" w:hAnsi="Arial" w:cs="Arial"/>
          <w:sz w:val="24"/>
          <w:szCs w:val="24"/>
        </w:rPr>
        <w:t>meritua</w:t>
      </w:r>
      <w:r w:rsidRPr="00E46846">
        <w:rPr>
          <w:rFonts w:ascii="Arial" w:hAnsi="Arial" w:cs="Arial"/>
          <w:sz w:val="24"/>
          <w:szCs w:val="24"/>
        </w:rPr>
        <w:t xml:space="preserve"> que el estado de ebriedad constatada en el occiso</w:t>
      </w:r>
      <w:r w:rsidR="00823260">
        <w:rPr>
          <w:rFonts w:ascii="Arial" w:hAnsi="Arial" w:cs="Arial"/>
          <w:sz w:val="24"/>
          <w:szCs w:val="24"/>
        </w:rPr>
        <w:t>,</w:t>
      </w:r>
      <w:r w:rsidRPr="00E46846">
        <w:rPr>
          <w:rFonts w:ascii="Arial" w:hAnsi="Arial" w:cs="Arial"/>
          <w:sz w:val="24"/>
          <w:szCs w:val="24"/>
        </w:rPr>
        <w:t xml:space="preserve"> lo coloca en una situación de mayor vulnerabilidad frente al agresor, y omite considerar las razones expuestas por la Sra. Fiscal de Cámara en sus alegatos, todo lo cual se traduce en arbitrariedad. </w:t>
      </w:r>
    </w:p>
    <w:p w:rsidR="00BB5983" w:rsidRPr="00E46846" w:rsidRDefault="003D5608" w:rsidP="00E46846">
      <w:pPr>
        <w:autoSpaceDE w:val="0"/>
        <w:autoSpaceDN w:val="0"/>
        <w:adjustRightInd w:val="0"/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Que a fs. sub</w:t>
      </w:r>
      <w:r w:rsidR="00BB5983" w:rsidRPr="00E46846">
        <w:rPr>
          <w:rFonts w:ascii="Arial" w:hAnsi="Arial" w:cs="Arial"/>
          <w:sz w:val="24"/>
          <w:szCs w:val="24"/>
        </w:rPr>
        <w:t xml:space="preserve"> 7/</w:t>
      </w:r>
      <w:r w:rsidR="00BB0733">
        <w:rPr>
          <w:rFonts w:ascii="Arial" w:hAnsi="Arial" w:cs="Arial"/>
          <w:sz w:val="24"/>
          <w:szCs w:val="24"/>
        </w:rPr>
        <w:t xml:space="preserve">sub </w:t>
      </w:r>
      <w:r w:rsidR="00BB5983" w:rsidRPr="00E46846">
        <w:rPr>
          <w:rFonts w:ascii="Arial" w:hAnsi="Arial" w:cs="Arial"/>
          <w:sz w:val="24"/>
          <w:szCs w:val="24"/>
        </w:rPr>
        <w:t>10 vta., la Defensora</w:t>
      </w:r>
      <w:r>
        <w:rPr>
          <w:rFonts w:ascii="Arial" w:hAnsi="Arial" w:cs="Arial"/>
          <w:sz w:val="24"/>
          <w:szCs w:val="24"/>
        </w:rPr>
        <w:t xml:space="preserve"> de Cámara</w:t>
      </w:r>
      <w:r w:rsidR="0082326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contesta el recurso </w:t>
      </w:r>
      <w:r w:rsidR="00BB5983" w:rsidRPr="00E46846">
        <w:rPr>
          <w:rFonts w:ascii="Arial" w:hAnsi="Arial" w:cs="Arial"/>
          <w:sz w:val="24"/>
          <w:szCs w:val="24"/>
        </w:rPr>
        <w:t>exponiendo los fundamentos que hacen al derecho de su defendido, los que doy por reproducidos en</w:t>
      </w:r>
      <w:r w:rsidR="003926D7">
        <w:rPr>
          <w:rFonts w:ascii="Arial" w:hAnsi="Arial" w:cs="Arial"/>
          <w:sz w:val="24"/>
          <w:szCs w:val="24"/>
        </w:rPr>
        <w:t xml:space="preserve"> honor</w:t>
      </w:r>
      <w:r w:rsidR="00BB5983" w:rsidRPr="00E46846">
        <w:rPr>
          <w:rFonts w:ascii="Arial" w:hAnsi="Arial" w:cs="Arial"/>
          <w:sz w:val="24"/>
          <w:szCs w:val="24"/>
        </w:rPr>
        <w:t xml:space="preserve"> a la brevedad.</w:t>
      </w:r>
    </w:p>
    <w:p w:rsidR="00BB5983" w:rsidRPr="00E46846" w:rsidRDefault="00BB5983" w:rsidP="00E46846">
      <w:pPr>
        <w:autoSpaceDE w:val="0"/>
        <w:autoSpaceDN w:val="0"/>
        <w:adjustRightInd w:val="0"/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E46846">
        <w:rPr>
          <w:rFonts w:ascii="Arial" w:eastAsiaTheme="minorHAnsi" w:hAnsi="Arial" w:cs="Arial"/>
          <w:sz w:val="24"/>
          <w:szCs w:val="24"/>
          <w:lang w:eastAsia="en-US"/>
        </w:rPr>
        <w:t xml:space="preserve">3) Que el </w:t>
      </w:r>
      <w:r w:rsidRPr="00E46846">
        <w:rPr>
          <w:rFonts w:ascii="Arial" w:hAnsi="Arial" w:cs="Arial"/>
          <w:sz w:val="24"/>
          <w:szCs w:val="24"/>
        </w:rPr>
        <w:t xml:space="preserve">Sr. Procurador General dictamina en Actuación N° 7052636 de fecha 17/04/2017 y se pronuncia por la improcedencia formal del recurso. </w:t>
      </w:r>
    </w:p>
    <w:p w:rsidR="00BB5983" w:rsidRPr="00E46846" w:rsidRDefault="003926D7" w:rsidP="00E46846">
      <w:pPr>
        <w:autoSpaceDE w:val="0"/>
        <w:autoSpaceDN w:val="0"/>
        <w:adjustRightInd w:val="0"/>
        <w:spacing w:after="0" w:line="360" w:lineRule="auto"/>
        <w:ind w:firstLine="198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4) Que mediante actuación </w:t>
      </w:r>
      <w:r w:rsidR="007D4C37">
        <w:rPr>
          <w:rFonts w:ascii="Arial" w:hAnsi="Arial" w:cs="Arial"/>
          <w:sz w:val="24"/>
          <w:szCs w:val="24"/>
        </w:rPr>
        <w:t xml:space="preserve">Nº </w:t>
      </w:r>
      <w:r w:rsidR="00BB5983" w:rsidRPr="00E46846">
        <w:rPr>
          <w:rFonts w:ascii="Arial" w:hAnsi="Arial" w:cs="Arial"/>
          <w:sz w:val="24"/>
          <w:szCs w:val="24"/>
        </w:rPr>
        <w:t>8005834 de fecha 11/10/2017</w:t>
      </w:r>
      <w:r w:rsidR="00823260">
        <w:rPr>
          <w:rFonts w:ascii="Arial" w:hAnsi="Arial" w:cs="Arial"/>
          <w:sz w:val="24"/>
          <w:szCs w:val="24"/>
        </w:rPr>
        <w:t>,</w:t>
      </w:r>
      <w:r w:rsidR="00BB5983" w:rsidRPr="00E46846">
        <w:rPr>
          <w:rFonts w:ascii="Arial" w:hAnsi="Arial" w:cs="Arial"/>
          <w:sz w:val="24"/>
          <w:szCs w:val="24"/>
        </w:rPr>
        <w:t xml:space="preserve"> se ordenó medida para mejor proveer intimándose al recurrente</w:t>
      </w:r>
      <w:r w:rsidR="00823260">
        <w:rPr>
          <w:rFonts w:ascii="Arial" w:hAnsi="Arial" w:cs="Arial"/>
          <w:sz w:val="24"/>
          <w:szCs w:val="24"/>
        </w:rPr>
        <w:t>,</w:t>
      </w:r>
      <w:r w:rsidR="00BB5983" w:rsidRPr="00E46846">
        <w:rPr>
          <w:rFonts w:ascii="Arial" w:hAnsi="Arial" w:cs="Arial"/>
          <w:sz w:val="24"/>
          <w:szCs w:val="24"/>
        </w:rPr>
        <w:t xml:space="preserve"> para que en el plazo de DOS DÍAS de cumplimiento al pago del depósito correspondiente al recurso de casación interpuesto, bajo apercibimiento de tenerlo por no interpuesto.</w:t>
      </w:r>
    </w:p>
    <w:p w:rsidR="00BB5983" w:rsidRPr="00E46846" w:rsidRDefault="00BB5983" w:rsidP="00E46846">
      <w:pPr>
        <w:autoSpaceDE w:val="0"/>
        <w:autoSpaceDN w:val="0"/>
        <w:adjustRightInd w:val="0"/>
        <w:spacing w:after="0" w:line="360" w:lineRule="auto"/>
        <w:ind w:firstLine="198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46846">
        <w:rPr>
          <w:rFonts w:ascii="Arial" w:eastAsiaTheme="minorHAnsi" w:hAnsi="Arial" w:cs="Arial"/>
          <w:sz w:val="24"/>
          <w:szCs w:val="24"/>
          <w:lang w:eastAsia="en-US"/>
        </w:rPr>
        <w:t>5) Que diligenciada la medida para mejor proveer y cursadas las notificaciones pertinentes, la causa vuelve a dictar sentencia</w:t>
      </w:r>
      <w:r w:rsidR="00FC1743">
        <w:rPr>
          <w:rFonts w:ascii="Arial" w:eastAsiaTheme="minorHAnsi" w:hAnsi="Arial" w:cs="Arial"/>
          <w:sz w:val="24"/>
          <w:szCs w:val="24"/>
          <w:lang w:eastAsia="en-US"/>
        </w:rPr>
        <w:t>,</w:t>
      </w:r>
      <w:r w:rsidRPr="00E46846">
        <w:rPr>
          <w:rFonts w:ascii="Arial" w:eastAsiaTheme="minorHAnsi" w:hAnsi="Arial" w:cs="Arial"/>
          <w:sz w:val="24"/>
          <w:szCs w:val="24"/>
          <w:lang w:eastAsia="en-US"/>
        </w:rPr>
        <w:t xml:space="preserve"> por lo que corresponde entrar en el tratamiento del recurso de casación interpuesto.</w:t>
      </w:r>
    </w:p>
    <w:p w:rsidR="00BB5983" w:rsidRPr="00E46846" w:rsidRDefault="00BB5983" w:rsidP="00E46846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E46846">
        <w:rPr>
          <w:rFonts w:ascii="Arial" w:hAnsi="Arial" w:cs="Arial"/>
          <w:sz w:val="24"/>
          <w:szCs w:val="24"/>
        </w:rPr>
        <w:t xml:space="preserve">Ahora bien, en atención a las constancias de la causa, la recurrente no subsanó la omisión, es decir, no cumplió con la intimación dispuesta en los términos del art. 290 in fine </w:t>
      </w:r>
      <w:r w:rsidRPr="00E46846">
        <w:rPr>
          <w:rFonts w:ascii="Arial" w:eastAsiaTheme="minorHAnsi" w:hAnsi="Arial" w:cs="Arial"/>
          <w:sz w:val="24"/>
          <w:szCs w:val="24"/>
          <w:lang w:eastAsia="en-US"/>
        </w:rPr>
        <w:t>del CP</w:t>
      </w:r>
      <w:r w:rsidR="00FC1743">
        <w:rPr>
          <w:rFonts w:ascii="Arial" w:eastAsiaTheme="minorHAnsi" w:hAnsi="Arial" w:cs="Arial"/>
          <w:sz w:val="24"/>
          <w:szCs w:val="24"/>
          <w:lang w:eastAsia="en-US"/>
        </w:rPr>
        <w:t>C y C</w:t>
      </w:r>
      <w:r w:rsidRPr="00E46846">
        <w:rPr>
          <w:rFonts w:ascii="Arial" w:eastAsiaTheme="minorHAnsi" w:hAnsi="Arial" w:cs="Arial"/>
          <w:sz w:val="24"/>
          <w:szCs w:val="24"/>
          <w:lang w:eastAsia="en-US"/>
        </w:rPr>
        <w:t xml:space="preserve">. -Ley </w:t>
      </w:r>
      <w:r w:rsidR="00FC1743">
        <w:rPr>
          <w:rFonts w:ascii="Arial" w:eastAsiaTheme="minorHAnsi" w:hAnsi="Arial" w:cs="Arial"/>
          <w:sz w:val="24"/>
          <w:szCs w:val="24"/>
          <w:lang w:eastAsia="en-US"/>
        </w:rPr>
        <w:t xml:space="preserve">N° </w:t>
      </w:r>
      <w:r w:rsidRPr="00E46846">
        <w:rPr>
          <w:rFonts w:ascii="Arial" w:eastAsiaTheme="minorHAnsi" w:hAnsi="Arial" w:cs="Arial"/>
          <w:sz w:val="24"/>
          <w:szCs w:val="24"/>
          <w:lang w:eastAsia="en-US"/>
        </w:rPr>
        <w:t>VI-0150-2013- de subsidiaria aplicación (art. 591 del C.P.</w:t>
      </w:r>
      <w:r w:rsidR="00FC1743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E46846">
        <w:rPr>
          <w:rFonts w:ascii="Arial" w:eastAsiaTheme="minorHAnsi" w:hAnsi="Arial" w:cs="Arial"/>
          <w:sz w:val="24"/>
          <w:szCs w:val="24"/>
          <w:lang w:eastAsia="en-US"/>
        </w:rPr>
        <w:t>Crim.), por lo que</w:t>
      </w:r>
      <w:r w:rsidRPr="00E46846">
        <w:rPr>
          <w:rFonts w:ascii="Arial" w:hAnsi="Arial" w:cs="Arial"/>
          <w:sz w:val="24"/>
          <w:szCs w:val="24"/>
        </w:rPr>
        <w:t xml:space="preserve"> corresponde declarar formalmente inadmisible el recurso de casación.</w:t>
      </w:r>
    </w:p>
    <w:p w:rsidR="00BB5983" w:rsidRPr="00E46846" w:rsidRDefault="00BB5983" w:rsidP="00E46846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E46846">
        <w:rPr>
          <w:rFonts w:ascii="Arial" w:hAnsi="Arial" w:cs="Arial"/>
          <w:sz w:val="24"/>
          <w:szCs w:val="24"/>
        </w:rPr>
        <w:t xml:space="preserve">Es criterio consolidado de este Superior Tribunal que: </w:t>
      </w:r>
      <w:r w:rsidRPr="00E46846">
        <w:rPr>
          <w:rFonts w:ascii="Arial" w:hAnsi="Arial" w:cs="Arial"/>
          <w:b/>
          <w:i/>
          <w:sz w:val="24"/>
          <w:szCs w:val="24"/>
        </w:rPr>
        <w:t>“quien actúa en carácter de particular damnificado no se encuentra exento de formalizar el deposito casatorio”</w:t>
      </w:r>
      <w:r w:rsidRPr="00E46846">
        <w:rPr>
          <w:rFonts w:ascii="Arial" w:hAnsi="Arial" w:cs="Arial"/>
          <w:sz w:val="24"/>
          <w:szCs w:val="24"/>
        </w:rPr>
        <w:t xml:space="preserve"> (cfr. entre otros: </w:t>
      </w:r>
      <w:r w:rsidRPr="00E46846">
        <w:rPr>
          <w:rFonts w:ascii="Arial" w:hAnsi="Arial" w:cs="Arial"/>
          <w:bCs/>
          <w:sz w:val="24"/>
          <w:szCs w:val="24"/>
        </w:rPr>
        <w:t>STJSL-S.J.</w:t>
      </w:r>
      <w:r w:rsidR="00FC1743">
        <w:rPr>
          <w:rFonts w:ascii="Arial" w:hAnsi="Arial" w:cs="Arial"/>
          <w:bCs/>
          <w:sz w:val="24"/>
          <w:szCs w:val="24"/>
        </w:rPr>
        <w:t xml:space="preserve"> </w:t>
      </w:r>
      <w:r w:rsidRPr="00E46846">
        <w:rPr>
          <w:rFonts w:ascii="Arial" w:hAnsi="Arial" w:cs="Arial"/>
          <w:bCs/>
          <w:sz w:val="24"/>
          <w:szCs w:val="24"/>
        </w:rPr>
        <w:t>Nº 133/09.</w:t>
      </w:r>
      <w:r w:rsidRPr="00E46846">
        <w:rPr>
          <w:rFonts w:ascii="Arial" w:hAnsi="Arial" w:cs="Arial"/>
          <w:sz w:val="24"/>
          <w:szCs w:val="24"/>
        </w:rPr>
        <w:t xml:space="preserve"> </w:t>
      </w:r>
      <w:r w:rsidRPr="00E46846">
        <w:rPr>
          <w:rFonts w:ascii="Arial" w:hAnsi="Arial" w:cs="Arial"/>
          <w:bCs/>
          <w:sz w:val="24"/>
          <w:szCs w:val="24"/>
        </w:rPr>
        <w:t xml:space="preserve">“FERNÁNDEZ ADARO JUAN CARLOS - RECURSO DE CASACIÓN”. Expte. </w:t>
      </w:r>
      <w:r w:rsidRPr="00FC1743">
        <w:rPr>
          <w:rFonts w:ascii="Arial" w:hAnsi="Arial" w:cs="Arial"/>
          <w:bCs/>
          <w:sz w:val="24"/>
          <w:szCs w:val="24"/>
        </w:rPr>
        <w:t>Nº 05-F-09, sent. del 9/12/2009;</w:t>
      </w:r>
      <w:r w:rsidRPr="00FC1743">
        <w:rPr>
          <w:rFonts w:ascii="Arial" w:hAnsi="Arial" w:cs="Arial"/>
          <w:sz w:val="24"/>
          <w:szCs w:val="24"/>
        </w:rPr>
        <w:t xml:space="preserve"> </w:t>
      </w:r>
      <w:r w:rsidR="00FC1743" w:rsidRPr="00FC1743">
        <w:rPr>
          <w:rFonts w:ascii="Arial" w:hAnsi="Arial" w:cs="Arial"/>
          <w:bCs/>
          <w:sz w:val="24"/>
          <w:szCs w:val="24"/>
        </w:rPr>
        <w:t>STJSL-S.J.–S.D. Nº 006/17</w:t>
      </w:r>
      <w:r w:rsidR="00FC1743">
        <w:rPr>
          <w:rFonts w:ascii="Arial" w:hAnsi="Arial" w:cs="Arial"/>
          <w:bCs/>
          <w:sz w:val="24"/>
          <w:szCs w:val="24"/>
        </w:rPr>
        <w:t>,</w:t>
      </w:r>
      <w:r w:rsidRPr="00FC1743">
        <w:rPr>
          <w:rFonts w:ascii="Arial" w:hAnsi="Arial" w:cs="Arial"/>
          <w:iCs/>
          <w:sz w:val="24"/>
          <w:szCs w:val="24"/>
        </w:rPr>
        <w:t xml:space="preserve"> </w:t>
      </w:r>
      <w:r w:rsidRPr="00E46846">
        <w:rPr>
          <w:rFonts w:ascii="Arial" w:hAnsi="Arial" w:cs="Arial"/>
          <w:sz w:val="24"/>
          <w:szCs w:val="24"/>
        </w:rPr>
        <w:t xml:space="preserve">“RECURSO DE CASACIÓN EN AUTOS </w:t>
      </w:r>
      <w:r w:rsidR="00FC1743">
        <w:rPr>
          <w:rFonts w:ascii="Arial" w:hAnsi="Arial" w:cs="Arial"/>
          <w:sz w:val="24"/>
          <w:szCs w:val="24"/>
        </w:rPr>
        <w:t>“</w:t>
      </w:r>
      <w:r w:rsidRPr="00E46846">
        <w:rPr>
          <w:rFonts w:ascii="Arial" w:hAnsi="Arial" w:cs="Arial"/>
          <w:sz w:val="24"/>
          <w:szCs w:val="24"/>
        </w:rPr>
        <w:t xml:space="preserve">ESTRADA DUBOR FEDERICO c/ ESTRADA LEANDRO </w:t>
      </w:r>
      <w:r w:rsidRPr="00E46846">
        <w:rPr>
          <w:rFonts w:ascii="Arial" w:hAnsi="Arial" w:cs="Arial"/>
          <w:sz w:val="24"/>
          <w:szCs w:val="24"/>
        </w:rPr>
        <w:lastRenderedPageBreak/>
        <w:t>ALFONSO CIRILO – PROMUEVE QUERELLA POR CALUMNIAS” – IURIX Nº INC. 161137/2, sent. del 9/02/2017).</w:t>
      </w:r>
    </w:p>
    <w:p w:rsidR="00BB5983" w:rsidRPr="00E46846" w:rsidRDefault="00BB5983" w:rsidP="00E46846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E46846">
        <w:rPr>
          <w:rFonts w:ascii="Arial" w:hAnsi="Arial" w:cs="Arial"/>
          <w:sz w:val="24"/>
          <w:szCs w:val="24"/>
        </w:rPr>
        <w:t>En este contexto</w:t>
      </w:r>
      <w:r w:rsidR="00FC1743">
        <w:rPr>
          <w:rFonts w:ascii="Arial" w:hAnsi="Arial" w:cs="Arial"/>
          <w:sz w:val="24"/>
          <w:szCs w:val="24"/>
        </w:rPr>
        <w:t>,</w:t>
      </w:r>
      <w:r w:rsidRPr="00E46846">
        <w:rPr>
          <w:rFonts w:ascii="Arial" w:hAnsi="Arial" w:cs="Arial"/>
          <w:sz w:val="24"/>
          <w:szCs w:val="24"/>
        </w:rPr>
        <w:t xml:space="preserve"> resulta claro que </w:t>
      </w:r>
      <w:r w:rsidRPr="00E46846">
        <w:rPr>
          <w:rFonts w:ascii="Arial" w:hAnsi="Arial" w:cs="Arial"/>
          <w:iCs/>
          <w:sz w:val="24"/>
          <w:szCs w:val="24"/>
        </w:rPr>
        <w:t>el recurso de casación reviste carácter extraordinario, excepcional y eminentemente restrictivo</w:t>
      </w:r>
      <w:r w:rsidR="00FC1743">
        <w:rPr>
          <w:rFonts w:ascii="Arial" w:hAnsi="Arial" w:cs="Arial"/>
          <w:iCs/>
          <w:sz w:val="24"/>
          <w:szCs w:val="24"/>
        </w:rPr>
        <w:t>,</w:t>
      </w:r>
      <w:r w:rsidRPr="00E46846">
        <w:rPr>
          <w:rFonts w:ascii="Arial" w:hAnsi="Arial" w:cs="Arial"/>
          <w:iCs/>
          <w:sz w:val="24"/>
          <w:szCs w:val="24"/>
        </w:rPr>
        <w:t xml:space="preserve"> por lo que su admisibilidad y procedencia deben juzgarse con sujeción estricta a las disposiciones legales que lo reglan, siendo el depósito un requisito de admisibilidad, que debe cumplirse cabal y estrictamente en su total magnitud. (</w:t>
      </w:r>
      <w:r w:rsidR="00FC1743">
        <w:rPr>
          <w:rFonts w:ascii="Arial" w:hAnsi="Arial" w:cs="Arial"/>
          <w:bCs/>
          <w:sz w:val="24"/>
          <w:szCs w:val="24"/>
        </w:rPr>
        <w:t>STJSL-S.J.–S.D. Nº 084/16,</w:t>
      </w:r>
      <w:r w:rsidRPr="00E46846">
        <w:rPr>
          <w:rFonts w:ascii="Arial" w:hAnsi="Arial" w:cs="Arial"/>
          <w:iCs/>
          <w:sz w:val="24"/>
          <w:szCs w:val="24"/>
        </w:rPr>
        <w:t xml:space="preserve"> </w:t>
      </w:r>
      <w:r w:rsidRPr="00E46846">
        <w:rPr>
          <w:rFonts w:ascii="Arial" w:hAnsi="Arial" w:cs="Arial"/>
          <w:sz w:val="24"/>
          <w:szCs w:val="24"/>
        </w:rPr>
        <w:t>“</w:t>
      </w:r>
      <w:r w:rsidRPr="00E46846">
        <w:rPr>
          <w:rFonts w:ascii="Arial" w:hAnsi="Arial" w:cs="Arial"/>
          <w:bCs/>
          <w:sz w:val="24"/>
          <w:szCs w:val="24"/>
        </w:rPr>
        <w:t>FERRERO, EDGARDO JOSÉ y OTRA - DOBLE HOMICIDIO CULPOSO -RECURSO DE CASACIÓN</w:t>
      </w:r>
      <w:r w:rsidRPr="00E46846">
        <w:rPr>
          <w:rFonts w:ascii="Arial" w:hAnsi="Arial" w:cs="Arial"/>
          <w:sz w:val="24"/>
          <w:szCs w:val="24"/>
        </w:rPr>
        <w:t xml:space="preserve">” - IURIX PEX N° 74139/10, del 11/05/2016). </w:t>
      </w:r>
    </w:p>
    <w:p w:rsidR="00BB5983" w:rsidRPr="00E46846" w:rsidRDefault="00BB5983" w:rsidP="00E46846">
      <w:pPr>
        <w:pStyle w:val="Textoindependiente"/>
        <w:spacing w:after="0" w:line="360" w:lineRule="auto"/>
        <w:ind w:firstLine="1985"/>
        <w:jc w:val="both"/>
        <w:rPr>
          <w:rFonts w:ascii="Arial" w:hAnsi="Arial" w:cs="Arial"/>
        </w:rPr>
      </w:pPr>
      <w:r w:rsidRPr="00E46846">
        <w:rPr>
          <w:rFonts w:ascii="Arial" w:hAnsi="Arial" w:cs="Arial"/>
        </w:rPr>
        <w:t>Conforme a lo expuesto, y compartiendo lo dictaminado por el Sr. Procurador General, VOTO esta PRIMERA CUESTIÓN por la NEGATIVA.-</w:t>
      </w:r>
    </w:p>
    <w:p w:rsidR="00BB5983" w:rsidRPr="00E46846" w:rsidRDefault="00BB5983" w:rsidP="00E46846">
      <w:pPr>
        <w:tabs>
          <w:tab w:val="left" w:pos="1440"/>
          <w:tab w:val="left" w:pos="4680"/>
        </w:tabs>
        <w:spacing w:after="0" w:line="360" w:lineRule="auto"/>
        <w:ind w:firstLine="1985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E46846">
        <w:rPr>
          <w:rFonts w:ascii="Arial" w:eastAsia="Times New Roman" w:hAnsi="Arial" w:cs="Arial"/>
          <w:sz w:val="24"/>
          <w:szCs w:val="24"/>
          <w:lang w:val="es-ES" w:eastAsia="es-ES"/>
        </w:rPr>
        <w:t xml:space="preserve">Las Señoras Ministros, Dras. LILIA ANA NOVILLO y MARTHA RAQUEL CORVALÁN, </w:t>
      </w:r>
      <w:r w:rsidRPr="00E46846">
        <w:rPr>
          <w:rFonts w:ascii="Arial" w:eastAsia="Times New Roman" w:hAnsi="Arial" w:cs="Arial"/>
          <w:sz w:val="24"/>
          <w:szCs w:val="24"/>
          <w:lang w:val="es-MX" w:eastAsia="es-ES"/>
        </w:rPr>
        <w:t xml:space="preserve">comparten lo expresado por el Sr. Ministro, Dr. </w:t>
      </w:r>
      <w:r w:rsidRPr="00E46846">
        <w:rPr>
          <w:rFonts w:ascii="Arial" w:eastAsia="Times New Roman" w:hAnsi="Arial" w:cs="Arial"/>
          <w:sz w:val="24"/>
          <w:szCs w:val="24"/>
          <w:lang w:val="es-ES" w:eastAsia="es-ES"/>
        </w:rPr>
        <w:t>CARLOS ALBERTO COBO</w:t>
      </w:r>
      <w:r w:rsidRPr="00E46846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y</w:t>
      </w:r>
      <w:r w:rsidRPr="00E46846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Pr="00E46846">
        <w:rPr>
          <w:rFonts w:ascii="Arial" w:eastAsia="Times New Roman" w:hAnsi="Arial" w:cs="Arial"/>
          <w:sz w:val="24"/>
          <w:szCs w:val="24"/>
          <w:lang w:val="es-MX" w:eastAsia="es-ES"/>
        </w:rPr>
        <w:t xml:space="preserve">votan en igual sentido a esta </w:t>
      </w:r>
      <w:r w:rsidRPr="00E46846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PRIMERA CUESTIÓN.</w:t>
      </w:r>
    </w:p>
    <w:p w:rsidR="00BB5983" w:rsidRPr="00E46846" w:rsidRDefault="00BB5983" w:rsidP="00E46846">
      <w:pPr>
        <w:spacing w:after="0" w:line="360" w:lineRule="auto"/>
        <w:ind w:firstLine="1985"/>
        <w:jc w:val="both"/>
        <w:rPr>
          <w:rFonts w:ascii="Arial" w:hAnsi="Arial" w:cs="Arial"/>
          <w:b/>
          <w:sz w:val="24"/>
          <w:szCs w:val="24"/>
          <w:u w:val="single"/>
          <w:lang w:val="es-ES"/>
        </w:rPr>
      </w:pPr>
    </w:p>
    <w:p w:rsidR="00BB5983" w:rsidRPr="00E46846" w:rsidRDefault="00BB5983" w:rsidP="00E4684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46846">
        <w:rPr>
          <w:rFonts w:ascii="Arial" w:hAnsi="Arial" w:cs="Arial"/>
          <w:b/>
          <w:sz w:val="24"/>
          <w:szCs w:val="24"/>
          <w:u w:val="single"/>
        </w:rPr>
        <w:t xml:space="preserve">A LA SEGUNDA y TERCERA </w:t>
      </w:r>
      <w:r w:rsidRPr="00E46846">
        <w:rPr>
          <w:rFonts w:ascii="Arial" w:hAnsi="Arial" w:cs="Arial"/>
          <w:b/>
          <w:bCs/>
          <w:sz w:val="24"/>
          <w:szCs w:val="24"/>
          <w:u w:val="single"/>
        </w:rPr>
        <w:t xml:space="preserve">CUESTIÓN, el Dr. </w:t>
      </w:r>
      <w:r w:rsidRPr="00E46846">
        <w:rPr>
          <w:rFonts w:ascii="Arial" w:hAnsi="Arial" w:cs="Arial"/>
          <w:b/>
          <w:sz w:val="24"/>
          <w:szCs w:val="24"/>
          <w:u w:val="single"/>
        </w:rPr>
        <w:t>CARLOS ALBERTO COBO</w:t>
      </w:r>
      <w:r w:rsidRPr="00E46846">
        <w:rPr>
          <w:rFonts w:ascii="Arial" w:hAnsi="Arial" w:cs="Arial"/>
          <w:b/>
          <w:bCs/>
          <w:sz w:val="24"/>
          <w:szCs w:val="24"/>
          <w:u w:val="single"/>
        </w:rPr>
        <w:t xml:space="preserve"> dijo</w:t>
      </w:r>
      <w:r w:rsidRPr="00E46846">
        <w:rPr>
          <w:rFonts w:ascii="Arial" w:hAnsi="Arial" w:cs="Arial"/>
          <w:b/>
          <w:bCs/>
          <w:sz w:val="24"/>
          <w:szCs w:val="24"/>
        </w:rPr>
        <w:t>:</w:t>
      </w:r>
      <w:r w:rsidRPr="00E46846">
        <w:rPr>
          <w:rFonts w:ascii="Arial" w:hAnsi="Arial" w:cs="Arial"/>
          <w:sz w:val="24"/>
          <w:szCs w:val="24"/>
        </w:rPr>
        <w:t xml:space="preserve"> Conforme se ha votado la cuestión anterior, no corresponde su tratamiento. ASÍ LO VOTO.-</w:t>
      </w:r>
    </w:p>
    <w:p w:rsidR="00BB5983" w:rsidRPr="00E46846" w:rsidRDefault="00BB5983" w:rsidP="00E46846">
      <w:pPr>
        <w:tabs>
          <w:tab w:val="left" w:pos="1440"/>
          <w:tab w:val="left" w:pos="4680"/>
        </w:tabs>
        <w:spacing w:after="0" w:line="360" w:lineRule="auto"/>
        <w:ind w:firstLine="1985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E46846">
        <w:rPr>
          <w:rFonts w:ascii="Arial" w:eastAsia="Times New Roman" w:hAnsi="Arial" w:cs="Arial"/>
          <w:sz w:val="24"/>
          <w:szCs w:val="24"/>
          <w:lang w:val="es-ES" w:eastAsia="es-ES"/>
        </w:rPr>
        <w:t xml:space="preserve">Las Señoras Ministros, Dras. LILIA ANA NOVILLO y MARTHA RAQUEL CORVALÁN, </w:t>
      </w:r>
      <w:r w:rsidRPr="00E46846">
        <w:rPr>
          <w:rFonts w:ascii="Arial" w:eastAsia="Times New Roman" w:hAnsi="Arial" w:cs="Arial"/>
          <w:sz w:val="24"/>
          <w:szCs w:val="24"/>
          <w:lang w:val="es-MX" w:eastAsia="es-ES"/>
        </w:rPr>
        <w:t xml:space="preserve">comparten lo expresado por el Sr. Ministro, Dr. </w:t>
      </w:r>
      <w:r w:rsidRPr="00E46846">
        <w:rPr>
          <w:rFonts w:ascii="Arial" w:eastAsia="Times New Roman" w:hAnsi="Arial" w:cs="Arial"/>
          <w:sz w:val="24"/>
          <w:szCs w:val="24"/>
          <w:lang w:val="es-ES" w:eastAsia="es-ES"/>
        </w:rPr>
        <w:t>CARLOS ALBERTO COBO</w:t>
      </w:r>
      <w:r w:rsidRPr="00E46846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y</w:t>
      </w:r>
      <w:r w:rsidRPr="00E46846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Pr="00E46846">
        <w:rPr>
          <w:rFonts w:ascii="Arial" w:eastAsia="Times New Roman" w:hAnsi="Arial" w:cs="Arial"/>
          <w:sz w:val="24"/>
          <w:szCs w:val="24"/>
          <w:lang w:val="es-MX" w:eastAsia="es-ES"/>
        </w:rPr>
        <w:t>votan en igual sentido a esta</w:t>
      </w:r>
      <w:r w:rsidR="00FC1743">
        <w:rPr>
          <w:rFonts w:ascii="Arial" w:eastAsia="Times New Roman" w:hAnsi="Arial" w:cs="Arial"/>
          <w:sz w:val="24"/>
          <w:szCs w:val="24"/>
          <w:lang w:val="es-MX" w:eastAsia="es-ES"/>
        </w:rPr>
        <w:t>s</w:t>
      </w:r>
      <w:r w:rsidRPr="00E46846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</w:t>
      </w:r>
      <w:r w:rsidRPr="00E46846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SEGUNDA </w:t>
      </w:r>
      <w:r w:rsidR="00FC1743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y</w:t>
      </w:r>
      <w:r w:rsidRPr="00E46846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 TERCERA CUESTIÓN.</w:t>
      </w:r>
    </w:p>
    <w:p w:rsidR="00BB5983" w:rsidRPr="00E46846" w:rsidRDefault="00BB5983" w:rsidP="00E46846">
      <w:pPr>
        <w:tabs>
          <w:tab w:val="left" w:pos="1440"/>
        </w:tabs>
        <w:spacing w:after="0" w:line="360" w:lineRule="auto"/>
        <w:ind w:firstLine="1985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BB5983" w:rsidRPr="00E46846" w:rsidRDefault="00BB5983" w:rsidP="00E46846">
      <w:pPr>
        <w:tabs>
          <w:tab w:val="left" w:pos="1440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46846">
        <w:rPr>
          <w:rFonts w:ascii="Arial" w:hAnsi="Arial" w:cs="Arial"/>
          <w:b/>
          <w:sz w:val="24"/>
          <w:szCs w:val="24"/>
          <w:u w:val="single"/>
        </w:rPr>
        <w:t xml:space="preserve">A LA CUARTA </w:t>
      </w:r>
      <w:r w:rsidRPr="00E46846">
        <w:rPr>
          <w:rFonts w:ascii="Arial" w:hAnsi="Arial" w:cs="Arial"/>
          <w:b/>
          <w:bCs/>
          <w:sz w:val="24"/>
          <w:szCs w:val="24"/>
          <w:u w:val="single"/>
        </w:rPr>
        <w:t xml:space="preserve">CUESTIÓN, el Dr. </w:t>
      </w:r>
      <w:r w:rsidRPr="00E46846">
        <w:rPr>
          <w:rFonts w:ascii="Arial" w:hAnsi="Arial" w:cs="Arial"/>
          <w:b/>
          <w:sz w:val="24"/>
          <w:szCs w:val="24"/>
          <w:u w:val="single"/>
        </w:rPr>
        <w:t>CARLOS ALBERTO COBO</w:t>
      </w:r>
      <w:r w:rsidR="00E46846" w:rsidRPr="00E46846">
        <w:rPr>
          <w:rFonts w:ascii="Arial" w:hAnsi="Arial" w:cs="Arial"/>
          <w:b/>
          <w:sz w:val="24"/>
          <w:szCs w:val="24"/>
          <w:u w:val="single"/>
        </w:rPr>
        <w:t>,</w:t>
      </w:r>
      <w:r w:rsidRPr="00E46846">
        <w:rPr>
          <w:rFonts w:ascii="Arial" w:hAnsi="Arial" w:cs="Arial"/>
          <w:b/>
          <w:bCs/>
          <w:sz w:val="24"/>
          <w:szCs w:val="24"/>
          <w:u w:val="single"/>
        </w:rPr>
        <w:t xml:space="preserve"> dijo</w:t>
      </w:r>
      <w:r w:rsidRPr="00E46846">
        <w:rPr>
          <w:rFonts w:ascii="Arial" w:hAnsi="Arial" w:cs="Arial"/>
          <w:b/>
          <w:bCs/>
          <w:sz w:val="24"/>
          <w:szCs w:val="24"/>
        </w:rPr>
        <w:t>:</w:t>
      </w:r>
      <w:r w:rsidRPr="00E46846">
        <w:rPr>
          <w:rFonts w:ascii="Arial" w:hAnsi="Arial" w:cs="Arial"/>
          <w:sz w:val="24"/>
          <w:szCs w:val="24"/>
        </w:rPr>
        <w:t xml:space="preserve"> Corresponde declarar formalmente inadmisible el Recurso de Casación interpuesto. ASÍ LO VOTO.-</w:t>
      </w:r>
      <w:r w:rsidRPr="00E4684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BB5983" w:rsidRPr="00E46846" w:rsidRDefault="00BB5983" w:rsidP="00E46846">
      <w:pPr>
        <w:tabs>
          <w:tab w:val="left" w:pos="1440"/>
          <w:tab w:val="left" w:pos="4680"/>
        </w:tabs>
        <w:spacing w:after="0" w:line="360" w:lineRule="auto"/>
        <w:ind w:firstLine="1985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E46846">
        <w:rPr>
          <w:rFonts w:ascii="Arial" w:eastAsia="Times New Roman" w:hAnsi="Arial" w:cs="Arial"/>
          <w:sz w:val="24"/>
          <w:szCs w:val="24"/>
          <w:lang w:val="es-ES" w:eastAsia="es-ES"/>
        </w:rPr>
        <w:t xml:space="preserve">Las Señoras Ministros, Dras. LILIA ANA NOVILLO y MARTHA RAQUEL CORVALÁN, </w:t>
      </w:r>
      <w:r w:rsidRPr="00E46846">
        <w:rPr>
          <w:rFonts w:ascii="Arial" w:eastAsia="Times New Roman" w:hAnsi="Arial" w:cs="Arial"/>
          <w:sz w:val="24"/>
          <w:szCs w:val="24"/>
          <w:lang w:val="es-MX" w:eastAsia="es-ES"/>
        </w:rPr>
        <w:t xml:space="preserve">comparten lo expresado por el Sr. Ministro, Dr. </w:t>
      </w:r>
      <w:r w:rsidRPr="00E46846">
        <w:rPr>
          <w:rFonts w:ascii="Arial" w:eastAsia="Times New Roman" w:hAnsi="Arial" w:cs="Arial"/>
          <w:sz w:val="24"/>
          <w:szCs w:val="24"/>
          <w:lang w:val="es-ES" w:eastAsia="es-ES"/>
        </w:rPr>
        <w:t>CARLOS ALBERTO COBO</w:t>
      </w:r>
      <w:r w:rsidRPr="00E46846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y</w:t>
      </w:r>
      <w:r w:rsidRPr="00E46846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Pr="00E46846">
        <w:rPr>
          <w:rFonts w:ascii="Arial" w:eastAsia="Times New Roman" w:hAnsi="Arial" w:cs="Arial"/>
          <w:sz w:val="24"/>
          <w:szCs w:val="24"/>
          <w:lang w:val="es-MX" w:eastAsia="es-ES"/>
        </w:rPr>
        <w:t xml:space="preserve">votan en igual sentido a esta </w:t>
      </w:r>
      <w:r w:rsidRPr="00E46846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CUARTA CUESTIÓN.</w:t>
      </w:r>
    </w:p>
    <w:p w:rsidR="00BB5983" w:rsidRPr="00E46846" w:rsidRDefault="00BB5983" w:rsidP="00E46846">
      <w:pPr>
        <w:tabs>
          <w:tab w:val="left" w:pos="1440"/>
        </w:tabs>
        <w:spacing w:after="0" w:line="360" w:lineRule="auto"/>
        <w:ind w:firstLine="1985"/>
        <w:jc w:val="both"/>
        <w:rPr>
          <w:rFonts w:ascii="Arial" w:hAnsi="Arial" w:cs="Arial"/>
          <w:b/>
          <w:sz w:val="24"/>
          <w:szCs w:val="24"/>
          <w:u w:val="single"/>
          <w:lang w:val="es-ES"/>
        </w:rPr>
      </w:pPr>
    </w:p>
    <w:p w:rsidR="00BB5983" w:rsidRPr="00E46846" w:rsidRDefault="00BB5983" w:rsidP="00E46846">
      <w:pPr>
        <w:spacing w:after="0" w:line="360" w:lineRule="auto"/>
        <w:jc w:val="both"/>
        <w:rPr>
          <w:rFonts w:ascii="Arial" w:eastAsia="MS Mincho" w:hAnsi="Arial" w:cs="Arial"/>
          <w:sz w:val="24"/>
          <w:szCs w:val="24"/>
        </w:rPr>
      </w:pPr>
      <w:r w:rsidRPr="00E46846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A LA QUINTA </w:t>
      </w:r>
      <w:r w:rsidRPr="00E46846">
        <w:rPr>
          <w:rFonts w:ascii="Arial" w:hAnsi="Arial" w:cs="Arial"/>
          <w:b/>
          <w:bCs/>
          <w:sz w:val="24"/>
          <w:szCs w:val="24"/>
          <w:u w:val="single"/>
        </w:rPr>
        <w:t xml:space="preserve">CUESTIÓN, el Dr. </w:t>
      </w:r>
      <w:r w:rsidRPr="00E46846">
        <w:rPr>
          <w:rFonts w:ascii="Arial" w:hAnsi="Arial" w:cs="Arial"/>
          <w:b/>
          <w:sz w:val="24"/>
          <w:szCs w:val="24"/>
          <w:u w:val="single"/>
        </w:rPr>
        <w:t>CARLOS ALBERTO COBO</w:t>
      </w:r>
      <w:r w:rsidR="00E46846">
        <w:rPr>
          <w:rFonts w:ascii="Arial" w:hAnsi="Arial" w:cs="Arial"/>
          <w:b/>
          <w:sz w:val="24"/>
          <w:szCs w:val="24"/>
          <w:u w:val="single"/>
        </w:rPr>
        <w:t>,</w:t>
      </w:r>
      <w:r w:rsidRPr="00E46846">
        <w:rPr>
          <w:rFonts w:ascii="Arial" w:hAnsi="Arial" w:cs="Arial"/>
          <w:b/>
          <w:bCs/>
          <w:sz w:val="24"/>
          <w:szCs w:val="24"/>
          <w:u w:val="single"/>
        </w:rPr>
        <w:t xml:space="preserve"> dijo</w:t>
      </w:r>
      <w:r w:rsidRPr="00E46846">
        <w:rPr>
          <w:rFonts w:ascii="Arial" w:hAnsi="Arial" w:cs="Arial"/>
          <w:b/>
          <w:bCs/>
          <w:sz w:val="24"/>
          <w:szCs w:val="24"/>
        </w:rPr>
        <w:t>:</w:t>
      </w:r>
      <w:r w:rsidRPr="00E46846">
        <w:rPr>
          <w:rFonts w:ascii="Arial" w:hAnsi="Arial" w:cs="Arial"/>
          <w:sz w:val="24"/>
          <w:szCs w:val="24"/>
        </w:rPr>
        <w:t xml:space="preserve"> Costas a la recurrente.</w:t>
      </w:r>
      <w:bookmarkStart w:id="0" w:name="_GoBack"/>
      <w:bookmarkEnd w:id="0"/>
      <w:r w:rsidRPr="00E46846">
        <w:rPr>
          <w:rFonts w:ascii="Arial" w:eastAsia="MS Mincho" w:hAnsi="Arial" w:cs="Arial"/>
          <w:sz w:val="24"/>
          <w:szCs w:val="24"/>
        </w:rPr>
        <w:t xml:space="preserve"> ASÍ LO VOTO.</w:t>
      </w:r>
    </w:p>
    <w:p w:rsidR="00BB5983" w:rsidRPr="00E46846" w:rsidRDefault="00BB5983" w:rsidP="00E46846">
      <w:pPr>
        <w:tabs>
          <w:tab w:val="left" w:pos="1440"/>
          <w:tab w:val="left" w:pos="4680"/>
        </w:tabs>
        <w:spacing w:after="0" w:line="360" w:lineRule="auto"/>
        <w:ind w:firstLine="1985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E46846">
        <w:rPr>
          <w:rFonts w:ascii="Arial" w:eastAsia="Times New Roman" w:hAnsi="Arial" w:cs="Arial"/>
          <w:sz w:val="24"/>
          <w:szCs w:val="24"/>
          <w:lang w:val="es-ES" w:eastAsia="es-ES"/>
        </w:rPr>
        <w:t xml:space="preserve">Las Señoras Ministros, Dras. LILIA ANA NOVILLO y MARTHA RAQUEL CORVALÁN, </w:t>
      </w:r>
      <w:r w:rsidRPr="00E46846">
        <w:rPr>
          <w:rFonts w:ascii="Arial" w:eastAsia="Times New Roman" w:hAnsi="Arial" w:cs="Arial"/>
          <w:sz w:val="24"/>
          <w:szCs w:val="24"/>
          <w:lang w:val="es-MX" w:eastAsia="es-ES"/>
        </w:rPr>
        <w:t xml:space="preserve">comparten lo expresado por el Sr. Ministro, Dr. </w:t>
      </w:r>
      <w:r w:rsidRPr="00E46846">
        <w:rPr>
          <w:rFonts w:ascii="Arial" w:eastAsia="Times New Roman" w:hAnsi="Arial" w:cs="Arial"/>
          <w:sz w:val="24"/>
          <w:szCs w:val="24"/>
          <w:lang w:val="es-ES" w:eastAsia="es-ES"/>
        </w:rPr>
        <w:t>CARLOS ALBERTO COBO</w:t>
      </w:r>
      <w:r w:rsidRPr="00E46846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y</w:t>
      </w:r>
      <w:r w:rsidRPr="00E46846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Pr="00E46846">
        <w:rPr>
          <w:rFonts w:ascii="Arial" w:eastAsia="Times New Roman" w:hAnsi="Arial" w:cs="Arial"/>
          <w:sz w:val="24"/>
          <w:szCs w:val="24"/>
          <w:lang w:val="es-MX" w:eastAsia="es-ES"/>
        </w:rPr>
        <w:t xml:space="preserve">votan en igual sentido a esta </w:t>
      </w:r>
      <w:r w:rsidRPr="00E46846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QUINTA CUESTIÓN.</w:t>
      </w:r>
    </w:p>
    <w:p w:rsidR="00BB5983" w:rsidRPr="00E46846" w:rsidRDefault="00BB5983" w:rsidP="00E46846">
      <w:pPr>
        <w:spacing w:after="0" w:line="360" w:lineRule="auto"/>
        <w:ind w:firstLine="1985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  <w:r w:rsidRPr="00E46846">
        <w:rPr>
          <w:rFonts w:ascii="Arial" w:eastAsia="Times New Roman" w:hAnsi="Arial" w:cs="Arial"/>
          <w:bCs/>
          <w:sz w:val="24"/>
          <w:szCs w:val="24"/>
          <w:lang w:val="es-ES" w:eastAsia="es-ES"/>
        </w:rPr>
        <w:t>Con lo que se da por finalizado el acto, disponiendo los Sres. Ministros la Sentencia que va a continuación:</w:t>
      </w:r>
    </w:p>
    <w:p w:rsidR="00BB5983" w:rsidRPr="00E46846" w:rsidRDefault="00BB5983" w:rsidP="00E46846">
      <w:pPr>
        <w:widowControl w:val="0"/>
        <w:spacing w:after="0" w:line="360" w:lineRule="auto"/>
        <w:ind w:firstLine="1985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</w:p>
    <w:p w:rsidR="00BB5983" w:rsidRPr="00E46846" w:rsidRDefault="00820419" w:rsidP="00E46846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San Luis, siete</w:t>
      </w:r>
      <w:r w:rsidR="00BB5983" w:rsidRPr="00E46846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 de </w:t>
      </w:r>
      <w:r w:rsidR="00E46846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diciembre</w:t>
      </w:r>
      <w:r w:rsidR="00BB5983" w:rsidRPr="00E46846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 de dos mil diecisiete.-</w:t>
      </w:r>
    </w:p>
    <w:p w:rsidR="00BB5983" w:rsidRPr="00E46846" w:rsidRDefault="00BB5983" w:rsidP="00E46846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E46846"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  <w:t>Y VISTOS</w:t>
      </w:r>
      <w:r w:rsidRPr="00E46846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:</w:t>
      </w:r>
      <w:r w:rsidRPr="00E46846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 En mérito al resultado obtenido en la votación del Acuerdo que antecede, </w:t>
      </w:r>
      <w:r w:rsidRPr="00E46846"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  <w:t>SE RESUELVE:</w:t>
      </w:r>
      <w:r w:rsidRPr="00E46846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 </w:t>
      </w:r>
      <w:r w:rsidRPr="00E46846">
        <w:rPr>
          <w:rFonts w:ascii="Arial" w:eastAsia="Times New Roman" w:hAnsi="Arial" w:cs="Arial"/>
          <w:sz w:val="24"/>
          <w:szCs w:val="24"/>
          <w:lang w:val="es-ES" w:eastAsia="es-ES"/>
        </w:rPr>
        <w:t>I) D</w:t>
      </w:r>
      <w:r w:rsidRPr="00E46846">
        <w:rPr>
          <w:rFonts w:ascii="Arial" w:hAnsi="Arial" w:cs="Arial"/>
          <w:sz w:val="24"/>
          <w:szCs w:val="24"/>
        </w:rPr>
        <w:t>eclarar formalmente inadmisible el Recurso de Casación interpuesto.</w:t>
      </w:r>
    </w:p>
    <w:p w:rsidR="00BB5983" w:rsidRPr="00E46846" w:rsidRDefault="00BB5983" w:rsidP="00E46846">
      <w:pPr>
        <w:spacing w:after="0" w:line="360" w:lineRule="auto"/>
        <w:ind w:firstLine="1985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E46846">
        <w:rPr>
          <w:rFonts w:ascii="Arial" w:hAnsi="Arial" w:cs="Arial"/>
          <w:sz w:val="24"/>
          <w:szCs w:val="24"/>
        </w:rPr>
        <w:t>II) Costas a la recurrente.</w:t>
      </w:r>
    </w:p>
    <w:p w:rsidR="00BB5983" w:rsidRPr="00E46846" w:rsidRDefault="00BB5983" w:rsidP="00E46846">
      <w:pPr>
        <w:widowControl w:val="0"/>
        <w:spacing w:after="0" w:line="360" w:lineRule="auto"/>
        <w:ind w:firstLine="1985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  <w:r w:rsidRPr="00E46846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REGÍSTRESE y NOTIFÍQUESE.- </w:t>
      </w:r>
    </w:p>
    <w:p w:rsidR="00BB5983" w:rsidRPr="00E46846" w:rsidRDefault="00BB5983" w:rsidP="00E46846">
      <w:pPr>
        <w:widowControl w:val="0"/>
        <w:spacing w:after="0" w:line="360" w:lineRule="auto"/>
        <w:ind w:firstLine="1985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</w:p>
    <w:p w:rsidR="00BB5983" w:rsidRPr="008035E7" w:rsidRDefault="00BB5983" w:rsidP="008035E7">
      <w:pPr>
        <w:pBdr>
          <w:top w:val="single" w:sz="4" w:space="2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es-ES" w:eastAsia="es-ES"/>
        </w:rPr>
      </w:pPr>
    </w:p>
    <w:p w:rsidR="00BB5983" w:rsidRPr="008035E7" w:rsidRDefault="00BB5983" w:rsidP="008035E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es-ES" w:eastAsia="es-ES"/>
        </w:rPr>
      </w:pPr>
      <w:r w:rsidRPr="008035E7">
        <w:rPr>
          <w:rFonts w:ascii="Times New Roman" w:eastAsia="Times New Roman" w:hAnsi="Times New Roman" w:cs="Times New Roman"/>
          <w:i/>
          <w:sz w:val="16"/>
          <w:szCs w:val="16"/>
          <w:lang w:val="es-ES" w:eastAsia="es-ES"/>
        </w:rPr>
        <w:t>La presente Resolución se encuentra firmada digitalmente por los Sres. Ministros del Superior Tribunal de Justicia, Dres. LILIA ANA NOVILLO, MARTHA RAQUEL CORVALÁN y CARLOS ALBERTO COBO, en el sistema de Gestión Informático del Poder Judicial de la Provincia de San Luis.-</w:t>
      </w:r>
    </w:p>
    <w:p w:rsidR="00BB5983" w:rsidRPr="00E46846" w:rsidRDefault="00BB5983" w:rsidP="00E46846">
      <w:pPr>
        <w:tabs>
          <w:tab w:val="left" w:pos="1440"/>
          <w:tab w:val="left" w:pos="4680"/>
        </w:tabs>
        <w:spacing w:after="0" w:line="360" w:lineRule="auto"/>
        <w:ind w:firstLine="1985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sectPr w:rsidR="00BB5983" w:rsidRPr="00E46846" w:rsidSect="00E46846">
      <w:footerReference w:type="default" r:id="rId6"/>
      <w:pgSz w:w="11907" w:h="16839" w:code="9"/>
      <w:pgMar w:top="2552" w:right="851" w:bottom="85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EDC" w:rsidRDefault="00747EDC" w:rsidP="00BB5983">
      <w:pPr>
        <w:spacing w:after="0" w:line="240" w:lineRule="auto"/>
      </w:pPr>
      <w:r>
        <w:separator/>
      </w:r>
    </w:p>
  </w:endnote>
  <w:endnote w:type="continuationSeparator" w:id="1">
    <w:p w:rsidR="00747EDC" w:rsidRDefault="00747EDC" w:rsidP="00BB5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43656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:rsidR="008035E7" w:rsidRPr="00E46846" w:rsidRDefault="00AF7312">
        <w:pPr>
          <w:pStyle w:val="Piedepgina"/>
          <w:jc w:val="right"/>
          <w:rPr>
            <w:rFonts w:ascii="Arial" w:hAnsi="Arial" w:cs="Arial"/>
            <w:sz w:val="24"/>
            <w:szCs w:val="24"/>
          </w:rPr>
        </w:pPr>
        <w:r w:rsidRPr="00E46846">
          <w:rPr>
            <w:rFonts w:ascii="Arial" w:hAnsi="Arial" w:cs="Arial"/>
            <w:sz w:val="24"/>
            <w:szCs w:val="24"/>
          </w:rPr>
          <w:fldChar w:fldCharType="begin"/>
        </w:r>
        <w:r w:rsidR="008035E7" w:rsidRPr="00E46846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E46846">
          <w:rPr>
            <w:rFonts w:ascii="Arial" w:hAnsi="Arial" w:cs="Arial"/>
            <w:sz w:val="24"/>
            <w:szCs w:val="24"/>
          </w:rPr>
          <w:fldChar w:fldCharType="separate"/>
        </w:r>
        <w:r w:rsidR="00820419">
          <w:rPr>
            <w:rFonts w:ascii="Arial" w:hAnsi="Arial" w:cs="Arial"/>
            <w:noProof/>
            <w:sz w:val="24"/>
            <w:szCs w:val="24"/>
          </w:rPr>
          <w:t>4</w:t>
        </w:r>
        <w:r w:rsidRPr="00E46846">
          <w:rPr>
            <w:rFonts w:ascii="Arial" w:hAnsi="Arial" w:cs="Arial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EDC" w:rsidRDefault="00747EDC" w:rsidP="00BB5983">
      <w:pPr>
        <w:spacing w:after="0" w:line="240" w:lineRule="auto"/>
      </w:pPr>
      <w:r>
        <w:separator/>
      </w:r>
    </w:p>
  </w:footnote>
  <w:footnote w:type="continuationSeparator" w:id="1">
    <w:p w:rsidR="00747EDC" w:rsidRDefault="00747EDC" w:rsidP="00BB59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B5983"/>
    <w:rsid w:val="00012F2B"/>
    <w:rsid w:val="002C06E8"/>
    <w:rsid w:val="0034696D"/>
    <w:rsid w:val="003926D7"/>
    <w:rsid w:val="003D5608"/>
    <w:rsid w:val="0072004F"/>
    <w:rsid w:val="00747EDC"/>
    <w:rsid w:val="007C0904"/>
    <w:rsid w:val="007D4C37"/>
    <w:rsid w:val="008035E7"/>
    <w:rsid w:val="00820419"/>
    <w:rsid w:val="00823260"/>
    <w:rsid w:val="0092120C"/>
    <w:rsid w:val="00A91342"/>
    <w:rsid w:val="00AF7312"/>
    <w:rsid w:val="00BB0733"/>
    <w:rsid w:val="00BB5983"/>
    <w:rsid w:val="00E46846"/>
    <w:rsid w:val="00EB1D3B"/>
    <w:rsid w:val="00FC1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90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unhideWhenUsed/>
    <w:rsid w:val="00BB598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B598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BB59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B5983"/>
  </w:style>
  <w:style w:type="paragraph" w:styleId="Piedepgina">
    <w:name w:val="footer"/>
    <w:basedOn w:val="Normal"/>
    <w:link w:val="PiedepginaCar"/>
    <w:uiPriority w:val="99"/>
    <w:unhideWhenUsed/>
    <w:rsid w:val="00BB59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59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996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judicial</dc:creator>
  <cp:keywords/>
  <dc:description/>
  <cp:lastModifiedBy>Judicial</cp:lastModifiedBy>
  <cp:revision>11</cp:revision>
  <dcterms:created xsi:type="dcterms:W3CDTF">2017-11-27T12:23:00Z</dcterms:created>
  <dcterms:modified xsi:type="dcterms:W3CDTF">2017-12-04T11:40:00Z</dcterms:modified>
</cp:coreProperties>
</file>