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9B" w:rsidRPr="00D27F76" w:rsidRDefault="003E389B" w:rsidP="005C462A">
      <w:pPr>
        <w:spacing w:before="0" w:after="0" w:line="360" w:lineRule="auto"/>
        <w:jc w:val="both"/>
        <w:rPr>
          <w:rFonts w:ascii="Arial" w:eastAsia="Times New Roman" w:hAnsi="Arial" w:cs="Arial"/>
          <w:b/>
          <w:bCs/>
          <w:u w:val="single"/>
          <w:lang w:val="pt-BR" w:eastAsia="es-ES"/>
        </w:rPr>
      </w:pPr>
      <w:r w:rsidRPr="00D27F76">
        <w:rPr>
          <w:rFonts w:ascii="Arial" w:eastAsia="Times New Roman" w:hAnsi="Arial" w:cs="Arial"/>
          <w:b/>
          <w:bCs/>
          <w:u w:val="single"/>
          <w:lang w:val="pt-BR" w:eastAsia="es-ES"/>
        </w:rPr>
        <w:t xml:space="preserve">STJSL-S.J. – S.D. Nº </w:t>
      </w:r>
      <w:r w:rsidR="00F51E70">
        <w:rPr>
          <w:rFonts w:ascii="Arial" w:eastAsia="Times New Roman" w:hAnsi="Arial" w:cs="Arial"/>
          <w:b/>
          <w:bCs/>
          <w:u w:val="single"/>
          <w:lang w:val="pt-BR" w:eastAsia="es-ES"/>
        </w:rPr>
        <w:t>149</w:t>
      </w:r>
      <w:r w:rsidRPr="00D27F76">
        <w:rPr>
          <w:rFonts w:ascii="Arial" w:eastAsia="Times New Roman" w:hAnsi="Arial" w:cs="Arial"/>
          <w:b/>
          <w:bCs/>
          <w:u w:val="single"/>
          <w:lang w:val="pt-BR" w:eastAsia="es-ES"/>
        </w:rPr>
        <w:t>/17.-</w:t>
      </w:r>
    </w:p>
    <w:p w:rsidR="003E389B" w:rsidRDefault="003E389B" w:rsidP="005C462A">
      <w:pPr>
        <w:spacing w:before="0" w:after="0" w:line="360" w:lineRule="auto"/>
        <w:jc w:val="both"/>
        <w:rPr>
          <w:rFonts w:ascii="Arial" w:hAnsi="Arial" w:cs="Arial"/>
          <w:b/>
        </w:rPr>
      </w:pPr>
      <w:r w:rsidRPr="00D27F76">
        <w:rPr>
          <w:rFonts w:ascii="Arial" w:eastAsia="MS Mincho" w:hAnsi="Arial" w:cs="Arial"/>
          <w:lang w:val="es-ES" w:eastAsia="es-ES"/>
        </w:rPr>
        <w:t xml:space="preserve">--En la Ciudad de San Luis, </w:t>
      </w:r>
      <w:r w:rsidRPr="00D27F76">
        <w:rPr>
          <w:rFonts w:ascii="Arial" w:eastAsia="MS Mincho" w:hAnsi="Arial" w:cs="Arial"/>
          <w:b/>
          <w:bCs/>
          <w:lang w:val="es-ES" w:eastAsia="es-ES"/>
        </w:rPr>
        <w:t>a</w:t>
      </w:r>
      <w:r>
        <w:rPr>
          <w:rFonts w:ascii="Arial" w:eastAsia="MS Mincho" w:hAnsi="Arial" w:cs="Arial"/>
          <w:b/>
          <w:bCs/>
          <w:lang w:val="es-ES" w:eastAsia="es-ES"/>
        </w:rPr>
        <w:t xml:space="preserve"> </w:t>
      </w:r>
      <w:r w:rsidR="00F51E70">
        <w:rPr>
          <w:rFonts w:ascii="Arial" w:eastAsia="MS Mincho" w:hAnsi="Arial" w:cs="Arial"/>
          <w:b/>
          <w:bCs/>
          <w:lang w:val="es-ES" w:eastAsia="es-ES"/>
        </w:rPr>
        <w:t>siete</w:t>
      </w:r>
      <w:r>
        <w:rPr>
          <w:rFonts w:ascii="Arial" w:eastAsia="MS Mincho" w:hAnsi="Arial" w:cs="Arial"/>
          <w:b/>
          <w:bCs/>
          <w:lang w:val="es-ES" w:eastAsia="es-ES"/>
        </w:rPr>
        <w:t xml:space="preserve"> </w:t>
      </w:r>
      <w:r w:rsidRPr="00D27F76">
        <w:rPr>
          <w:rFonts w:ascii="Arial" w:eastAsia="MS Mincho" w:hAnsi="Arial" w:cs="Arial"/>
          <w:b/>
          <w:bCs/>
          <w:lang w:val="es-ES" w:eastAsia="es-ES"/>
        </w:rPr>
        <w:t xml:space="preserve">días del mes de </w:t>
      </w:r>
      <w:r w:rsidR="00533F7D">
        <w:rPr>
          <w:rFonts w:ascii="Arial" w:eastAsia="MS Mincho" w:hAnsi="Arial" w:cs="Arial"/>
          <w:b/>
          <w:bCs/>
          <w:lang w:val="es-ES" w:eastAsia="es-ES"/>
        </w:rPr>
        <w:t>diciembre</w:t>
      </w:r>
      <w:r w:rsidRPr="00D27F76">
        <w:rPr>
          <w:rFonts w:ascii="Arial" w:eastAsia="MS Mincho" w:hAnsi="Arial" w:cs="Arial"/>
          <w:b/>
          <w:bCs/>
          <w:lang w:val="es-ES" w:eastAsia="es-ES"/>
        </w:rPr>
        <w:t xml:space="preserve"> de dos mil diecisiete</w:t>
      </w:r>
      <w:r w:rsidRPr="00D27F76">
        <w:rPr>
          <w:rFonts w:ascii="Arial" w:eastAsia="MS Mincho" w:hAnsi="Arial" w:cs="Arial"/>
          <w:lang w:val="es-ES" w:eastAsia="es-ES"/>
        </w:rPr>
        <w:t>,</w:t>
      </w:r>
      <w:r w:rsidRPr="00D27F76">
        <w:rPr>
          <w:rFonts w:ascii="Arial" w:eastAsia="MS Mincho" w:hAnsi="Arial" w:cs="Arial"/>
          <w:i/>
          <w:lang w:val="es-ES" w:eastAsia="es-ES"/>
        </w:rPr>
        <w:t xml:space="preserve"> </w:t>
      </w:r>
      <w:r w:rsidRPr="00D27F76">
        <w:rPr>
          <w:rFonts w:ascii="Arial" w:eastAsia="MS Mincho" w:hAnsi="Arial" w:cs="Arial"/>
          <w:lang w:val="es-ES" w:eastAsia="es-ES"/>
        </w:rPr>
        <w:t xml:space="preserve">se reúnen en Audiencia Pública los Señores Ministros </w:t>
      </w:r>
      <w:proofErr w:type="spellStart"/>
      <w:r w:rsidRPr="00D27F76">
        <w:rPr>
          <w:rFonts w:ascii="Arial" w:eastAsia="MS Mincho" w:hAnsi="Arial" w:cs="Arial"/>
          <w:lang w:val="es-ES" w:eastAsia="es-ES"/>
        </w:rPr>
        <w:t>Dres</w:t>
      </w:r>
      <w:proofErr w:type="spellEnd"/>
      <w:r w:rsidRPr="00D27F76">
        <w:rPr>
          <w:rFonts w:ascii="Arial" w:eastAsia="MS Mincho" w:hAnsi="Arial" w:cs="Arial"/>
          <w:lang w:val="es-ES" w:eastAsia="es-ES"/>
        </w:rPr>
        <w:t>. LILIA ANA NOVILLO, MARTHA RAQUEL CORVALÁN y CARLOS ALBERTO COBO, Miembros del SUPERIOR TRIBUNAL DE JUSTICIA, para dictar sentencia en los autos</w:t>
      </w:r>
      <w:r w:rsidRPr="00D27F76">
        <w:rPr>
          <w:rFonts w:ascii="Arial" w:eastAsia="MS Mincho" w:hAnsi="Arial" w:cs="Arial"/>
          <w:i/>
          <w:iCs/>
          <w:lang w:val="es-ES" w:eastAsia="es-ES"/>
        </w:rPr>
        <w:t xml:space="preserve">: </w:t>
      </w:r>
      <w:r w:rsidRPr="003E389B">
        <w:rPr>
          <w:rFonts w:ascii="Arial" w:hAnsi="Arial" w:cs="Arial"/>
          <w:b/>
          <w:i/>
        </w:rPr>
        <w:t>"L</w:t>
      </w:r>
      <w:r w:rsidR="00EA753F">
        <w:rPr>
          <w:rFonts w:ascii="Arial" w:hAnsi="Arial" w:cs="Arial"/>
          <w:b/>
          <w:i/>
        </w:rPr>
        <w:t>Ó</w:t>
      </w:r>
      <w:r w:rsidRPr="003E389B">
        <w:rPr>
          <w:rFonts w:ascii="Arial" w:hAnsi="Arial" w:cs="Arial"/>
          <w:b/>
          <w:i/>
        </w:rPr>
        <w:t xml:space="preserve">PEZ ELSA MARGARITA </w:t>
      </w:r>
      <w:r>
        <w:rPr>
          <w:rFonts w:ascii="Arial" w:hAnsi="Arial" w:cs="Arial"/>
          <w:b/>
          <w:i/>
        </w:rPr>
        <w:t>c</w:t>
      </w:r>
      <w:r w:rsidRPr="003E389B">
        <w:rPr>
          <w:rFonts w:ascii="Arial" w:hAnsi="Arial" w:cs="Arial"/>
          <w:b/>
          <w:i/>
        </w:rPr>
        <w:t xml:space="preserve">/ TRAMAT SA. </w:t>
      </w:r>
      <w:proofErr w:type="gramStart"/>
      <w:r>
        <w:rPr>
          <w:rFonts w:ascii="Arial" w:hAnsi="Arial" w:cs="Arial"/>
          <w:b/>
          <w:i/>
        </w:rPr>
        <w:t>y</w:t>
      </w:r>
      <w:proofErr w:type="gramEnd"/>
      <w:r w:rsidRPr="003E389B">
        <w:rPr>
          <w:rFonts w:ascii="Arial" w:hAnsi="Arial" w:cs="Arial"/>
          <w:b/>
          <w:i/>
        </w:rPr>
        <w:t xml:space="preserve"> OTROS</w:t>
      </w:r>
      <w:r>
        <w:rPr>
          <w:rFonts w:ascii="Arial" w:hAnsi="Arial" w:cs="Arial"/>
          <w:b/>
          <w:i/>
        </w:rPr>
        <w:t xml:space="preserve"> </w:t>
      </w:r>
      <w:r w:rsidRPr="003E389B">
        <w:rPr>
          <w:rFonts w:ascii="Arial" w:hAnsi="Arial" w:cs="Arial"/>
          <w:b/>
          <w:i/>
        </w:rPr>
        <w:t>- COBRO DE PESOS-LABORAL</w:t>
      </w:r>
      <w:r w:rsidR="00906427">
        <w:rPr>
          <w:rFonts w:ascii="Arial" w:hAnsi="Arial" w:cs="Arial"/>
          <w:b/>
          <w:i/>
        </w:rPr>
        <w:t xml:space="preserve"> – RECURSO DE CASACIÓN</w:t>
      </w:r>
      <w:r w:rsidRPr="003E389B">
        <w:rPr>
          <w:rFonts w:ascii="Arial" w:hAnsi="Arial" w:cs="Arial"/>
          <w:b/>
          <w:i/>
        </w:rPr>
        <w:t>”</w:t>
      </w:r>
      <w:r w:rsidRPr="003E389B">
        <w:rPr>
          <w:rFonts w:ascii="Arial" w:hAnsi="Arial" w:cs="Arial"/>
          <w:b/>
        </w:rPr>
        <w:t xml:space="preserve"> </w:t>
      </w:r>
      <w:r w:rsidR="00533F7D">
        <w:rPr>
          <w:rFonts w:ascii="Arial" w:hAnsi="Arial" w:cs="Arial"/>
          <w:b/>
        </w:rPr>
        <w:t xml:space="preserve">- </w:t>
      </w:r>
      <w:r>
        <w:rPr>
          <w:rFonts w:ascii="Arial" w:hAnsi="Arial" w:cs="Arial"/>
        </w:rPr>
        <w:t>IURIX</w:t>
      </w:r>
      <w:r w:rsidRPr="003E389B">
        <w:rPr>
          <w:rFonts w:ascii="Arial" w:hAnsi="Arial" w:cs="Arial"/>
        </w:rPr>
        <w:t xml:space="preserve"> EXP 160641/9</w:t>
      </w:r>
      <w:r w:rsidR="00533F7D">
        <w:rPr>
          <w:rFonts w:ascii="Arial" w:hAnsi="Arial" w:cs="Arial"/>
        </w:rPr>
        <w:t>.</w:t>
      </w:r>
    </w:p>
    <w:p w:rsidR="003E389B" w:rsidRPr="00D27F76" w:rsidRDefault="003E389B" w:rsidP="005C462A">
      <w:pPr>
        <w:spacing w:before="0" w:after="0" w:line="360" w:lineRule="auto"/>
        <w:ind w:firstLine="1985"/>
        <w:jc w:val="both"/>
        <w:rPr>
          <w:rFonts w:ascii="Arial" w:eastAsia="Times New Roman" w:hAnsi="Arial" w:cs="Arial"/>
          <w:lang w:val="es-ES" w:eastAsia="es-ES"/>
        </w:rPr>
      </w:pPr>
      <w:r w:rsidRPr="00D27F76">
        <w:rPr>
          <w:rFonts w:ascii="Arial" w:eastAsia="Times New Roman" w:hAnsi="Arial" w:cs="Arial"/>
          <w:lang w:val="es-ES" w:eastAsia="es-ES"/>
        </w:rPr>
        <w:t xml:space="preserve">Conforme al sorteo practicado oportunamente, con arreglo a lo que dispone el artículo 268 del Código Procesal, Civil y Comercial, se procede a la votación en el siguiente orden: </w:t>
      </w:r>
      <w:proofErr w:type="spellStart"/>
      <w:r w:rsidRPr="00D27F76">
        <w:rPr>
          <w:rFonts w:ascii="Arial" w:eastAsia="Times New Roman" w:hAnsi="Arial" w:cs="Arial"/>
          <w:lang w:val="es-ES" w:eastAsia="es-ES"/>
        </w:rPr>
        <w:t>Dres</w:t>
      </w:r>
      <w:proofErr w:type="spellEnd"/>
      <w:r w:rsidRPr="00D27F76">
        <w:rPr>
          <w:rFonts w:ascii="Arial" w:eastAsia="Times New Roman" w:hAnsi="Arial" w:cs="Arial"/>
          <w:lang w:val="es-ES" w:eastAsia="es-ES"/>
        </w:rPr>
        <w:t>. CARLOS ALBERTO COBO</w:t>
      </w:r>
      <w:r>
        <w:rPr>
          <w:rFonts w:ascii="Arial" w:eastAsia="Times New Roman" w:hAnsi="Arial" w:cs="Arial"/>
          <w:lang w:val="es-ES" w:eastAsia="es-ES"/>
        </w:rPr>
        <w:t>,</w:t>
      </w:r>
      <w:r w:rsidRPr="00D27F76">
        <w:rPr>
          <w:rFonts w:ascii="Arial" w:eastAsia="Times New Roman" w:hAnsi="Arial" w:cs="Arial"/>
          <w:lang w:val="es-ES" w:eastAsia="es-ES"/>
        </w:rPr>
        <w:t xml:space="preserve"> LILIA ANA NOVILLO</w:t>
      </w:r>
      <w:r>
        <w:rPr>
          <w:rFonts w:ascii="Arial" w:eastAsia="Times New Roman" w:hAnsi="Arial" w:cs="Arial"/>
          <w:lang w:val="es-ES" w:eastAsia="es-ES"/>
        </w:rPr>
        <w:t xml:space="preserve"> y </w:t>
      </w:r>
      <w:r w:rsidRPr="00D27F76">
        <w:rPr>
          <w:rFonts w:ascii="Arial" w:eastAsia="Times New Roman" w:hAnsi="Arial" w:cs="Arial"/>
          <w:lang w:val="es-ES" w:eastAsia="es-ES"/>
        </w:rPr>
        <w:t>MARTHA RAQUEL CORVALÁN</w:t>
      </w:r>
      <w:r>
        <w:rPr>
          <w:rFonts w:ascii="Arial" w:eastAsia="Times New Roman" w:hAnsi="Arial" w:cs="Arial"/>
          <w:lang w:val="es-ES" w:eastAsia="es-ES"/>
        </w:rPr>
        <w:t xml:space="preserve">.- </w:t>
      </w:r>
    </w:p>
    <w:p w:rsidR="003E389B" w:rsidRPr="003E389B" w:rsidRDefault="003E389B" w:rsidP="005C462A">
      <w:pPr>
        <w:spacing w:before="0" w:after="0" w:line="360" w:lineRule="auto"/>
        <w:ind w:firstLine="1985"/>
        <w:jc w:val="both"/>
        <w:rPr>
          <w:rFonts w:ascii="Arial" w:hAnsi="Arial" w:cs="Arial"/>
        </w:rPr>
      </w:pPr>
      <w:r w:rsidRPr="003E389B">
        <w:rPr>
          <w:rFonts w:ascii="Arial" w:hAnsi="Arial" w:cs="Arial"/>
        </w:rPr>
        <w:t xml:space="preserve">Las cuestiones formuladas y sometidas a decisión del Tribunal </w:t>
      </w:r>
      <w:proofErr w:type="gramStart"/>
      <w:r w:rsidRPr="003E389B">
        <w:rPr>
          <w:rFonts w:ascii="Arial" w:hAnsi="Arial" w:cs="Arial"/>
        </w:rPr>
        <w:t>son</w:t>
      </w:r>
      <w:proofErr w:type="gramEnd"/>
      <w:r w:rsidRPr="003E389B">
        <w:rPr>
          <w:rFonts w:ascii="Arial" w:hAnsi="Arial" w:cs="Arial"/>
        </w:rPr>
        <w:t>:</w:t>
      </w:r>
    </w:p>
    <w:p w:rsidR="003E389B" w:rsidRPr="003E389B" w:rsidRDefault="003E389B" w:rsidP="005C462A">
      <w:pPr>
        <w:spacing w:before="0" w:after="0" w:line="360" w:lineRule="auto"/>
        <w:ind w:firstLine="1985"/>
        <w:jc w:val="both"/>
        <w:rPr>
          <w:rFonts w:ascii="Arial" w:hAnsi="Arial" w:cs="Arial"/>
        </w:rPr>
      </w:pPr>
      <w:r w:rsidRPr="003E389B">
        <w:rPr>
          <w:rFonts w:ascii="Arial" w:hAnsi="Arial" w:cs="Arial"/>
        </w:rPr>
        <w:t>I) ¿Es formalmente procedente el Recurso de Casación?</w:t>
      </w:r>
    </w:p>
    <w:p w:rsidR="003E389B" w:rsidRPr="003E389B" w:rsidRDefault="003E389B" w:rsidP="005C462A">
      <w:pPr>
        <w:spacing w:before="0" w:after="0" w:line="360" w:lineRule="auto"/>
        <w:ind w:firstLine="1985"/>
        <w:jc w:val="both"/>
        <w:rPr>
          <w:rFonts w:ascii="Arial" w:hAnsi="Arial" w:cs="Arial"/>
        </w:rPr>
      </w:pPr>
      <w:r w:rsidRPr="003E389B">
        <w:rPr>
          <w:rFonts w:ascii="Arial" w:hAnsi="Arial" w:cs="Arial"/>
        </w:rPr>
        <w:t>II) ¿Existe en el fallo recurrido alguna de las causales enumeradas en el art. 287 del CPC</w:t>
      </w:r>
      <w:r w:rsidR="00906427">
        <w:rPr>
          <w:rFonts w:ascii="Arial" w:hAnsi="Arial" w:cs="Arial"/>
        </w:rPr>
        <w:t xml:space="preserve"> y </w:t>
      </w:r>
      <w:r w:rsidRPr="003E389B">
        <w:rPr>
          <w:rFonts w:ascii="Arial" w:hAnsi="Arial" w:cs="Arial"/>
        </w:rPr>
        <w:t>C.?</w:t>
      </w:r>
    </w:p>
    <w:p w:rsidR="003E389B" w:rsidRPr="003E389B" w:rsidRDefault="003E389B" w:rsidP="005C462A">
      <w:pPr>
        <w:spacing w:before="0" w:after="0" w:line="360" w:lineRule="auto"/>
        <w:ind w:firstLine="1985"/>
        <w:jc w:val="both"/>
        <w:rPr>
          <w:rFonts w:ascii="Arial" w:hAnsi="Arial" w:cs="Arial"/>
        </w:rPr>
      </w:pPr>
      <w:r w:rsidRPr="003E389B">
        <w:rPr>
          <w:rFonts w:ascii="Arial" w:hAnsi="Arial" w:cs="Arial"/>
        </w:rPr>
        <w:t>III) En caso afirmativo a la cuestión anterior: ¿cuál es la ley a aplicarse o la interpretación que debe hacerse del caso en estudio?</w:t>
      </w:r>
    </w:p>
    <w:p w:rsidR="003E389B" w:rsidRPr="003E389B" w:rsidRDefault="003E389B" w:rsidP="005C462A">
      <w:pPr>
        <w:spacing w:before="0" w:after="0" w:line="360" w:lineRule="auto"/>
        <w:ind w:firstLine="1985"/>
        <w:jc w:val="both"/>
        <w:rPr>
          <w:rFonts w:ascii="Arial" w:hAnsi="Arial" w:cs="Arial"/>
        </w:rPr>
      </w:pPr>
      <w:r w:rsidRPr="003E389B">
        <w:rPr>
          <w:rFonts w:ascii="Arial" w:hAnsi="Arial" w:cs="Arial"/>
        </w:rPr>
        <w:t>IV) ¿Qué resolución corresponde dar al caso en estudio?</w:t>
      </w:r>
    </w:p>
    <w:p w:rsidR="003E389B" w:rsidRPr="003E389B" w:rsidRDefault="003E389B" w:rsidP="005C462A">
      <w:pPr>
        <w:spacing w:before="0" w:after="0" w:line="360" w:lineRule="auto"/>
        <w:ind w:firstLine="1985"/>
        <w:jc w:val="both"/>
        <w:rPr>
          <w:rFonts w:ascii="Arial" w:hAnsi="Arial" w:cs="Arial"/>
        </w:rPr>
      </w:pPr>
      <w:r w:rsidRPr="003E389B">
        <w:rPr>
          <w:rFonts w:ascii="Arial" w:hAnsi="Arial" w:cs="Arial"/>
        </w:rPr>
        <w:t>V) ¿Cuál sobre las costas?</w:t>
      </w:r>
    </w:p>
    <w:p w:rsidR="003E389B" w:rsidRPr="003E389B" w:rsidRDefault="003E389B" w:rsidP="005C462A">
      <w:pPr>
        <w:spacing w:before="0" w:after="0" w:line="360" w:lineRule="auto"/>
        <w:ind w:firstLine="1985"/>
        <w:jc w:val="both"/>
        <w:rPr>
          <w:rFonts w:ascii="Arial" w:hAnsi="Arial" w:cs="Arial"/>
        </w:rPr>
      </w:pPr>
    </w:p>
    <w:p w:rsidR="003E389B" w:rsidRPr="003E389B" w:rsidRDefault="003E389B" w:rsidP="005C462A">
      <w:pPr>
        <w:spacing w:before="0" w:after="0" w:line="360" w:lineRule="auto"/>
        <w:jc w:val="both"/>
        <w:rPr>
          <w:rFonts w:ascii="Arial" w:hAnsi="Arial" w:cs="Arial"/>
        </w:rPr>
      </w:pPr>
      <w:r>
        <w:rPr>
          <w:rFonts w:ascii="Arial" w:hAnsi="Arial" w:cs="Arial"/>
          <w:b/>
          <w:bCs/>
          <w:u w:val="single"/>
        </w:rPr>
        <w:t>A LA PRIMERA CUESTIÓ</w:t>
      </w:r>
      <w:r w:rsidRPr="003E389B">
        <w:rPr>
          <w:rFonts w:ascii="Arial" w:hAnsi="Arial" w:cs="Arial"/>
          <w:b/>
          <w:bCs/>
          <w:u w:val="single"/>
        </w:rPr>
        <w:t>N, el Dr.</w:t>
      </w:r>
      <w:r>
        <w:rPr>
          <w:rFonts w:ascii="Arial" w:hAnsi="Arial" w:cs="Arial"/>
          <w:b/>
          <w:bCs/>
          <w:u w:val="single"/>
        </w:rPr>
        <w:t xml:space="preserve"> CARLOS ALBERTO</w:t>
      </w:r>
      <w:r w:rsidRPr="003E389B">
        <w:rPr>
          <w:rFonts w:ascii="Arial" w:hAnsi="Arial" w:cs="Arial"/>
          <w:b/>
          <w:bCs/>
          <w:u w:val="single"/>
        </w:rPr>
        <w:t xml:space="preserve"> COBO</w:t>
      </w:r>
      <w:r w:rsidR="003C4D69">
        <w:rPr>
          <w:rFonts w:ascii="Arial" w:hAnsi="Arial" w:cs="Arial"/>
          <w:b/>
          <w:bCs/>
          <w:u w:val="single"/>
        </w:rPr>
        <w:t>,</w:t>
      </w:r>
      <w:r w:rsidRPr="003E389B">
        <w:rPr>
          <w:rFonts w:ascii="Arial" w:hAnsi="Arial" w:cs="Arial"/>
          <w:b/>
          <w:bCs/>
          <w:u w:val="single"/>
        </w:rPr>
        <w:t xml:space="preserve"> dijo</w:t>
      </w:r>
      <w:r w:rsidRPr="003E389B">
        <w:rPr>
          <w:rFonts w:ascii="Arial" w:hAnsi="Arial" w:cs="Arial"/>
          <w:b/>
          <w:bCs/>
        </w:rPr>
        <w:t xml:space="preserve">: </w:t>
      </w:r>
      <w:r w:rsidRPr="003E389B">
        <w:rPr>
          <w:rFonts w:ascii="Arial" w:hAnsi="Arial" w:cs="Arial"/>
        </w:rPr>
        <w:t xml:space="preserve">1) Que mediante </w:t>
      </w:r>
      <w:r w:rsidR="007E43A3">
        <w:rPr>
          <w:rFonts w:ascii="Arial" w:hAnsi="Arial" w:cs="Arial"/>
        </w:rPr>
        <w:t>ESC</w:t>
      </w:r>
      <w:r w:rsidR="00672268" w:rsidRPr="003E389B">
        <w:rPr>
          <w:rFonts w:ascii="Arial" w:hAnsi="Arial" w:cs="Arial"/>
        </w:rPr>
        <w:t>EXT</w:t>
      </w:r>
      <w:r w:rsidRPr="003E389B">
        <w:rPr>
          <w:rFonts w:ascii="Arial" w:hAnsi="Arial" w:cs="Arial"/>
        </w:rPr>
        <w:t>. Nº 6710610,</w:t>
      </w:r>
      <w:r w:rsidR="00C74FF5">
        <w:rPr>
          <w:rFonts w:ascii="Arial" w:hAnsi="Arial" w:cs="Arial"/>
        </w:rPr>
        <w:t xml:space="preserve"> de fecha 10/02/17</w:t>
      </w:r>
      <w:r w:rsidR="007E43A3">
        <w:rPr>
          <w:rFonts w:ascii="Arial" w:hAnsi="Arial" w:cs="Arial"/>
        </w:rPr>
        <w:t>,</w:t>
      </w:r>
      <w:r w:rsidRPr="003E389B">
        <w:rPr>
          <w:rFonts w:ascii="Arial" w:hAnsi="Arial" w:cs="Arial"/>
        </w:rPr>
        <w:t xml:space="preserve"> la parte demandada interpuso recurso de casación contra sentencia definitiva R. L. LABORAL Nº 4/17 de fecha 02/02/17</w:t>
      </w:r>
      <w:r w:rsidR="007E43A3">
        <w:rPr>
          <w:rFonts w:ascii="Arial" w:hAnsi="Arial" w:cs="Arial"/>
        </w:rPr>
        <w:t xml:space="preserve"> (actuación N° 6650011)</w:t>
      </w:r>
      <w:r w:rsidRPr="003E389B">
        <w:rPr>
          <w:rFonts w:ascii="Arial" w:hAnsi="Arial" w:cs="Arial"/>
        </w:rPr>
        <w:t xml:space="preserve">, dictada por la Cámara Civil, Comercial, Minas y Laboral N° 2 de la </w:t>
      </w:r>
      <w:r>
        <w:rPr>
          <w:rFonts w:ascii="Arial" w:hAnsi="Arial" w:cs="Arial"/>
        </w:rPr>
        <w:t>Segunda</w:t>
      </w:r>
      <w:r w:rsidRPr="003E389B">
        <w:rPr>
          <w:rFonts w:ascii="Arial" w:hAnsi="Arial" w:cs="Arial"/>
        </w:rPr>
        <w:t xml:space="preserve"> Circunscripción Judicial, que hizo lugar a la apelación deducida por la actora, revocó la Sentencia N° 169 </w:t>
      </w:r>
      <w:r w:rsidRPr="002F3B7A">
        <w:rPr>
          <w:rFonts w:ascii="Arial" w:hAnsi="Arial" w:cs="Arial"/>
        </w:rPr>
        <w:t>de fs. 339/342</w:t>
      </w:r>
      <w:r w:rsidR="00C74FF5" w:rsidRPr="002F3B7A">
        <w:rPr>
          <w:rFonts w:ascii="Arial" w:hAnsi="Arial" w:cs="Arial"/>
        </w:rPr>
        <w:t xml:space="preserve"> </w:t>
      </w:r>
      <w:proofErr w:type="spellStart"/>
      <w:r w:rsidR="00C74FF5" w:rsidRPr="002F3B7A">
        <w:rPr>
          <w:rFonts w:ascii="Arial" w:hAnsi="Arial" w:cs="Arial"/>
        </w:rPr>
        <w:t>vta</w:t>
      </w:r>
      <w:proofErr w:type="spellEnd"/>
      <w:r w:rsidR="00C74FF5">
        <w:rPr>
          <w:rFonts w:ascii="Arial" w:hAnsi="Arial" w:cs="Arial"/>
        </w:rPr>
        <w:t xml:space="preserve"> (consta en actuación Nº 4087556) d</w:t>
      </w:r>
      <w:r w:rsidRPr="003E389B">
        <w:rPr>
          <w:rFonts w:ascii="Arial" w:hAnsi="Arial" w:cs="Arial"/>
        </w:rPr>
        <w:t>e</w:t>
      </w:r>
      <w:r w:rsidR="00C74FF5">
        <w:rPr>
          <w:rFonts w:ascii="Arial" w:hAnsi="Arial" w:cs="Arial"/>
        </w:rPr>
        <w:t xml:space="preserve"> fecha</w:t>
      </w:r>
      <w:r w:rsidRPr="003E389B">
        <w:rPr>
          <w:rFonts w:ascii="Arial" w:hAnsi="Arial" w:cs="Arial"/>
        </w:rPr>
        <w:t xml:space="preserve"> 4/5/2015 y en consecuencia declaró procedente la demanda interpuesta por la actora, e impuso la costas de ambas instancias a la demandada vencida. Los fundamentos del recurso intentado lucen agregados mediante Actuación Nº 6758110</w:t>
      </w:r>
      <w:r w:rsidR="002F3B7A">
        <w:rPr>
          <w:rFonts w:ascii="Arial" w:hAnsi="Arial" w:cs="Arial"/>
        </w:rPr>
        <w:t>,</w:t>
      </w:r>
      <w:r w:rsidR="00C74FF5">
        <w:rPr>
          <w:rFonts w:ascii="Arial" w:hAnsi="Arial" w:cs="Arial"/>
        </w:rPr>
        <w:t xml:space="preserve"> de fecha 20/02/17</w:t>
      </w:r>
      <w:r w:rsidRPr="003E389B">
        <w:rPr>
          <w:rFonts w:ascii="Arial" w:hAnsi="Arial" w:cs="Arial"/>
        </w:rPr>
        <w:t>.-</w:t>
      </w:r>
    </w:p>
    <w:p w:rsidR="003E389B" w:rsidRPr="003E389B" w:rsidRDefault="00021C15" w:rsidP="005C462A">
      <w:pPr>
        <w:spacing w:before="0" w:after="0" w:line="360" w:lineRule="auto"/>
        <w:ind w:firstLine="1985"/>
        <w:jc w:val="both"/>
        <w:rPr>
          <w:rFonts w:ascii="Arial" w:hAnsi="Arial" w:cs="Arial"/>
          <w:lang w:val="es-AR"/>
        </w:rPr>
      </w:pPr>
      <w:r>
        <w:rPr>
          <w:rFonts w:ascii="Arial" w:hAnsi="Arial" w:cs="Arial"/>
          <w:lang w:val="es-AR"/>
        </w:rPr>
        <w:lastRenderedPageBreak/>
        <w:t>2)</w:t>
      </w:r>
      <w:r w:rsidR="003E389B" w:rsidRPr="003E389B">
        <w:rPr>
          <w:rFonts w:ascii="Arial" w:hAnsi="Arial" w:cs="Arial"/>
          <w:lang w:val="es-AR"/>
        </w:rPr>
        <w:t xml:space="preserve"> Alega la recurrente</w:t>
      </w:r>
      <w:r w:rsidR="002F3B7A">
        <w:rPr>
          <w:rFonts w:ascii="Arial" w:hAnsi="Arial" w:cs="Arial"/>
          <w:lang w:val="es-AR"/>
        </w:rPr>
        <w:t>,</w:t>
      </w:r>
      <w:r w:rsidR="003E389B" w:rsidRPr="003E389B">
        <w:rPr>
          <w:rFonts w:ascii="Arial" w:hAnsi="Arial" w:cs="Arial"/>
          <w:lang w:val="es-AR"/>
        </w:rPr>
        <w:t xml:space="preserve"> que mediante la sentencia de Cámara se aparta del derecho vigente, violentando derechos constitucionales, por lo que su parte debió apelar a esta última instancia para mantener la suprema</w:t>
      </w:r>
      <w:r w:rsidR="00672268">
        <w:rPr>
          <w:rFonts w:ascii="Arial" w:hAnsi="Arial" w:cs="Arial"/>
          <w:lang w:val="es-AR"/>
        </w:rPr>
        <w:t>cía de la Constitución Nacional</w:t>
      </w:r>
      <w:r w:rsidR="003E389B" w:rsidRPr="003E389B">
        <w:rPr>
          <w:rFonts w:ascii="Arial" w:hAnsi="Arial" w:cs="Arial"/>
          <w:lang w:val="es-AR"/>
        </w:rPr>
        <w:t xml:space="preserve"> y la de los derechos por la misma consagrados, al haber sido éstos vulnerados en forma arbitr</w:t>
      </w:r>
      <w:r w:rsidR="005619F0">
        <w:rPr>
          <w:rFonts w:ascii="Arial" w:hAnsi="Arial" w:cs="Arial"/>
          <w:lang w:val="es-AR"/>
        </w:rPr>
        <w:t>aria, incongruente y dogmática.</w:t>
      </w:r>
    </w:p>
    <w:p w:rsidR="003E389B" w:rsidRPr="003E389B" w:rsidRDefault="003E389B" w:rsidP="005C462A">
      <w:pPr>
        <w:spacing w:before="0" w:after="0" w:line="360" w:lineRule="auto"/>
        <w:ind w:firstLine="1985"/>
        <w:jc w:val="both"/>
        <w:rPr>
          <w:rFonts w:ascii="Arial" w:hAnsi="Arial" w:cs="Arial"/>
          <w:lang w:val="es-AR"/>
        </w:rPr>
      </w:pPr>
      <w:r w:rsidRPr="003E389B">
        <w:rPr>
          <w:rFonts w:ascii="Arial" w:hAnsi="Arial" w:cs="Arial"/>
          <w:lang w:val="es-AR"/>
        </w:rPr>
        <w:t>Afirma</w:t>
      </w:r>
      <w:r w:rsidR="002F3B7A">
        <w:rPr>
          <w:rFonts w:ascii="Arial" w:hAnsi="Arial" w:cs="Arial"/>
          <w:lang w:val="es-AR"/>
        </w:rPr>
        <w:t>,</w:t>
      </w:r>
      <w:r w:rsidRPr="003E389B">
        <w:rPr>
          <w:rFonts w:ascii="Arial" w:hAnsi="Arial" w:cs="Arial"/>
          <w:lang w:val="es-AR"/>
        </w:rPr>
        <w:t xml:space="preserve"> que la sentencia de la Cámara con argumentos configurativos de arbitrariedad, hace lugar al reclamo de autos, cuando en realidad, ha surgido de las probanzas que la supuesta relación laboral que la actora mantenía con su parte era una relación comercial por venta de pasajes y de lo cual la actora percibía una comisi</w:t>
      </w:r>
      <w:r w:rsidR="005619F0">
        <w:rPr>
          <w:rFonts w:ascii="Arial" w:hAnsi="Arial" w:cs="Arial"/>
          <w:lang w:val="es-AR"/>
        </w:rPr>
        <w:t>ón y facturaba a los mandantes.</w:t>
      </w:r>
    </w:p>
    <w:p w:rsidR="003E389B" w:rsidRPr="003E389B" w:rsidRDefault="003E389B" w:rsidP="005C462A">
      <w:pPr>
        <w:spacing w:before="0" w:after="0" w:line="360" w:lineRule="auto"/>
        <w:ind w:firstLine="1985"/>
        <w:jc w:val="both"/>
        <w:rPr>
          <w:rFonts w:ascii="Arial" w:hAnsi="Arial" w:cs="Arial"/>
          <w:lang w:val="es-AR"/>
        </w:rPr>
      </w:pPr>
      <w:r w:rsidRPr="003E389B">
        <w:rPr>
          <w:rFonts w:ascii="Arial" w:hAnsi="Arial" w:cs="Arial"/>
          <w:lang w:val="es-AR"/>
        </w:rPr>
        <w:t>Reafirma la recurrente, la configuración de una arbitrariedad sorpres</w:t>
      </w:r>
      <w:r w:rsidR="003C4D69">
        <w:rPr>
          <w:rFonts w:ascii="Arial" w:hAnsi="Arial" w:cs="Arial"/>
          <w:lang w:val="es-AR"/>
        </w:rPr>
        <w:t>iva, produciéndose la causal en</w:t>
      </w:r>
      <w:r w:rsidRPr="003E389B">
        <w:rPr>
          <w:rFonts w:ascii="Arial" w:hAnsi="Arial" w:cs="Arial"/>
          <w:lang w:val="es-AR"/>
        </w:rPr>
        <w:t xml:space="preserve"> forma inesperada y sin sustento jurídico jurisdiccional o doctrinario por lo que no queda otro camino que interponer el remedio planteado a los fines de que el Superior Tribunal de Justici</w:t>
      </w:r>
      <w:r w:rsidR="005619F0">
        <w:rPr>
          <w:rFonts w:ascii="Arial" w:hAnsi="Arial" w:cs="Arial"/>
          <w:lang w:val="es-AR"/>
        </w:rPr>
        <w:t>a, solucione tamaña injusticia.</w:t>
      </w:r>
    </w:p>
    <w:p w:rsidR="003E389B" w:rsidRPr="003E389B" w:rsidRDefault="003E389B" w:rsidP="005C462A">
      <w:pPr>
        <w:spacing w:before="0" w:after="0" w:line="360" w:lineRule="auto"/>
        <w:ind w:firstLine="1985"/>
        <w:jc w:val="both"/>
        <w:rPr>
          <w:rFonts w:ascii="Arial" w:hAnsi="Arial" w:cs="Arial"/>
          <w:lang w:val="es-AR"/>
        </w:rPr>
      </w:pPr>
      <w:r w:rsidRPr="003E389B">
        <w:rPr>
          <w:rFonts w:ascii="Arial" w:hAnsi="Arial" w:cs="Arial"/>
          <w:lang w:val="es-AR"/>
        </w:rPr>
        <w:t>Reitera</w:t>
      </w:r>
      <w:r w:rsidR="005619F0">
        <w:rPr>
          <w:rFonts w:ascii="Arial" w:hAnsi="Arial" w:cs="Arial"/>
          <w:lang w:val="es-AR"/>
        </w:rPr>
        <w:t xml:space="preserve">, que la Excma. Cámara </w:t>
      </w:r>
      <w:r w:rsidRPr="003E389B">
        <w:rPr>
          <w:rFonts w:ascii="Arial" w:hAnsi="Arial" w:cs="Arial"/>
          <w:lang w:val="es-AR"/>
        </w:rPr>
        <w:t xml:space="preserve">tiene por acreditada la supuesta relación laboral, que en realidad fue </w:t>
      </w:r>
      <w:r w:rsidR="005619F0">
        <w:rPr>
          <w:rFonts w:ascii="Arial" w:hAnsi="Arial" w:cs="Arial"/>
          <w:lang w:val="es-AR"/>
        </w:rPr>
        <w:t>c</w:t>
      </w:r>
      <w:r w:rsidRPr="003E389B">
        <w:rPr>
          <w:rFonts w:ascii="Arial" w:hAnsi="Arial" w:cs="Arial"/>
          <w:lang w:val="es-AR"/>
        </w:rPr>
        <w:t>omercial, sin advertir ninguna prueba suficiente y c</w:t>
      </w:r>
      <w:r w:rsidR="005619F0">
        <w:rPr>
          <w:rFonts w:ascii="Arial" w:hAnsi="Arial" w:cs="Arial"/>
          <w:lang w:val="es-AR"/>
        </w:rPr>
        <w:t>oncreta para acoger los mismos.</w:t>
      </w:r>
    </w:p>
    <w:p w:rsidR="003E389B" w:rsidRPr="003E389B" w:rsidRDefault="003E389B" w:rsidP="005C462A">
      <w:pPr>
        <w:spacing w:before="0" w:after="0" w:line="360" w:lineRule="auto"/>
        <w:ind w:firstLine="1985"/>
        <w:jc w:val="both"/>
        <w:rPr>
          <w:rFonts w:ascii="Arial" w:hAnsi="Arial" w:cs="Arial"/>
          <w:lang w:val="es-AR"/>
        </w:rPr>
      </w:pPr>
      <w:r w:rsidRPr="003E389B">
        <w:rPr>
          <w:rFonts w:ascii="Arial" w:hAnsi="Arial" w:cs="Arial"/>
          <w:lang w:val="es-AR"/>
        </w:rPr>
        <w:t xml:space="preserve">Hace saber que de las probanzas de autos, surge claramente que la actora tenía una vinculación comercial con la mandante en la que la misma es obligada a la venta de pasajes en la terminal de Villa Mercedes, </w:t>
      </w:r>
      <w:r w:rsidR="00064B1B">
        <w:rPr>
          <w:rFonts w:ascii="Arial" w:hAnsi="Arial" w:cs="Arial"/>
          <w:lang w:val="es-AR"/>
        </w:rPr>
        <w:t xml:space="preserve">es </w:t>
      </w:r>
      <w:r w:rsidRPr="003E389B">
        <w:rPr>
          <w:rFonts w:ascii="Arial" w:hAnsi="Arial" w:cs="Arial"/>
          <w:lang w:val="es-AR"/>
        </w:rPr>
        <w:t>decir que el objeto del contrato es la c</w:t>
      </w:r>
      <w:r w:rsidR="005619F0">
        <w:rPr>
          <w:rFonts w:ascii="Arial" w:hAnsi="Arial" w:cs="Arial"/>
          <w:lang w:val="es-AR"/>
        </w:rPr>
        <w:t>omercialización de los pasajes.</w:t>
      </w:r>
    </w:p>
    <w:p w:rsidR="003E389B" w:rsidRPr="003E389B" w:rsidRDefault="003E389B" w:rsidP="005C462A">
      <w:pPr>
        <w:spacing w:before="0" w:after="0" w:line="360" w:lineRule="auto"/>
        <w:ind w:firstLine="1985"/>
        <w:jc w:val="both"/>
        <w:rPr>
          <w:rFonts w:ascii="Arial" w:hAnsi="Arial" w:cs="Arial"/>
          <w:lang w:val="es-AR"/>
        </w:rPr>
      </w:pPr>
      <w:r w:rsidRPr="003E389B">
        <w:rPr>
          <w:rFonts w:ascii="Arial" w:hAnsi="Arial" w:cs="Arial"/>
          <w:lang w:val="es-AR"/>
        </w:rPr>
        <w:t xml:space="preserve">Concluye su exposición de agravios, alegando que “en forma arbitraria e infundada, se introduce el sentenciante en la </w:t>
      </w:r>
      <w:proofErr w:type="spellStart"/>
      <w:r w:rsidRPr="003E389B">
        <w:rPr>
          <w:rFonts w:ascii="Arial" w:hAnsi="Arial" w:cs="Arial"/>
          <w:lang w:val="es-AR"/>
        </w:rPr>
        <w:t>merituación</w:t>
      </w:r>
      <w:proofErr w:type="spellEnd"/>
      <w:r w:rsidRPr="003E389B">
        <w:rPr>
          <w:rFonts w:ascii="Arial" w:hAnsi="Arial" w:cs="Arial"/>
          <w:lang w:val="es-AR"/>
        </w:rPr>
        <w:t xml:space="preserve"> y conveniencia de la legislación, desconociendo su impedimento legal para hacerlo, sumado al hecho de no existir en autos, una sola prueba que permita inferir al menos la existencia de un agravio constitucional por la aplicación de la legislación vigente.”.-</w:t>
      </w:r>
    </w:p>
    <w:p w:rsidR="003E389B" w:rsidRPr="003E389B" w:rsidRDefault="00021C15" w:rsidP="005C462A">
      <w:pPr>
        <w:spacing w:before="0" w:after="0" w:line="360" w:lineRule="auto"/>
        <w:ind w:firstLine="1985"/>
        <w:jc w:val="both"/>
        <w:rPr>
          <w:rFonts w:ascii="Arial" w:hAnsi="Arial" w:cs="Arial"/>
          <w:lang w:val="es-AR"/>
        </w:rPr>
      </w:pPr>
      <w:r>
        <w:rPr>
          <w:rFonts w:ascii="Arial" w:hAnsi="Arial" w:cs="Arial"/>
          <w:lang w:val="es-AR"/>
        </w:rPr>
        <w:t>3)</w:t>
      </w:r>
      <w:r w:rsidR="003E389B" w:rsidRPr="003E389B">
        <w:rPr>
          <w:rFonts w:ascii="Arial" w:hAnsi="Arial" w:cs="Arial"/>
          <w:lang w:val="es-AR"/>
        </w:rPr>
        <w:t xml:space="preserve"> Que mediante </w:t>
      </w:r>
      <w:r w:rsidR="00C74FF5">
        <w:rPr>
          <w:rFonts w:ascii="Arial" w:hAnsi="Arial" w:cs="Arial"/>
          <w:lang w:val="es-AR"/>
        </w:rPr>
        <w:t>ESCEXT</w:t>
      </w:r>
      <w:r w:rsidR="003E389B" w:rsidRPr="003E389B">
        <w:rPr>
          <w:rFonts w:ascii="Arial" w:hAnsi="Arial" w:cs="Arial"/>
          <w:lang w:val="es-AR"/>
        </w:rPr>
        <w:t>. Nº 6998752,</w:t>
      </w:r>
      <w:r w:rsidR="00C74FF5">
        <w:rPr>
          <w:rFonts w:ascii="Arial" w:hAnsi="Arial" w:cs="Arial"/>
          <w:lang w:val="es-AR"/>
        </w:rPr>
        <w:t xml:space="preserve"> de fecha 03/04/17,</w:t>
      </w:r>
      <w:r w:rsidR="003E389B" w:rsidRPr="003E389B">
        <w:rPr>
          <w:rFonts w:ascii="Arial" w:hAnsi="Arial" w:cs="Arial"/>
          <w:lang w:val="es-AR"/>
        </w:rPr>
        <w:t xml:space="preserve"> la parte actora contesta los agravios de la demandada, haciendo mención de la prueba relevante que la Cámara tuvo en cuenta para fallar, a cuya lectura me </w:t>
      </w:r>
      <w:r w:rsidR="005D0DF9">
        <w:rPr>
          <w:rFonts w:ascii="Arial" w:hAnsi="Arial" w:cs="Arial"/>
          <w:lang w:val="es-AR"/>
        </w:rPr>
        <w:t xml:space="preserve">remito en honor a la brevedad. </w:t>
      </w:r>
    </w:p>
    <w:p w:rsidR="003E389B" w:rsidRPr="003E389B" w:rsidRDefault="00021C15" w:rsidP="005C462A">
      <w:pPr>
        <w:spacing w:before="0" w:after="0" w:line="360" w:lineRule="auto"/>
        <w:ind w:firstLine="1985"/>
        <w:jc w:val="both"/>
        <w:rPr>
          <w:rFonts w:ascii="Arial" w:hAnsi="Arial" w:cs="Arial"/>
          <w:lang w:val="es-AR"/>
        </w:rPr>
      </w:pPr>
      <w:r>
        <w:rPr>
          <w:rFonts w:ascii="Arial" w:hAnsi="Arial" w:cs="Arial"/>
          <w:lang w:val="es-AR"/>
        </w:rPr>
        <w:lastRenderedPageBreak/>
        <w:t>4)</w:t>
      </w:r>
      <w:r w:rsidR="003E389B" w:rsidRPr="003E389B">
        <w:rPr>
          <w:rFonts w:ascii="Arial" w:hAnsi="Arial" w:cs="Arial"/>
          <w:lang w:val="es-AR"/>
        </w:rPr>
        <w:t xml:space="preserve"> Que mediante Actuación Nº 7488735</w:t>
      </w:r>
      <w:r w:rsidR="0080223E">
        <w:rPr>
          <w:rFonts w:ascii="Arial" w:hAnsi="Arial" w:cs="Arial"/>
          <w:lang w:val="es-AR"/>
        </w:rPr>
        <w:t>,</w:t>
      </w:r>
      <w:r w:rsidR="003E389B" w:rsidRPr="003E389B">
        <w:rPr>
          <w:rFonts w:ascii="Arial" w:hAnsi="Arial" w:cs="Arial"/>
          <w:lang w:val="es-AR"/>
        </w:rPr>
        <w:t xml:space="preserve"> de fecha 05/07/17, el Procurador General se expid</w:t>
      </w:r>
      <w:r w:rsidR="0080223E">
        <w:rPr>
          <w:rFonts w:ascii="Arial" w:hAnsi="Arial" w:cs="Arial"/>
          <w:lang w:val="es-AR"/>
        </w:rPr>
        <w:t>e</w:t>
      </w:r>
      <w:r w:rsidR="003E389B" w:rsidRPr="003E389B">
        <w:rPr>
          <w:rFonts w:ascii="Arial" w:hAnsi="Arial" w:cs="Arial"/>
          <w:lang w:val="es-AR"/>
        </w:rPr>
        <w:t xml:space="preserve"> sobre la improcedencia formal del recurso de casación planteado por la demandada, en la medida que no ha cumplido con los recaudos del </w:t>
      </w:r>
      <w:r w:rsidR="0080223E">
        <w:rPr>
          <w:rFonts w:ascii="Arial" w:hAnsi="Arial" w:cs="Arial"/>
          <w:lang w:val="es-AR"/>
        </w:rPr>
        <w:t xml:space="preserve">art. </w:t>
      </w:r>
      <w:r w:rsidR="003E389B" w:rsidRPr="003E389B">
        <w:rPr>
          <w:rFonts w:ascii="Arial" w:hAnsi="Arial" w:cs="Arial"/>
          <w:lang w:val="es-AR"/>
        </w:rPr>
        <w:t>287 del CPC</w:t>
      </w:r>
      <w:r w:rsidR="003C4D69">
        <w:rPr>
          <w:rFonts w:ascii="Arial" w:hAnsi="Arial" w:cs="Arial"/>
          <w:lang w:val="es-AR"/>
        </w:rPr>
        <w:t xml:space="preserve"> y C</w:t>
      </w:r>
      <w:r w:rsidR="00A3434F">
        <w:rPr>
          <w:rFonts w:ascii="Arial" w:hAnsi="Arial" w:cs="Arial"/>
          <w:lang w:val="es-AR"/>
        </w:rPr>
        <w:t>.</w:t>
      </w:r>
    </w:p>
    <w:p w:rsidR="003E389B" w:rsidRPr="003E389B" w:rsidRDefault="00021C15" w:rsidP="005C462A">
      <w:pPr>
        <w:spacing w:before="0" w:after="0" w:line="360" w:lineRule="auto"/>
        <w:ind w:firstLine="1985"/>
        <w:jc w:val="both"/>
        <w:rPr>
          <w:rFonts w:ascii="Arial" w:hAnsi="Arial" w:cs="Arial"/>
        </w:rPr>
      </w:pPr>
      <w:r>
        <w:rPr>
          <w:rFonts w:ascii="Arial" w:hAnsi="Arial" w:cs="Arial"/>
        </w:rPr>
        <w:t>5</w:t>
      </w:r>
      <w:r w:rsidR="003E389B" w:rsidRPr="003E389B">
        <w:rPr>
          <w:rFonts w:ascii="Arial" w:hAnsi="Arial" w:cs="Arial"/>
        </w:rPr>
        <w:t xml:space="preserve">) Que, ante todo, corresponde evaluar la concurrencia de los recaudos de admisibilidad del recurso, esto es, la aptitud formal del acto impugnaticio derivada de la confluencia de los requisitos exigidos por la ley para provocar el juicio de casación. </w:t>
      </w:r>
    </w:p>
    <w:p w:rsidR="003E389B" w:rsidRPr="003E389B" w:rsidRDefault="003E389B" w:rsidP="005C462A">
      <w:pPr>
        <w:spacing w:before="0" w:after="0" w:line="360" w:lineRule="auto"/>
        <w:ind w:firstLine="1985"/>
        <w:jc w:val="both"/>
        <w:rPr>
          <w:rFonts w:ascii="Arial" w:hAnsi="Arial" w:cs="Arial"/>
        </w:rPr>
      </w:pPr>
      <w:r w:rsidRPr="003E389B">
        <w:rPr>
          <w:rFonts w:ascii="Arial" w:hAnsi="Arial" w:cs="Arial"/>
        </w:rPr>
        <w:t>En este sentido se advierte que el recurso ha sido interpuesto y fundado temporáneamente, conforme los términos del art. 289 del CPC</w:t>
      </w:r>
      <w:r w:rsidR="00021C15">
        <w:rPr>
          <w:rFonts w:ascii="Arial" w:hAnsi="Arial" w:cs="Arial"/>
        </w:rPr>
        <w:t xml:space="preserve"> </w:t>
      </w:r>
      <w:r w:rsidRPr="003E389B">
        <w:rPr>
          <w:rFonts w:ascii="Arial" w:hAnsi="Arial" w:cs="Arial"/>
        </w:rPr>
        <w:t>y</w:t>
      </w:r>
      <w:r w:rsidR="00021C15">
        <w:rPr>
          <w:rFonts w:ascii="Arial" w:hAnsi="Arial" w:cs="Arial"/>
        </w:rPr>
        <w:t xml:space="preserve"> </w:t>
      </w:r>
      <w:r w:rsidRPr="003E389B">
        <w:rPr>
          <w:rFonts w:ascii="Arial" w:hAnsi="Arial" w:cs="Arial"/>
        </w:rPr>
        <w:t>C, en atención a constancias de: 1) la notificación de la sentencia rec</w:t>
      </w:r>
      <w:r w:rsidR="003C4D69">
        <w:rPr>
          <w:rFonts w:ascii="Arial" w:hAnsi="Arial" w:cs="Arial"/>
        </w:rPr>
        <w:t>urrida, que obra en Actuación N</w:t>
      </w:r>
      <w:r w:rsidRPr="003E389B">
        <w:rPr>
          <w:rFonts w:ascii="Arial" w:hAnsi="Arial" w:cs="Arial"/>
        </w:rPr>
        <w:t xml:space="preserve">º 6683507 de fecha 7 de febrero del 2017; 2) la interposición del recurso mediante Esc. Ext. Nº 6710610, de fecha 10 de febrero del 2017; y 3) la fundación del mismo, mediante Esc. Ext. Nº 6758110, de fecha 20 de febrero del 2017, es decir dentro del plazo establecido por el art. 289 de la ley ritual.- </w:t>
      </w:r>
    </w:p>
    <w:p w:rsidR="003E389B" w:rsidRPr="003E389B" w:rsidRDefault="003E389B" w:rsidP="005C462A">
      <w:pPr>
        <w:spacing w:before="0" w:after="0" w:line="360" w:lineRule="auto"/>
        <w:ind w:firstLine="1985"/>
        <w:jc w:val="both"/>
        <w:rPr>
          <w:rFonts w:ascii="Arial" w:hAnsi="Arial" w:cs="Arial"/>
        </w:rPr>
      </w:pPr>
      <w:r w:rsidRPr="003E389B">
        <w:rPr>
          <w:rFonts w:ascii="Arial" w:hAnsi="Arial" w:cs="Arial"/>
        </w:rPr>
        <w:t>As</w:t>
      </w:r>
      <w:r w:rsidR="008E78A1">
        <w:rPr>
          <w:rFonts w:ascii="Arial" w:hAnsi="Arial" w:cs="Arial"/>
        </w:rPr>
        <w:t>imismo se observa que mediante E</w:t>
      </w:r>
      <w:r w:rsidRPr="003E389B">
        <w:rPr>
          <w:rFonts w:ascii="Arial" w:hAnsi="Arial" w:cs="Arial"/>
        </w:rPr>
        <w:t xml:space="preserve">sc. Ext. Nº 6711007, </w:t>
      </w:r>
      <w:r w:rsidR="00C74FF5">
        <w:rPr>
          <w:rFonts w:ascii="Arial" w:hAnsi="Arial" w:cs="Arial"/>
        </w:rPr>
        <w:t xml:space="preserve">de fecha 10/02/17, </w:t>
      </w:r>
      <w:r w:rsidRPr="003E389B">
        <w:rPr>
          <w:rFonts w:ascii="Arial" w:hAnsi="Arial" w:cs="Arial"/>
        </w:rPr>
        <w:t>obra agregado como documento adju</w:t>
      </w:r>
      <w:r w:rsidR="008E78A1">
        <w:rPr>
          <w:rFonts w:ascii="Arial" w:hAnsi="Arial" w:cs="Arial"/>
        </w:rPr>
        <w:t>nto el depósito correspondiente</w:t>
      </w:r>
      <w:r w:rsidRPr="003E389B">
        <w:rPr>
          <w:rFonts w:ascii="Arial" w:hAnsi="Arial" w:cs="Arial"/>
        </w:rPr>
        <w:t xml:space="preserve"> exigido en la presente vía recursiva. Por Actuación Nº 6853680</w:t>
      </w:r>
      <w:r w:rsidR="00C74FF5">
        <w:rPr>
          <w:rFonts w:ascii="Arial" w:hAnsi="Arial" w:cs="Arial"/>
        </w:rPr>
        <w:t xml:space="preserve"> de fecha 08/03/17,</w:t>
      </w:r>
      <w:r w:rsidRPr="003E389B">
        <w:rPr>
          <w:rFonts w:ascii="Arial" w:hAnsi="Arial" w:cs="Arial"/>
        </w:rPr>
        <w:t xml:space="preserve"> obra constancia de pago de la Tasa de Justicia. </w:t>
      </w:r>
    </w:p>
    <w:p w:rsidR="003E389B" w:rsidRPr="003E389B" w:rsidRDefault="003E389B" w:rsidP="005C462A">
      <w:pPr>
        <w:spacing w:before="0" w:after="0" w:line="360" w:lineRule="auto"/>
        <w:ind w:firstLine="1985"/>
        <w:jc w:val="both"/>
        <w:rPr>
          <w:rFonts w:ascii="Arial" w:hAnsi="Arial" w:cs="Arial"/>
        </w:rPr>
      </w:pPr>
      <w:r w:rsidRPr="003E389B">
        <w:rPr>
          <w:rFonts w:ascii="Arial" w:hAnsi="Arial" w:cs="Arial"/>
        </w:rPr>
        <w:t>Por otro lado se pretende la casación de una sentencia definitiva emanada de Cámara de Apelación, en cumplimiento de lo preceptuado por el art. 286 del CPC</w:t>
      </w:r>
      <w:r w:rsidR="00021C15">
        <w:rPr>
          <w:rFonts w:ascii="Arial" w:hAnsi="Arial" w:cs="Arial"/>
        </w:rPr>
        <w:t xml:space="preserve"> </w:t>
      </w:r>
      <w:r w:rsidRPr="003E389B">
        <w:rPr>
          <w:rFonts w:ascii="Arial" w:hAnsi="Arial" w:cs="Arial"/>
        </w:rPr>
        <w:t>y</w:t>
      </w:r>
      <w:r w:rsidR="00021C15">
        <w:rPr>
          <w:rFonts w:ascii="Arial" w:hAnsi="Arial" w:cs="Arial"/>
        </w:rPr>
        <w:t xml:space="preserve"> </w:t>
      </w:r>
      <w:r w:rsidRPr="003E389B">
        <w:rPr>
          <w:rFonts w:ascii="Arial" w:hAnsi="Arial" w:cs="Arial"/>
        </w:rPr>
        <w:t>C.</w:t>
      </w:r>
    </w:p>
    <w:p w:rsidR="003E389B" w:rsidRPr="003E389B" w:rsidRDefault="003E389B" w:rsidP="005C462A">
      <w:pPr>
        <w:spacing w:before="0" w:after="0" w:line="360" w:lineRule="auto"/>
        <w:ind w:firstLine="1985"/>
        <w:jc w:val="both"/>
        <w:rPr>
          <w:rFonts w:ascii="Arial" w:hAnsi="Arial" w:cs="Arial"/>
        </w:rPr>
      </w:pPr>
      <w:r w:rsidRPr="003E389B">
        <w:rPr>
          <w:rFonts w:ascii="Arial" w:hAnsi="Arial" w:cs="Arial"/>
        </w:rPr>
        <w:t>En consecuencia, debe considerarse en este estudio preliminar y en mérito a lo dispuesto por el inc. a) del art. 301 CPC</w:t>
      </w:r>
      <w:r w:rsidR="00021C15">
        <w:rPr>
          <w:rFonts w:ascii="Arial" w:hAnsi="Arial" w:cs="Arial"/>
        </w:rPr>
        <w:t xml:space="preserve"> </w:t>
      </w:r>
      <w:r w:rsidRPr="003E389B">
        <w:rPr>
          <w:rFonts w:ascii="Arial" w:hAnsi="Arial" w:cs="Arial"/>
        </w:rPr>
        <w:t>y</w:t>
      </w:r>
      <w:r w:rsidR="00021C15">
        <w:rPr>
          <w:rFonts w:ascii="Arial" w:hAnsi="Arial" w:cs="Arial"/>
        </w:rPr>
        <w:t xml:space="preserve"> </w:t>
      </w:r>
      <w:r w:rsidRPr="003E389B">
        <w:rPr>
          <w:rFonts w:ascii="Arial" w:hAnsi="Arial" w:cs="Arial"/>
        </w:rPr>
        <w:t>C, que el recurso articulado deviene formalmente admisible.</w:t>
      </w:r>
    </w:p>
    <w:p w:rsidR="003E389B" w:rsidRDefault="003E389B" w:rsidP="005C462A">
      <w:pPr>
        <w:spacing w:before="0" w:after="0" w:line="360" w:lineRule="auto"/>
        <w:ind w:firstLine="1985"/>
        <w:jc w:val="both"/>
        <w:rPr>
          <w:rFonts w:ascii="Arial" w:hAnsi="Arial" w:cs="Arial"/>
        </w:rPr>
      </w:pPr>
      <w:r w:rsidRPr="003E389B">
        <w:rPr>
          <w:rFonts w:ascii="Arial" w:hAnsi="Arial" w:cs="Arial"/>
        </w:rPr>
        <w:t>Por lo expuesto, VOTO a esta PRIMERA CUESTI</w:t>
      </w:r>
      <w:r w:rsidR="00021C15">
        <w:rPr>
          <w:rFonts w:ascii="Arial" w:hAnsi="Arial" w:cs="Arial"/>
        </w:rPr>
        <w:t>Ó</w:t>
      </w:r>
      <w:r w:rsidRPr="003E389B">
        <w:rPr>
          <w:rFonts w:ascii="Arial" w:hAnsi="Arial" w:cs="Arial"/>
        </w:rPr>
        <w:t>N por la AFIRMATIVA.</w:t>
      </w:r>
    </w:p>
    <w:p w:rsidR="00021C15" w:rsidRPr="003E389B" w:rsidRDefault="00021C15" w:rsidP="005C462A">
      <w:pPr>
        <w:spacing w:before="0" w:after="0" w:line="360" w:lineRule="auto"/>
        <w:ind w:firstLine="1985"/>
        <w:jc w:val="both"/>
        <w:rPr>
          <w:rFonts w:ascii="Arial" w:hAnsi="Arial" w:cs="Arial"/>
        </w:rPr>
      </w:pPr>
      <w:r w:rsidRPr="000132AB">
        <w:rPr>
          <w:rFonts w:ascii="Arial" w:eastAsia="Times New Roman" w:hAnsi="Arial" w:cs="Arial"/>
          <w:lang w:val="es-ES" w:eastAsia="es-ES"/>
        </w:rPr>
        <w:t>L</w:t>
      </w:r>
      <w:r>
        <w:rPr>
          <w:rFonts w:ascii="Arial" w:eastAsia="Times New Roman" w:hAnsi="Arial" w:cs="Arial"/>
          <w:lang w:val="es-ES" w:eastAsia="es-ES"/>
        </w:rPr>
        <w:t>a</w:t>
      </w:r>
      <w:r w:rsidRPr="000132AB">
        <w:rPr>
          <w:rFonts w:ascii="Arial" w:eastAsia="Times New Roman" w:hAnsi="Arial" w:cs="Arial"/>
          <w:lang w:val="es-ES" w:eastAsia="es-ES"/>
        </w:rPr>
        <w:t>s Señor</w:t>
      </w:r>
      <w:r>
        <w:rPr>
          <w:rFonts w:ascii="Arial" w:eastAsia="Times New Roman" w:hAnsi="Arial" w:cs="Arial"/>
          <w:lang w:val="es-ES" w:eastAsia="es-ES"/>
        </w:rPr>
        <w:t>a</w:t>
      </w:r>
      <w:r w:rsidRPr="000132AB">
        <w:rPr>
          <w:rFonts w:ascii="Arial" w:eastAsia="Times New Roman" w:hAnsi="Arial" w:cs="Arial"/>
          <w:lang w:val="es-ES" w:eastAsia="es-ES"/>
        </w:rPr>
        <w:t xml:space="preserve">s Ministros, </w:t>
      </w:r>
      <w:proofErr w:type="spellStart"/>
      <w:r w:rsidRPr="000132AB">
        <w:rPr>
          <w:rFonts w:ascii="Arial" w:eastAsia="Times New Roman" w:hAnsi="Arial" w:cs="Arial"/>
          <w:lang w:val="es-ES" w:eastAsia="es-ES"/>
        </w:rPr>
        <w:t>Dr</w:t>
      </w:r>
      <w:r>
        <w:rPr>
          <w:rFonts w:ascii="Arial" w:eastAsia="Times New Roman" w:hAnsi="Arial" w:cs="Arial"/>
          <w:lang w:val="es-ES" w:eastAsia="es-ES"/>
        </w:rPr>
        <w:t>a</w:t>
      </w:r>
      <w:r w:rsidRPr="000132AB">
        <w:rPr>
          <w:rFonts w:ascii="Arial" w:eastAsia="Times New Roman" w:hAnsi="Arial" w:cs="Arial"/>
          <w:lang w:val="es-ES" w:eastAsia="es-ES"/>
        </w:rPr>
        <w:t>s</w:t>
      </w:r>
      <w:proofErr w:type="spellEnd"/>
      <w:r w:rsidRPr="000132AB">
        <w:rPr>
          <w:rFonts w:ascii="Arial" w:eastAsia="Times New Roman" w:hAnsi="Arial" w:cs="Arial"/>
          <w:lang w:val="es-ES" w:eastAsia="es-ES"/>
        </w:rPr>
        <w:t xml:space="preserve">. LILIA ANA NOVILLO </w:t>
      </w:r>
      <w:r>
        <w:rPr>
          <w:rFonts w:ascii="Arial" w:eastAsia="Times New Roman" w:hAnsi="Arial" w:cs="Arial"/>
          <w:lang w:val="es-ES" w:eastAsia="es-ES"/>
        </w:rPr>
        <w:t xml:space="preserve">y </w:t>
      </w:r>
      <w:r w:rsidRPr="000132AB">
        <w:rPr>
          <w:rFonts w:ascii="Arial" w:eastAsia="Times New Roman" w:hAnsi="Arial" w:cs="Arial"/>
          <w:lang w:val="es-ES" w:eastAsia="es-ES"/>
        </w:rPr>
        <w:t xml:space="preserve">MARTHA RAQUEL CORVALÁN, </w:t>
      </w:r>
      <w:r w:rsidRPr="000132AB">
        <w:rPr>
          <w:rFonts w:ascii="Arial" w:eastAsia="Times New Roman" w:hAnsi="Arial" w:cs="Arial"/>
          <w:lang w:val="es-MX" w:eastAsia="es-ES"/>
        </w:rPr>
        <w:t xml:space="preserve">comparten lo expresado por </w:t>
      </w:r>
      <w:r>
        <w:rPr>
          <w:rFonts w:ascii="Arial" w:eastAsia="Times New Roman" w:hAnsi="Arial" w:cs="Arial"/>
          <w:lang w:val="es-MX" w:eastAsia="es-ES"/>
        </w:rPr>
        <w:t>el Sr. Ministro</w:t>
      </w:r>
      <w:r w:rsidRPr="000132AB">
        <w:rPr>
          <w:rFonts w:ascii="Arial" w:eastAsia="Times New Roman" w:hAnsi="Arial" w:cs="Arial"/>
          <w:lang w:val="es-MX" w:eastAsia="es-ES"/>
        </w:rPr>
        <w:t xml:space="preserve">, Dr. </w:t>
      </w:r>
      <w:r w:rsidRPr="000132AB">
        <w:rPr>
          <w:rFonts w:ascii="Arial" w:eastAsia="Times New Roman" w:hAnsi="Arial" w:cs="Arial"/>
          <w:lang w:val="es-ES" w:eastAsia="es-ES"/>
        </w:rPr>
        <w:t>CARLOS ALBERTO COBO</w:t>
      </w:r>
      <w:r w:rsidRPr="000132AB">
        <w:rPr>
          <w:rFonts w:ascii="Arial" w:eastAsia="Times New Roman" w:hAnsi="Arial" w:cs="Arial"/>
          <w:lang w:val="es-MX" w:eastAsia="es-ES"/>
        </w:rPr>
        <w:t xml:space="preserve"> y</w:t>
      </w:r>
      <w:r w:rsidRPr="000132AB">
        <w:rPr>
          <w:rFonts w:ascii="Arial" w:eastAsia="Times New Roman" w:hAnsi="Arial" w:cs="Arial"/>
          <w:lang w:val="es-ES" w:eastAsia="es-ES"/>
        </w:rPr>
        <w:t xml:space="preserve"> </w:t>
      </w:r>
      <w:r w:rsidRPr="000132AB">
        <w:rPr>
          <w:rFonts w:ascii="Arial" w:eastAsia="Times New Roman" w:hAnsi="Arial" w:cs="Arial"/>
          <w:lang w:val="es-MX" w:eastAsia="es-ES"/>
        </w:rPr>
        <w:t xml:space="preserve">votan en igual sentido a esta </w:t>
      </w:r>
      <w:r w:rsidRPr="000132AB">
        <w:rPr>
          <w:rFonts w:ascii="Arial" w:eastAsia="Times New Roman" w:hAnsi="Arial" w:cs="Arial"/>
          <w:b/>
          <w:bCs/>
          <w:lang w:val="es-ES" w:eastAsia="es-ES"/>
        </w:rPr>
        <w:t>PRIMERA CUESTIÓN.</w:t>
      </w:r>
    </w:p>
    <w:p w:rsidR="003E389B" w:rsidRPr="003E389B" w:rsidRDefault="003E389B" w:rsidP="005C462A">
      <w:pPr>
        <w:spacing w:before="0" w:after="0" w:line="360" w:lineRule="auto"/>
        <w:ind w:firstLine="1985"/>
        <w:jc w:val="both"/>
        <w:rPr>
          <w:rFonts w:ascii="Arial" w:hAnsi="Arial" w:cs="Arial"/>
          <w:b/>
          <w:u w:val="single"/>
        </w:rPr>
      </w:pPr>
    </w:p>
    <w:p w:rsidR="003E389B" w:rsidRPr="003E389B" w:rsidRDefault="00021C15" w:rsidP="005C462A">
      <w:pPr>
        <w:spacing w:before="0" w:after="0" w:line="360" w:lineRule="auto"/>
        <w:jc w:val="both"/>
        <w:rPr>
          <w:rFonts w:ascii="Arial" w:eastAsia="MS Mincho" w:hAnsi="Arial" w:cs="Arial"/>
        </w:rPr>
      </w:pPr>
      <w:r>
        <w:rPr>
          <w:rFonts w:ascii="Arial" w:hAnsi="Arial" w:cs="Arial"/>
          <w:b/>
          <w:u w:val="single"/>
        </w:rPr>
        <w:lastRenderedPageBreak/>
        <w:t>A LA SEGUNDA CUESTIÓ</w:t>
      </w:r>
      <w:r w:rsidR="003E389B" w:rsidRPr="003E389B">
        <w:rPr>
          <w:rFonts w:ascii="Arial" w:hAnsi="Arial" w:cs="Arial"/>
          <w:b/>
          <w:u w:val="single"/>
        </w:rPr>
        <w:t xml:space="preserve">N, el Dr. </w:t>
      </w:r>
      <w:r>
        <w:rPr>
          <w:rFonts w:ascii="Arial" w:hAnsi="Arial" w:cs="Arial"/>
          <w:b/>
          <w:u w:val="single"/>
        </w:rPr>
        <w:t xml:space="preserve">CARLOS ALBERTO </w:t>
      </w:r>
      <w:r w:rsidR="003E389B" w:rsidRPr="003E389B">
        <w:rPr>
          <w:rFonts w:ascii="Arial" w:hAnsi="Arial" w:cs="Arial"/>
          <w:b/>
          <w:u w:val="single"/>
        </w:rPr>
        <w:t>COBO</w:t>
      </w:r>
      <w:r w:rsidR="00672268">
        <w:rPr>
          <w:rFonts w:ascii="Arial" w:hAnsi="Arial" w:cs="Arial"/>
          <w:b/>
          <w:u w:val="single"/>
        </w:rPr>
        <w:t>,</w:t>
      </w:r>
      <w:r w:rsidR="003E389B" w:rsidRPr="003E389B">
        <w:rPr>
          <w:rFonts w:ascii="Arial" w:hAnsi="Arial" w:cs="Arial"/>
          <w:b/>
          <w:u w:val="single"/>
        </w:rPr>
        <w:t xml:space="preserve"> dijo</w:t>
      </w:r>
      <w:r w:rsidR="003E389B" w:rsidRPr="003E389B">
        <w:rPr>
          <w:rFonts w:ascii="Arial" w:hAnsi="Arial" w:cs="Arial"/>
        </w:rPr>
        <w:t>:</w:t>
      </w:r>
      <w:r>
        <w:rPr>
          <w:rFonts w:ascii="Arial" w:hAnsi="Arial" w:cs="Arial"/>
        </w:rPr>
        <w:t xml:space="preserve"> </w:t>
      </w:r>
      <w:r w:rsidR="003E389B" w:rsidRPr="003E389B">
        <w:rPr>
          <w:rFonts w:ascii="Arial" w:eastAsia="MS Mincho" w:hAnsi="Arial" w:cs="Arial"/>
        </w:rPr>
        <w:t>1)</w:t>
      </w:r>
      <w:r w:rsidR="003E389B" w:rsidRPr="003E389B">
        <w:rPr>
          <w:rFonts w:ascii="Arial" w:hAnsi="Arial" w:cs="Arial"/>
        </w:rPr>
        <w:t xml:space="preserve"> </w:t>
      </w:r>
      <w:r w:rsidR="003E389B" w:rsidRPr="003E389B">
        <w:rPr>
          <w:rFonts w:ascii="Arial" w:eastAsia="MS Mincho" w:hAnsi="Arial" w:cs="Arial"/>
        </w:rPr>
        <w:t xml:space="preserve">Que, a los efectos del análisis de esta segunda cuestión, y en armonía con lo que prescribe el art. 301 </w:t>
      </w:r>
      <w:proofErr w:type="spellStart"/>
      <w:r w:rsidR="003E389B" w:rsidRPr="003E389B">
        <w:rPr>
          <w:rFonts w:ascii="Arial" w:eastAsia="MS Mincho" w:hAnsi="Arial" w:cs="Arial"/>
        </w:rPr>
        <w:t>inc</w:t>
      </w:r>
      <w:proofErr w:type="spellEnd"/>
      <w:r w:rsidR="003E389B" w:rsidRPr="003E389B">
        <w:rPr>
          <w:rFonts w:ascii="Arial" w:eastAsia="MS Mincho" w:hAnsi="Arial" w:cs="Arial"/>
        </w:rPr>
        <w:t xml:space="preserve"> b) del CPC</w:t>
      </w:r>
      <w:r>
        <w:rPr>
          <w:rFonts w:ascii="Arial" w:eastAsia="MS Mincho" w:hAnsi="Arial" w:cs="Arial"/>
        </w:rPr>
        <w:t xml:space="preserve"> </w:t>
      </w:r>
      <w:r w:rsidR="003E389B" w:rsidRPr="003E389B">
        <w:rPr>
          <w:rFonts w:ascii="Arial" w:eastAsia="MS Mincho" w:hAnsi="Arial" w:cs="Arial"/>
        </w:rPr>
        <w:t>y</w:t>
      </w:r>
      <w:r>
        <w:rPr>
          <w:rFonts w:ascii="Arial" w:eastAsia="MS Mincho" w:hAnsi="Arial" w:cs="Arial"/>
        </w:rPr>
        <w:t xml:space="preserve"> </w:t>
      </w:r>
      <w:r w:rsidR="003E389B" w:rsidRPr="003E389B">
        <w:rPr>
          <w:rFonts w:ascii="Arial" w:eastAsia="MS Mincho" w:hAnsi="Arial" w:cs="Arial"/>
        </w:rPr>
        <w:t xml:space="preserve">C, debe dilucidarse si en la resolución recurrida existe alguna de las causales previstas en el art. 287 del código citado y si el escrito de fundación se basta a sí mismo, (pues en) caso contrario el recurso deducido no podría prosperar. </w:t>
      </w:r>
      <w:r w:rsidR="003E389B" w:rsidRPr="003E389B">
        <w:rPr>
          <w:rFonts w:ascii="Arial" w:hAnsi="Arial" w:cs="Arial"/>
        </w:rPr>
        <w:t>(STJSL, 17/05/2007 KRAVETZ, ELIAS SAMUEL c/ EDISAL SA – D</w:t>
      </w:r>
      <w:r w:rsidR="003C4D69">
        <w:rPr>
          <w:rFonts w:ascii="Arial" w:hAnsi="Arial" w:cs="Arial"/>
        </w:rPr>
        <w:t xml:space="preserve"> </w:t>
      </w:r>
      <w:r w:rsidR="003E389B" w:rsidRPr="003E389B">
        <w:rPr>
          <w:rFonts w:ascii="Arial" w:hAnsi="Arial" w:cs="Arial"/>
        </w:rPr>
        <w:t>y</w:t>
      </w:r>
      <w:r w:rsidR="003C4D69">
        <w:rPr>
          <w:rFonts w:ascii="Arial" w:hAnsi="Arial" w:cs="Arial"/>
        </w:rPr>
        <w:t xml:space="preserve"> </w:t>
      </w:r>
      <w:r w:rsidR="003E389B" w:rsidRPr="003E389B">
        <w:rPr>
          <w:rFonts w:ascii="Arial" w:hAnsi="Arial" w:cs="Arial"/>
        </w:rPr>
        <w:t xml:space="preserve">P – Recurso de Casación). </w:t>
      </w:r>
    </w:p>
    <w:p w:rsidR="003E389B" w:rsidRPr="003E389B" w:rsidRDefault="003E389B" w:rsidP="005C462A">
      <w:pPr>
        <w:pStyle w:val="Textoindependiente"/>
        <w:spacing w:line="360" w:lineRule="auto"/>
        <w:ind w:firstLine="1985"/>
        <w:rPr>
          <w:rFonts w:ascii="Arial" w:eastAsia="MS Mincho" w:hAnsi="Arial" w:cs="Arial"/>
          <w:sz w:val="24"/>
          <w:szCs w:val="24"/>
        </w:rPr>
      </w:pPr>
      <w:r w:rsidRPr="003E389B">
        <w:rPr>
          <w:rFonts w:ascii="Arial" w:eastAsia="MS Mincho" w:hAnsi="Arial" w:cs="Arial"/>
          <w:sz w:val="24"/>
          <w:szCs w:val="24"/>
        </w:rPr>
        <w:t>Al respecto</w:t>
      </w:r>
      <w:r w:rsidR="008E78A1">
        <w:rPr>
          <w:rFonts w:ascii="Arial" w:eastAsia="MS Mincho" w:hAnsi="Arial" w:cs="Arial"/>
          <w:sz w:val="24"/>
          <w:szCs w:val="24"/>
        </w:rPr>
        <w:t>,</w:t>
      </w:r>
      <w:r w:rsidRPr="003E389B">
        <w:rPr>
          <w:rFonts w:ascii="Arial" w:eastAsia="MS Mincho" w:hAnsi="Arial" w:cs="Arial"/>
          <w:sz w:val="24"/>
          <w:szCs w:val="24"/>
        </w:rPr>
        <w:t xml:space="preserve">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cumplimenta en autos, el recurso </w:t>
      </w:r>
      <w:r w:rsidR="00236B02">
        <w:rPr>
          <w:rFonts w:ascii="Arial" w:eastAsia="MS Mincho" w:hAnsi="Arial" w:cs="Arial"/>
          <w:sz w:val="24"/>
          <w:szCs w:val="24"/>
        </w:rPr>
        <w:t>en estudio debe ser rechazado (C</w:t>
      </w:r>
      <w:r w:rsidRPr="003E389B">
        <w:rPr>
          <w:rFonts w:ascii="Arial" w:eastAsia="MS Mincho" w:hAnsi="Arial" w:cs="Arial"/>
          <w:sz w:val="24"/>
          <w:szCs w:val="24"/>
        </w:rPr>
        <w:t>fr. fallo citado en párrafo anterior).</w:t>
      </w:r>
    </w:p>
    <w:p w:rsidR="003E389B" w:rsidRPr="003E389B" w:rsidRDefault="003E389B" w:rsidP="005C462A">
      <w:pPr>
        <w:pStyle w:val="Textoindependiente"/>
        <w:spacing w:line="360" w:lineRule="auto"/>
        <w:ind w:firstLine="1985"/>
        <w:rPr>
          <w:rFonts w:ascii="Arial" w:eastAsia="MS Mincho" w:hAnsi="Arial" w:cs="Arial"/>
          <w:sz w:val="24"/>
          <w:szCs w:val="24"/>
        </w:rPr>
      </w:pPr>
      <w:r w:rsidRPr="003E389B">
        <w:rPr>
          <w:rFonts w:ascii="Arial" w:eastAsia="MS Mincho" w:hAnsi="Arial" w:cs="Arial"/>
          <w:sz w:val="24"/>
          <w:szCs w:val="24"/>
        </w:rPr>
        <w:t>En relación a la correcta conceptualización y</w:t>
      </w:r>
      <w:r w:rsidR="00236B02">
        <w:rPr>
          <w:rFonts w:ascii="Arial" w:eastAsia="MS Mincho" w:hAnsi="Arial" w:cs="Arial"/>
          <w:sz w:val="24"/>
          <w:szCs w:val="24"/>
        </w:rPr>
        <w:t>,</w:t>
      </w:r>
      <w:r w:rsidRPr="003E389B">
        <w:rPr>
          <w:rFonts w:ascii="Arial" w:eastAsia="MS Mincho" w:hAnsi="Arial" w:cs="Arial"/>
          <w:sz w:val="24"/>
          <w:szCs w:val="24"/>
        </w:rPr>
        <w:t xml:space="preserve"> por ende</w:t>
      </w:r>
      <w:r w:rsidR="00236B02">
        <w:rPr>
          <w:rFonts w:ascii="Arial" w:eastAsia="MS Mincho" w:hAnsi="Arial" w:cs="Arial"/>
          <w:sz w:val="24"/>
          <w:szCs w:val="24"/>
        </w:rPr>
        <w:t>,</w:t>
      </w:r>
      <w:r w:rsidRPr="003E389B">
        <w:rPr>
          <w:rFonts w:ascii="Arial" w:eastAsia="MS Mincho" w:hAnsi="Arial" w:cs="Arial"/>
          <w:sz w:val="24"/>
          <w:szCs w:val="24"/>
        </w:rPr>
        <w:t xml:space="preserve"> preciso trazado de lindes del remedio impugnaticio intentado, cabe señalar, siguiendo a doctrina especializada, que una de las características típicas de la casación es que </w:t>
      </w:r>
      <w:r w:rsidRPr="00021C15">
        <w:rPr>
          <w:rFonts w:ascii="Arial" w:eastAsia="MS Mincho" w:hAnsi="Arial" w:cs="Arial"/>
          <w:i/>
          <w:sz w:val="24"/>
          <w:szCs w:val="24"/>
        </w:rPr>
        <w:t>“…sólo tiene viabilidad en el caso que exista un motivo legal (o causal); por ende no es suficiente el simple interés –el agravio- sino que se precisa que el defecto o error que se le imputa al decisorio recurrido esté expresamente tipificado –objetivado- por ley (…).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w:t>
      </w:r>
      <w:r w:rsidRPr="003E389B">
        <w:rPr>
          <w:rFonts w:ascii="Arial" w:eastAsia="MS Mincho" w:hAnsi="Arial" w:cs="Arial"/>
          <w:sz w:val="24"/>
          <w:szCs w:val="24"/>
        </w:rPr>
        <w:t xml:space="preserve"> </w:t>
      </w:r>
      <w:r w:rsidR="00672268">
        <w:rPr>
          <w:rFonts w:ascii="Arial" w:eastAsia="MS Mincho" w:hAnsi="Arial" w:cs="Arial"/>
          <w:sz w:val="24"/>
          <w:szCs w:val="24"/>
        </w:rPr>
        <w:t>(</w:t>
      </w:r>
      <w:r w:rsidRPr="003E389B">
        <w:rPr>
          <w:rFonts w:ascii="Arial" w:eastAsia="MS Mincho" w:hAnsi="Arial" w:cs="Arial"/>
          <w:sz w:val="24"/>
          <w:szCs w:val="24"/>
        </w:rPr>
        <w:t xml:space="preserve">Juan Carlos </w:t>
      </w:r>
      <w:proofErr w:type="spellStart"/>
      <w:r w:rsidRPr="003E389B">
        <w:rPr>
          <w:rFonts w:ascii="Arial" w:eastAsia="MS Mincho" w:hAnsi="Arial" w:cs="Arial"/>
          <w:sz w:val="24"/>
          <w:szCs w:val="24"/>
        </w:rPr>
        <w:t>Hitters</w:t>
      </w:r>
      <w:proofErr w:type="spellEnd"/>
      <w:r w:rsidRPr="003E389B">
        <w:rPr>
          <w:rFonts w:ascii="Arial" w:eastAsia="MS Mincho" w:hAnsi="Arial" w:cs="Arial"/>
          <w:sz w:val="24"/>
          <w:szCs w:val="24"/>
        </w:rPr>
        <w:t xml:space="preserve">, </w:t>
      </w:r>
      <w:r w:rsidRPr="00236B02">
        <w:rPr>
          <w:rFonts w:ascii="Arial" w:eastAsia="MS Mincho" w:hAnsi="Arial" w:cs="Arial"/>
          <w:sz w:val="24"/>
          <w:szCs w:val="24"/>
        </w:rPr>
        <w:t>Técnica de los recursos extraordinarios y de la casación</w:t>
      </w:r>
      <w:r w:rsidRPr="003E389B">
        <w:rPr>
          <w:rFonts w:ascii="Arial" w:eastAsia="MS Mincho" w:hAnsi="Arial" w:cs="Arial"/>
          <w:i/>
          <w:sz w:val="24"/>
          <w:szCs w:val="24"/>
        </w:rPr>
        <w:t>,</w:t>
      </w:r>
      <w:r w:rsidRPr="003E389B">
        <w:rPr>
          <w:rFonts w:ascii="Arial" w:eastAsia="MS Mincho" w:hAnsi="Arial" w:cs="Arial"/>
          <w:sz w:val="24"/>
          <w:szCs w:val="24"/>
        </w:rPr>
        <w:t xml:space="preserve"> 2da. Edición, Librería Editora Platense SRL, La Plata, 1998, p.213; citado anteriormente en </w:t>
      </w:r>
      <w:r w:rsidRPr="003E389B">
        <w:rPr>
          <w:rFonts w:ascii="Arial" w:hAnsi="Arial" w:cs="Arial"/>
          <w:sz w:val="24"/>
          <w:szCs w:val="24"/>
        </w:rPr>
        <w:t xml:space="preserve">STJSL 20/11/2007 CHÁVEZ, MIRTA NORA c/ </w:t>
      </w:r>
      <w:r w:rsidR="00021C15">
        <w:rPr>
          <w:rFonts w:ascii="Arial" w:hAnsi="Arial" w:cs="Arial"/>
          <w:sz w:val="24"/>
          <w:szCs w:val="24"/>
        </w:rPr>
        <w:t>OBRA SOCIAL PERSONAL de IND. QUÍ</w:t>
      </w:r>
      <w:r w:rsidRPr="003E389B">
        <w:rPr>
          <w:rFonts w:ascii="Arial" w:hAnsi="Arial" w:cs="Arial"/>
          <w:sz w:val="24"/>
          <w:szCs w:val="24"/>
        </w:rPr>
        <w:t>MICAS y PETROQUÍMICAS s/ COBRO DE PESOS – Recurso de Casación</w:t>
      </w:r>
      <w:r w:rsidR="00672268">
        <w:rPr>
          <w:rFonts w:ascii="Arial" w:hAnsi="Arial" w:cs="Arial"/>
          <w:sz w:val="24"/>
          <w:szCs w:val="24"/>
        </w:rPr>
        <w:t>)</w:t>
      </w:r>
      <w:r w:rsidRPr="003E389B">
        <w:rPr>
          <w:rFonts w:ascii="Arial" w:hAnsi="Arial" w:cs="Arial"/>
          <w:sz w:val="24"/>
          <w:szCs w:val="24"/>
        </w:rPr>
        <w:t>.-</w:t>
      </w:r>
    </w:p>
    <w:p w:rsidR="003E389B" w:rsidRPr="003E389B" w:rsidRDefault="003E389B" w:rsidP="005C462A">
      <w:pPr>
        <w:spacing w:before="0" w:after="0" w:line="360" w:lineRule="auto"/>
        <w:ind w:firstLine="1985"/>
        <w:jc w:val="both"/>
        <w:rPr>
          <w:rFonts w:ascii="Arial" w:hAnsi="Arial" w:cs="Arial"/>
        </w:rPr>
      </w:pPr>
      <w:r w:rsidRPr="003E389B">
        <w:rPr>
          <w:rFonts w:ascii="Arial" w:hAnsi="Arial" w:cs="Arial"/>
        </w:rPr>
        <w:t xml:space="preserve">2) Que en el análisis de la cuestión traída a estudio, cabe señalar de modo preliminar que el recurso de casación constituye una vía de impugnación extraordinaria por la que se denuncian, ante el </w:t>
      </w:r>
      <w:r w:rsidR="00236B02">
        <w:rPr>
          <w:rFonts w:ascii="Arial" w:hAnsi="Arial" w:cs="Arial"/>
        </w:rPr>
        <w:t>Máximo T</w:t>
      </w:r>
      <w:r w:rsidRPr="003E389B">
        <w:rPr>
          <w:rFonts w:ascii="Arial" w:hAnsi="Arial" w:cs="Arial"/>
        </w:rPr>
        <w:t xml:space="preserve">ribunal, </w:t>
      </w:r>
      <w:r w:rsidRPr="003E389B">
        <w:rPr>
          <w:rFonts w:ascii="Arial" w:hAnsi="Arial" w:cs="Arial"/>
        </w:rPr>
        <w:lastRenderedPageBreak/>
        <w:t>fallas en la interpretación y aplicación de derecho, y se busca que la Corte declare cual es el correcto derecho aplicable, esto es, cu</w:t>
      </w:r>
      <w:r w:rsidR="004050FF">
        <w:rPr>
          <w:rFonts w:ascii="Arial" w:hAnsi="Arial" w:cs="Arial"/>
        </w:rPr>
        <w:t xml:space="preserve">ál </w:t>
      </w:r>
      <w:r w:rsidRPr="003E389B">
        <w:rPr>
          <w:rFonts w:ascii="Arial" w:hAnsi="Arial" w:cs="Arial"/>
        </w:rPr>
        <w:t xml:space="preserve">es en definitiva la solución que corresponde dar al caso sometido a decisión de los tribunales. (Cfr. </w:t>
      </w:r>
      <w:proofErr w:type="spellStart"/>
      <w:r w:rsidRPr="003E389B">
        <w:rPr>
          <w:rFonts w:ascii="Arial" w:hAnsi="Arial" w:cs="Arial"/>
        </w:rPr>
        <w:t>Morello</w:t>
      </w:r>
      <w:proofErr w:type="spellEnd"/>
      <w:r w:rsidRPr="003E389B">
        <w:rPr>
          <w:rFonts w:ascii="Arial" w:hAnsi="Arial" w:cs="Arial"/>
        </w:rPr>
        <w:t xml:space="preserve"> Augusto M. Sosa, Gualberto L. y </w:t>
      </w:r>
      <w:proofErr w:type="spellStart"/>
      <w:r w:rsidRPr="003E389B">
        <w:rPr>
          <w:rFonts w:ascii="Arial" w:hAnsi="Arial" w:cs="Arial"/>
        </w:rPr>
        <w:t>Berizonce</w:t>
      </w:r>
      <w:proofErr w:type="spellEnd"/>
      <w:r w:rsidRPr="003E389B">
        <w:rPr>
          <w:rFonts w:ascii="Arial" w:hAnsi="Arial" w:cs="Arial"/>
        </w:rPr>
        <w:t xml:space="preserve"> Roberto O. Códigos Procesales en lo Civil y Comercial de la Provincia de Buenos Aires y de la Nación. Comentados y anotados, Platense-</w:t>
      </w:r>
      <w:proofErr w:type="spellStart"/>
      <w:r w:rsidRPr="003E389B">
        <w:rPr>
          <w:rFonts w:ascii="Arial" w:hAnsi="Arial" w:cs="Arial"/>
        </w:rPr>
        <w:t>Abeledo</w:t>
      </w:r>
      <w:proofErr w:type="spellEnd"/>
      <w:r w:rsidRPr="003E389B">
        <w:rPr>
          <w:rFonts w:ascii="Arial" w:hAnsi="Arial" w:cs="Arial"/>
        </w:rPr>
        <w:t>-</w:t>
      </w:r>
      <w:proofErr w:type="spellStart"/>
      <w:r w:rsidRPr="003E389B">
        <w:rPr>
          <w:rFonts w:ascii="Arial" w:hAnsi="Arial" w:cs="Arial"/>
        </w:rPr>
        <w:t>Perrot</w:t>
      </w:r>
      <w:proofErr w:type="spellEnd"/>
      <w:r w:rsidRPr="003E389B">
        <w:rPr>
          <w:rFonts w:ascii="Arial" w:hAnsi="Arial" w:cs="Arial"/>
        </w:rPr>
        <w:t>, Buenos Aires, 1988, t. III, Pág. 493).</w:t>
      </w:r>
    </w:p>
    <w:p w:rsidR="003E389B" w:rsidRPr="003E389B" w:rsidRDefault="003E389B" w:rsidP="005C462A">
      <w:pPr>
        <w:spacing w:before="0" w:after="0" w:line="360" w:lineRule="auto"/>
        <w:ind w:firstLine="1985"/>
        <w:jc w:val="both"/>
        <w:rPr>
          <w:rFonts w:ascii="Arial" w:hAnsi="Arial" w:cs="Arial"/>
        </w:rPr>
      </w:pPr>
      <w:r w:rsidRPr="003E389B">
        <w:rPr>
          <w:rFonts w:ascii="Arial" w:hAnsi="Arial" w:cs="Arial"/>
        </w:rPr>
        <w:t xml:space="preserve">En efecto, el medio impugnativo intentado </w:t>
      </w:r>
      <w:r w:rsidRPr="00D11FAF">
        <w:rPr>
          <w:rFonts w:ascii="Arial" w:hAnsi="Arial" w:cs="Arial"/>
          <w:i/>
        </w:rPr>
        <w:t>“sólo tiene viabilidad en el caso que exista un “motivo legal (o causal); por ende no es suficiente el simple interés –el agravio- sino que se precisa que el defecto o error que se le imputa al decisorio recurrido esté expresamente tipificado –objetivado- por la ley.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w:t>
      </w:r>
      <w:r w:rsidRPr="003E389B">
        <w:rPr>
          <w:rFonts w:ascii="Arial" w:hAnsi="Arial" w:cs="Arial"/>
        </w:rPr>
        <w:t xml:space="preserve"> (</w:t>
      </w:r>
      <w:r w:rsidR="00D11FAF">
        <w:rPr>
          <w:rFonts w:ascii="Arial" w:hAnsi="Arial" w:cs="Arial"/>
        </w:rPr>
        <w:t>C</w:t>
      </w:r>
      <w:r w:rsidRPr="003E389B">
        <w:rPr>
          <w:rFonts w:ascii="Arial" w:hAnsi="Arial" w:cs="Arial"/>
        </w:rPr>
        <w:t xml:space="preserve">fr. </w:t>
      </w:r>
      <w:proofErr w:type="spellStart"/>
      <w:r w:rsidRPr="003E389B">
        <w:rPr>
          <w:rFonts w:ascii="Arial" w:hAnsi="Arial" w:cs="Arial"/>
        </w:rPr>
        <w:t>Hitters</w:t>
      </w:r>
      <w:proofErr w:type="spellEnd"/>
      <w:r w:rsidRPr="003E389B">
        <w:rPr>
          <w:rFonts w:ascii="Arial" w:hAnsi="Arial" w:cs="Arial"/>
        </w:rPr>
        <w:t>, J.C. “Técnica de los Recursos Extraordinarios y de la Casación”, 2da. Edición,</w:t>
      </w:r>
      <w:r w:rsidRPr="003E389B">
        <w:rPr>
          <w:rFonts w:ascii="Arial" w:hAnsi="Arial" w:cs="Arial"/>
          <w:lang w:val="es-ES"/>
        </w:rPr>
        <w:t xml:space="preserve"> Librería Editora Platense.</w:t>
      </w:r>
      <w:r w:rsidRPr="003E389B">
        <w:rPr>
          <w:rFonts w:ascii="Arial" w:hAnsi="Arial" w:cs="Arial"/>
        </w:rPr>
        <w:t xml:space="preserve"> p.</w:t>
      </w:r>
      <w:r w:rsidR="00065667">
        <w:rPr>
          <w:rFonts w:ascii="Arial" w:hAnsi="Arial" w:cs="Arial"/>
        </w:rPr>
        <w:t xml:space="preserve"> </w:t>
      </w:r>
      <w:r w:rsidRPr="003E389B">
        <w:rPr>
          <w:rFonts w:ascii="Arial" w:hAnsi="Arial" w:cs="Arial"/>
        </w:rPr>
        <w:t>213).</w:t>
      </w:r>
    </w:p>
    <w:p w:rsidR="003E389B" w:rsidRPr="003E389B" w:rsidRDefault="003E389B" w:rsidP="005C462A">
      <w:pPr>
        <w:spacing w:before="0" w:after="0" w:line="360" w:lineRule="auto"/>
        <w:ind w:firstLine="1985"/>
        <w:jc w:val="both"/>
        <w:rPr>
          <w:rFonts w:ascii="Arial" w:hAnsi="Arial" w:cs="Arial"/>
          <w:lang w:val="es-ES"/>
        </w:rPr>
      </w:pPr>
      <w:r w:rsidRPr="003E389B">
        <w:rPr>
          <w:rFonts w:ascii="Arial" w:hAnsi="Arial" w:cs="Arial"/>
          <w:lang w:val="es-ES"/>
        </w:rPr>
        <w:t>Este Alto Cuerpo tiene establecido jurisprudencialmente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Fallos STJSL, “</w:t>
      </w:r>
      <w:proofErr w:type="spellStart"/>
      <w:r w:rsidRPr="003E389B">
        <w:rPr>
          <w:rFonts w:ascii="Arial" w:hAnsi="Arial" w:cs="Arial"/>
          <w:lang w:val="es-ES"/>
        </w:rPr>
        <w:t>Kravetz</w:t>
      </w:r>
      <w:proofErr w:type="spellEnd"/>
      <w:r w:rsidRPr="003E389B">
        <w:rPr>
          <w:rFonts w:ascii="Arial" w:hAnsi="Arial" w:cs="Arial"/>
          <w:lang w:val="es-ES"/>
        </w:rPr>
        <w:t xml:space="preserve"> Elías Samuel c/ </w:t>
      </w:r>
      <w:proofErr w:type="spellStart"/>
      <w:r w:rsidRPr="003E389B">
        <w:rPr>
          <w:rFonts w:ascii="Arial" w:hAnsi="Arial" w:cs="Arial"/>
          <w:lang w:val="es-ES"/>
        </w:rPr>
        <w:t>Edesal</w:t>
      </w:r>
      <w:proofErr w:type="spellEnd"/>
      <w:r w:rsidRPr="003E389B">
        <w:rPr>
          <w:rFonts w:ascii="Arial" w:hAnsi="Arial" w:cs="Arial"/>
          <w:lang w:val="es-ES"/>
        </w:rPr>
        <w:t xml:space="preserve"> S.A. – D. y P. - Recurso de Casación”, 17-05-2007;</w:t>
      </w:r>
      <w:r w:rsidRPr="003E389B">
        <w:rPr>
          <w:rFonts w:ascii="Arial" w:hAnsi="Arial" w:cs="Arial"/>
          <w:b/>
          <w:lang w:val="es-ES"/>
        </w:rPr>
        <w:t xml:space="preserve"> </w:t>
      </w:r>
      <w:r w:rsidRPr="003E389B">
        <w:rPr>
          <w:rFonts w:ascii="Arial" w:hAnsi="Arial" w:cs="Arial"/>
          <w:lang w:val="es-ES"/>
        </w:rPr>
        <w:t xml:space="preserve">“Bustos de Molina Rosa Isabel c/ Farmacia El </w:t>
      </w:r>
      <w:proofErr w:type="spellStart"/>
      <w:r w:rsidRPr="003E389B">
        <w:rPr>
          <w:rFonts w:ascii="Arial" w:hAnsi="Arial" w:cs="Arial"/>
          <w:lang w:val="es-ES"/>
        </w:rPr>
        <w:t>Condor</w:t>
      </w:r>
      <w:proofErr w:type="spellEnd"/>
      <w:r w:rsidRPr="003E389B">
        <w:rPr>
          <w:rFonts w:ascii="Arial" w:hAnsi="Arial" w:cs="Arial"/>
          <w:lang w:val="es-ES"/>
        </w:rPr>
        <w:t xml:space="preserve"> </w:t>
      </w:r>
      <w:proofErr w:type="spellStart"/>
      <w:r w:rsidRPr="003E389B">
        <w:rPr>
          <w:rFonts w:ascii="Arial" w:hAnsi="Arial" w:cs="Arial"/>
          <w:lang w:val="es-ES"/>
        </w:rPr>
        <w:t>scs</w:t>
      </w:r>
      <w:proofErr w:type="spellEnd"/>
      <w:r w:rsidRPr="003E389B">
        <w:rPr>
          <w:rFonts w:ascii="Arial" w:hAnsi="Arial" w:cs="Arial"/>
          <w:lang w:val="es-ES"/>
        </w:rPr>
        <w:t xml:space="preserve">. y/o sus integrantes  y/o P. Soria y/o José </w:t>
      </w:r>
      <w:proofErr w:type="spellStart"/>
      <w:r w:rsidRPr="003E389B">
        <w:rPr>
          <w:rFonts w:ascii="Arial" w:hAnsi="Arial" w:cs="Arial"/>
          <w:lang w:val="es-ES"/>
        </w:rPr>
        <w:t>Beltran</w:t>
      </w:r>
      <w:proofErr w:type="spellEnd"/>
      <w:r w:rsidRPr="003E389B">
        <w:rPr>
          <w:rFonts w:ascii="Arial" w:hAnsi="Arial" w:cs="Arial"/>
          <w:lang w:val="es-ES"/>
        </w:rPr>
        <w:t xml:space="preserve"> </w:t>
      </w:r>
      <w:proofErr w:type="spellStart"/>
      <w:r w:rsidRPr="003E389B">
        <w:rPr>
          <w:rFonts w:ascii="Arial" w:hAnsi="Arial" w:cs="Arial"/>
          <w:lang w:val="es-ES"/>
        </w:rPr>
        <w:t>Belletini</w:t>
      </w:r>
      <w:proofErr w:type="spellEnd"/>
      <w:r w:rsidRPr="003E389B">
        <w:rPr>
          <w:rFonts w:ascii="Arial" w:hAnsi="Arial" w:cs="Arial"/>
          <w:lang w:val="es-ES"/>
        </w:rPr>
        <w:t xml:space="preserve"> y/o quien Res. </w:t>
      </w:r>
      <w:proofErr w:type="spellStart"/>
      <w:r w:rsidRPr="003E389B">
        <w:rPr>
          <w:rFonts w:ascii="Arial" w:hAnsi="Arial" w:cs="Arial"/>
          <w:lang w:val="es-ES"/>
        </w:rPr>
        <w:t>Resp</w:t>
      </w:r>
      <w:proofErr w:type="spellEnd"/>
      <w:r w:rsidRPr="003E389B">
        <w:rPr>
          <w:rFonts w:ascii="Arial" w:hAnsi="Arial" w:cs="Arial"/>
          <w:lang w:val="es-ES"/>
        </w:rPr>
        <w:t>. – Despido - C. de Pesos - Recurso de Casación”, 14-12-2010).</w:t>
      </w:r>
    </w:p>
    <w:p w:rsidR="003E389B" w:rsidRPr="003E389B" w:rsidRDefault="003E389B" w:rsidP="005C462A">
      <w:pPr>
        <w:spacing w:before="0" w:after="0" w:line="360" w:lineRule="auto"/>
        <w:ind w:firstLine="1985"/>
        <w:jc w:val="both"/>
        <w:rPr>
          <w:rFonts w:ascii="Arial" w:hAnsi="Arial" w:cs="Arial"/>
          <w:lang w:val="es-ES"/>
        </w:rPr>
      </w:pPr>
      <w:r w:rsidRPr="003E389B">
        <w:rPr>
          <w:rFonts w:ascii="Arial" w:hAnsi="Arial" w:cs="Arial"/>
          <w:lang w:val="es-ES"/>
        </w:rPr>
        <w:t>Cuando el</w:t>
      </w:r>
      <w:r w:rsidR="00C21F82">
        <w:rPr>
          <w:rFonts w:ascii="Arial" w:hAnsi="Arial" w:cs="Arial"/>
          <w:lang w:val="es-ES"/>
        </w:rPr>
        <w:t xml:space="preserve"> art</w:t>
      </w:r>
      <w:r w:rsidR="00647E8B">
        <w:rPr>
          <w:rFonts w:ascii="Arial" w:hAnsi="Arial" w:cs="Arial"/>
          <w:lang w:val="es-ES"/>
        </w:rPr>
        <w:t>. 287 del C</w:t>
      </w:r>
      <w:r w:rsidRPr="003E389B">
        <w:rPr>
          <w:rFonts w:ascii="Arial" w:hAnsi="Arial" w:cs="Arial"/>
          <w:lang w:val="es-ES"/>
        </w:rPr>
        <w:t xml:space="preserve">PC y C. impone que el recurso deberá encuadrarse en alguna de las causales que enumera, significa que en el escrito de interposición debe hacerse alusión a cuál de las causales previstas se refiere, como condición necesaria para que pueda entrarse al tratamiento de la irregularidad que se pretende subsanar. </w:t>
      </w:r>
    </w:p>
    <w:p w:rsidR="003E389B" w:rsidRPr="003E389B" w:rsidRDefault="003E389B" w:rsidP="005C462A">
      <w:pPr>
        <w:spacing w:before="0" w:after="0" w:line="360" w:lineRule="auto"/>
        <w:ind w:firstLine="1985"/>
        <w:jc w:val="both"/>
        <w:rPr>
          <w:rFonts w:ascii="Arial" w:hAnsi="Arial" w:cs="Arial"/>
          <w:lang w:val="es-ES"/>
        </w:rPr>
      </w:pPr>
      <w:r w:rsidRPr="003E389B">
        <w:rPr>
          <w:rFonts w:ascii="Arial" w:hAnsi="Arial" w:cs="Arial"/>
          <w:lang w:val="es-ES"/>
        </w:rPr>
        <w:lastRenderedPageBreak/>
        <w:t xml:space="preserve">Ello es así porque la interposición del recurso de casación y los fundamentos que contenga fijan la propia competencia del Superior Tribunal, por lo que si no se ha fundado debidamente, no habrá recurso deducido. </w:t>
      </w:r>
    </w:p>
    <w:p w:rsidR="003E389B" w:rsidRPr="003E389B" w:rsidRDefault="003E389B" w:rsidP="005C462A">
      <w:pPr>
        <w:spacing w:before="0" w:after="0" w:line="360" w:lineRule="auto"/>
        <w:ind w:firstLine="1985"/>
        <w:jc w:val="both"/>
        <w:rPr>
          <w:rFonts w:ascii="Arial" w:hAnsi="Arial" w:cs="Arial"/>
          <w:lang w:val="es-ES"/>
        </w:rPr>
      </w:pPr>
      <w:r w:rsidRPr="003E389B">
        <w:rPr>
          <w:rFonts w:ascii="Arial" w:hAnsi="Arial" w:cs="Arial"/>
          <w:lang w:val="es-ES"/>
        </w:rPr>
        <w:t>3) Sentado lo anterior, adelanto que coincido con el dictamen del Procurador General obrante en Ac</w:t>
      </w:r>
      <w:r w:rsidR="00D670EF">
        <w:rPr>
          <w:rFonts w:ascii="Arial" w:hAnsi="Arial" w:cs="Arial"/>
          <w:lang w:val="es-ES"/>
        </w:rPr>
        <w:t xml:space="preserve">tuación Nº 7488735 (05/07/17), </w:t>
      </w:r>
      <w:r w:rsidRPr="003E389B">
        <w:rPr>
          <w:rFonts w:ascii="Arial" w:hAnsi="Arial" w:cs="Arial"/>
          <w:lang w:val="es-ES"/>
        </w:rPr>
        <w:t>por el que se prop</w:t>
      </w:r>
      <w:r w:rsidR="00D670EF">
        <w:rPr>
          <w:rFonts w:ascii="Arial" w:hAnsi="Arial" w:cs="Arial"/>
          <w:lang w:val="es-ES"/>
        </w:rPr>
        <w:t xml:space="preserve">icia el rechazo del Recurso de </w:t>
      </w:r>
      <w:r w:rsidRPr="003E389B">
        <w:rPr>
          <w:rFonts w:ascii="Arial" w:hAnsi="Arial" w:cs="Arial"/>
          <w:lang w:val="es-ES"/>
        </w:rPr>
        <w:t xml:space="preserve">Casación, en razón de que los agravios expuestos refieren más bien a una mera discrepancia con lo resuelto por la Cámara, y a cuestiones referidas a </w:t>
      </w:r>
      <w:r w:rsidR="00D670EF">
        <w:rPr>
          <w:rFonts w:ascii="Arial" w:hAnsi="Arial" w:cs="Arial"/>
          <w:lang w:val="es-ES"/>
        </w:rPr>
        <w:t xml:space="preserve">la apreciación de las pruebas, cuestión ajena a la casación, </w:t>
      </w:r>
      <w:r w:rsidRPr="003E389B">
        <w:rPr>
          <w:rFonts w:ascii="Arial" w:hAnsi="Arial" w:cs="Arial"/>
          <w:lang w:val="es-ES"/>
        </w:rPr>
        <w:t>ya que no es re</w:t>
      </w:r>
      <w:r w:rsidR="00C74FF5">
        <w:rPr>
          <w:rFonts w:ascii="Arial" w:hAnsi="Arial" w:cs="Arial"/>
          <w:lang w:val="es-ES"/>
        </w:rPr>
        <w:t>visable por esta vía recursiva.</w:t>
      </w:r>
    </w:p>
    <w:p w:rsidR="003E389B" w:rsidRPr="003E389B" w:rsidRDefault="003E389B" w:rsidP="005C462A">
      <w:pPr>
        <w:spacing w:before="0" w:after="0" w:line="360" w:lineRule="auto"/>
        <w:ind w:firstLine="1985"/>
        <w:jc w:val="both"/>
        <w:rPr>
          <w:rFonts w:ascii="Arial" w:hAnsi="Arial" w:cs="Arial"/>
          <w:lang w:val="es-ES"/>
        </w:rPr>
      </w:pPr>
      <w:r w:rsidRPr="003E389B">
        <w:rPr>
          <w:rFonts w:ascii="Arial" w:hAnsi="Arial" w:cs="Arial"/>
          <w:lang w:val="es-ES"/>
        </w:rPr>
        <w:t xml:space="preserve">El recurrente no logra demostrar el error de derecho en el que supuestamente habría incurrido el fallo </w:t>
      </w:r>
      <w:r w:rsidR="00647E8B">
        <w:rPr>
          <w:rFonts w:ascii="Arial" w:hAnsi="Arial" w:cs="Arial"/>
          <w:lang w:val="es-ES"/>
        </w:rPr>
        <w:t>atacado, según lo prescribe el a</w:t>
      </w:r>
      <w:r w:rsidRPr="003E389B">
        <w:rPr>
          <w:rFonts w:ascii="Arial" w:hAnsi="Arial" w:cs="Arial"/>
          <w:lang w:val="es-ES"/>
        </w:rPr>
        <w:t>rt. 287 CPC y C.</w:t>
      </w:r>
    </w:p>
    <w:p w:rsidR="003E389B" w:rsidRPr="003E389B" w:rsidRDefault="003E389B" w:rsidP="005C462A">
      <w:pPr>
        <w:spacing w:before="0" w:after="0" w:line="360" w:lineRule="auto"/>
        <w:ind w:firstLine="1985"/>
        <w:jc w:val="both"/>
        <w:rPr>
          <w:rFonts w:ascii="Arial" w:hAnsi="Arial" w:cs="Arial"/>
        </w:rPr>
      </w:pPr>
      <w:r w:rsidRPr="003E389B">
        <w:rPr>
          <w:rFonts w:ascii="Arial" w:hAnsi="Arial" w:cs="Arial"/>
        </w:rPr>
        <w:t>Que las supuestas normas dejadas de aplicar por el tribunal cuestionado, tal como lo prescribe el inc. a) del art. 287 del CPC</w:t>
      </w:r>
      <w:r w:rsidR="00021C15">
        <w:rPr>
          <w:rFonts w:ascii="Arial" w:hAnsi="Arial" w:cs="Arial"/>
        </w:rPr>
        <w:t xml:space="preserve"> y C</w:t>
      </w:r>
      <w:r w:rsidRPr="003E389B">
        <w:rPr>
          <w:rFonts w:ascii="Arial" w:hAnsi="Arial" w:cs="Arial"/>
        </w:rPr>
        <w:t>, no han sido mencionadas, acusando a la sentencia puesta en crisis de la no aplicación de normas constitucionales, sin precisar detalle ni especificación acerca de la mentada falta de aplicación. Es decir, se hace inviable la cuadratura jurídica en este inciso, ya que solo existe la remisión genérica a normas constitucionales sin identificar de manera singular cuál o cuáles dejaron de aplicarse.</w:t>
      </w:r>
    </w:p>
    <w:p w:rsidR="003E389B" w:rsidRPr="003E389B" w:rsidRDefault="003E389B" w:rsidP="005C462A">
      <w:pPr>
        <w:spacing w:before="0" w:after="0" w:line="360" w:lineRule="auto"/>
        <w:ind w:firstLine="1985"/>
        <w:jc w:val="both"/>
        <w:rPr>
          <w:rFonts w:ascii="Arial" w:hAnsi="Arial" w:cs="Arial"/>
        </w:rPr>
      </w:pPr>
      <w:r w:rsidRPr="003E389B">
        <w:rPr>
          <w:rFonts w:ascii="Arial" w:hAnsi="Arial" w:cs="Arial"/>
        </w:rPr>
        <w:t xml:space="preserve">Que la recurrente hace alusión permanente a la arbitrariedad de sentencia y menciona hechos y prueba que no son </w:t>
      </w:r>
      <w:proofErr w:type="spellStart"/>
      <w:r w:rsidRPr="003E389B">
        <w:rPr>
          <w:rFonts w:ascii="Arial" w:hAnsi="Arial" w:cs="Arial"/>
        </w:rPr>
        <w:t>ven</w:t>
      </w:r>
      <w:r w:rsidR="00CC00A5">
        <w:rPr>
          <w:rFonts w:ascii="Arial" w:hAnsi="Arial" w:cs="Arial"/>
        </w:rPr>
        <w:t>tilables</w:t>
      </w:r>
      <w:proofErr w:type="spellEnd"/>
      <w:r w:rsidR="00CC00A5">
        <w:rPr>
          <w:rFonts w:ascii="Arial" w:hAnsi="Arial" w:cs="Arial"/>
        </w:rPr>
        <w:t xml:space="preserve"> en esta vía recursiva.</w:t>
      </w:r>
    </w:p>
    <w:p w:rsidR="003E389B" w:rsidRPr="003E389B" w:rsidRDefault="003E389B" w:rsidP="005C462A">
      <w:pPr>
        <w:pStyle w:val="Textosinformato"/>
        <w:spacing w:line="360" w:lineRule="auto"/>
        <w:ind w:firstLine="1985"/>
        <w:jc w:val="both"/>
        <w:rPr>
          <w:rFonts w:ascii="Arial" w:eastAsia="MS Mincho" w:hAnsi="Arial"/>
          <w:sz w:val="24"/>
        </w:rPr>
      </w:pPr>
      <w:r w:rsidRPr="003E389B">
        <w:rPr>
          <w:rFonts w:ascii="Arial" w:eastAsia="MS Mincho" w:hAnsi="Arial"/>
          <w:sz w:val="24"/>
        </w:rPr>
        <w:t>En atención a las consideraciones precedentes el ataque recursivo debe rechazarse.</w:t>
      </w:r>
    </w:p>
    <w:p w:rsidR="003E389B" w:rsidRPr="003E389B" w:rsidRDefault="003E389B" w:rsidP="005C462A">
      <w:pPr>
        <w:spacing w:before="0" w:after="0" w:line="360" w:lineRule="auto"/>
        <w:ind w:firstLine="1985"/>
        <w:jc w:val="both"/>
        <w:rPr>
          <w:rFonts w:ascii="Arial" w:hAnsi="Arial" w:cs="Arial"/>
        </w:rPr>
      </w:pPr>
      <w:r w:rsidRPr="003E389B">
        <w:rPr>
          <w:rFonts w:ascii="Arial" w:eastAsia="MS Mincho" w:hAnsi="Arial" w:cs="Arial"/>
        </w:rPr>
        <w:t xml:space="preserve">Por lo expuesto VOTO a esta cuestión por la </w:t>
      </w:r>
      <w:r w:rsidR="00021C15">
        <w:rPr>
          <w:rFonts w:ascii="Arial" w:eastAsia="MS Mincho" w:hAnsi="Arial" w:cs="Arial"/>
        </w:rPr>
        <w:t>NEGATIVA</w:t>
      </w:r>
      <w:r w:rsidRPr="003E389B">
        <w:rPr>
          <w:rFonts w:ascii="Arial" w:eastAsia="MS Mincho" w:hAnsi="Arial" w:cs="Arial"/>
        </w:rPr>
        <w:t>.</w:t>
      </w:r>
    </w:p>
    <w:p w:rsidR="003E389B" w:rsidRDefault="00021C15" w:rsidP="005C462A">
      <w:pPr>
        <w:spacing w:before="0" w:after="0" w:line="360" w:lineRule="auto"/>
        <w:ind w:firstLine="1985"/>
        <w:jc w:val="both"/>
        <w:rPr>
          <w:rFonts w:ascii="Arial" w:eastAsia="Times New Roman" w:hAnsi="Arial" w:cs="Arial"/>
          <w:b/>
          <w:bCs/>
          <w:lang w:val="es-ES" w:eastAsia="es-ES"/>
        </w:rPr>
      </w:pPr>
      <w:r w:rsidRPr="000132AB">
        <w:rPr>
          <w:rFonts w:ascii="Arial" w:eastAsia="Times New Roman" w:hAnsi="Arial" w:cs="Arial"/>
          <w:lang w:val="es-ES" w:eastAsia="es-ES"/>
        </w:rPr>
        <w:t>L</w:t>
      </w:r>
      <w:r>
        <w:rPr>
          <w:rFonts w:ascii="Arial" w:eastAsia="Times New Roman" w:hAnsi="Arial" w:cs="Arial"/>
          <w:lang w:val="es-ES" w:eastAsia="es-ES"/>
        </w:rPr>
        <w:t>a</w:t>
      </w:r>
      <w:r w:rsidRPr="000132AB">
        <w:rPr>
          <w:rFonts w:ascii="Arial" w:eastAsia="Times New Roman" w:hAnsi="Arial" w:cs="Arial"/>
          <w:lang w:val="es-ES" w:eastAsia="es-ES"/>
        </w:rPr>
        <w:t>s Señor</w:t>
      </w:r>
      <w:r>
        <w:rPr>
          <w:rFonts w:ascii="Arial" w:eastAsia="Times New Roman" w:hAnsi="Arial" w:cs="Arial"/>
          <w:lang w:val="es-ES" w:eastAsia="es-ES"/>
        </w:rPr>
        <w:t>a</w:t>
      </w:r>
      <w:r w:rsidRPr="000132AB">
        <w:rPr>
          <w:rFonts w:ascii="Arial" w:eastAsia="Times New Roman" w:hAnsi="Arial" w:cs="Arial"/>
          <w:lang w:val="es-ES" w:eastAsia="es-ES"/>
        </w:rPr>
        <w:t xml:space="preserve">s Ministros, </w:t>
      </w:r>
      <w:proofErr w:type="spellStart"/>
      <w:r w:rsidRPr="000132AB">
        <w:rPr>
          <w:rFonts w:ascii="Arial" w:eastAsia="Times New Roman" w:hAnsi="Arial" w:cs="Arial"/>
          <w:lang w:val="es-ES" w:eastAsia="es-ES"/>
        </w:rPr>
        <w:t>Dr</w:t>
      </w:r>
      <w:r>
        <w:rPr>
          <w:rFonts w:ascii="Arial" w:eastAsia="Times New Roman" w:hAnsi="Arial" w:cs="Arial"/>
          <w:lang w:val="es-ES" w:eastAsia="es-ES"/>
        </w:rPr>
        <w:t>a</w:t>
      </w:r>
      <w:r w:rsidRPr="000132AB">
        <w:rPr>
          <w:rFonts w:ascii="Arial" w:eastAsia="Times New Roman" w:hAnsi="Arial" w:cs="Arial"/>
          <w:lang w:val="es-ES" w:eastAsia="es-ES"/>
        </w:rPr>
        <w:t>s</w:t>
      </w:r>
      <w:proofErr w:type="spellEnd"/>
      <w:r w:rsidRPr="000132AB">
        <w:rPr>
          <w:rFonts w:ascii="Arial" w:eastAsia="Times New Roman" w:hAnsi="Arial" w:cs="Arial"/>
          <w:lang w:val="es-ES" w:eastAsia="es-ES"/>
        </w:rPr>
        <w:t xml:space="preserve">. LILIA ANA NOVILLO </w:t>
      </w:r>
      <w:r>
        <w:rPr>
          <w:rFonts w:ascii="Arial" w:eastAsia="Times New Roman" w:hAnsi="Arial" w:cs="Arial"/>
          <w:lang w:val="es-ES" w:eastAsia="es-ES"/>
        </w:rPr>
        <w:t xml:space="preserve">y </w:t>
      </w:r>
      <w:r w:rsidRPr="000132AB">
        <w:rPr>
          <w:rFonts w:ascii="Arial" w:eastAsia="Times New Roman" w:hAnsi="Arial" w:cs="Arial"/>
          <w:lang w:val="es-ES" w:eastAsia="es-ES"/>
        </w:rPr>
        <w:t xml:space="preserve">MARTHA RAQUEL CORVALÁN, </w:t>
      </w:r>
      <w:r w:rsidRPr="000132AB">
        <w:rPr>
          <w:rFonts w:ascii="Arial" w:eastAsia="Times New Roman" w:hAnsi="Arial" w:cs="Arial"/>
          <w:lang w:val="es-MX" w:eastAsia="es-ES"/>
        </w:rPr>
        <w:t xml:space="preserve">comparten lo expresado por </w:t>
      </w:r>
      <w:r>
        <w:rPr>
          <w:rFonts w:ascii="Arial" w:eastAsia="Times New Roman" w:hAnsi="Arial" w:cs="Arial"/>
          <w:lang w:val="es-MX" w:eastAsia="es-ES"/>
        </w:rPr>
        <w:t>el Sr. Ministro</w:t>
      </w:r>
      <w:r w:rsidRPr="000132AB">
        <w:rPr>
          <w:rFonts w:ascii="Arial" w:eastAsia="Times New Roman" w:hAnsi="Arial" w:cs="Arial"/>
          <w:lang w:val="es-MX" w:eastAsia="es-ES"/>
        </w:rPr>
        <w:t xml:space="preserve">, Dr. </w:t>
      </w:r>
      <w:r w:rsidRPr="000132AB">
        <w:rPr>
          <w:rFonts w:ascii="Arial" w:eastAsia="Times New Roman" w:hAnsi="Arial" w:cs="Arial"/>
          <w:lang w:val="es-ES" w:eastAsia="es-ES"/>
        </w:rPr>
        <w:t>CARLOS ALBERTO COBO</w:t>
      </w:r>
      <w:r w:rsidRPr="000132AB">
        <w:rPr>
          <w:rFonts w:ascii="Arial" w:eastAsia="Times New Roman" w:hAnsi="Arial" w:cs="Arial"/>
          <w:lang w:val="es-MX" w:eastAsia="es-ES"/>
        </w:rPr>
        <w:t xml:space="preserve"> y</w:t>
      </w:r>
      <w:r w:rsidRPr="000132AB">
        <w:rPr>
          <w:rFonts w:ascii="Arial" w:eastAsia="Times New Roman" w:hAnsi="Arial" w:cs="Arial"/>
          <w:lang w:val="es-ES" w:eastAsia="es-ES"/>
        </w:rPr>
        <w:t xml:space="preserve"> </w:t>
      </w:r>
      <w:r w:rsidRPr="000132AB">
        <w:rPr>
          <w:rFonts w:ascii="Arial" w:eastAsia="Times New Roman" w:hAnsi="Arial" w:cs="Arial"/>
          <w:lang w:val="es-MX" w:eastAsia="es-ES"/>
        </w:rPr>
        <w:t xml:space="preserve">votan en igual sentido a esta </w:t>
      </w:r>
      <w:r>
        <w:rPr>
          <w:rFonts w:ascii="Arial" w:eastAsia="Times New Roman" w:hAnsi="Arial" w:cs="Arial"/>
          <w:b/>
          <w:bCs/>
          <w:lang w:val="es-ES" w:eastAsia="es-ES"/>
        </w:rPr>
        <w:t>SEGUNDA</w:t>
      </w:r>
      <w:r w:rsidRPr="000132AB">
        <w:rPr>
          <w:rFonts w:ascii="Arial" w:eastAsia="Times New Roman" w:hAnsi="Arial" w:cs="Arial"/>
          <w:b/>
          <w:bCs/>
          <w:lang w:val="es-ES" w:eastAsia="es-ES"/>
        </w:rPr>
        <w:t xml:space="preserve"> CUESTIÓN.</w:t>
      </w:r>
    </w:p>
    <w:p w:rsidR="00021C15" w:rsidRPr="003E389B" w:rsidRDefault="00021C15" w:rsidP="005C462A">
      <w:pPr>
        <w:spacing w:before="0" w:after="0" w:line="360" w:lineRule="auto"/>
        <w:ind w:firstLine="1985"/>
        <w:jc w:val="both"/>
        <w:rPr>
          <w:rFonts w:ascii="Arial" w:hAnsi="Arial" w:cs="Arial"/>
        </w:rPr>
      </w:pPr>
    </w:p>
    <w:p w:rsidR="003E389B" w:rsidRDefault="00021C15" w:rsidP="005C462A">
      <w:pPr>
        <w:pStyle w:val="Textoindependiente"/>
        <w:spacing w:line="360" w:lineRule="auto"/>
        <w:rPr>
          <w:rFonts w:ascii="Arial" w:hAnsi="Arial" w:cs="Arial"/>
          <w:sz w:val="24"/>
          <w:szCs w:val="24"/>
        </w:rPr>
      </w:pPr>
      <w:r>
        <w:rPr>
          <w:rFonts w:ascii="Arial" w:hAnsi="Arial" w:cs="Arial"/>
          <w:b/>
          <w:bCs/>
          <w:sz w:val="24"/>
          <w:szCs w:val="24"/>
          <w:u w:val="single"/>
        </w:rPr>
        <w:t>A LA TERCERA CUESTIÓ</w:t>
      </w:r>
      <w:r w:rsidR="003E389B" w:rsidRPr="003E389B">
        <w:rPr>
          <w:rFonts w:ascii="Arial" w:hAnsi="Arial" w:cs="Arial"/>
          <w:b/>
          <w:bCs/>
          <w:sz w:val="24"/>
          <w:szCs w:val="24"/>
          <w:u w:val="single"/>
        </w:rPr>
        <w:t>N, el Dr.</w:t>
      </w:r>
      <w:r>
        <w:rPr>
          <w:rFonts w:ascii="Arial" w:hAnsi="Arial" w:cs="Arial"/>
          <w:b/>
          <w:bCs/>
          <w:sz w:val="24"/>
          <w:szCs w:val="24"/>
          <w:u w:val="single"/>
        </w:rPr>
        <w:t xml:space="preserve"> CARLOS ALBERTO</w:t>
      </w:r>
      <w:r w:rsidR="003E389B" w:rsidRPr="003E389B">
        <w:rPr>
          <w:rFonts w:ascii="Arial" w:hAnsi="Arial" w:cs="Arial"/>
          <w:b/>
          <w:bCs/>
          <w:sz w:val="24"/>
          <w:szCs w:val="24"/>
          <w:u w:val="single"/>
        </w:rPr>
        <w:t xml:space="preserve"> COBO, dijo</w:t>
      </w:r>
      <w:r w:rsidR="003E389B" w:rsidRPr="003E389B">
        <w:rPr>
          <w:rFonts w:ascii="Arial" w:hAnsi="Arial" w:cs="Arial"/>
          <w:b/>
          <w:bCs/>
          <w:sz w:val="24"/>
          <w:szCs w:val="24"/>
        </w:rPr>
        <w:t>:</w:t>
      </w:r>
      <w:r w:rsidR="003E389B" w:rsidRPr="003E389B">
        <w:rPr>
          <w:rFonts w:ascii="Arial" w:hAnsi="Arial" w:cs="Arial"/>
          <w:sz w:val="24"/>
          <w:szCs w:val="24"/>
        </w:rPr>
        <w:t xml:space="preserve"> Dado la forma como se ha votado la cuestión anterior,</w:t>
      </w:r>
      <w:r>
        <w:rPr>
          <w:rFonts w:ascii="Arial" w:hAnsi="Arial" w:cs="Arial"/>
          <w:sz w:val="24"/>
          <w:szCs w:val="24"/>
        </w:rPr>
        <w:t xml:space="preserve"> no corresponde su tratamiento. ASÍ LO VOTO.</w:t>
      </w:r>
    </w:p>
    <w:p w:rsidR="003E389B" w:rsidRDefault="00021C15" w:rsidP="005C462A">
      <w:pPr>
        <w:pStyle w:val="Textoindependiente"/>
        <w:spacing w:line="360" w:lineRule="auto"/>
        <w:ind w:firstLine="1985"/>
        <w:rPr>
          <w:rFonts w:ascii="Arial" w:hAnsi="Arial" w:cs="Arial"/>
          <w:b/>
          <w:bCs/>
          <w:sz w:val="24"/>
          <w:szCs w:val="24"/>
        </w:rPr>
      </w:pPr>
      <w:r w:rsidRPr="000132AB">
        <w:rPr>
          <w:rFonts w:ascii="Arial" w:hAnsi="Arial" w:cs="Arial"/>
          <w:sz w:val="24"/>
          <w:szCs w:val="24"/>
        </w:rPr>
        <w:lastRenderedPageBreak/>
        <w:t>L</w:t>
      </w:r>
      <w:r>
        <w:rPr>
          <w:rFonts w:ascii="Arial" w:hAnsi="Arial" w:cs="Arial"/>
          <w:sz w:val="24"/>
          <w:szCs w:val="24"/>
        </w:rPr>
        <w:t>a</w:t>
      </w:r>
      <w:r w:rsidRPr="000132AB">
        <w:rPr>
          <w:rFonts w:ascii="Arial" w:hAnsi="Arial" w:cs="Arial"/>
          <w:sz w:val="24"/>
          <w:szCs w:val="24"/>
        </w:rPr>
        <w:t>s Señor</w:t>
      </w:r>
      <w:r>
        <w:rPr>
          <w:rFonts w:ascii="Arial" w:hAnsi="Arial" w:cs="Arial"/>
          <w:sz w:val="24"/>
          <w:szCs w:val="24"/>
        </w:rPr>
        <w:t>a</w:t>
      </w:r>
      <w:r w:rsidRPr="000132AB">
        <w:rPr>
          <w:rFonts w:ascii="Arial" w:hAnsi="Arial" w:cs="Arial"/>
          <w:sz w:val="24"/>
          <w:szCs w:val="24"/>
        </w:rPr>
        <w:t xml:space="preserve">s Ministros, </w:t>
      </w:r>
      <w:proofErr w:type="spellStart"/>
      <w:r w:rsidRPr="000132AB">
        <w:rPr>
          <w:rFonts w:ascii="Arial" w:hAnsi="Arial" w:cs="Arial"/>
          <w:sz w:val="24"/>
          <w:szCs w:val="24"/>
        </w:rPr>
        <w:t>Dr</w:t>
      </w:r>
      <w:r>
        <w:rPr>
          <w:rFonts w:ascii="Arial" w:hAnsi="Arial" w:cs="Arial"/>
          <w:sz w:val="24"/>
          <w:szCs w:val="24"/>
        </w:rPr>
        <w:t>a</w:t>
      </w:r>
      <w:r w:rsidRPr="000132AB">
        <w:rPr>
          <w:rFonts w:ascii="Arial" w:hAnsi="Arial" w:cs="Arial"/>
          <w:sz w:val="24"/>
          <w:szCs w:val="24"/>
        </w:rPr>
        <w:t>s</w:t>
      </w:r>
      <w:proofErr w:type="spellEnd"/>
      <w:r w:rsidRPr="000132AB">
        <w:rPr>
          <w:rFonts w:ascii="Arial" w:hAnsi="Arial" w:cs="Arial"/>
          <w:sz w:val="24"/>
          <w:szCs w:val="24"/>
        </w:rPr>
        <w:t xml:space="preserve">. LILIA ANA NOVILLO </w:t>
      </w:r>
      <w:r>
        <w:rPr>
          <w:rFonts w:ascii="Arial" w:hAnsi="Arial" w:cs="Arial"/>
          <w:sz w:val="24"/>
          <w:szCs w:val="24"/>
        </w:rPr>
        <w:t xml:space="preserve">y </w:t>
      </w:r>
      <w:r w:rsidRPr="000132AB">
        <w:rPr>
          <w:rFonts w:ascii="Arial" w:hAnsi="Arial" w:cs="Arial"/>
          <w:sz w:val="24"/>
          <w:szCs w:val="24"/>
        </w:rPr>
        <w:t xml:space="preserve">MARTHA RAQUEL CORVALÁN, </w:t>
      </w:r>
      <w:r w:rsidRPr="000132AB">
        <w:rPr>
          <w:rFonts w:ascii="Arial" w:hAnsi="Arial" w:cs="Arial"/>
          <w:sz w:val="24"/>
          <w:szCs w:val="24"/>
          <w:lang w:val="es-MX"/>
        </w:rPr>
        <w:t xml:space="preserve">comparten lo expresado por </w:t>
      </w:r>
      <w:r>
        <w:rPr>
          <w:rFonts w:ascii="Arial" w:hAnsi="Arial" w:cs="Arial"/>
          <w:sz w:val="24"/>
          <w:szCs w:val="24"/>
          <w:lang w:val="es-MX"/>
        </w:rPr>
        <w:t>el Sr. Ministro</w:t>
      </w:r>
      <w:r w:rsidRPr="000132AB">
        <w:rPr>
          <w:rFonts w:ascii="Arial" w:hAnsi="Arial" w:cs="Arial"/>
          <w:sz w:val="24"/>
          <w:szCs w:val="24"/>
          <w:lang w:val="es-MX"/>
        </w:rPr>
        <w:t xml:space="preserve">, Dr. </w:t>
      </w:r>
      <w:r w:rsidRPr="000132AB">
        <w:rPr>
          <w:rFonts w:ascii="Arial" w:hAnsi="Arial" w:cs="Arial"/>
          <w:sz w:val="24"/>
          <w:szCs w:val="24"/>
        </w:rPr>
        <w:t>CARLOS ALBERTO COBO</w:t>
      </w:r>
      <w:r w:rsidRPr="000132AB">
        <w:rPr>
          <w:rFonts w:ascii="Arial" w:hAnsi="Arial" w:cs="Arial"/>
          <w:sz w:val="24"/>
          <w:szCs w:val="24"/>
          <w:lang w:val="es-MX"/>
        </w:rPr>
        <w:t xml:space="preserve"> y</w:t>
      </w:r>
      <w:r w:rsidRPr="000132AB">
        <w:rPr>
          <w:rFonts w:ascii="Arial" w:hAnsi="Arial" w:cs="Arial"/>
          <w:sz w:val="24"/>
          <w:szCs w:val="24"/>
        </w:rPr>
        <w:t xml:space="preserve"> </w:t>
      </w:r>
      <w:r w:rsidRPr="000132AB">
        <w:rPr>
          <w:rFonts w:ascii="Arial" w:hAnsi="Arial" w:cs="Arial"/>
          <w:sz w:val="24"/>
          <w:szCs w:val="24"/>
          <w:lang w:val="es-MX"/>
        </w:rPr>
        <w:t xml:space="preserve">votan en igual sentido a esta </w:t>
      </w:r>
      <w:r>
        <w:rPr>
          <w:rFonts w:ascii="Arial" w:hAnsi="Arial" w:cs="Arial"/>
          <w:b/>
          <w:bCs/>
          <w:sz w:val="24"/>
          <w:szCs w:val="24"/>
        </w:rPr>
        <w:t>TERCERA</w:t>
      </w:r>
      <w:r w:rsidRPr="000132AB">
        <w:rPr>
          <w:rFonts w:ascii="Arial" w:hAnsi="Arial" w:cs="Arial"/>
          <w:b/>
          <w:bCs/>
          <w:sz w:val="24"/>
          <w:szCs w:val="24"/>
        </w:rPr>
        <w:t xml:space="preserve"> CUESTIÓN.</w:t>
      </w:r>
    </w:p>
    <w:p w:rsidR="00CC00A5" w:rsidRDefault="00CC00A5" w:rsidP="005C462A">
      <w:pPr>
        <w:pStyle w:val="Textoindependiente"/>
        <w:spacing w:line="360" w:lineRule="auto"/>
        <w:ind w:firstLine="1985"/>
        <w:rPr>
          <w:rFonts w:ascii="Arial" w:hAnsi="Arial" w:cs="Arial"/>
          <w:b/>
          <w:bCs/>
          <w:sz w:val="24"/>
          <w:szCs w:val="24"/>
        </w:rPr>
      </w:pPr>
    </w:p>
    <w:p w:rsidR="003E389B" w:rsidRPr="003E389B" w:rsidRDefault="00021C15" w:rsidP="005C462A">
      <w:pPr>
        <w:pStyle w:val="Textoindependiente"/>
        <w:spacing w:line="360" w:lineRule="auto"/>
        <w:rPr>
          <w:rFonts w:ascii="Arial" w:hAnsi="Arial" w:cs="Arial"/>
          <w:sz w:val="24"/>
          <w:szCs w:val="24"/>
        </w:rPr>
      </w:pPr>
      <w:r>
        <w:rPr>
          <w:rFonts w:ascii="Arial" w:hAnsi="Arial" w:cs="Arial"/>
          <w:b/>
          <w:bCs/>
          <w:sz w:val="24"/>
          <w:szCs w:val="24"/>
          <w:u w:val="single"/>
        </w:rPr>
        <w:t>A LA CUARTA CUESTIÓ</w:t>
      </w:r>
      <w:r w:rsidR="003E389B" w:rsidRPr="003E389B">
        <w:rPr>
          <w:rFonts w:ascii="Arial" w:hAnsi="Arial" w:cs="Arial"/>
          <w:b/>
          <w:bCs/>
          <w:sz w:val="24"/>
          <w:szCs w:val="24"/>
          <w:u w:val="single"/>
        </w:rPr>
        <w:t xml:space="preserve">N, el Dr. </w:t>
      </w:r>
      <w:r>
        <w:rPr>
          <w:rFonts w:ascii="Arial" w:hAnsi="Arial" w:cs="Arial"/>
          <w:b/>
          <w:bCs/>
          <w:sz w:val="24"/>
          <w:szCs w:val="24"/>
          <w:u w:val="single"/>
        </w:rPr>
        <w:t xml:space="preserve">CARLOS ALBERTO </w:t>
      </w:r>
      <w:r w:rsidR="003E389B" w:rsidRPr="003E389B">
        <w:rPr>
          <w:rFonts w:ascii="Arial" w:hAnsi="Arial" w:cs="Arial"/>
          <w:b/>
          <w:bCs/>
          <w:sz w:val="24"/>
          <w:szCs w:val="24"/>
          <w:u w:val="single"/>
        </w:rPr>
        <w:t>COBO, dijo</w:t>
      </w:r>
      <w:r w:rsidR="003E389B" w:rsidRPr="003E389B">
        <w:rPr>
          <w:rFonts w:ascii="Arial" w:hAnsi="Arial" w:cs="Arial"/>
          <w:b/>
          <w:bCs/>
          <w:sz w:val="24"/>
          <w:szCs w:val="24"/>
        </w:rPr>
        <w:t>:</w:t>
      </w:r>
      <w:r w:rsidR="003E389B" w:rsidRPr="003E389B">
        <w:rPr>
          <w:rFonts w:ascii="Arial" w:hAnsi="Arial" w:cs="Arial"/>
          <w:sz w:val="24"/>
          <w:szCs w:val="24"/>
        </w:rPr>
        <w:t xml:space="preserve"> Que, en consecuencia corresponde rechazar el recurso de casación articulado.</w:t>
      </w:r>
      <w:r>
        <w:rPr>
          <w:rFonts w:ascii="Arial" w:hAnsi="Arial" w:cs="Arial"/>
          <w:sz w:val="24"/>
          <w:szCs w:val="24"/>
        </w:rPr>
        <w:t xml:space="preserve"> </w:t>
      </w:r>
      <w:r w:rsidR="003E389B" w:rsidRPr="003E389B">
        <w:rPr>
          <w:rFonts w:ascii="Arial" w:hAnsi="Arial" w:cs="Arial"/>
          <w:sz w:val="24"/>
          <w:szCs w:val="24"/>
        </w:rPr>
        <w:t>AS</w:t>
      </w:r>
      <w:r>
        <w:rPr>
          <w:rFonts w:ascii="Arial" w:hAnsi="Arial" w:cs="Arial"/>
          <w:sz w:val="24"/>
          <w:szCs w:val="24"/>
        </w:rPr>
        <w:t>Í</w:t>
      </w:r>
      <w:r w:rsidR="003E389B" w:rsidRPr="003E389B">
        <w:rPr>
          <w:rFonts w:ascii="Arial" w:hAnsi="Arial" w:cs="Arial"/>
          <w:sz w:val="24"/>
          <w:szCs w:val="24"/>
        </w:rPr>
        <w:t xml:space="preserve"> LO VOTO.-</w:t>
      </w:r>
    </w:p>
    <w:p w:rsidR="003E389B" w:rsidRDefault="00021C15" w:rsidP="005C462A">
      <w:pPr>
        <w:pStyle w:val="Textoindependiente"/>
        <w:spacing w:line="360" w:lineRule="auto"/>
        <w:ind w:firstLine="1985"/>
        <w:rPr>
          <w:rFonts w:ascii="Arial" w:hAnsi="Arial" w:cs="Arial"/>
          <w:b/>
          <w:bCs/>
          <w:sz w:val="24"/>
          <w:szCs w:val="24"/>
        </w:rPr>
      </w:pPr>
      <w:r w:rsidRPr="000132AB">
        <w:rPr>
          <w:rFonts w:ascii="Arial" w:hAnsi="Arial" w:cs="Arial"/>
          <w:sz w:val="24"/>
          <w:szCs w:val="24"/>
        </w:rPr>
        <w:t>L</w:t>
      </w:r>
      <w:r>
        <w:rPr>
          <w:rFonts w:ascii="Arial" w:hAnsi="Arial" w:cs="Arial"/>
          <w:sz w:val="24"/>
          <w:szCs w:val="24"/>
        </w:rPr>
        <w:t>a</w:t>
      </w:r>
      <w:r w:rsidRPr="000132AB">
        <w:rPr>
          <w:rFonts w:ascii="Arial" w:hAnsi="Arial" w:cs="Arial"/>
          <w:sz w:val="24"/>
          <w:szCs w:val="24"/>
        </w:rPr>
        <w:t>s Señor</w:t>
      </w:r>
      <w:r>
        <w:rPr>
          <w:rFonts w:ascii="Arial" w:hAnsi="Arial" w:cs="Arial"/>
          <w:sz w:val="24"/>
          <w:szCs w:val="24"/>
        </w:rPr>
        <w:t>a</w:t>
      </w:r>
      <w:r w:rsidRPr="000132AB">
        <w:rPr>
          <w:rFonts w:ascii="Arial" w:hAnsi="Arial" w:cs="Arial"/>
          <w:sz w:val="24"/>
          <w:szCs w:val="24"/>
        </w:rPr>
        <w:t xml:space="preserve">s Ministros, </w:t>
      </w:r>
      <w:proofErr w:type="spellStart"/>
      <w:r w:rsidRPr="000132AB">
        <w:rPr>
          <w:rFonts w:ascii="Arial" w:hAnsi="Arial" w:cs="Arial"/>
          <w:sz w:val="24"/>
          <w:szCs w:val="24"/>
        </w:rPr>
        <w:t>Dr</w:t>
      </w:r>
      <w:r>
        <w:rPr>
          <w:rFonts w:ascii="Arial" w:hAnsi="Arial" w:cs="Arial"/>
          <w:sz w:val="24"/>
          <w:szCs w:val="24"/>
        </w:rPr>
        <w:t>a</w:t>
      </w:r>
      <w:r w:rsidRPr="000132AB">
        <w:rPr>
          <w:rFonts w:ascii="Arial" w:hAnsi="Arial" w:cs="Arial"/>
          <w:sz w:val="24"/>
          <w:szCs w:val="24"/>
        </w:rPr>
        <w:t>s</w:t>
      </w:r>
      <w:proofErr w:type="spellEnd"/>
      <w:r w:rsidRPr="000132AB">
        <w:rPr>
          <w:rFonts w:ascii="Arial" w:hAnsi="Arial" w:cs="Arial"/>
          <w:sz w:val="24"/>
          <w:szCs w:val="24"/>
        </w:rPr>
        <w:t xml:space="preserve">. LILIA ANA NOVILLO </w:t>
      </w:r>
      <w:r>
        <w:rPr>
          <w:rFonts w:ascii="Arial" w:hAnsi="Arial" w:cs="Arial"/>
          <w:sz w:val="24"/>
          <w:szCs w:val="24"/>
        </w:rPr>
        <w:t xml:space="preserve">y </w:t>
      </w:r>
      <w:r w:rsidRPr="000132AB">
        <w:rPr>
          <w:rFonts w:ascii="Arial" w:hAnsi="Arial" w:cs="Arial"/>
          <w:sz w:val="24"/>
          <w:szCs w:val="24"/>
        </w:rPr>
        <w:t xml:space="preserve">MARTHA RAQUEL CORVALÁN, </w:t>
      </w:r>
      <w:r w:rsidRPr="000132AB">
        <w:rPr>
          <w:rFonts w:ascii="Arial" w:hAnsi="Arial" w:cs="Arial"/>
          <w:sz w:val="24"/>
          <w:szCs w:val="24"/>
          <w:lang w:val="es-MX"/>
        </w:rPr>
        <w:t xml:space="preserve">comparten lo expresado por </w:t>
      </w:r>
      <w:r>
        <w:rPr>
          <w:rFonts w:ascii="Arial" w:hAnsi="Arial" w:cs="Arial"/>
          <w:sz w:val="24"/>
          <w:szCs w:val="24"/>
          <w:lang w:val="es-MX"/>
        </w:rPr>
        <w:t>el Sr. Ministro</w:t>
      </w:r>
      <w:r w:rsidRPr="000132AB">
        <w:rPr>
          <w:rFonts w:ascii="Arial" w:hAnsi="Arial" w:cs="Arial"/>
          <w:sz w:val="24"/>
          <w:szCs w:val="24"/>
          <w:lang w:val="es-MX"/>
        </w:rPr>
        <w:t xml:space="preserve">, Dr. </w:t>
      </w:r>
      <w:r w:rsidRPr="000132AB">
        <w:rPr>
          <w:rFonts w:ascii="Arial" w:hAnsi="Arial" w:cs="Arial"/>
          <w:sz w:val="24"/>
          <w:szCs w:val="24"/>
        </w:rPr>
        <w:t>CARLOS ALBERTO COBO</w:t>
      </w:r>
      <w:r w:rsidRPr="000132AB">
        <w:rPr>
          <w:rFonts w:ascii="Arial" w:hAnsi="Arial" w:cs="Arial"/>
          <w:sz w:val="24"/>
          <w:szCs w:val="24"/>
          <w:lang w:val="es-MX"/>
        </w:rPr>
        <w:t xml:space="preserve"> y</w:t>
      </w:r>
      <w:r w:rsidRPr="000132AB">
        <w:rPr>
          <w:rFonts w:ascii="Arial" w:hAnsi="Arial" w:cs="Arial"/>
          <w:sz w:val="24"/>
          <w:szCs w:val="24"/>
        </w:rPr>
        <w:t xml:space="preserve"> </w:t>
      </w:r>
      <w:r w:rsidRPr="000132AB">
        <w:rPr>
          <w:rFonts w:ascii="Arial" w:hAnsi="Arial" w:cs="Arial"/>
          <w:sz w:val="24"/>
          <w:szCs w:val="24"/>
          <w:lang w:val="es-MX"/>
        </w:rPr>
        <w:t xml:space="preserve">votan en igual sentido a esta </w:t>
      </w:r>
      <w:r>
        <w:rPr>
          <w:rFonts w:ascii="Arial" w:hAnsi="Arial" w:cs="Arial"/>
          <w:b/>
          <w:bCs/>
          <w:sz w:val="24"/>
          <w:szCs w:val="24"/>
        </w:rPr>
        <w:t xml:space="preserve">CUARTA </w:t>
      </w:r>
      <w:r w:rsidRPr="000132AB">
        <w:rPr>
          <w:rFonts w:ascii="Arial" w:hAnsi="Arial" w:cs="Arial"/>
          <w:b/>
          <w:bCs/>
          <w:sz w:val="24"/>
          <w:szCs w:val="24"/>
        </w:rPr>
        <w:t>CUESTIÓN.</w:t>
      </w:r>
    </w:p>
    <w:p w:rsidR="00021C15" w:rsidRPr="003E389B" w:rsidRDefault="00021C15" w:rsidP="005C462A">
      <w:pPr>
        <w:pStyle w:val="Textoindependiente"/>
        <w:spacing w:line="360" w:lineRule="auto"/>
        <w:ind w:firstLine="1985"/>
        <w:rPr>
          <w:rFonts w:ascii="Arial" w:hAnsi="Arial" w:cs="Arial"/>
          <w:b/>
          <w:bCs/>
          <w:sz w:val="24"/>
          <w:szCs w:val="24"/>
          <w:u w:val="single"/>
        </w:rPr>
      </w:pPr>
    </w:p>
    <w:p w:rsidR="003E389B" w:rsidRPr="003E389B" w:rsidRDefault="00021C15" w:rsidP="005C462A">
      <w:pPr>
        <w:pStyle w:val="Textoindependiente"/>
        <w:spacing w:line="360" w:lineRule="auto"/>
        <w:rPr>
          <w:rFonts w:ascii="Arial" w:hAnsi="Arial" w:cs="Arial"/>
          <w:sz w:val="24"/>
          <w:szCs w:val="24"/>
        </w:rPr>
      </w:pPr>
      <w:r>
        <w:rPr>
          <w:rFonts w:ascii="Arial" w:hAnsi="Arial" w:cs="Arial"/>
          <w:b/>
          <w:bCs/>
          <w:sz w:val="24"/>
          <w:szCs w:val="24"/>
          <w:u w:val="single"/>
        </w:rPr>
        <w:t>A LA QUINTA CUESTIÓ</w:t>
      </w:r>
      <w:r w:rsidR="003E389B" w:rsidRPr="003E389B">
        <w:rPr>
          <w:rFonts w:ascii="Arial" w:hAnsi="Arial" w:cs="Arial"/>
          <w:b/>
          <w:bCs/>
          <w:sz w:val="24"/>
          <w:szCs w:val="24"/>
          <w:u w:val="single"/>
        </w:rPr>
        <w:t xml:space="preserve">N, el Dr. </w:t>
      </w:r>
      <w:r>
        <w:rPr>
          <w:rFonts w:ascii="Arial" w:hAnsi="Arial" w:cs="Arial"/>
          <w:b/>
          <w:bCs/>
          <w:sz w:val="24"/>
          <w:szCs w:val="24"/>
          <w:u w:val="single"/>
        </w:rPr>
        <w:t xml:space="preserve">CARLOS ALBERTO </w:t>
      </w:r>
      <w:r w:rsidR="003E389B" w:rsidRPr="003E389B">
        <w:rPr>
          <w:rFonts w:ascii="Arial" w:hAnsi="Arial" w:cs="Arial"/>
          <w:b/>
          <w:bCs/>
          <w:sz w:val="24"/>
          <w:szCs w:val="24"/>
          <w:u w:val="single"/>
        </w:rPr>
        <w:t>COBO, dijo</w:t>
      </w:r>
      <w:r w:rsidR="003E389B" w:rsidRPr="003E389B">
        <w:rPr>
          <w:rFonts w:ascii="Arial" w:hAnsi="Arial" w:cs="Arial"/>
          <w:b/>
          <w:bCs/>
          <w:sz w:val="24"/>
          <w:szCs w:val="24"/>
        </w:rPr>
        <w:t xml:space="preserve">: </w:t>
      </w:r>
      <w:r w:rsidR="003E389B" w:rsidRPr="003E389B">
        <w:rPr>
          <w:rFonts w:ascii="Arial" w:hAnsi="Arial" w:cs="Arial"/>
          <w:sz w:val="24"/>
          <w:szCs w:val="24"/>
        </w:rPr>
        <w:t>Costas al recurrente vencido, art. 68</w:t>
      </w:r>
      <w:r w:rsidR="000360B3">
        <w:rPr>
          <w:rFonts w:ascii="Arial" w:hAnsi="Arial" w:cs="Arial"/>
          <w:sz w:val="24"/>
          <w:szCs w:val="24"/>
        </w:rPr>
        <w:t>, CPC y C</w:t>
      </w:r>
      <w:r w:rsidR="003E389B" w:rsidRPr="003E389B">
        <w:rPr>
          <w:rFonts w:ascii="Arial" w:hAnsi="Arial" w:cs="Arial"/>
          <w:sz w:val="24"/>
          <w:szCs w:val="24"/>
        </w:rPr>
        <w:t>.</w:t>
      </w:r>
      <w:r w:rsidR="005C462A">
        <w:rPr>
          <w:rFonts w:ascii="Arial" w:hAnsi="Arial" w:cs="Arial"/>
          <w:sz w:val="24"/>
          <w:szCs w:val="24"/>
        </w:rPr>
        <w:t xml:space="preserve"> </w:t>
      </w:r>
      <w:r w:rsidR="003E389B" w:rsidRPr="003E389B">
        <w:rPr>
          <w:rFonts w:ascii="Arial" w:hAnsi="Arial" w:cs="Arial"/>
          <w:sz w:val="24"/>
          <w:szCs w:val="24"/>
        </w:rPr>
        <w:t>ASÍ LO VOTO.</w:t>
      </w:r>
    </w:p>
    <w:p w:rsidR="005C462A" w:rsidRPr="000132AB" w:rsidRDefault="005C462A" w:rsidP="005C462A">
      <w:pPr>
        <w:tabs>
          <w:tab w:val="left" w:pos="1440"/>
          <w:tab w:val="left" w:pos="4680"/>
        </w:tabs>
        <w:spacing w:before="0" w:after="0" w:line="360" w:lineRule="auto"/>
        <w:ind w:firstLine="1985"/>
        <w:jc w:val="both"/>
        <w:rPr>
          <w:rFonts w:ascii="Arial" w:eastAsia="Times New Roman" w:hAnsi="Arial" w:cs="Arial"/>
          <w:lang w:val="es-ES" w:eastAsia="es-ES"/>
        </w:rPr>
      </w:pPr>
      <w:r w:rsidRPr="000132AB">
        <w:rPr>
          <w:rFonts w:ascii="Arial" w:eastAsia="Times New Roman" w:hAnsi="Arial" w:cs="Arial"/>
          <w:lang w:val="es-ES" w:eastAsia="es-ES"/>
        </w:rPr>
        <w:t>L</w:t>
      </w:r>
      <w:r>
        <w:rPr>
          <w:rFonts w:ascii="Arial" w:eastAsia="Times New Roman" w:hAnsi="Arial" w:cs="Arial"/>
          <w:lang w:val="es-ES" w:eastAsia="es-ES"/>
        </w:rPr>
        <w:t>a</w:t>
      </w:r>
      <w:r w:rsidRPr="000132AB">
        <w:rPr>
          <w:rFonts w:ascii="Arial" w:eastAsia="Times New Roman" w:hAnsi="Arial" w:cs="Arial"/>
          <w:lang w:val="es-ES" w:eastAsia="es-ES"/>
        </w:rPr>
        <w:t>s Señor</w:t>
      </w:r>
      <w:r>
        <w:rPr>
          <w:rFonts w:ascii="Arial" w:eastAsia="Times New Roman" w:hAnsi="Arial" w:cs="Arial"/>
          <w:lang w:val="es-ES" w:eastAsia="es-ES"/>
        </w:rPr>
        <w:t>a</w:t>
      </w:r>
      <w:r w:rsidRPr="000132AB">
        <w:rPr>
          <w:rFonts w:ascii="Arial" w:eastAsia="Times New Roman" w:hAnsi="Arial" w:cs="Arial"/>
          <w:lang w:val="es-ES" w:eastAsia="es-ES"/>
        </w:rPr>
        <w:t xml:space="preserve">s Ministros, </w:t>
      </w:r>
      <w:proofErr w:type="spellStart"/>
      <w:r w:rsidRPr="000132AB">
        <w:rPr>
          <w:rFonts w:ascii="Arial" w:eastAsia="Times New Roman" w:hAnsi="Arial" w:cs="Arial"/>
          <w:lang w:val="es-ES" w:eastAsia="es-ES"/>
        </w:rPr>
        <w:t>Dr</w:t>
      </w:r>
      <w:r>
        <w:rPr>
          <w:rFonts w:ascii="Arial" w:eastAsia="Times New Roman" w:hAnsi="Arial" w:cs="Arial"/>
          <w:lang w:val="es-ES" w:eastAsia="es-ES"/>
        </w:rPr>
        <w:t>a</w:t>
      </w:r>
      <w:r w:rsidRPr="000132AB">
        <w:rPr>
          <w:rFonts w:ascii="Arial" w:eastAsia="Times New Roman" w:hAnsi="Arial" w:cs="Arial"/>
          <w:lang w:val="es-ES" w:eastAsia="es-ES"/>
        </w:rPr>
        <w:t>s</w:t>
      </w:r>
      <w:proofErr w:type="spellEnd"/>
      <w:r w:rsidRPr="000132AB">
        <w:rPr>
          <w:rFonts w:ascii="Arial" w:eastAsia="Times New Roman" w:hAnsi="Arial" w:cs="Arial"/>
          <w:lang w:val="es-ES" w:eastAsia="es-ES"/>
        </w:rPr>
        <w:t xml:space="preserve">. LILIA ANA NOVILLO </w:t>
      </w:r>
      <w:r>
        <w:rPr>
          <w:rFonts w:ascii="Arial" w:eastAsia="Times New Roman" w:hAnsi="Arial" w:cs="Arial"/>
          <w:lang w:val="es-ES" w:eastAsia="es-ES"/>
        </w:rPr>
        <w:t xml:space="preserve">y </w:t>
      </w:r>
      <w:r w:rsidRPr="000132AB">
        <w:rPr>
          <w:rFonts w:ascii="Arial" w:eastAsia="Times New Roman" w:hAnsi="Arial" w:cs="Arial"/>
          <w:lang w:val="es-ES" w:eastAsia="es-ES"/>
        </w:rPr>
        <w:t xml:space="preserve">MARTHA RAQUEL CORVALÁN, </w:t>
      </w:r>
      <w:r w:rsidRPr="000132AB">
        <w:rPr>
          <w:rFonts w:ascii="Arial" w:eastAsia="Times New Roman" w:hAnsi="Arial" w:cs="Arial"/>
          <w:lang w:val="es-MX" w:eastAsia="es-ES"/>
        </w:rPr>
        <w:t xml:space="preserve">comparten lo expresado por </w:t>
      </w:r>
      <w:r>
        <w:rPr>
          <w:rFonts w:ascii="Arial" w:eastAsia="Times New Roman" w:hAnsi="Arial" w:cs="Arial"/>
          <w:lang w:val="es-MX" w:eastAsia="es-ES"/>
        </w:rPr>
        <w:t>el Sr. Ministro</w:t>
      </w:r>
      <w:r w:rsidRPr="000132AB">
        <w:rPr>
          <w:rFonts w:ascii="Arial" w:eastAsia="Times New Roman" w:hAnsi="Arial" w:cs="Arial"/>
          <w:lang w:val="es-MX" w:eastAsia="es-ES"/>
        </w:rPr>
        <w:t xml:space="preserve">, Dr. </w:t>
      </w:r>
      <w:r w:rsidRPr="000132AB">
        <w:rPr>
          <w:rFonts w:ascii="Arial" w:eastAsia="Times New Roman" w:hAnsi="Arial" w:cs="Arial"/>
          <w:lang w:val="es-ES" w:eastAsia="es-ES"/>
        </w:rPr>
        <w:t>CARLOS ALBERTO COBO</w:t>
      </w:r>
      <w:r w:rsidRPr="000132AB">
        <w:rPr>
          <w:rFonts w:ascii="Arial" w:eastAsia="Times New Roman" w:hAnsi="Arial" w:cs="Arial"/>
          <w:lang w:val="es-MX" w:eastAsia="es-ES"/>
        </w:rPr>
        <w:t xml:space="preserve"> y</w:t>
      </w:r>
      <w:r w:rsidRPr="000132AB">
        <w:rPr>
          <w:rFonts w:ascii="Arial" w:eastAsia="Times New Roman" w:hAnsi="Arial" w:cs="Arial"/>
          <w:lang w:val="es-ES" w:eastAsia="es-ES"/>
        </w:rPr>
        <w:t xml:space="preserve"> </w:t>
      </w:r>
      <w:r w:rsidRPr="000132AB">
        <w:rPr>
          <w:rFonts w:ascii="Arial" w:eastAsia="Times New Roman" w:hAnsi="Arial" w:cs="Arial"/>
          <w:lang w:val="es-MX" w:eastAsia="es-ES"/>
        </w:rPr>
        <w:t xml:space="preserve">votan en igual sentido a esta </w:t>
      </w:r>
      <w:r>
        <w:rPr>
          <w:rFonts w:ascii="Arial" w:eastAsia="Times New Roman" w:hAnsi="Arial" w:cs="Arial"/>
          <w:b/>
          <w:bCs/>
          <w:lang w:val="es-ES" w:eastAsia="es-ES"/>
        </w:rPr>
        <w:t>QUINTA</w:t>
      </w:r>
      <w:r w:rsidRPr="000132AB">
        <w:rPr>
          <w:rFonts w:ascii="Arial" w:eastAsia="Times New Roman" w:hAnsi="Arial" w:cs="Arial"/>
          <w:b/>
          <w:bCs/>
          <w:lang w:val="es-ES" w:eastAsia="es-ES"/>
        </w:rPr>
        <w:t xml:space="preserve"> CUESTIÓN.</w:t>
      </w:r>
    </w:p>
    <w:p w:rsidR="005C462A" w:rsidRPr="00C073D8" w:rsidRDefault="005C462A" w:rsidP="005C462A">
      <w:pPr>
        <w:spacing w:before="0" w:after="0" w:line="360" w:lineRule="auto"/>
        <w:ind w:firstLine="1985"/>
        <w:jc w:val="both"/>
        <w:rPr>
          <w:rFonts w:ascii="Arial" w:eastAsia="Times New Roman" w:hAnsi="Arial" w:cs="Arial"/>
          <w:bCs/>
          <w:lang w:val="es-ES" w:eastAsia="es-ES"/>
        </w:rPr>
      </w:pPr>
      <w:r w:rsidRPr="00C073D8">
        <w:rPr>
          <w:rFonts w:ascii="Arial" w:eastAsia="Times New Roman" w:hAnsi="Arial" w:cs="Arial"/>
          <w:bCs/>
          <w:lang w:val="es-ES" w:eastAsia="es-ES"/>
        </w:rPr>
        <w:t>Con lo que se da por finalizado el acto, disponiendo los Sres. Ministros la Sentencia que va a continuación:</w:t>
      </w:r>
    </w:p>
    <w:p w:rsidR="007550C7" w:rsidRDefault="007550C7" w:rsidP="005C462A">
      <w:pPr>
        <w:widowControl w:val="0"/>
        <w:spacing w:before="0" w:after="0" w:line="360" w:lineRule="auto"/>
        <w:jc w:val="both"/>
        <w:rPr>
          <w:rFonts w:ascii="Arial" w:eastAsia="Times New Roman" w:hAnsi="Arial" w:cs="Arial"/>
          <w:b/>
          <w:bCs/>
          <w:lang w:val="es-ES" w:eastAsia="es-ES"/>
        </w:rPr>
      </w:pPr>
    </w:p>
    <w:p w:rsidR="005C462A" w:rsidRDefault="005C462A" w:rsidP="005C462A">
      <w:pPr>
        <w:widowControl w:val="0"/>
        <w:spacing w:before="0" w:after="0" w:line="360" w:lineRule="auto"/>
        <w:jc w:val="both"/>
        <w:rPr>
          <w:rFonts w:ascii="Arial" w:eastAsia="Times New Roman" w:hAnsi="Arial" w:cs="Arial"/>
          <w:b/>
          <w:bCs/>
          <w:lang w:val="es-ES" w:eastAsia="es-ES"/>
        </w:rPr>
      </w:pPr>
      <w:r w:rsidRPr="005137AA">
        <w:rPr>
          <w:rFonts w:ascii="Arial" w:eastAsia="Times New Roman" w:hAnsi="Arial" w:cs="Arial"/>
          <w:b/>
          <w:bCs/>
          <w:lang w:val="es-ES" w:eastAsia="es-ES"/>
        </w:rPr>
        <w:t>San Luis,</w:t>
      </w:r>
      <w:r>
        <w:rPr>
          <w:rFonts w:ascii="Arial" w:eastAsia="Times New Roman" w:hAnsi="Arial" w:cs="Arial"/>
          <w:b/>
          <w:bCs/>
          <w:lang w:val="es-ES" w:eastAsia="es-ES"/>
        </w:rPr>
        <w:t xml:space="preserve"> </w:t>
      </w:r>
      <w:r w:rsidR="000F117B">
        <w:rPr>
          <w:rFonts w:ascii="Arial" w:eastAsia="Times New Roman" w:hAnsi="Arial" w:cs="Arial"/>
          <w:b/>
          <w:bCs/>
          <w:lang w:val="es-ES" w:eastAsia="es-ES"/>
        </w:rPr>
        <w:t>siete</w:t>
      </w:r>
      <w:r w:rsidRPr="005137AA">
        <w:rPr>
          <w:rFonts w:ascii="Arial" w:eastAsia="Times New Roman" w:hAnsi="Arial" w:cs="Arial"/>
          <w:b/>
          <w:bCs/>
          <w:lang w:val="es-ES" w:eastAsia="es-ES"/>
        </w:rPr>
        <w:t xml:space="preserve"> de </w:t>
      </w:r>
      <w:r w:rsidR="007550C7">
        <w:rPr>
          <w:rFonts w:ascii="Arial" w:eastAsia="Times New Roman" w:hAnsi="Arial" w:cs="Arial"/>
          <w:b/>
          <w:bCs/>
          <w:lang w:val="es-ES" w:eastAsia="es-ES"/>
        </w:rPr>
        <w:t>diciembre</w:t>
      </w:r>
      <w:r w:rsidRPr="005137AA">
        <w:rPr>
          <w:rFonts w:ascii="Arial" w:eastAsia="Times New Roman" w:hAnsi="Arial" w:cs="Arial"/>
          <w:b/>
          <w:bCs/>
          <w:lang w:val="es-ES" w:eastAsia="es-ES"/>
        </w:rPr>
        <w:t xml:space="preserve"> de dos mil diecisiete.-</w:t>
      </w:r>
    </w:p>
    <w:p w:rsidR="005C462A" w:rsidRPr="005C2B23" w:rsidRDefault="005C462A" w:rsidP="005C462A">
      <w:pPr>
        <w:spacing w:before="0" w:after="0" w:line="360" w:lineRule="auto"/>
        <w:ind w:firstLine="1985"/>
        <w:jc w:val="both"/>
        <w:rPr>
          <w:rFonts w:ascii="Arial" w:hAnsi="Arial" w:cs="Arial"/>
        </w:rPr>
      </w:pPr>
      <w:r w:rsidRPr="005C2B23">
        <w:rPr>
          <w:rFonts w:ascii="Arial" w:eastAsia="Times New Roman" w:hAnsi="Arial" w:cs="Arial"/>
          <w:b/>
          <w:bCs/>
          <w:u w:val="single"/>
          <w:lang w:val="es-ES" w:eastAsia="es-ES"/>
        </w:rPr>
        <w:t>Y VISTOS</w:t>
      </w:r>
      <w:r w:rsidRPr="005C2B23">
        <w:rPr>
          <w:rFonts w:ascii="Arial" w:eastAsia="Times New Roman" w:hAnsi="Arial" w:cs="Arial"/>
          <w:b/>
          <w:bCs/>
          <w:lang w:val="es-ES" w:eastAsia="es-ES"/>
        </w:rPr>
        <w:t>:</w:t>
      </w:r>
      <w:r w:rsidRPr="005C2B23">
        <w:rPr>
          <w:rFonts w:ascii="Arial" w:eastAsia="Times New Roman" w:hAnsi="Arial" w:cs="Arial"/>
          <w:bCs/>
          <w:lang w:val="es-ES" w:eastAsia="es-ES"/>
        </w:rPr>
        <w:t xml:space="preserve"> En mérito al resultado obtenido en la votación del Acuerdo que antecede, </w:t>
      </w:r>
      <w:r w:rsidRPr="005C2B23">
        <w:rPr>
          <w:rFonts w:ascii="Arial" w:eastAsia="Times New Roman" w:hAnsi="Arial" w:cs="Arial"/>
          <w:b/>
          <w:bCs/>
          <w:u w:val="single"/>
          <w:lang w:val="es-ES" w:eastAsia="es-ES"/>
        </w:rPr>
        <w:t>SE RESUELVE:</w:t>
      </w:r>
      <w:r w:rsidRPr="005C2B23">
        <w:rPr>
          <w:rFonts w:ascii="Arial" w:eastAsia="Times New Roman" w:hAnsi="Arial" w:cs="Arial"/>
          <w:bCs/>
          <w:lang w:val="es-ES" w:eastAsia="es-ES"/>
        </w:rPr>
        <w:t xml:space="preserve"> </w:t>
      </w:r>
      <w:r w:rsidRPr="005C2B23">
        <w:rPr>
          <w:rFonts w:ascii="Arial" w:eastAsia="Times New Roman" w:hAnsi="Arial" w:cs="Arial"/>
          <w:lang w:val="es-ES" w:eastAsia="es-ES"/>
        </w:rPr>
        <w:t xml:space="preserve">I) </w:t>
      </w:r>
      <w:r>
        <w:rPr>
          <w:rFonts w:ascii="Arial" w:hAnsi="Arial" w:cs="Arial"/>
        </w:rPr>
        <w:t>Rechazar el recurso de Casación art</w:t>
      </w:r>
      <w:r w:rsidR="00193A8C">
        <w:rPr>
          <w:rFonts w:ascii="Arial" w:hAnsi="Arial" w:cs="Arial"/>
        </w:rPr>
        <w:t>i</w:t>
      </w:r>
      <w:r>
        <w:rPr>
          <w:rFonts w:ascii="Arial" w:hAnsi="Arial" w:cs="Arial"/>
        </w:rPr>
        <w:t>culado</w:t>
      </w:r>
      <w:r w:rsidRPr="005C2B23">
        <w:rPr>
          <w:rFonts w:ascii="Arial" w:hAnsi="Arial" w:cs="Arial"/>
        </w:rPr>
        <w:t>.</w:t>
      </w:r>
      <w:r>
        <w:rPr>
          <w:rFonts w:ascii="Arial" w:hAnsi="Arial" w:cs="Arial"/>
        </w:rPr>
        <w:t>-</w:t>
      </w:r>
      <w:r w:rsidRPr="005C2B23">
        <w:rPr>
          <w:rFonts w:ascii="Arial" w:hAnsi="Arial" w:cs="Arial"/>
        </w:rPr>
        <w:t xml:space="preserve"> </w:t>
      </w:r>
    </w:p>
    <w:p w:rsidR="005C462A" w:rsidRPr="005C2B23" w:rsidRDefault="005C462A" w:rsidP="005C462A">
      <w:pPr>
        <w:spacing w:before="0" w:after="0" w:line="360" w:lineRule="auto"/>
        <w:ind w:firstLine="1985"/>
        <w:jc w:val="both"/>
        <w:rPr>
          <w:rFonts w:ascii="Arial" w:eastAsia="Times New Roman" w:hAnsi="Arial" w:cs="Arial"/>
          <w:lang w:val="es-ES" w:eastAsia="es-ES"/>
        </w:rPr>
      </w:pPr>
      <w:r>
        <w:rPr>
          <w:rFonts w:ascii="Arial" w:hAnsi="Arial" w:cs="Arial"/>
        </w:rPr>
        <w:t>II) Costas al</w:t>
      </w:r>
      <w:r w:rsidRPr="005C2B23">
        <w:rPr>
          <w:rFonts w:ascii="Arial" w:hAnsi="Arial" w:cs="Arial"/>
        </w:rPr>
        <w:t xml:space="preserve"> </w:t>
      </w:r>
      <w:r>
        <w:rPr>
          <w:rFonts w:ascii="Arial" w:hAnsi="Arial" w:cs="Arial"/>
        </w:rPr>
        <w:t>recurrente vencido.</w:t>
      </w:r>
    </w:p>
    <w:p w:rsidR="005C462A" w:rsidRPr="00C073D8" w:rsidRDefault="005C462A" w:rsidP="005C462A">
      <w:pPr>
        <w:widowControl w:val="0"/>
        <w:spacing w:before="0" w:after="0" w:line="360" w:lineRule="auto"/>
        <w:ind w:firstLine="1985"/>
        <w:jc w:val="both"/>
        <w:rPr>
          <w:rFonts w:ascii="Arial" w:eastAsia="Times New Roman" w:hAnsi="Arial" w:cs="Arial"/>
          <w:bCs/>
          <w:lang w:val="es-ES" w:eastAsia="es-ES"/>
        </w:rPr>
      </w:pPr>
      <w:r w:rsidRPr="00C073D8">
        <w:rPr>
          <w:rFonts w:ascii="Arial" w:eastAsia="Times New Roman" w:hAnsi="Arial" w:cs="Arial"/>
          <w:bCs/>
          <w:lang w:val="es-ES" w:eastAsia="es-ES"/>
        </w:rPr>
        <w:t xml:space="preserve">REGÍSTRESE y NOTIFÍQUESE.- </w:t>
      </w:r>
    </w:p>
    <w:p w:rsidR="005C462A" w:rsidRPr="00C073D8" w:rsidRDefault="005C462A" w:rsidP="005C462A">
      <w:pPr>
        <w:widowControl w:val="0"/>
        <w:spacing w:before="0" w:after="0" w:line="360" w:lineRule="auto"/>
        <w:ind w:firstLine="1985"/>
        <w:jc w:val="both"/>
        <w:rPr>
          <w:rFonts w:ascii="Arial" w:eastAsia="Times New Roman" w:hAnsi="Arial" w:cs="Arial"/>
          <w:bCs/>
          <w:lang w:val="es-ES" w:eastAsia="es-ES"/>
        </w:rPr>
      </w:pPr>
    </w:p>
    <w:p w:rsidR="005C462A" w:rsidRPr="00C073D8" w:rsidRDefault="005C462A" w:rsidP="007550C7">
      <w:pPr>
        <w:pBdr>
          <w:top w:val="single" w:sz="4" w:space="2" w:color="auto"/>
        </w:pBdr>
        <w:spacing w:before="0" w:after="0"/>
        <w:ind w:firstLine="1985"/>
        <w:jc w:val="both"/>
        <w:rPr>
          <w:rFonts w:eastAsia="Times New Roman"/>
          <w:sz w:val="16"/>
          <w:szCs w:val="16"/>
          <w:lang w:val="es-ES" w:eastAsia="es-ES"/>
        </w:rPr>
      </w:pPr>
    </w:p>
    <w:p w:rsidR="005C462A" w:rsidRPr="00C073D8" w:rsidRDefault="005C462A" w:rsidP="007550C7">
      <w:pPr>
        <w:spacing w:before="0" w:after="0"/>
        <w:jc w:val="both"/>
        <w:rPr>
          <w:rFonts w:eastAsia="Times New Roman"/>
          <w:lang w:val="es-ES" w:eastAsia="es-ES"/>
        </w:rPr>
      </w:pPr>
      <w:r w:rsidRPr="00C073D8">
        <w:rPr>
          <w:rFonts w:eastAsia="Times New Roman"/>
          <w:i/>
          <w:sz w:val="16"/>
          <w:szCs w:val="16"/>
          <w:lang w:val="es-ES" w:eastAsia="es-ES"/>
        </w:rPr>
        <w:t xml:space="preserve">La presente Resolución se encuentra firmada digitalmente por los Sres. Ministros del Superior Tribunal de Justicia, </w:t>
      </w:r>
      <w:proofErr w:type="spellStart"/>
      <w:r w:rsidRPr="00C073D8">
        <w:rPr>
          <w:rFonts w:eastAsia="Times New Roman"/>
          <w:i/>
          <w:sz w:val="16"/>
          <w:szCs w:val="16"/>
          <w:lang w:val="es-ES" w:eastAsia="es-ES"/>
        </w:rPr>
        <w:t>Dres</w:t>
      </w:r>
      <w:proofErr w:type="spellEnd"/>
      <w:r w:rsidRPr="00C073D8">
        <w:rPr>
          <w:rFonts w:eastAsia="Times New Roman"/>
          <w:i/>
          <w:sz w:val="16"/>
          <w:szCs w:val="16"/>
          <w:lang w:val="es-ES" w:eastAsia="es-ES"/>
        </w:rPr>
        <w:t>. LILIA ANA NOVILLO, MARTHA RAQUEL CORVALÁN y CARLOS ALBERTO COBO, en el sistema de Gestión Informático del Poder Judicial de la Provincia de San Luis.-</w:t>
      </w:r>
    </w:p>
    <w:sectPr w:rsidR="005C462A" w:rsidRPr="00C073D8" w:rsidSect="007550C7">
      <w:footerReference w:type="default" r:id="rId6"/>
      <w:pgSz w:w="11907" w:h="16839"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074" w:rsidRDefault="00716074" w:rsidP="003E389B">
      <w:pPr>
        <w:spacing w:before="0" w:after="0"/>
      </w:pPr>
      <w:r>
        <w:separator/>
      </w:r>
    </w:p>
  </w:endnote>
  <w:endnote w:type="continuationSeparator" w:id="1">
    <w:p w:rsidR="00716074" w:rsidRDefault="00716074" w:rsidP="003E389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001"/>
      <w:docPartObj>
        <w:docPartGallery w:val="Page Numbers (Bottom of Page)"/>
        <w:docPartUnique/>
      </w:docPartObj>
    </w:sdtPr>
    <w:sdtContent>
      <w:p w:rsidR="00021C15" w:rsidRDefault="005E5F67">
        <w:pPr>
          <w:pStyle w:val="Piedepgina"/>
          <w:jc w:val="right"/>
        </w:pPr>
        <w:r w:rsidRPr="00533F7D">
          <w:rPr>
            <w:rFonts w:ascii="Arial" w:hAnsi="Arial" w:cs="Arial"/>
          </w:rPr>
          <w:fldChar w:fldCharType="begin"/>
        </w:r>
        <w:r w:rsidR="00EB36DE" w:rsidRPr="00533F7D">
          <w:rPr>
            <w:rFonts w:ascii="Arial" w:hAnsi="Arial" w:cs="Arial"/>
          </w:rPr>
          <w:instrText xml:space="preserve"> PAGE   \* MERGEFORMAT </w:instrText>
        </w:r>
        <w:r w:rsidRPr="00533F7D">
          <w:rPr>
            <w:rFonts w:ascii="Arial" w:hAnsi="Arial" w:cs="Arial"/>
          </w:rPr>
          <w:fldChar w:fldCharType="separate"/>
        </w:r>
        <w:r w:rsidR="00EA753F">
          <w:rPr>
            <w:rFonts w:ascii="Arial" w:hAnsi="Arial" w:cs="Arial"/>
            <w:noProof/>
          </w:rPr>
          <w:t>1</w:t>
        </w:r>
        <w:r w:rsidRPr="00533F7D">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074" w:rsidRDefault="00716074" w:rsidP="003E389B">
      <w:pPr>
        <w:spacing w:before="0" w:after="0"/>
      </w:pPr>
      <w:r>
        <w:separator/>
      </w:r>
    </w:p>
  </w:footnote>
  <w:footnote w:type="continuationSeparator" w:id="1">
    <w:p w:rsidR="00716074" w:rsidRDefault="00716074" w:rsidP="003E389B">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3E389B"/>
    <w:rsid w:val="00021C15"/>
    <w:rsid w:val="000360B3"/>
    <w:rsid w:val="00064B1B"/>
    <w:rsid w:val="00065667"/>
    <w:rsid w:val="000C22B6"/>
    <w:rsid w:val="000F117B"/>
    <w:rsid w:val="00193A8C"/>
    <w:rsid w:val="00195065"/>
    <w:rsid w:val="00236B02"/>
    <w:rsid w:val="002F3B7A"/>
    <w:rsid w:val="00302D27"/>
    <w:rsid w:val="003C4D69"/>
    <w:rsid w:val="003E389B"/>
    <w:rsid w:val="004050FF"/>
    <w:rsid w:val="00425B88"/>
    <w:rsid w:val="00533F7D"/>
    <w:rsid w:val="005619F0"/>
    <w:rsid w:val="005C462A"/>
    <w:rsid w:val="005D0DF9"/>
    <w:rsid w:val="005E5F67"/>
    <w:rsid w:val="00647E8B"/>
    <w:rsid w:val="00672268"/>
    <w:rsid w:val="00716074"/>
    <w:rsid w:val="007550C7"/>
    <w:rsid w:val="007E43A3"/>
    <w:rsid w:val="0080223E"/>
    <w:rsid w:val="008304D5"/>
    <w:rsid w:val="0087373B"/>
    <w:rsid w:val="008E78A1"/>
    <w:rsid w:val="00906427"/>
    <w:rsid w:val="00A3434F"/>
    <w:rsid w:val="00AA0794"/>
    <w:rsid w:val="00BD29B4"/>
    <w:rsid w:val="00C21F82"/>
    <w:rsid w:val="00C74FF5"/>
    <w:rsid w:val="00CC00A5"/>
    <w:rsid w:val="00D11FAF"/>
    <w:rsid w:val="00D670EF"/>
    <w:rsid w:val="00EA753F"/>
    <w:rsid w:val="00EB36DE"/>
    <w:rsid w:val="00F51E7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9B"/>
    <w:pPr>
      <w:spacing w:before="120" w:after="120" w:line="240" w:lineRule="auto"/>
    </w:pPr>
    <w:rPr>
      <w:rFonts w:ascii="Times New Roman" w:eastAsia="Calibri"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E389B"/>
    <w:pPr>
      <w:spacing w:before="0" w:after="0"/>
      <w:jc w:val="both"/>
    </w:pPr>
    <w:rPr>
      <w:rFonts w:eastAsia="Times New Roman"/>
      <w:sz w:val="28"/>
      <w:szCs w:val="20"/>
      <w:lang w:val="es-ES" w:eastAsia="es-ES"/>
    </w:rPr>
  </w:style>
  <w:style w:type="character" w:customStyle="1" w:styleId="TextoindependienteCar">
    <w:name w:val="Texto independiente Car"/>
    <w:basedOn w:val="Fuentedeprrafopredeter"/>
    <w:link w:val="Textoindependiente"/>
    <w:rsid w:val="003E389B"/>
    <w:rPr>
      <w:rFonts w:ascii="Times New Roman" w:eastAsia="Times New Roman" w:hAnsi="Times New Roman" w:cs="Times New Roman"/>
      <w:sz w:val="28"/>
      <w:szCs w:val="20"/>
      <w:lang w:eastAsia="es-ES"/>
    </w:rPr>
  </w:style>
  <w:style w:type="paragraph" w:styleId="Textosinformato">
    <w:name w:val="Plain Text"/>
    <w:basedOn w:val="Normal"/>
    <w:link w:val="TextosinformatoCar"/>
    <w:rsid w:val="003E389B"/>
    <w:pPr>
      <w:spacing w:before="0" w:after="0"/>
    </w:pPr>
    <w:rPr>
      <w:rFonts w:ascii="Courier New" w:eastAsia="Times New Roman" w:hAnsi="Courier New" w:cs="Arial"/>
      <w:sz w:val="20"/>
      <w:lang w:val="es-ES" w:eastAsia="es-ES"/>
    </w:rPr>
  </w:style>
  <w:style w:type="character" w:customStyle="1" w:styleId="TextosinformatoCar">
    <w:name w:val="Texto sin formato Car"/>
    <w:basedOn w:val="Fuentedeprrafopredeter"/>
    <w:link w:val="Textosinformato"/>
    <w:rsid w:val="003E389B"/>
    <w:rPr>
      <w:rFonts w:ascii="Courier New" w:eastAsia="Times New Roman" w:hAnsi="Courier New" w:cs="Arial"/>
      <w:sz w:val="20"/>
      <w:szCs w:val="24"/>
      <w:lang w:eastAsia="es-ES"/>
    </w:rPr>
  </w:style>
  <w:style w:type="paragraph" w:styleId="Piedepgina">
    <w:name w:val="footer"/>
    <w:basedOn w:val="Normal"/>
    <w:link w:val="PiedepginaCar"/>
    <w:uiPriority w:val="99"/>
    <w:unhideWhenUsed/>
    <w:rsid w:val="003E389B"/>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3E389B"/>
    <w:rPr>
      <w:rFonts w:ascii="Times New Roman" w:eastAsia="Calibri" w:hAnsi="Times New Roman" w:cs="Times New Roman"/>
      <w:sz w:val="24"/>
      <w:szCs w:val="24"/>
      <w:lang w:val="es-ES_tradnl"/>
    </w:rPr>
  </w:style>
  <w:style w:type="paragraph" w:styleId="Encabezado">
    <w:name w:val="header"/>
    <w:basedOn w:val="Normal"/>
    <w:link w:val="EncabezadoCar"/>
    <w:uiPriority w:val="99"/>
    <w:semiHidden/>
    <w:unhideWhenUsed/>
    <w:rsid w:val="003E389B"/>
    <w:pPr>
      <w:tabs>
        <w:tab w:val="center" w:pos="4252"/>
        <w:tab w:val="right" w:pos="8504"/>
      </w:tabs>
      <w:spacing w:before="0" w:after="0"/>
    </w:pPr>
  </w:style>
  <w:style w:type="character" w:customStyle="1" w:styleId="EncabezadoCar">
    <w:name w:val="Encabezado Car"/>
    <w:basedOn w:val="Fuentedeprrafopredeter"/>
    <w:link w:val="Encabezado"/>
    <w:uiPriority w:val="99"/>
    <w:semiHidden/>
    <w:rsid w:val="003E389B"/>
    <w:rPr>
      <w:rFonts w:ascii="Times New Roman" w:eastAsia="Calibri" w:hAnsi="Times New Roman" w:cs="Times New Roman"/>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2166</Words>
  <Characters>11914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judicial</cp:lastModifiedBy>
  <cp:revision>33</cp:revision>
  <cp:lastPrinted>2017-12-05T11:34:00Z</cp:lastPrinted>
  <dcterms:created xsi:type="dcterms:W3CDTF">2017-11-28T12:26:00Z</dcterms:created>
  <dcterms:modified xsi:type="dcterms:W3CDTF">2017-12-05T12:25:00Z</dcterms:modified>
</cp:coreProperties>
</file>