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F" w:rsidRPr="00BA43F0" w:rsidRDefault="00397C3F" w:rsidP="00397C3F">
      <w:pPr>
        <w:pStyle w:val="Ttulo1"/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SAN LUIS, Octubre nueve de dos mil diecisiete</w:t>
      </w:r>
      <w:r w:rsidRPr="00BA43F0">
        <w:rPr>
          <w:rFonts w:ascii="Arial" w:hAnsi="Arial"/>
          <w:szCs w:val="24"/>
        </w:rPr>
        <w:t>.-</w:t>
      </w:r>
    </w:p>
    <w:p w:rsidR="00397C3F" w:rsidRDefault="00397C3F" w:rsidP="00397C3F">
      <w:pPr>
        <w:tabs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bCs/>
          <w:color w:val="000000"/>
        </w:rPr>
      </w:pPr>
      <w:r w:rsidRPr="00BA43F0">
        <w:rPr>
          <w:rFonts w:ascii="Arial" w:hAnsi="Arial" w:cs="Arial"/>
          <w:b/>
          <w:bCs/>
          <w:u w:val="single"/>
          <w:lang w:val="es-AR"/>
        </w:rPr>
        <w:t>AUTOS Y VISTOS:</w:t>
      </w:r>
      <w:r w:rsidRPr="00BA43F0">
        <w:rPr>
          <w:rFonts w:ascii="Arial" w:hAnsi="Arial" w:cs="Arial"/>
          <w:lang w:val="es-AR"/>
        </w:rPr>
        <w:t xml:space="preserve"> Los autos caratulados </w:t>
      </w:r>
      <w:r w:rsidRPr="007B6816">
        <w:rPr>
          <w:rFonts w:ascii="Arial" w:hAnsi="Arial" w:cs="Arial"/>
          <w:b/>
          <w:lang w:val="es-AR"/>
        </w:rPr>
        <w:t>“DDOS. DRES. AIZPEOLEA SILVIA INES, FLORES JOSE LUIS – JUECES DE LA CAMARA PENAL, CORRECCIONAL Y CONTRAVENCIONAL N° 1- 1° CJ DR. ESTRADA FERNANDO OSCAR- PROCURADOR GRAL. DE LA PCIA Y OTROS- DTE. SR. BARROSO JORGE SALVADOR (</w:t>
      </w:r>
      <w:proofErr w:type="spellStart"/>
      <w:r w:rsidRPr="007B6816">
        <w:rPr>
          <w:rFonts w:ascii="Arial" w:hAnsi="Arial" w:cs="Arial"/>
          <w:lang w:val="es-AR"/>
        </w:rPr>
        <w:t>Exp</w:t>
      </w:r>
      <w:proofErr w:type="spellEnd"/>
      <w:r w:rsidRPr="007B6816">
        <w:rPr>
          <w:rFonts w:ascii="Arial" w:hAnsi="Arial" w:cs="Arial"/>
          <w:lang w:val="es-AR"/>
        </w:rPr>
        <w:t xml:space="preserve">. </w:t>
      </w:r>
      <w:proofErr w:type="spellStart"/>
      <w:r w:rsidRPr="007B6816">
        <w:rPr>
          <w:rFonts w:ascii="Arial" w:hAnsi="Arial" w:cs="Arial"/>
          <w:lang w:val="es-AR"/>
        </w:rPr>
        <w:t>Ant</w:t>
      </w:r>
      <w:proofErr w:type="spellEnd"/>
      <w:r w:rsidRPr="007B6816">
        <w:rPr>
          <w:rFonts w:ascii="Arial" w:hAnsi="Arial" w:cs="Arial"/>
          <w:lang w:val="es-AR"/>
        </w:rPr>
        <w:t>. Nº 2-F-16”</w:t>
      </w:r>
      <w:r>
        <w:rPr>
          <w:rFonts w:ascii="Arial" w:hAnsi="Arial" w:cs="Arial"/>
          <w:lang w:val="es-AR"/>
        </w:rPr>
        <w:t xml:space="preserve"> EXPTE. Nº 1-A-2017,</w:t>
      </w:r>
    </w:p>
    <w:p w:rsidR="00271482" w:rsidRDefault="0085232B" w:rsidP="00397C3F">
      <w:pPr>
        <w:tabs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  <w:r w:rsidR="00271482">
        <w:rPr>
          <w:rFonts w:ascii="Arial" w:hAnsi="Arial" w:cs="Arial"/>
          <w:bCs/>
          <w:color w:val="000000"/>
        </w:rPr>
        <w:tab/>
      </w:r>
      <w:r w:rsidRPr="00DB6ACC">
        <w:rPr>
          <w:rFonts w:ascii="Arial" w:hAnsi="Arial" w:cs="Arial"/>
          <w:b/>
          <w:bCs/>
          <w:color w:val="000000"/>
          <w:u w:val="single"/>
        </w:rPr>
        <w:t>Y CONSIDERANDO:</w:t>
      </w:r>
      <w:r w:rsidR="0027148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DB6ACC">
        <w:rPr>
          <w:rFonts w:ascii="Arial" w:hAnsi="Arial" w:cs="Arial"/>
          <w:color w:val="000000"/>
        </w:rPr>
        <w:t xml:space="preserve">I) </w:t>
      </w:r>
      <w:r w:rsidRPr="00DB6ACC">
        <w:rPr>
          <w:rFonts w:ascii="Arial" w:hAnsi="Arial" w:cs="Arial"/>
        </w:rPr>
        <w:t xml:space="preserve">Que </w:t>
      </w:r>
      <w:r w:rsidR="00271482">
        <w:rPr>
          <w:rFonts w:ascii="Arial" w:hAnsi="Arial" w:cs="Arial"/>
        </w:rPr>
        <w:t xml:space="preserve">a fs. 270/271 se presenta la Dra. Teresa de Lourdes </w:t>
      </w:r>
      <w:proofErr w:type="spellStart"/>
      <w:r w:rsidR="00271482">
        <w:rPr>
          <w:rFonts w:ascii="Arial" w:hAnsi="Arial" w:cs="Arial"/>
        </w:rPr>
        <w:t>Malet</w:t>
      </w:r>
      <w:r w:rsidR="008E4D16">
        <w:rPr>
          <w:rFonts w:ascii="Arial" w:hAnsi="Arial" w:cs="Arial"/>
        </w:rPr>
        <w:t>t</w:t>
      </w:r>
      <w:r w:rsidR="00271482">
        <w:rPr>
          <w:rFonts w:ascii="Arial" w:hAnsi="Arial" w:cs="Arial"/>
        </w:rPr>
        <w:t>o</w:t>
      </w:r>
      <w:proofErr w:type="spellEnd"/>
      <w:r w:rsidR="00271482">
        <w:rPr>
          <w:rFonts w:ascii="Arial" w:hAnsi="Arial" w:cs="Arial"/>
        </w:rPr>
        <w:t xml:space="preserve"> y recusa con causa al Dr. Jorge Marcelo </w:t>
      </w:r>
      <w:proofErr w:type="spellStart"/>
      <w:r w:rsidR="00271482">
        <w:rPr>
          <w:rFonts w:ascii="Arial" w:hAnsi="Arial" w:cs="Arial"/>
        </w:rPr>
        <w:t>Shortrede</w:t>
      </w:r>
      <w:proofErr w:type="spellEnd"/>
      <w:r w:rsidR="00271482">
        <w:rPr>
          <w:rFonts w:ascii="Arial" w:hAnsi="Arial" w:cs="Arial"/>
        </w:rPr>
        <w:t xml:space="preserve"> Esteves fundando la misma en que el mencionado profesional tiene muchas causas, y por ende intereses comunes, con el letrado </w:t>
      </w:r>
      <w:proofErr w:type="spellStart"/>
      <w:r w:rsidR="00271482">
        <w:rPr>
          <w:rFonts w:ascii="Arial" w:hAnsi="Arial" w:cs="Arial"/>
        </w:rPr>
        <w:t>patrocinante</w:t>
      </w:r>
      <w:proofErr w:type="spellEnd"/>
      <w:r w:rsidR="00271482">
        <w:rPr>
          <w:rFonts w:ascii="Arial" w:hAnsi="Arial" w:cs="Arial"/>
        </w:rPr>
        <w:t xml:space="preserve"> del denunciante y cita los autos “</w:t>
      </w:r>
      <w:r w:rsidR="00271482" w:rsidRPr="009E0BA7">
        <w:rPr>
          <w:rFonts w:ascii="Arial" w:hAnsi="Arial" w:cs="Arial"/>
          <w:i/>
        </w:rPr>
        <w:t>PERRONE MARCELO ROMULO C/ GOBIERNO DE LA PCIA. DE SAN LUIS – DEMANDA CONTENCIOSO ADMISNITRATIVA</w:t>
      </w:r>
      <w:r w:rsidR="00271482">
        <w:rPr>
          <w:rFonts w:ascii="Arial" w:hAnsi="Arial" w:cs="Arial"/>
        </w:rPr>
        <w:t xml:space="preserve"> (EXPTE. 186789/10).</w:t>
      </w:r>
    </w:p>
    <w:p w:rsidR="00271482" w:rsidRPr="009E0BA7" w:rsidRDefault="00271482" w:rsidP="00397C3F">
      <w:pPr>
        <w:tabs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E0BA7">
        <w:rPr>
          <w:rFonts w:ascii="Arial" w:hAnsi="Arial" w:cs="Arial"/>
        </w:rPr>
        <w:tab/>
      </w:r>
      <w:r>
        <w:rPr>
          <w:rFonts w:ascii="Arial" w:hAnsi="Arial" w:cs="Arial"/>
        </w:rPr>
        <w:t>Manifiesta que, asimismo, ambos fueron candidatos del PARTIDO CONVERGENCIA DEMOCRATICA para las elecciones del 23 de octubre de 2011 y que finalmente ambos intervinieron como denunciantes en los Autos “</w:t>
      </w:r>
      <w:r w:rsidRPr="009E0BA7">
        <w:rPr>
          <w:rFonts w:ascii="Arial" w:hAnsi="Arial" w:cs="Arial"/>
          <w:i/>
        </w:rPr>
        <w:t>DDA. DRA. NOVILLO LILIA ANA. PRESIDENTE DEL EXCMO. SUPERIOR TRIBUNAL DE JSUTICIA. DTES. MIRANDA ENRIQUE ALEJANDRO Y SHORTREDE JORGE MARCELO.</w:t>
      </w:r>
    </w:p>
    <w:p w:rsidR="0085232B" w:rsidRPr="00DB6ACC" w:rsidRDefault="00271482" w:rsidP="00397C3F">
      <w:pPr>
        <w:tabs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0B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Hace saber también que el </w:t>
      </w:r>
      <w:r w:rsidR="009E0BA7">
        <w:rPr>
          <w:rFonts w:ascii="Arial" w:hAnsi="Arial" w:cs="Arial"/>
        </w:rPr>
        <w:t>integrante</w:t>
      </w:r>
      <w:r>
        <w:rPr>
          <w:rFonts w:ascii="Arial" w:hAnsi="Arial" w:cs="Arial"/>
        </w:rPr>
        <w:t xml:space="preserve"> de este Honorable Jurado</w:t>
      </w:r>
      <w:r w:rsidR="009E0BA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Enjuiciamiento ha </w:t>
      </w:r>
      <w:r w:rsidR="009E0BA7">
        <w:rPr>
          <w:rFonts w:ascii="Arial" w:hAnsi="Arial" w:cs="Arial"/>
        </w:rPr>
        <w:t>representado</w:t>
      </w:r>
      <w:r>
        <w:rPr>
          <w:rFonts w:ascii="Arial" w:hAnsi="Arial" w:cs="Arial"/>
        </w:rPr>
        <w:t xml:space="preserve"> al letrado mencionado en autos: “</w:t>
      </w:r>
      <w:r w:rsidRPr="009E0BA7">
        <w:rPr>
          <w:rFonts w:ascii="Arial" w:hAnsi="Arial" w:cs="Arial"/>
          <w:i/>
        </w:rPr>
        <w:t xml:space="preserve">MIRANDA ENRIQUE ALEJANDRO C/ GOBIERNOD E LA PROVICNIA DE SAN LUIS S/ AMPARO </w:t>
      </w:r>
      <w:r>
        <w:rPr>
          <w:rFonts w:ascii="Arial" w:hAnsi="Arial" w:cs="Arial"/>
        </w:rPr>
        <w:t xml:space="preserve">(EXPTE 105829/9) y en autos, </w:t>
      </w:r>
      <w:r w:rsidR="009E0BA7">
        <w:rPr>
          <w:rFonts w:ascii="Arial" w:hAnsi="Arial" w:cs="Arial"/>
        </w:rPr>
        <w:t>“</w:t>
      </w:r>
      <w:r w:rsidR="009E0BA7" w:rsidRPr="009E0BA7">
        <w:rPr>
          <w:rFonts w:ascii="Arial" w:hAnsi="Arial" w:cs="Arial"/>
          <w:i/>
        </w:rPr>
        <w:t xml:space="preserve">MIRANDA ENRIQUE ALEJANDRO C/  C/ COELGIO DE ABOGADOS DE SA LUIS S/ AMPARO POR MORA ADMIISTRTIVA </w:t>
      </w:r>
      <w:r w:rsidR="009E0BA7">
        <w:rPr>
          <w:rFonts w:ascii="Arial" w:hAnsi="Arial" w:cs="Arial"/>
        </w:rPr>
        <w:t>(EXPTE 272782/14) a mas de tener ambos el estudio jurídico en el mismo domicilio, lo que considera denota una relación d</w:t>
      </w:r>
      <w:r w:rsidR="008E4D16">
        <w:rPr>
          <w:rFonts w:ascii="Arial" w:hAnsi="Arial" w:cs="Arial"/>
        </w:rPr>
        <w:t>e</w:t>
      </w:r>
      <w:r w:rsidR="009E0BA7">
        <w:rPr>
          <w:rFonts w:ascii="Arial" w:hAnsi="Arial" w:cs="Arial"/>
        </w:rPr>
        <w:t xml:space="preserve"> amistad que puede verse reflejada, también, en los medios de prensa locales, todo lo que entiende justifica la recusación del art. 12 inc. d</w:t>
      </w:r>
      <w:r w:rsidR="008E4D16">
        <w:rPr>
          <w:rFonts w:ascii="Arial" w:hAnsi="Arial" w:cs="Arial"/>
        </w:rPr>
        <w:t>)</w:t>
      </w:r>
      <w:r w:rsidR="009E0BA7">
        <w:rPr>
          <w:rFonts w:ascii="Arial" w:hAnsi="Arial" w:cs="Arial"/>
        </w:rPr>
        <w:t xml:space="preserve"> de la Ley N°  VI-0478-2005</w:t>
      </w:r>
      <w:r w:rsidR="008E4D16">
        <w:rPr>
          <w:rFonts w:ascii="Arial" w:hAnsi="Arial" w:cs="Arial"/>
        </w:rPr>
        <w:t>.</w:t>
      </w:r>
    </w:p>
    <w:p w:rsidR="0085232B" w:rsidRPr="00DB6ACC" w:rsidRDefault="0085232B" w:rsidP="00397C3F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DB6ACC">
        <w:rPr>
          <w:rFonts w:ascii="Arial" w:hAnsi="Arial" w:cs="Arial"/>
        </w:rPr>
        <w:t>II)</w:t>
      </w:r>
      <w:r w:rsidR="009E0BA7">
        <w:rPr>
          <w:rFonts w:ascii="Arial" w:hAnsi="Arial" w:cs="Arial"/>
        </w:rPr>
        <w:t xml:space="preserve"> Que a fs. 273 y vta. </w:t>
      </w:r>
      <w:proofErr w:type="gramStart"/>
      <w:r w:rsidR="009E0BA7">
        <w:rPr>
          <w:rFonts w:ascii="Arial" w:hAnsi="Arial" w:cs="Arial"/>
        </w:rPr>
        <w:t>el</w:t>
      </w:r>
      <w:proofErr w:type="gramEnd"/>
      <w:r w:rsidR="009E0BA7">
        <w:rPr>
          <w:rFonts w:ascii="Arial" w:hAnsi="Arial" w:cs="Arial"/>
        </w:rPr>
        <w:t xml:space="preserve"> Dr. Jorge Marcelo </w:t>
      </w:r>
      <w:proofErr w:type="spellStart"/>
      <w:r w:rsidR="009E0BA7">
        <w:rPr>
          <w:rFonts w:ascii="Arial" w:hAnsi="Arial" w:cs="Arial"/>
        </w:rPr>
        <w:t>Shortrede</w:t>
      </w:r>
      <w:proofErr w:type="spellEnd"/>
      <w:r w:rsidRPr="00DB6ACC">
        <w:rPr>
          <w:rFonts w:ascii="Arial" w:hAnsi="Arial" w:cs="Arial"/>
        </w:rPr>
        <w:t xml:space="preserve">, evacua el informe previsto por el art. </w:t>
      </w:r>
      <w:r w:rsidR="009E0BA7">
        <w:rPr>
          <w:rFonts w:ascii="Arial" w:hAnsi="Arial" w:cs="Arial"/>
        </w:rPr>
        <w:t>13 la Ley N°  VI-0478-2005</w:t>
      </w:r>
      <w:r w:rsidRPr="00DB6ACC">
        <w:rPr>
          <w:rFonts w:ascii="Arial" w:hAnsi="Arial" w:cs="Arial"/>
        </w:rPr>
        <w:t xml:space="preserve">. </w:t>
      </w:r>
      <w:proofErr w:type="gramStart"/>
      <w:r w:rsidRPr="00DB6ACC">
        <w:rPr>
          <w:rFonts w:ascii="Arial" w:hAnsi="Arial" w:cs="Arial"/>
        </w:rPr>
        <w:t>manifestando</w:t>
      </w:r>
      <w:proofErr w:type="gramEnd"/>
      <w:r w:rsidRPr="00DB6ACC">
        <w:rPr>
          <w:rFonts w:ascii="Arial" w:hAnsi="Arial" w:cs="Arial"/>
        </w:rPr>
        <w:t>, por las razones que se dan por reproducidas en honor a la brevedad, que admiten la recusación con causa deducida, y solicita se lo aparte del conocimiento de la causa.-</w:t>
      </w:r>
    </w:p>
    <w:p w:rsidR="0085232B" w:rsidRPr="00DB6ACC" w:rsidRDefault="0085232B" w:rsidP="00397C3F">
      <w:pPr>
        <w:spacing w:line="360" w:lineRule="auto"/>
        <w:ind w:firstLine="1985"/>
        <w:jc w:val="both"/>
        <w:rPr>
          <w:rFonts w:ascii="Arial" w:hAnsi="Arial" w:cs="Arial"/>
        </w:rPr>
      </w:pPr>
      <w:r w:rsidRPr="00DB6ACC">
        <w:rPr>
          <w:rFonts w:ascii="Arial" w:hAnsi="Arial" w:cs="Arial"/>
        </w:rPr>
        <w:lastRenderedPageBreak/>
        <w:t xml:space="preserve">III)  Que previo a analizar la procedencia de la recusación deducida, cabe tener presente que la misma es el </w:t>
      </w:r>
      <w:r>
        <w:rPr>
          <w:rFonts w:ascii="Arial" w:hAnsi="Arial" w:cs="Arial"/>
        </w:rPr>
        <w:t>“</w:t>
      </w:r>
      <w:r w:rsidRPr="00DB6ACC">
        <w:rPr>
          <w:rFonts w:ascii="Arial" w:hAnsi="Arial" w:cs="Arial"/>
          <w:i/>
          <w:iCs/>
        </w:rPr>
        <w:t>medio acordado por la ley para apartar del conocimiento de un determinado proceso al juez cuyas relaciones o situaciones con alguna de las partes, o con la materia controvertida en aquel, sean susceptibles de afectar la garantía de imparcialidad que es inherente al ejercicio de la función judicial</w:t>
      </w:r>
      <w:r>
        <w:rPr>
          <w:rFonts w:ascii="Arial" w:hAnsi="Arial" w:cs="Arial"/>
          <w:i/>
          <w:iCs/>
        </w:rPr>
        <w:t>”</w:t>
      </w:r>
      <w:r w:rsidRPr="00DB6ACC">
        <w:rPr>
          <w:rFonts w:ascii="Arial" w:hAnsi="Arial" w:cs="Arial"/>
          <w:i/>
          <w:iCs/>
        </w:rPr>
        <w:t xml:space="preserve"> </w:t>
      </w:r>
      <w:r w:rsidRPr="00DB6ACC">
        <w:rPr>
          <w:rFonts w:ascii="Arial" w:hAnsi="Arial" w:cs="Arial"/>
        </w:rPr>
        <w:t xml:space="preserve">(Palacio, Lino E., “Derecho Procesal Civil”, Tomo II, Ed. </w:t>
      </w:r>
      <w:proofErr w:type="spellStart"/>
      <w:r w:rsidRPr="00DB6ACC">
        <w:rPr>
          <w:rFonts w:ascii="Arial" w:hAnsi="Arial" w:cs="Arial"/>
        </w:rPr>
        <w:t>Lexis</w:t>
      </w:r>
      <w:proofErr w:type="spellEnd"/>
      <w:r w:rsidRPr="00DB6ACC">
        <w:rPr>
          <w:rFonts w:ascii="Arial" w:hAnsi="Arial" w:cs="Arial"/>
        </w:rPr>
        <w:t xml:space="preserve"> </w:t>
      </w:r>
      <w:proofErr w:type="spellStart"/>
      <w:r w:rsidRPr="00DB6ACC">
        <w:rPr>
          <w:rFonts w:ascii="Arial" w:hAnsi="Arial" w:cs="Arial"/>
        </w:rPr>
        <w:t>Nexis-Abeledo</w:t>
      </w:r>
      <w:proofErr w:type="spellEnd"/>
      <w:r w:rsidRPr="00DB6ACC">
        <w:rPr>
          <w:rFonts w:ascii="Arial" w:hAnsi="Arial" w:cs="Arial"/>
        </w:rPr>
        <w:t xml:space="preserve"> </w:t>
      </w:r>
      <w:proofErr w:type="spellStart"/>
      <w:r w:rsidRPr="00DB6ACC">
        <w:rPr>
          <w:rFonts w:ascii="Arial" w:hAnsi="Arial" w:cs="Arial"/>
        </w:rPr>
        <w:t>Perrot</w:t>
      </w:r>
      <w:proofErr w:type="spellEnd"/>
      <w:r w:rsidRPr="00DB6ACC">
        <w:rPr>
          <w:rFonts w:ascii="Arial" w:hAnsi="Arial" w:cs="Arial"/>
        </w:rPr>
        <w:t xml:space="preserve">, 1994, </w:t>
      </w:r>
      <w:proofErr w:type="spellStart"/>
      <w:r w:rsidRPr="00DB6ACC">
        <w:rPr>
          <w:rFonts w:ascii="Arial" w:hAnsi="Arial" w:cs="Arial"/>
        </w:rPr>
        <w:t>Lexis</w:t>
      </w:r>
      <w:proofErr w:type="spellEnd"/>
      <w:r w:rsidRPr="00DB6ACC">
        <w:rPr>
          <w:rFonts w:ascii="Arial" w:hAnsi="Arial" w:cs="Arial"/>
        </w:rPr>
        <w:t xml:space="preserve"> Nº 2505/002172) y que toda vez que esa garantía se ve afectada, corresponde apartar al </w:t>
      </w:r>
      <w:r w:rsidR="008E4D16">
        <w:rPr>
          <w:rFonts w:ascii="Arial" w:hAnsi="Arial" w:cs="Arial"/>
        </w:rPr>
        <w:t>miembro</w:t>
      </w:r>
      <w:r w:rsidRPr="00DB6ACC">
        <w:rPr>
          <w:rFonts w:ascii="Arial" w:hAnsi="Arial" w:cs="Arial"/>
        </w:rPr>
        <w:t xml:space="preserve"> del conocimiento del respectivo proceso, siempre que se haya invocado y eventualmente demostrado la causal esgrimida, por ser de interpretación restrictiva.-</w:t>
      </w:r>
    </w:p>
    <w:p w:rsidR="009E0BA7" w:rsidRDefault="0085232B" w:rsidP="00397C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DB6ACC">
        <w:rPr>
          <w:rFonts w:ascii="Arial" w:hAnsi="Arial" w:cs="Arial"/>
        </w:rPr>
        <w:t>IV) Que sentado ello y analizadas las constancias de la causa</w:t>
      </w:r>
      <w:r>
        <w:rPr>
          <w:rFonts w:ascii="Arial" w:hAnsi="Arial" w:cs="Arial"/>
        </w:rPr>
        <w:t>,</w:t>
      </w:r>
      <w:r w:rsidRPr="00DB6ACC">
        <w:rPr>
          <w:rFonts w:ascii="Arial" w:hAnsi="Arial" w:cs="Arial"/>
        </w:rPr>
        <w:t xml:space="preserve"> se observa, tal como lo sostiene </w:t>
      </w:r>
      <w:r>
        <w:rPr>
          <w:rFonts w:ascii="Arial" w:hAnsi="Arial" w:cs="Arial"/>
        </w:rPr>
        <w:t>el</w:t>
      </w:r>
      <w:r w:rsidRPr="00DB6ACC">
        <w:rPr>
          <w:rFonts w:ascii="Arial" w:hAnsi="Arial" w:cs="Arial"/>
        </w:rPr>
        <w:t xml:space="preserve"> recusante y como </w:t>
      </w:r>
      <w:r w:rsidR="009E0BA7">
        <w:rPr>
          <w:rFonts w:ascii="Arial" w:hAnsi="Arial" w:cs="Arial"/>
        </w:rPr>
        <w:t xml:space="preserve">lo manifiesta el Dr. </w:t>
      </w:r>
      <w:proofErr w:type="spellStart"/>
      <w:r w:rsidR="009E0BA7">
        <w:rPr>
          <w:rFonts w:ascii="Arial" w:hAnsi="Arial" w:cs="Arial"/>
        </w:rPr>
        <w:t>Shortrede</w:t>
      </w:r>
      <w:proofErr w:type="spellEnd"/>
      <w:r w:rsidR="009E0BA7">
        <w:rPr>
          <w:rFonts w:ascii="Arial" w:hAnsi="Arial" w:cs="Arial"/>
        </w:rPr>
        <w:t xml:space="preserve"> </w:t>
      </w:r>
      <w:r w:rsidRPr="00DB6ACC">
        <w:rPr>
          <w:rFonts w:ascii="Arial" w:hAnsi="Arial" w:cs="Arial"/>
        </w:rPr>
        <w:t xml:space="preserve"> que se ha configurado </w:t>
      </w:r>
      <w:r w:rsidR="009E0BA7">
        <w:rPr>
          <w:rFonts w:ascii="Arial" w:hAnsi="Arial" w:cs="Arial"/>
        </w:rPr>
        <w:t xml:space="preserve">a su </w:t>
      </w:r>
      <w:r>
        <w:rPr>
          <w:rFonts w:ascii="Arial" w:hAnsi="Arial" w:cs="Arial"/>
        </w:rPr>
        <w:t xml:space="preserve">respecto la causal prevista en el </w:t>
      </w:r>
      <w:r w:rsidRPr="00DB6ACC">
        <w:rPr>
          <w:rFonts w:ascii="Arial" w:hAnsi="Arial" w:cs="Arial"/>
        </w:rPr>
        <w:t xml:space="preserve">art. </w:t>
      </w:r>
      <w:r w:rsidR="009E0BA7">
        <w:rPr>
          <w:rFonts w:ascii="Arial" w:hAnsi="Arial" w:cs="Arial"/>
        </w:rPr>
        <w:t xml:space="preserve">art. 12 </w:t>
      </w:r>
      <w:proofErr w:type="gramStart"/>
      <w:r w:rsidR="009E0BA7">
        <w:rPr>
          <w:rFonts w:ascii="Arial" w:hAnsi="Arial" w:cs="Arial"/>
        </w:rPr>
        <w:t>inc.</w:t>
      </w:r>
      <w:proofErr w:type="gramEnd"/>
      <w:r w:rsidR="009E0BA7">
        <w:rPr>
          <w:rFonts w:ascii="Arial" w:hAnsi="Arial" w:cs="Arial"/>
        </w:rPr>
        <w:t xml:space="preserve"> d</w:t>
      </w:r>
      <w:r w:rsidR="008E4D16">
        <w:rPr>
          <w:rFonts w:ascii="Arial" w:hAnsi="Arial" w:cs="Arial"/>
        </w:rPr>
        <w:t>)</w:t>
      </w:r>
      <w:r w:rsidR="009E0BA7">
        <w:rPr>
          <w:rFonts w:ascii="Arial" w:hAnsi="Arial" w:cs="Arial"/>
        </w:rPr>
        <w:t xml:space="preserve"> de la Ley N°  VI-0478-2005.</w:t>
      </w:r>
    </w:p>
    <w:p w:rsidR="0085232B" w:rsidRPr="0090717B" w:rsidRDefault="0085232B" w:rsidP="00397C3F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  <w:r>
        <w:rPr>
          <w:rFonts w:ascii="Arial" w:hAnsi="Arial" w:cs="Arial"/>
          <w:color w:val="000000"/>
        </w:rPr>
        <w:t xml:space="preserve">                                    Ello es así</w:t>
      </w:r>
      <w:r w:rsidR="009E0BA7">
        <w:rPr>
          <w:rFonts w:ascii="Arial" w:hAnsi="Arial" w:cs="Arial"/>
          <w:color w:val="000000"/>
        </w:rPr>
        <w:t xml:space="preserve"> y</w:t>
      </w:r>
      <w:r>
        <w:rPr>
          <w:rFonts w:ascii="Arial" w:hAnsi="Arial" w:cs="Arial"/>
          <w:color w:val="000000"/>
        </w:rPr>
        <w:t xml:space="preserve"> por cuanto verificándose que efe</w:t>
      </w:r>
      <w:r w:rsidR="009E0BA7">
        <w:rPr>
          <w:rFonts w:ascii="Arial" w:hAnsi="Arial" w:cs="Arial"/>
          <w:color w:val="000000"/>
        </w:rPr>
        <w:t>ctivamente el recusado acepta</w:t>
      </w:r>
      <w:r>
        <w:rPr>
          <w:rFonts w:ascii="Arial" w:hAnsi="Arial" w:cs="Arial"/>
          <w:color w:val="000000"/>
        </w:rPr>
        <w:t xml:space="preserve"> la causal que se les atribuye y constatado tal circunstancia en los autos</w:t>
      </w:r>
      <w:r w:rsidR="009E0BA7">
        <w:rPr>
          <w:rFonts w:ascii="Arial" w:hAnsi="Arial" w:cs="Arial"/>
          <w:color w:val="000000"/>
        </w:rPr>
        <w:t xml:space="preserve"> mencionados</w:t>
      </w:r>
      <w:r>
        <w:rPr>
          <w:rFonts w:ascii="Arial" w:hAnsi="Arial" w:cs="Arial"/>
          <w:color w:val="000000"/>
        </w:rPr>
        <w:t>, debe hacerse lugar a la recusación, dada la ausencia de controversia entre el recusante y los recusados en torno a la causal.-</w:t>
      </w:r>
    </w:p>
    <w:p w:rsidR="0085232B" w:rsidRPr="00DB6ACC" w:rsidRDefault="009E0BA7" w:rsidP="00397C3F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32B" w:rsidRPr="00DB6ACC">
        <w:rPr>
          <w:rFonts w:ascii="Arial" w:hAnsi="Arial" w:cs="Arial"/>
        </w:rPr>
        <w:t xml:space="preserve">En consecuencia, y a los fines de preservar la imparcialidad de los </w:t>
      </w:r>
      <w:r w:rsidR="008E4D16">
        <w:rPr>
          <w:rFonts w:ascii="Arial" w:hAnsi="Arial" w:cs="Arial"/>
        </w:rPr>
        <w:t>miembros</w:t>
      </w:r>
      <w:r w:rsidR="0085232B" w:rsidRPr="00DB6ACC">
        <w:rPr>
          <w:rFonts w:ascii="Arial" w:hAnsi="Arial" w:cs="Arial"/>
        </w:rPr>
        <w:t xml:space="preserve"> que actuarán en la presente causa, corresponde receptar el planteo en análisis.-</w:t>
      </w:r>
    </w:p>
    <w:p w:rsidR="009E0BA7" w:rsidRDefault="009E0BA7" w:rsidP="00397C3F">
      <w:pPr>
        <w:tabs>
          <w:tab w:val="left" w:pos="1985"/>
        </w:tabs>
        <w:spacing w:line="360" w:lineRule="auto"/>
        <w:ind w:firstLine="16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32B" w:rsidRPr="00DB6ACC">
        <w:rPr>
          <w:rFonts w:ascii="Arial" w:hAnsi="Arial" w:cs="Arial"/>
        </w:rPr>
        <w:t xml:space="preserve">Por ello, </w:t>
      </w:r>
      <w:r w:rsidR="0085232B" w:rsidRPr="00DB6ACC">
        <w:rPr>
          <w:rFonts w:ascii="Arial" w:hAnsi="Arial" w:cs="Arial"/>
          <w:b/>
          <w:bCs/>
          <w:u w:val="single"/>
        </w:rPr>
        <w:t>SE RESUELVE:</w:t>
      </w:r>
      <w:r w:rsidR="0085232B" w:rsidRPr="00DB6ACC">
        <w:rPr>
          <w:rFonts w:ascii="Arial" w:hAnsi="Arial" w:cs="Arial"/>
        </w:rPr>
        <w:t xml:space="preserve"> Hacer lugar a la recusación formulada respecto de</w:t>
      </w:r>
      <w:r>
        <w:rPr>
          <w:rFonts w:ascii="Arial" w:hAnsi="Arial" w:cs="Arial"/>
        </w:rPr>
        <w:t>l Dr.</w:t>
      </w:r>
      <w:r w:rsidRPr="009E0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Jorge Marcelo </w:t>
      </w:r>
      <w:proofErr w:type="spellStart"/>
      <w:r>
        <w:rPr>
          <w:rFonts w:ascii="Arial" w:hAnsi="Arial" w:cs="Arial"/>
        </w:rPr>
        <w:t>Shortrede</w:t>
      </w:r>
      <w:proofErr w:type="spellEnd"/>
      <w:r>
        <w:rPr>
          <w:rFonts w:ascii="Arial" w:hAnsi="Arial" w:cs="Arial"/>
        </w:rPr>
        <w:t>.</w:t>
      </w:r>
    </w:p>
    <w:p w:rsidR="0085232B" w:rsidRPr="00DA4F33" w:rsidRDefault="009E0BA7" w:rsidP="00397C3F">
      <w:pPr>
        <w:tabs>
          <w:tab w:val="left" w:pos="1985"/>
        </w:tabs>
        <w:spacing w:line="360" w:lineRule="auto"/>
        <w:ind w:firstLine="163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85232B" w:rsidRPr="00DA4F33">
        <w:rPr>
          <w:rFonts w:ascii="Arial" w:hAnsi="Arial" w:cs="Arial"/>
          <w:bCs/>
        </w:rPr>
        <w:t>REGISTRESE Y NOTIFIQUESE.</w:t>
      </w:r>
      <w:r w:rsidR="00DA4F33" w:rsidRPr="00DA4F33">
        <w:rPr>
          <w:rFonts w:ascii="Arial" w:hAnsi="Arial" w:cs="Arial"/>
          <w:bCs/>
        </w:rPr>
        <w:t xml:space="preserve"> </w:t>
      </w:r>
      <w:bookmarkStart w:id="0" w:name="_GoBack"/>
      <w:r w:rsidR="00DA4F33" w:rsidRPr="00DA4F33">
        <w:rPr>
          <w:rFonts w:ascii="Arial" w:hAnsi="Arial" w:cs="Arial"/>
          <w:bCs/>
        </w:rPr>
        <w:t xml:space="preserve">FDO. DR. CARLOS ALBERTO COBO. DR. HORACIO G. ZAVALA RODRIGUEZ. DR. SERGIO D. DE BATTISTA. DR. ADOLFO </w:t>
      </w:r>
      <w:r w:rsidR="00DA4F33">
        <w:rPr>
          <w:rFonts w:ascii="Arial" w:hAnsi="Arial" w:cs="Arial"/>
          <w:bCs/>
        </w:rPr>
        <w:t xml:space="preserve">E. </w:t>
      </w:r>
      <w:r w:rsidR="00DA4F33" w:rsidRPr="00DA4F33">
        <w:rPr>
          <w:rFonts w:ascii="Arial" w:hAnsi="Arial" w:cs="Arial"/>
          <w:bCs/>
        </w:rPr>
        <w:t>AMAN. DR. RAFAEL ANGEL SANCHEZ. DIP. MIRTHA BEATRIZ OCHOA. DIP. RAUL F. CASAS. DIP. RICARDO JAVIER GIMENEZ. SRIA. DRA. MYRNA E. MUÑOZ.</w:t>
      </w:r>
      <w:r w:rsidR="0085232B" w:rsidRPr="00DA4F33">
        <w:rPr>
          <w:rFonts w:ascii="Arial" w:hAnsi="Arial" w:cs="Arial"/>
          <w:bCs/>
        </w:rPr>
        <w:t>-</w:t>
      </w:r>
    </w:p>
    <w:bookmarkEnd w:id="0"/>
    <w:p w:rsidR="003551FD" w:rsidRDefault="003551FD" w:rsidP="00397C3F">
      <w:pPr>
        <w:spacing w:line="360" w:lineRule="auto"/>
        <w:jc w:val="both"/>
      </w:pPr>
    </w:p>
    <w:sectPr w:rsidR="003551FD" w:rsidSect="00397C3F">
      <w:pgSz w:w="12242" w:h="20163" w:code="5"/>
      <w:pgMar w:top="3062" w:right="851" w:bottom="2835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32B"/>
    <w:rsid w:val="00271482"/>
    <w:rsid w:val="003551FD"/>
    <w:rsid w:val="00397C3F"/>
    <w:rsid w:val="0085232B"/>
    <w:rsid w:val="008E4D16"/>
    <w:rsid w:val="009E0BA7"/>
    <w:rsid w:val="00A93B93"/>
    <w:rsid w:val="00D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7C3F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C3F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4</cp:revision>
  <dcterms:created xsi:type="dcterms:W3CDTF">2017-10-09T14:34:00Z</dcterms:created>
  <dcterms:modified xsi:type="dcterms:W3CDTF">2017-10-10T14:54:00Z</dcterms:modified>
</cp:coreProperties>
</file>