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F3" w:rsidRPr="00D9156E" w:rsidRDefault="00FD1AF3" w:rsidP="00D9156E">
      <w:pPr>
        <w:spacing w:after="0" w:line="360" w:lineRule="auto"/>
        <w:jc w:val="both"/>
        <w:rPr>
          <w:rFonts w:ascii="Arial" w:eastAsia="Calibri" w:hAnsi="Arial" w:cs="Arial"/>
          <w:b/>
          <w:bCs/>
          <w:sz w:val="24"/>
          <w:szCs w:val="24"/>
          <w:u w:val="single"/>
          <w:lang w:eastAsia="en-US"/>
        </w:rPr>
      </w:pPr>
      <w:r w:rsidRPr="00D9156E">
        <w:rPr>
          <w:rFonts w:ascii="Arial" w:eastAsia="Calibri" w:hAnsi="Arial" w:cs="Arial"/>
          <w:b/>
          <w:bCs/>
          <w:sz w:val="24"/>
          <w:szCs w:val="24"/>
          <w:u w:val="single"/>
          <w:lang w:eastAsia="en-US"/>
        </w:rPr>
        <w:t xml:space="preserve">STJSL-S.J. – S.D. Nº </w:t>
      </w:r>
      <w:r w:rsidR="002C73CA">
        <w:rPr>
          <w:rFonts w:ascii="Arial" w:eastAsia="Calibri" w:hAnsi="Arial" w:cs="Arial"/>
          <w:b/>
          <w:bCs/>
          <w:sz w:val="24"/>
          <w:szCs w:val="24"/>
          <w:u w:val="single"/>
          <w:lang w:eastAsia="en-US"/>
        </w:rPr>
        <w:t>021</w:t>
      </w:r>
      <w:r w:rsidRPr="00D9156E">
        <w:rPr>
          <w:rFonts w:ascii="Arial" w:eastAsia="Calibri" w:hAnsi="Arial" w:cs="Arial"/>
          <w:b/>
          <w:bCs/>
          <w:sz w:val="24"/>
          <w:szCs w:val="24"/>
          <w:u w:val="single"/>
          <w:lang w:eastAsia="en-US"/>
        </w:rPr>
        <w:t>/18.-</w:t>
      </w:r>
    </w:p>
    <w:p w:rsidR="00FD1AF3" w:rsidRPr="00D9156E" w:rsidRDefault="00FD1AF3" w:rsidP="00D9156E">
      <w:pPr>
        <w:spacing w:after="0" w:line="360" w:lineRule="auto"/>
        <w:jc w:val="both"/>
        <w:rPr>
          <w:rFonts w:ascii="Arial" w:hAnsi="Arial" w:cs="Arial"/>
          <w:sz w:val="24"/>
          <w:szCs w:val="24"/>
          <w:lang w:val="es-ES"/>
        </w:rPr>
      </w:pPr>
      <w:r w:rsidRPr="00D9156E">
        <w:rPr>
          <w:rFonts w:ascii="Arial" w:eastAsia="MS Mincho" w:hAnsi="Arial" w:cs="Arial"/>
          <w:sz w:val="24"/>
          <w:szCs w:val="24"/>
          <w:lang w:eastAsia="en-US"/>
        </w:rPr>
        <w:t xml:space="preserve">--En la Ciudad de San Luis, </w:t>
      </w:r>
      <w:r w:rsidRPr="00D9156E">
        <w:rPr>
          <w:rFonts w:ascii="Arial" w:eastAsia="MS Mincho" w:hAnsi="Arial" w:cs="Arial"/>
          <w:b/>
          <w:bCs/>
          <w:sz w:val="24"/>
          <w:szCs w:val="24"/>
          <w:lang w:eastAsia="en-US"/>
        </w:rPr>
        <w:t xml:space="preserve">a </w:t>
      </w:r>
      <w:r w:rsidR="007F12CE">
        <w:rPr>
          <w:rFonts w:ascii="Arial" w:eastAsia="MS Mincho" w:hAnsi="Arial" w:cs="Arial"/>
          <w:b/>
          <w:bCs/>
          <w:sz w:val="24"/>
          <w:szCs w:val="24"/>
          <w:lang w:eastAsia="en-US"/>
        </w:rPr>
        <w:t>diecinueve</w:t>
      </w:r>
      <w:r w:rsidRPr="00D9156E">
        <w:rPr>
          <w:rFonts w:ascii="Arial" w:eastAsia="MS Mincho" w:hAnsi="Arial" w:cs="Arial"/>
          <w:b/>
          <w:bCs/>
          <w:sz w:val="24"/>
          <w:szCs w:val="24"/>
          <w:lang w:eastAsia="en-US"/>
        </w:rPr>
        <w:t xml:space="preserve"> días del mes de febrero de dos mil dieciocho</w:t>
      </w:r>
      <w:r w:rsidRPr="00D9156E">
        <w:rPr>
          <w:rFonts w:ascii="Arial" w:eastAsia="MS Mincho" w:hAnsi="Arial" w:cs="Arial"/>
          <w:sz w:val="24"/>
          <w:szCs w:val="24"/>
          <w:lang w:eastAsia="en-US"/>
        </w:rPr>
        <w:t>,</w:t>
      </w:r>
      <w:r w:rsidRPr="00D9156E">
        <w:rPr>
          <w:rFonts w:ascii="Arial" w:eastAsia="MS Mincho" w:hAnsi="Arial" w:cs="Arial"/>
          <w:i/>
          <w:sz w:val="24"/>
          <w:szCs w:val="24"/>
          <w:lang w:eastAsia="en-US"/>
        </w:rPr>
        <w:t xml:space="preserve"> </w:t>
      </w:r>
      <w:r w:rsidRPr="00D9156E">
        <w:rPr>
          <w:rFonts w:ascii="Arial" w:eastAsia="MS Mincho" w:hAnsi="Arial" w:cs="Arial"/>
          <w:sz w:val="24"/>
          <w:szCs w:val="24"/>
          <w:lang w:eastAsia="en-US"/>
        </w:rPr>
        <w:t xml:space="preserve">se reúnen en Audiencia Pública los Señores Ministros Dres. LILIA ANA NOVILLO, MARTHA RAQUEL CORVALÁN </w:t>
      </w:r>
      <w:r w:rsidR="007F12CE">
        <w:rPr>
          <w:rFonts w:ascii="Arial" w:eastAsia="MS Mincho" w:hAnsi="Arial" w:cs="Arial"/>
          <w:sz w:val="24"/>
          <w:szCs w:val="24"/>
          <w:lang w:eastAsia="en-US"/>
        </w:rPr>
        <w:t xml:space="preserve"> </w:t>
      </w:r>
      <w:r w:rsidRPr="00D9156E">
        <w:rPr>
          <w:rFonts w:ascii="Arial" w:eastAsia="MS Mincho" w:hAnsi="Arial" w:cs="Arial"/>
          <w:sz w:val="24"/>
          <w:szCs w:val="24"/>
          <w:lang w:eastAsia="en-US"/>
        </w:rPr>
        <w:t>y CARLOS ALBERTO COBO, Miembros del SUPERIOR TRIBUNAL DE JUSTICIA, para dictar sentencia en los autos</w:t>
      </w:r>
      <w:r w:rsidRPr="00D9156E">
        <w:rPr>
          <w:rFonts w:ascii="Arial" w:eastAsia="MS Mincho" w:hAnsi="Arial" w:cs="Arial"/>
          <w:i/>
          <w:iCs/>
          <w:sz w:val="24"/>
          <w:szCs w:val="24"/>
          <w:lang w:eastAsia="en-US"/>
        </w:rPr>
        <w:t xml:space="preserve">: </w:t>
      </w:r>
      <w:r w:rsidRPr="00D9156E">
        <w:rPr>
          <w:rFonts w:ascii="Arial" w:hAnsi="Arial" w:cs="Arial"/>
          <w:b/>
          <w:i/>
          <w:sz w:val="24"/>
          <w:szCs w:val="24"/>
          <w:lang w:val="es-ES"/>
        </w:rPr>
        <w:t>“INC</w:t>
      </w:r>
      <w:r w:rsidR="007F12CE">
        <w:rPr>
          <w:rFonts w:ascii="Arial" w:hAnsi="Arial" w:cs="Arial"/>
          <w:b/>
          <w:i/>
          <w:sz w:val="24"/>
          <w:szCs w:val="24"/>
          <w:lang w:val="es-ES"/>
        </w:rPr>
        <w:t>IDENTE DESOCUPACIÓN DE INMUEBLE</w:t>
      </w:r>
      <w:r w:rsidRPr="00D9156E">
        <w:rPr>
          <w:rFonts w:ascii="Arial" w:hAnsi="Arial" w:cs="Arial"/>
          <w:b/>
          <w:i/>
          <w:sz w:val="24"/>
          <w:szCs w:val="24"/>
          <w:lang w:val="es-ES"/>
        </w:rPr>
        <w:t xml:space="preserve"> AUTOS: AGAZZI HNOS</w:t>
      </w:r>
      <w:r w:rsidR="007F12CE">
        <w:rPr>
          <w:rFonts w:ascii="Arial" w:hAnsi="Arial" w:cs="Arial"/>
          <w:b/>
          <w:i/>
          <w:sz w:val="24"/>
          <w:szCs w:val="24"/>
          <w:lang w:val="es-ES"/>
        </w:rPr>
        <w:t>.</w:t>
      </w:r>
      <w:r w:rsidRPr="00D9156E">
        <w:rPr>
          <w:rFonts w:ascii="Arial" w:hAnsi="Arial" w:cs="Arial"/>
          <w:b/>
          <w:i/>
          <w:sz w:val="24"/>
          <w:szCs w:val="24"/>
          <w:lang w:val="es-ES"/>
        </w:rPr>
        <w:t xml:space="preserve"> c/ ANTONIO ENRIQUEZ D.</w:t>
      </w:r>
      <w:r w:rsidR="007F12CE">
        <w:rPr>
          <w:rFonts w:ascii="Arial" w:hAnsi="Arial" w:cs="Arial"/>
          <w:b/>
          <w:i/>
          <w:sz w:val="24"/>
          <w:szCs w:val="24"/>
          <w:lang w:val="es-ES"/>
        </w:rPr>
        <w:t xml:space="preserve"> </w:t>
      </w:r>
      <w:r w:rsidRPr="00D9156E">
        <w:rPr>
          <w:rFonts w:ascii="Arial" w:hAnsi="Arial" w:cs="Arial"/>
          <w:b/>
          <w:i/>
          <w:sz w:val="24"/>
          <w:szCs w:val="24"/>
          <w:lang w:val="es-ES"/>
        </w:rPr>
        <w:t>E. RECURSO DE CASACIÓN”</w:t>
      </w:r>
      <w:r w:rsidRPr="00D9156E">
        <w:rPr>
          <w:rFonts w:ascii="Arial" w:hAnsi="Arial" w:cs="Arial"/>
          <w:b/>
          <w:sz w:val="24"/>
          <w:szCs w:val="24"/>
          <w:lang w:val="es-ES"/>
        </w:rPr>
        <w:t xml:space="preserve"> – </w:t>
      </w:r>
      <w:r w:rsidRPr="00D9156E">
        <w:rPr>
          <w:rFonts w:ascii="Arial" w:hAnsi="Arial" w:cs="Arial"/>
          <w:sz w:val="24"/>
          <w:szCs w:val="24"/>
          <w:lang w:val="es-ES"/>
        </w:rPr>
        <w:t xml:space="preserve">IURIX INC. </w:t>
      </w:r>
      <w:r w:rsidR="007F12CE">
        <w:rPr>
          <w:rFonts w:ascii="Arial" w:hAnsi="Arial" w:cs="Arial"/>
          <w:sz w:val="24"/>
          <w:szCs w:val="24"/>
          <w:lang w:val="es-ES"/>
        </w:rPr>
        <w:t xml:space="preserve">N° </w:t>
      </w:r>
      <w:r w:rsidRPr="00D9156E">
        <w:rPr>
          <w:rFonts w:ascii="Arial" w:hAnsi="Arial" w:cs="Arial"/>
          <w:sz w:val="24"/>
          <w:szCs w:val="24"/>
          <w:lang w:val="es-ES"/>
        </w:rPr>
        <w:t>125556/1.-</w:t>
      </w:r>
    </w:p>
    <w:p w:rsidR="00FD1AF3" w:rsidRPr="00D9156E" w:rsidRDefault="00FD1AF3" w:rsidP="00D9156E">
      <w:pPr>
        <w:spacing w:after="0" w:line="360" w:lineRule="auto"/>
        <w:ind w:firstLine="1985"/>
        <w:jc w:val="both"/>
        <w:rPr>
          <w:rFonts w:ascii="Arial" w:hAnsi="Arial" w:cs="Arial"/>
          <w:sz w:val="24"/>
          <w:szCs w:val="24"/>
        </w:rPr>
      </w:pPr>
      <w:r w:rsidRPr="00D9156E">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FD1AF3" w:rsidRPr="00D9156E" w:rsidRDefault="00FD1AF3" w:rsidP="00D9156E">
      <w:pPr>
        <w:spacing w:after="0" w:line="360" w:lineRule="auto"/>
        <w:ind w:firstLine="1985"/>
        <w:jc w:val="both"/>
        <w:rPr>
          <w:rFonts w:ascii="Arial" w:hAnsi="Arial" w:cs="Arial"/>
          <w:sz w:val="24"/>
          <w:szCs w:val="24"/>
          <w:lang w:val="es-ES"/>
        </w:rPr>
      </w:pPr>
      <w:r w:rsidRPr="00D9156E">
        <w:rPr>
          <w:rFonts w:ascii="Arial" w:hAnsi="Arial" w:cs="Arial"/>
          <w:sz w:val="24"/>
          <w:szCs w:val="24"/>
          <w:lang w:val="es-ES"/>
        </w:rPr>
        <w:t>Las cuestiones formuladas y sometidas a decisión de este Tribunal son:</w:t>
      </w:r>
    </w:p>
    <w:p w:rsidR="00FD1AF3" w:rsidRPr="00D9156E" w:rsidRDefault="00FD1AF3" w:rsidP="00D9156E">
      <w:pPr>
        <w:spacing w:after="0" w:line="360" w:lineRule="auto"/>
        <w:ind w:firstLine="1985"/>
        <w:jc w:val="both"/>
        <w:rPr>
          <w:rFonts w:ascii="Arial" w:hAnsi="Arial" w:cs="Arial"/>
          <w:sz w:val="24"/>
          <w:szCs w:val="24"/>
          <w:lang w:val="es-ES"/>
        </w:rPr>
      </w:pPr>
      <w:r w:rsidRPr="00D9156E">
        <w:rPr>
          <w:rFonts w:ascii="Arial" w:hAnsi="Arial" w:cs="Arial"/>
          <w:sz w:val="24"/>
          <w:szCs w:val="24"/>
          <w:lang w:val="es-ES"/>
        </w:rPr>
        <w:t>I) ¿Es formalmente procedente el recurso de casación intentado?</w:t>
      </w:r>
    </w:p>
    <w:p w:rsidR="00FD1AF3" w:rsidRPr="00D9156E" w:rsidRDefault="00FD1AF3" w:rsidP="00D9156E">
      <w:pPr>
        <w:spacing w:after="0" w:line="360" w:lineRule="auto"/>
        <w:ind w:firstLine="1985"/>
        <w:jc w:val="both"/>
        <w:rPr>
          <w:rFonts w:ascii="Arial" w:hAnsi="Arial" w:cs="Arial"/>
          <w:sz w:val="24"/>
          <w:szCs w:val="24"/>
          <w:lang w:val="es-ES"/>
        </w:rPr>
      </w:pPr>
      <w:r w:rsidRPr="00D9156E">
        <w:rPr>
          <w:rFonts w:ascii="Arial" w:hAnsi="Arial" w:cs="Arial"/>
          <w:sz w:val="24"/>
          <w:szCs w:val="24"/>
          <w:lang w:val="es-ES"/>
        </w:rPr>
        <w:t xml:space="preserve">II) ¿Existe en el fallo recurrido alguna de las causales enumeradas en el art. 287 del CPC y C?  </w:t>
      </w:r>
    </w:p>
    <w:p w:rsidR="00FD1AF3" w:rsidRPr="00D9156E" w:rsidRDefault="00FD1AF3" w:rsidP="00D9156E">
      <w:pPr>
        <w:spacing w:after="0" w:line="360" w:lineRule="auto"/>
        <w:ind w:firstLine="1985"/>
        <w:jc w:val="both"/>
        <w:rPr>
          <w:rFonts w:ascii="Arial" w:hAnsi="Arial" w:cs="Arial"/>
          <w:sz w:val="24"/>
          <w:szCs w:val="24"/>
          <w:lang w:val="es-ES"/>
        </w:rPr>
      </w:pPr>
      <w:r w:rsidRPr="00D9156E">
        <w:rPr>
          <w:rFonts w:ascii="Arial" w:hAnsi="Arial" w:cs="Arial"/>
          <w:sz w:val="24"/>
          <w:szCs w:val="24"/>
          <w:lang w:val="es-ES"/>
        </w:rPr>
        <w:t>III) En caso afirmativo a la cuestión anterior ¿Cuál es la Ley a aplicarse o la interpretación que debe hacerse de la Ley en el caso en estudio?</w:t>
      </w:r>
    </w:p>
    <w:p w:rsidR="002C73CA" w:rsidRDefault="00FD1AF3" w:rsidP="00D9156E">
      <w:pPr>
        <w:spacing w:after="0" w:line="360" w:lineRule="auto"/>
        <w:ind w:firstLine="1985"/>
        <w:jc w:val="both"/>
        <w:rPr>
          <w:rFonts w:ascii="Arial" w:hAnsi="Arial" w:cs="Arial"/>
          <w:sz w:val="24"/>
          <w:szCs w:val="24"/>
          <w:lang w:val="es-ES"/>
        </w:rPr>
      </w:pPr>
      <w:r w:rsidRPr="00D9156E">
        <w:rPr>
          <w:rFonts w:ascii="Arial" w:hAnsi="Arial" w:cs="Arial"/>
          <w:sz w:val="24"/>
          <w:szCs w:val="24"/>
          <w:lang w:val="es-ES"/>
        </w:rPr>
        <w:t>IV) ¿Qué resolución corresponde dar al caso en estudio?</w:t>
      </w:r>
    </w:p>
    <w:p w:rsidR="00FD1AF3" w:rsidRPr="00D9156E" w:rsidRDefault="002C73CA" w:rsidP="00D9156E">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 </w:t>
      </w:r>
      <w:r w:rsidR="00FD1AF3" w:rsidRPr="00D9156E">
        <w:rPr>
          <w:rFonts w:ascii="Arial" w:hAnsi="Arial" w:cs="Arial"/>
          <w:sz w:val="24"/>
          <w:szCs w:val="24"/>
          <w:lang w:val="es-ES"/>
        </w:rPr>
        <w:t xml:space="preserve"> ¿Cuál sobre las costas?</w:t>
      </w:r>
    </w:p>
    <w:p w:rsidR="00FD1AF3" w:rsidRPr="00D9156E" w:rsidRDefault="00FD1AF3" w:rsidP="00D9156E">
      <w:pPr>
        <w:spacing w:after="0" w:line="360" w:lineRule="auto"/>
        <w:ind w:firstLine="1985"/>
        <w:jc w:val="both"/>
        <w:rPr>
          <w:rFonts w:ascii="Arial" w:hAnsi="Arial" w:cs="Arial"/>
          <w:sz w:val="24"/>
          <w:szCs w:val="24"/>
          <w:lang w:val="es-ES"/>
        </w:rPr>
      </w:pPr>
    </w:p>
    <w:p w:rsidR="00FD1AF3" w:rsidRPr="00D9156E" w:rsidRDefault="00FD1AF3" w:rsidP="00AC4F62">
      <w:pPr>
        <w:spacing w:after="0" w:line="360" w:lineRule="auto"/>
        <w:jc w:val="both"/>
        <w:rPr>
          <w:rFonts w:ascii="Arial" w:hAnsi="Arial" w:cs="Arial"/>
          <w:sz w:val="24"/>
          <w:szCs w:val="24"/>
        </w:rPr>
      </w:pPr>
      <w:r w:rsidRPr="00D9156E">
        <w:rPr>
          <w:rFonts w:ascii="Arial" w:hAnsi="Arial" w:cs="Arial"/>
          <w:b/>
          <w:bCs/>
          <w:sz w:val="24"/>
          <w:szCs w:val="24"/>
          <w:u w:val="single"/>
          <w:lang w:val="es-ES"/>
        </w:rPr>
        <w:t xml:space="preserve">A LA PRIMERA CUESTIÓN, la </w:t>
      </w:r>
      <w:r w:rsidR="00C50A7F" w:rsidRPr="00D9156E">
        <w:rPr>
          <w:rFonts w:ascii="Arial" w:hAnsi="Arial" w:cs="Arial"/>
          <w:b/>
          <w:sz w:val="24"/>
          <w:szCs w:val="24"/>
          <w:u w:val="single"/>
          <w:lang w:val="es-ES"/>
        </w:rPr>
        <w:t>Dra. MARTHA RAQUEL CORVALÁ</w:t>
      </w:r>
      <w:r w:rsidRPr="00D9156E">
        <w:rPr>
          <w:rFonts w:ascii="Arial" w:hAnsi="Arial" w:cs="Arial"/>
          <w:b/>
          <w:sz w:val="24"/>
          <w:szCs w:val="24"/>
          <w:u w:val="single"/>
          <w:lang w:val="es-ES"/>
        </w:rPr>
        <w:t>N</w:t>
      </w:r>
      <w:r w:rsidR="00C50A7F" w:rsidRPr="00D9156E">
        <w:rPr>
          <w:rFonts w:ascii="Arial" w:hAnsi="Arial" w:cs="Arial"/>
          <w:b/>
          <w:sz w:val="24"/>
          <w:szCs w:val="24"/>
          <w:u w:val="single"/>
          <w:lang w:val="es-ES"/>
        </w:rPr>
        <w:t>,</w:t>
      </w:r>
      <w:r w:rsidRPr="00D9156E">
        <w:rPr>
          <w:rFonts w:ascii="Arial" w:hAnsi="Arial" w:cs="Arial"/>
          <w:b/>
          <w:bCs/>
          <w:sz w:val="24"/>
          <w:szCs w:val="24"/>
          <w:u w:val="single"/>
          <w:lang w:val="es-ES"/>
        </w:rPr>
        <w:t xml:space="preserve"> dijo</w:t>
      </w:r>
      <w:r w:rsidR="001E564D" w:rsidRPr="00D9156E">
        <w:rPr>
          <w:rFonts w:ascii="Arial" w:hAnsi="Arial" w:cs="Arial"/>
          <w:b/>
          <w:bCs/>
          <w:sz w:val="24"/>
          <w:szCs w:val="24"/>
          <w:u w:val="single"/>
          <w:lang w:val="es-ES"/>
        </w:rPr>
        <w:t>:</w:t>
      </w:r>
      <w:r w:rsidR="001E564D" w:rsidRPr="00D9156E">
        <w:rPr>
          <w:rFonts w:ascii="Arial" w:hAnsi="Arial" w:cs="Arial"/>
          <w:sz w:val="24"/>
          <w:szCs w:val="24"/>
          <w:lang w:val="es-ES"/>
        </w:rPr>
        <w:t xml:space="preserve"> 1</w:t>
      </w:r>
      <w:r w:rsidRPr="00D9156E">
        <w:rPr>
          <w:rFonts w:ascii="Arial" w:hAnsi="Arial" w:cs="Arial"/>
          <w:sz w:val="24"/>
          <w:szCs w:val="24"/>
          <w:lang w:val="es-ES"/>
        </w:rPr>
        <w:t xml:space="preserve">) </w:t>
      </w:r>
      <w:r w:rsidRPr="00D9156E">
        <w:rPr>
          <w:rFonts w:ascii="Arial" w:hAnsi="Arial" w:cs="Arial"/>
          <w:sz w:val="24"/>
          <w:szCs w:val="24"/>
        </w:rPr>
        <w:t xml:space="preserve">Mediante </w:t>
      </w:r>
      <w:r w:rsidR="00AC4F62">
        <w:rPr>
          <w:rFonts w:ascii="Arial" w:hAnsi="Arial" w:cs="Arial"/>
          <w:sz w:val="24"/>
          <w:szCs w:val="24"/>
        </w:rPr>
        <w:t>actuación Nº</w:t>
      </w:r>
      <w:r w:rsidRPr="00D9156E">
        <w:rPr>
          <w:rFonts w:ascii="Arial" w:hAnsi="Arial" w:cs="Arial"/>
          <w:sz w:val="24"/>
          <w:szCs w:val="24"/>
        </w:rPr>
        <w:t xml:space="preserve"> 7311327 de fecha 5/06/2017</w:t>
      </w:r>
      <w:r w:rsidR="00B3111D">
        <w:rPr>
          <w:rFonts w:ascii="Arial" w:hAnsi="Arial" w:cs="Arial"/>
          <w:sz w:val="24"/>
          <w:szCs w:val="24"/>
        </w:rPr>
        <w:t>,</w:t>
      </w:r>
      <w:r w:rsidRPr="00D9156E">
        <w:rPr>
          <w:rFonts w:ascii="Arial" w:hAnsi="Arial" w:cs="Arial"/>
          <w:sz w:val="24"/>
          <w:szCs w:val="24"/>
        </w:rPr>
        <w:t xml:space="preserve"> la demandada adjunta escrito por el cual interpone recurso de casación en contra de la Sentencia Interlocutoria Numero Ochenta y Seis, de fecha 27/04/2017</w:t>
      </w:r>
      <w:r w:rsidR="007F12CE">
        <w:rPr>
          <w:rFonts w:ascii="Arial" w:hAnsi="Arial" w:cs="Arial"/>
          <w:sz w:val="24"/>
          <w:szCs w:val="24"/>
        </w:rPr>
        <w:t xml:space="preserve"> (actuación N° 7128707)</w:t>
      </w:r>
      <w:r w:rsidRPr="00D9156E">
        <w:rPr>
          <w:rFonts w:ascii="Arial" w:hAnsi="Arial" w:cs="Arial"/>
          <w:sz w:val="24"/>
          <w:szCs w:val="24"/>
        </w:rPr>
        <w:t xml:space="preserve">, dictada por la Excma. Cámara Civil, Comercial, Minas y Laboral N° 1 de </w:t>
      </w:r>
      <w:r w:rsidR="002C73CA">
        <w:rPr>
          <w:rFonts w:ascii="Arial" w:hAnsi="Arial" w:cs="Arial"/>
          <w:sz w:val="24"/>
          <w:szCs w:val="24"/>
        </w:rPr>
        <w:t>la Segunda Circunscripción Judicial.-</w:t>
      </w:r>
    </w:p>
    <w:p w:rsidR="00FD1AF3" w:rsidRPr="00D9156E" w:rsidRDefault="00FD1AF3" w:rsidP="00D9156E">
      <w:pPr>
        <w:spacing w:after="0" w:line="360" w:lineRule="auto"/>
        <w:ind w:firstLine="1985"/>
        <w:jc w:val="both"/>
        <w:rPr>
          <w:rFonts w:ascii="Arial" w:hAnsi="Arial" w:cs="Arial"/>
          <w:sz w:val="24"/>
          <w:szCs w:val="24"/>
        </w:rPr>
      </w:pPr>
      <w:r w:rsidRPr="00D9156E">
        <w:rPr>
          <w:rFonts w:ascii="Arial" w:hAnsi="Arial" w:cs="Arial"/>
          <w:sz w:val="24"/>
          <w:szCs w:val="24"/>
        </w:rPr>
        <w:lastRenderedPageBreak/>
        <w:t>Fundamenta el recurso (</w:t>
      </w:r>
      <w:r w:rsidR="00F5740D">
        <w:rPr>
          <w:rFonts w:ascii="Arial" w:hAnsi="Arial" w:cs="Arial"/>
          <w:sz w:val="24"/>
          <w:szCs w:val="24"/>
        </w:rPr>
        <w:t>actuación Nº</w:t>
      </w:r>
      <w:r w:rsidRPr="00D9156E">
        <w:rPr>
          <w:rFonts w:ascii="Arial" w:hAnsi="Arial" w:cs="Arial"/>
          <w:sz w:val="24"/>
          <w:szCs w:val="24"/>
        </w:rPr>
        <w:t xml:space="preserve"> 7346227</w:t>
      </w:r>
      <w:r w:rsidR="007F12CE">
        <w:rPr>
          <w:rFonts w:ascii="Arial" w:hAnsi="Arial" w:cs="Arial"/>
          <w:sz w:val="24"/>
          <w:szCs w:val="24"/>
        </w:rPr>
        <w:t xml:space="preserve"> el 09/06/17</w:t>
      </w:r>
      <w:r w:rsidRPr="00D9156E">
        <w:rPr>
          <w:rFonts w:ascii="Arial" w:hAnsi="Arial" w:cs="Arial"/>
          <w:sz w:val="24"/>
          <w:szCs w:val="24"/>
        </w:rPr>
        <w:t>) en la causal contemplada por el art. 287 inc. a del CPC</w:t>
      </w:r>
      <w:r w:rsidR="004B0467">
        <w:rPr>
          <w:rFonts w:ascii="Arial" w:hAnsi="Arial" w:cs="Arial"/>
          <w:sz w:val="24"/>
          <w:szCs w:val="24"/>
        </w:rPr>
        <w:t xml:space="preserve"> y C</w:t>
      </w:r>
      <w:r w:rsidRPr="00D9156E">
        <w:rPr>
          <w:rFonts w:ascii="Arial" w:hAnsi="Arial" w:cs="Arial"/>
          <w:sz w:val="24"/>
          <w:szCs w:val="24"/>
        </w:rPr>
        <w:t xml:space="preserve"> y explica que la sentencia interlocutoria ha perjudicado notablemente a su hija (Srta. Enriquez Giuliana, quien padece de una hipoacusia neurosensorial)</w:t>
      </w:r>
      <w:r w:rsidR="007F12CE">
        <w:rPr>
          <w:rFonts w:ascii="Arial" w:hAnsi="Arial" w:cs="Arial"/>
          <w:sz w:val="24"/>
          <w:szCs w:val="24"/>
        </w:rPr>
        <w:t>,</w:t>
      </w:r>
      <w:r w:rsidRPr="00D9156E">
        <w:rPr>
          <w:rFonts w:ascii="Arial" w:hAnsi="Arial" w:cs="Arial"/>
          <w:sz w:val="24"/>
          <w:szCs w:val="24"/>
        </w:rPr>
        <w:t xml:space="preserve"> que como persona con discapacidades diferentes </w:t>
      </w:r>
      <w:r w:rsidR="001E564D" w:rsidRPr="00D9156E">
        <w:rPr>
          <w:rFonts w:ascii="Arial" w:hAnsi="Arial" w:cs="Arial"/>
          <w:sz w:val="24"/>
          <w:szCs w:val="24"/>
        </w:rPr>
        <w:t>está</w:t>
      </w:r>
      <w:r w:rsidRPr="00D9156E">
        <w:rPr>
          <w:rFonts w:ascii="Arial" w:hAnsi="Arial" w:cs="Arial"/>
          <w:sz w:val="24"/>
          <w:szCs w:val="24"/>
        </w:rPr>
        <w:t xml:space="preserve"> amparada por la C.N.</w:t>
      </w:r>
    </w:p>
    <w:p w:rsidR="00FD1AF3" w:rsidRPr="00D9156E" w:rsidRDefault="00FD1AF3" w:rsidP="00D9156E">
      <w:pPr>
        <w:spacing w:after="0" w:line="360" w:lineRule="auto"/>
        <w:ind w:firstLine="1985"/>
        <w:jc w:val="both"/>
        <w:rPr>
          <w:rFonts w:ascii="Arial" w:hAnsi="Arial" w:cs="Arial"/>
          <w:sz w:val="24"/>
          <w:szCs w:val="24"/>
        </w:rPr>
      </w:pPr>
      <w:r w:rsidRPr="00D9156E">
        <w:rPr>
          <w:rFonts w:ascii="Arial" w:hAnsi="Arial" w:cs="Arial"/>
          <w:sz w:val="24"/>
          <w:szCs w:val="24"/>
        </w:rPr>
        <w:t>Alega, que la Excma. Cámara ha aplicado una normativa que no corresponde aplicar (Código Civil arts. 34, 163, 679, 680 y cc. del CPC</w:t>
      </w:r>
      <w:r w:rsidR="007F12CE">
        <w:rPr>
          <w:rFonts w:ascii="Arial" w:hAnsi="Arial" w:cs="Arial"/>
          <w:sz w:val="24"/>
          <w:szCs w:val="24"/>
        </w:rPr>
        <w:t xml:space="preserve"> y </w:t>
      </w:r>
      <w:r w:rsidRPr="00D9156E">
        <w:rPr>
          <w:rFonts w:ascii="Arial" w:hAnsi="Arial" w:cs="Arial"/>
          <w:sz w:val="24"/>
          <w:szCs w:val="24"/>
        </w:rPr>
        <w:t>C</w:t>
      </w:r>
      <w:r w:rsidR="007F12CE">
        <w:rPr>
          <w:rFonts w:ascii="Arial" w:hAnsi="Arial" w:cs="Arial"/>
          <w:sz w:val="24"/>
          <w:szCs w:val="24"/>
        </w:rPr>
        <w:t>.</w:t>
      </w:r>
      <w:r w:rsidRPr="00D9156E">
        <w:rPr>
          <w:rFonts w:ascii="Arial" w:hAnsi="Arial" w:cs="Arial"/>
          <w:sz w:val="24"/>
          <w:szCs w:val="24"/>
        </w:rPr>
        <w:t>)</w:t>
      </w:r>
      <w:r w:rsidR="007F12CE">
        <w:rPr>
          <w:rFonts w:ascii="Arial" w:hAnsi="Arial" w:cs="Arial"/>
          <w:sz w:val="24"/>
          <w:szCs w:val="24"/>
        </w:rPr>
        <w:t>,</w:t>
      </w:r>
      <w:r w:rsidRPr="00D9156E">
        <w:rPr>
          <w:rFonts w:ascii="Arial" w:hAnsi="Arial" w:cs="Arial"/>
          <w:sz w:val="24"/>
          <w:szCs w:val="24"/>
        </w:rPr>
        <w:t xml:space="preserve"> dejando de aplicar la que corresponde y es propia de la materia, LEY NACIONAL N° 22.431 art. 4 y cc. y LEY PROVINCIAL N° I-0011-2004(5609 R), art. 2 y cc. de la C.N. art. 75 inc. 23, SISTEMA DE PROTECCIÓN INTEGRAL DE LAS PERSONAS CON DISCAPACIDAD.</w:t>
      </w:r>
    </w:p>
    <w:p w:rsidR="00FD1AF3" w:rsidRPr="00D9156E" w:rsidRDefault="001E564D"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2) </w:t>
      </w:r>
      <w:r w:rsidR="00FD1AF3" w:rsidRPr="00D9156E">
        <w:rPr>
          <w:rFonts w:ascii="Arial" w:hAnsi="Arial" w:cs="Arial"/>
          <w:sz w:val="24"/>
          <w:szCs w:val="24"/>
        </w:rPr>
        <w:t>La contraria contesta el traslado del recurso de casación</w:t>
      </w:r>
      <w:r w:rsidR="007F12CE">
        <w:rPr>
          <w:rFonts w:ascii="Arial" w:hAnsi="Arial" w:cs="Arial"/>
          <w:sz w:val="24"/>
          <w:szCs w:val="24"/>
        </w:rPr>
        <w:t>,</w:t>
      </w:r>
      <w:r w:rsidR="00FD1AF3" w:rsidRPr="00D9156E">
        <w:rPr>
          <w:rFonts w:ascii="Arial" w:hAnsi="Arial" w:cs="Arial"/>
          <w:sz w:val="24"/>
          <w:szCs w:val="24"/>
        </w:rPr>
        <w:t xml:space="preserve"> mediante escrito que adjunta en presentación de fecha 31/07/2017 (</w:t>
      </w:r>
      <w:r w:rsidR="00A24B2E">
        <w:rPr>
          <w:rFonts w:ascii="Arial" w:hAnsi="Arial" w:cs="Arial"/>
          <w:sz w:val="24"/>
          <w:szCs w:val="24"/>
        </w:rPr>
        <w:t xml:space="preserve">actuación Nº </w:t>
      </w:r>
      <w:r w:rsidR="00FD1AF3" w:rsidRPr="00D9156E">
        <w:rPr>
          <w:rFonts w:ascii="Arial" w:hAnsi="Arial" w:cs="Arial"/>
          <w:sz w:val="24"/>
          <w:szCs w:val="24"/>
        </w:rPr>
        <w:t>7582921). Controvierte la procedencia del recurso invocando lo dispuesto por el art. 286 del CPC</w:t>
      </w:r>
      <w:r w:rsidR="00AD435D">
        <w:rPr>
          <w:rFonts w:ascii="Arial" w:hAnsi="Arial" w:cs="Arial"/>
          <w:sz w:val="24"/>
          <w:szCs w:val="24"/>
        </w:rPr>
        <w:t xml:space="preserve"> y </w:t>
      </w:r>
      <w:r w:rsidR="00FD1AF3" w:rsidRPr="00D9156E">
        <w:rPr>
          <w:rFonts w:ascii="Arial" w:hAnsi="Arial" w:cs="Arial"/>
          <w:sz w:val="24"/>
          <w:szCs w:val="24"/>
        </w:rPr>
        <w:t>C</w:t>
      </w:r>
      <w:r w:rsidR="007F12CE">
        <w:rPr>
          <w:rFonts w:ascii="Arial" w:hAnsi="Arial" w:cs="Arial"/>
          <w:sz w:val="24"/>
          <w:szCs w:val="24"/>
        </w:rPr>
        <w:t>.,</w:t>
      </w:r>
      <w:r w:rsidR="00FD1AF3" w:rsidRPr="00D9156E">
        <w:rPr>
          <w:rFonts w:ascii="Arial" w:hAnsi="Arial" w:cs="Arial"/>
          <w:sz w:val="24"/>
          <w:szCs w:val="24"/>
        </w:rPr>
        <w:t xml:space="preserve"> y afirma que estamos ante una resolución interlocutoria que no reviste el carácter de definitiva</w:t>
      </w:r>
      <w:r w:rsidR="007F12CE">
        <w:rPr>
          <w:rFonts w:ascii="Arial" w:hAnsi="Arial" w:cs="Arial"/>
          <w:sz w:val="24"/>
          <w:szCs w:val="24"/>
        </w:rPr>
        <w:t>,</w:t>
      </w:r>
      <w:r w:rsidR="00FD1AF3" w:rsidRPr="00D9156E">
        <w:rPr>
          <w:rFonts w:ascii="Arial" w:hAnsi="Arial" w:cs="Arial"/>
          <w:sz w:val="24"/>
          <w:szCs w:val="24"/>
        </w:rPr>
        <w:t xml:space="preserve"> e inmersos en un incidente derivado de un juicio ejecutivo (art. 286 3er párrafo).</w:t>
      </w:r>
    </w:p>
    <w:p w:rsidR="00FD1AF3" w:rsidRPr="00D9156E" w:rsidRDefault="00FD1AF3" w:rsidP="00D9156E">
      <w:pPr>
        <w:spacing w:after="0" w:line="360" w:lineRule="auto"/>
        <w:ind w:firstLine="1985"/>
        <w:jc w:val="both"/>
        <w:rPr>
          <w:rFonts w:ascii="Arial" w:hAnsi="Arial" w:cs="Arial"/>
          <w:sz w:val="24"/>
          <w:szCs w:val="24"/>
        </w:rPr>
      </w:pPr>
      <w:r w:rsidRPr="00D9156E">
        <w:rPr>
          <w:rFonts w:ascii="Arial" w:hAnsi="Arial" w:cs="Arial"/>
          <w:sz w:val="24"/>
          <w:szCs w:val="24"/>
        </w:rPr>
        <w:t>Asimismo resalta que la recurrente</w:t>
      </w:r>
      <w:r w:rsidR="007F12CE">
        <w:rPr>
          <w:rFonts w:ascii="Arial" w:hAnsi="Arial" w:cs="Arial"/>
          <w:sz w:val="24"/>
          <w:szCs w:val="24"/>
        </w:rPr>
        <w:t>,</w:t>
      </w:r>
      <w:r w:rsidRPr="00D9156E">
        <w:rPr>
          <w:rFonts w:ascii="Arial" w:hAnsi="Arial" w:cs="Arial"/>
          <w:sz w:val="24"/>
          <w:szCs w:val="24"/>
        </w:rPr>
        <w:t xml:space="preserve"> estructura una argumentación defensiva errada</w:t>
      </w:r>
      <w:r w:rsidR="007F12CE">
        <w:rPr>
          <w:rFonts w:ascii="Arial" w:hAnsi="Arial" w:cs="Arial"/>
          <w:sz w:val="24"/>
          <w:szCs w:val="24"/>
        </w:rPr>
        <w:t>,</w:t>
      </w:r>
      <w:r w:rsidRPr="00D9156E">
        <w:rPr>
          <w:rFonts w:ascii="Arial" w:hAnsi="Arial" w:cs="Arial"/>
          <w:sz w:val="24"/>
          <w:szCs w:val="24"/>
        </w:rPr>
        <w:t xml:space="preserve"> procurando ampararse en una situación fáctica (la discapacidad de la hija de la quejosa)</w:t>
      </w:r>
      <w:r w:rsidR="007F12CE">
        <w:rPr>
          <w:rFonts w:ascii="Arial" w:hAnsi="Arial" w:cs="Arial"/>
          <w:sz w:val="24"/>
          <w:szCs w:val="24"/>
        </w:rPr>
        <w:t>,</w:t>
      </w:r>
      <w:r w:rsidRPr="00D9156E">
        <w:rPr>
          <w:rFonts w:ascii="Arial" w:hAnsi="Arial" w:cs="Arial"/>
          <w:sz w:val="24"/>
          <w:szCs w:val="24"/>
        </w:rPr>
        <w:t xml:space="preserve"> que no puede ni debe prosperar exponiendo diversas consideraciones sobre tal cuestión</w:t>
      </w:r>
      <w:r w:rsidR="007F12CE">
        <w:rPr>
          <w:rFonts w:ascii="Arial" w:hAnsi="Arial" w:cs="Arial"/>
          <w:sz w:val="24"/>
          <w:szCs w:val="24"/>
        </w:rPr>
        <w:t>,</w:t>
      </w:r>
      <w:r w:rsidRPr="00D9156E">
        <w:rPr>
          <w:rFonts w:ascii="Arial" w:hAnsi="Arial" w:cs="Arial"/>
          <w:sz w:val="24"/>
          <w:szCs w:val="24"/>
        </w:rPr>
        <w:t xml:space="preserve"> que tengo por reproducidas.</w:t>
      </w:r>
    </w:p>
    <w:p w:rsidR="00FD1AF3" w:rsidRPr="00D9156E" w:rsidRDefault="00D6472C"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3) </w:t>
      </w:r>
      <w:r w:rsidR="00FD1AF3" w:rsidRPr="00D9156E">
        <w:rPr>
          <w:rFonts w:ascii="Arial" w:hAnsi="Arial" w:cs="Arial"/>
          <w:sz w:val="24"/>
          <w:szCs w:val="24"/>
        </w:rPr>
        <w:t xml:space="preserve">El Sr. Procurador General contesta vista en </w:t>
      </w:r>
      <w:r w:rsidR="0059000D">
        <w:rPr>
          <w:rFonts w:ascii="Arial" w:hAnsi="Arial" w:cs="Arial"/>
          <w:sz w:val="24"/>
          <w:szCs w:val="24"/>
        </w:rPr>
        <w:t>actuación Nº</w:t>
      </w:r>
      <w:r w:rsidR="00FD1AF3" w:rsidRPr="00D9156E">
        <w:rPr>
          <w:rFonts w:ascii="Arial" w:hAnsi="Arial" w:cs="Arial"/>
          <w:sz w:val="24"/>
          <w:szCs w:val="24"/>
        </w:rPr>
        <w:t xml:space="preserve"> 8064028 de fecha 31/10/2017. En lo sustancial sostiene que</w:t>
      </w:r>
      <w:r w:rsidR="007F12CE">
        <w:rPr>
          <w:rFonts w:ascii="Arial" w:hAnsi="Arial" w:cs="Arial"/>
          <w:sz w:val="24"/>
          <w:szCs w:val="24"/>
        </w:rPr>
        <w:t>:</w:t>
      </w:r>
      <w:r w:rsidR="00FD1AF3" w:rsidRPr="00B76A69">
        <w:rPr>
          <w:rFonts w:ascii="Arial" w:hAnsi="Arial" w:cs="Arial"/>
          <w:i/>
          <w:sz w:val="24"/>
          <w:szCs w:val="24"/>
        </w:rPr>
        <w:t>“la medida de lanzamiento no reviste dicha condición (sentencia definitiva), ya que no resuelve el fondo del litigio, no pone fin al pleito ni impide su continuación, mas en el caso de autos, la recurrente no cuestiona la legitimidad del lanzamiento ordenado.”</w:t>
      </w:r>
      <w:r w:rsidR="00FD1AF3" w:rsidRPr="00D9156E">
        <w:rPr>
          <w:rFonts w:ascii="Arial" w:hAnsi="Arial" w:cs="Arial"/>
          <w:sz w:val="24"/>
          <w:szCs w:val="24"/>
        </w:rPr>
        <w:t xml:space="preserve"> Asimismo, puntualiza que es doctrina obligatoria del Superior Tribunal, en ocasión de resolver similares planteos y, según lo prescribe el art. 286 del CPC</w:t>
      </w:r>
      <w:r w:rsidRPr="00D9156E">
        <w:rPr>
          <w:rFonts w:ascii="Arial" w:hAnsi="Arial" w:cs="Arial"/>
          <w:sz w:val="24"/>
          <w:szCs w:val="24"/>
        </w:rPr>
        <w:t xml:space="preserve"> y </w:t>
      </w:r>
      <w:r w:rsidR="00FD1AF3" w:rsidRPr="00D9156E">
        <w:rPr>
          <w:rFonts w:ascii="Arial" w:hAnsi="Arial" w:cs="Arial"/>
          <w:sz w:val="24"/>
          <w:szCs w:val="24"/>
        </w:rPr>
        <w:t>C</w:t>
      </w:r>
      <w:r w:rsidR="007F12CE">
        <w:rPr>
          <w:rFonts w:ascii="Arial" w:hAnsi="Arial" w:cs="Arial"/>
          <w:sz w:val="24"/>
          <w:szCs w:val="24"/>
        </w:rPr>
        <w:t>.</w:t>
      </w:r>
      <w:r w:rsidR="00FD1AF3" w:rsidRPr="00D9156E">
        <w:rPr>
          <w:rFonts w:ascii="Arial" w:hAnsi="Arial" w:cs="Arial"/>
          <w:sz w:val="24"/>
          <w:szCs w:val="24"/>
        </w:rPr>
        <w:t>, que el recurso de casación no procederá en los juicios sumarios, sumarísimos, de ejecución o procedimientos especiales</w:t>
      </w:r>
      <w:r w:rsidR="007F12CE">
        <w:rPr>
          <w:rFonts w:ascii="Arial" w:hAnsi="Arial" w:cs="Arial"/>
          <w:sz w:val="24"/>
          <w:szCs w:val="24"/>
        </w:rPr>
        <w:t>,</w:t>
      </w:r>
      <w:r w:rsidR="00FD1AF3" w:rsidRPr="00D9156E">
        <w:rPr>
          <w:rFonts w:ascii="Arial" w:hAnsi="Arial" w:cs="Arial"/>
          <w:sz w:val="24"/>
          <w:szCs w:val="24"/>
        </w:rPr>
        <w:t xml:space="preserve"> cuando la </w:t>
      </w:r>
      <w:r w:rsidR="00FD1AF3" w:rsidRPr="00D9156E">
        <w:rPr>
          <w:rFonts w:ascii="Arial" w:hAnsi="Arial" w:cs="Arial"/>
          <w:sz w:val="24"/>
          <w:szCs w:val="24"/>
        </w:rPr>
        <w:lastRenderedPageBreak/>
        <w:t>sentencia recaída pueda ser objeto de revisión por juicio ordinario (STJSL N° 75/16).</w:t>
      </w:r>
    </w:p>
    <w:p w:rsidR="00FD1AF3" w:rsidRPr="00D9156E" w:rsidRDefault="00D6472C"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sz w:val="24"/>
          <w:szCs w:val="24"/>
        </w:rPr>
        <w:t xml:space="preserve">4) </w:t>
      </w:r>
      <w:r w:rsidR="00FD1AF3" w:rsidRPr="00D9156E">
        <w:rPr>
          <w:rFonts w:ascii="Arial" w:hAnsi="Arial" w:cs="Arial"/>
          <w:sz w:val="24"/>
          <w:szCs w:val="24"/>
        </w:rPr>
        <w:t>Que pasado el Expediente a dictar sentencia, corresponde de modo preliminar</w:t>
      </w:r>
      <w:r w:rsidR="007F12CE">
        <w:rPr>
          <w:rFonts w:ascii="Arial" w:hAnsi="Arial" w:cs="Arial"/>
          <w:sz w:val="24"/>
          <w:szCs w:val="24"/>
        </w:rPr>
        <w:t>,</w:t>
      </w:r>
      <w:r w:rsidR="00FD1AF3" w:rsidRPr="00D9156E">
        <w:rPr>
          <w:rFonts w:ascii="Arial" w:hAnsi="Arial" w:cs="Arial"/>
          <w:sz w:val="24"/>
          <w:szCs w:val="24"/>
        </w:rPr>
        <w:t xml:space="preserve"> examinar el cumplimiento de los recaudos formales impuestos en los artículos 286 y siguientes del CPC</w:t>
      </w:r>
      <w:r w:rsidR="003E7742">
        <w:rPr>
          <w:rFonts w:ascii="Arial" w:hAnsi="Arial" w:cs="Arial"/>
          <w:sz w:val="24"/>
          <w:szCs w:val="24"/>
        </w:rPr>
        <w:t xml:space="preserve"> y </w:t>
      </w:r>
      <w:r w:rsidR="00FD1AF3" w:rsidRPr="00D9156E">
        <w:rPr>
          <w:rFonts w:ascii="Arial" w:hAnsi="Arial" w:cs="Arial"/>
          <w:sz w:val="24"/>
          <w:szCs w:val="24"/>
        </w:rPr>
        <w:t>C</w:t>
      </w:r>
      <w:r w:rsidR="007F12CE">
        <w:rPr>
          <w:rFonts w:ascii="Arial" w:hAnsi="Arial" w:cs="Arial"/>
          <w:sz w:val="24"/>
          <w:szCs w:val="24"/>
        </w:rPr>
        <w:t>.,</w:t>
      </w:r>
      <w:r w:rsidR="00FD1AF3" w:rsidRPr="00D9156E">
        <w:rPr>
          <w:rFonts w:ascii="Arial" w:hAnsi="Arial" w:cs="Arial"/>
          <w:sz w:val="24"/>
          <w:szCs w:val="24"/>
        </w:rPr>
        <w:t xml:space="preserve"> para la admisión formal del recurso.</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sz w:val="24"/>
          <w:szCs w:val="24"/>
        </w:rPr>
        <w:t>En orden a ello advierto</w:t>
      </w:r>
      <w:r w:rsidR="007F12CE">
        <w:rPr>
          <w:rFonts w:ascii="Arial" w:hAnsi="Arial" w:cs="Arial"/>
          <w:sz w:val="24"/>
          <w:szCs w:val="24"/>
        </w:rPr>
        <w:t>,</w:t>
      </w:r>
      <w:r w:rsidRPr="00D9156E">
        <w:rPr>
          <w:rFonts w:ascii="Arial" w:hAnsi="Arial" w:cs="Arial"/>
          <w:sz w:val="24"/>
          <w:szCs w:val="24"/>
        </w:rPr>
        <w:t xml:space="preserve"> que el recurso fue interpuesto y fundado en término en tanto la recurrente</w:t>
      </w:r>
      <w:r w:rsidR="007F12CE">
        <w:rPr>
          <w:rFonts w:ascii="Arial" w:hAnsi="Arial" w:cs="Arial"/>
          <w:sz w:val="24"/>
          <w:szCs w:val="24"/>
        </w:rPr>
        <w:t>,</w:t>
      </w:r>
      <w:r w:rsidRPr="00D9156E">
        <w:rPr>
          <w:rFonts w:ascii="Arial" w:hAnsi="Arial" w:cs="Arial"/>
          <w:sz w:val="24"/>
          <w:szCs w:val="24"/>
        </w:rPr>
        <w:t xml:space="preserve"> fue notificada de la resolución que impugna en fecha 3</w:t>
      </w:r>
      <w:r w:rsidR="002C73CA">
        <w:rPr>
          <w:rFonts w:ascii="Arial" w:hAnsi="Arial" w:cs="Arial"/>
          <w:sz w:val="24"/>
          <w:szCs w:val="24"/>
        </w:rPr>
        <w:t>1</w:t>
      </w:r>
      <w:r w:rsidR="007F12CE">
        <w:rPr>
          <w:rFonts w:ascii="Arial" w:hAnsi="Arial" w:cs="Arial"/>
          <w:sz w:val="24"/>
          <w:szCs w:val="24"/>
        </w:rPr>
        <w:t>/05/2017 (cé</w:t>
      </w:r>
      <w:r w:rsidRPr="00D9156E">
        <w:rPr>
          <w:rFonts w:ascii="Arial" w:hAnsi="Arial" w:cs="Arial"/>
          <w:sz w:val="24"/>
          <w:szCs w:val="24"/>
        </w:rPr>
        <w:t xml:space="preserve">dula diligenciada </w:t>
      </w:r>
      <w:r w:rsidR="002C73CA">
        <w:rPr>
          <w:rFonts w:ascii="Arial" w:hAnsi="Arial" w:cs="Arial"/>
          <w:sz w:val="24"/>
          <w:szCs w:val="24"/>
        </w:rPr>
        <w:t xml:space="preserve">-conforme </w:t>
      </w:r>
      <w:r w:rsidR="008376BB">
        <w:rPr>
          <w:rFonts w:ascii="Arial" w:hAnsi="Arial" w:cs="Arial"/>
          <w:sz w:val="24"/>
          <w:szCs w:val="24"/>
        </w:rPr>
        <w:t>actuación</w:t>
      </w:r>
      <w:r w:rsidRPr="00D9156E">
        <w:rPr>
          <w:rFonts w:ascii="Arial" w:hAnsi="Arial" w:cs="Arial"/>
          <w:sz w:val="24"/>
          <w:szCs w:val="24"/>
        </w:rPr>
        <w:t xml:space="preserve"> de fecha </w:t>
      </w:r>
      <w:r w:rsidR="00471ABB">
        <w:rPr>
          <w:rFonts w:ascii="Arial" w:hAnsi="Arial" w:cs="Arial"/>
          <w:sz w:val="24"/>
          <w:szCs w:val="24"/>
        </w:rPr>
        <w:t>07/06</w:t>
      </w:r>
      <w:r w:rsidRPr="00D9156E">
        <w:rPr>
          <w:rFonts w:ascii="Arial" w:hAnsi="Arial" w:cs="Arial"/>
          <w:sz w:val="24"/>
          <w:szCs w:val="24"/>
        </w:rPr>
        <w:t>/2017)</w:t>
      </w:r>
      <w:r w:rsidR="007F12CE">
        <w:rPr>
          <w:rFonts w:ascii="Arial" w:hAnsi="Arial" w:cs="Arial"/>
          <w:sz w:val="24"/>
          <w:szCs w:val="24"/>
        </w:rPr>
        <w:t>,</w:t>
      </w:r>
      <w:r w:rsidRPr="00D9156E">
        <w:rPr>
          <w:rFonts w:ascii="Arial" w:hAnsi="Arial" w:cs="Arial"/>
          <w:sz w:val="24"/>
          <w:szCs w:val="24"/>
        </w:rPr>
        <w:t xml:space="preserve"> recurriendo en casación el </w:t>
      </w:r>
      <w:r w:rsidR="007F12CE">
        <w:rPr>
          <w:rFonts w:ascii="Arial" w:hAnsi="Arial" w:cs="Arial"/>
          <w:sz w:val="24"/>
          <w:szCs w:val="24"/>
        </w:rPr>
        <w:t>0</w:t>
      </w:r>
      <w:r w:rsidRPr="00D9156E">
        <w:rPr>
          <w:rFonts w:ascii="Arial" w:hAnsi="Arial" w:cs="Arial"/>
          <w:sz w:val="24"/>
          <w:szCs w:val="24"/>
        </w:rPr>
        <w:t xml:space="preserve">5/06/2017 y presentando sus fundamentos el </w:t>
      </w:r>
      <w:r w:rsidR="007F12CE">
        <w:rPr>
          <w:rFonts w:ascii="Arial" w:hAnsi="Arial" w:cs="Arial"/>
          <w:sz w:val="24"/>
          <w:szCs w:val="24"/>
        </w:rPr>
        <w:t>0</w:t>
      </w:r>
      <w:r w:rsidRPr="00D9156E">
        <w:rPr>
          <w:rFonts w:ascii="Arial" w:hAnsi="Arial" w:cs="Arial"/>
          <w:sz w:val="24"/>
          <w:szCs w:val="24"/>
        </w:rPr>
        <w:t>9/06/2017.</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sz w:val="24"/>
          <w:szCs w:val="24"/>
        </w:rPr>
        <w:t>Asimismo, la parte recurrente acompañó constancia del depósi</w:t>
      </w:r>
      <w:r w:rsidR="00D6472C" w:rsidRPr="00D9156E">
        <w:rPr>
          <w:rFonts w:ascii="Arial" w:hAnsi="Arial" w:cs="Arial"/>
          <w:sz w:val="24"/>
          <w:szCs w:val="24"/>
        </w:rPr>
        <w:t xml:space="preserve">to exigido por el art. 290 del </w:t>
      </w:r>
      <w:r w:rsidRPr="00D9156E">
        <w:rPr>
          <w:rFonts w:ascii="Arial" w:hAnsi="Arial" w:cs="Arial"/>
          <w:sz w:val="24"/>
          <w:szCs w:val="24"/>
        </w:rPr>
        <w:t>CPC</w:t>
      </w:r>
      <w:r w:rsidR="00B76A69">
        <w:rPr>
          <w:rFonts w:ascii="Arial" w:hAnsi="Arial" w:cs="Arial"/>
          <w:sz w:val="24"/>
          <w:szCs w:val="24"/>
        </w:rPr>
        <w:t xml:space="preserve"> y </w:t>
      </w:r>
      <w:r w:rsidRPr="00D9156E">
        <w:rPr>
          <w:rFonts w:ascii="Arial" w:hAnsi="Arial" w:cs="Arial"/>
          <w:sz w:val="24"/>
          <w:szCs w:val="24"/>
        </w:rPr>
        <w:t xml:space="preserve">C (ESCEXT. del 19/06, </w:t>
      </w:r>
      <w:r w:rsidR="00B76A69">
        <w:rPr>
          <w:rFonts w:ascii="Arial" w:hAnsi="Arial" w:cs="Arial"/>
          <w:sz w:val="24"/>
          <w:szCs w:val="24"/>
        </w:rPr>
        <w:t>actuación Nº</w:t>
      </w:r>
      <w:r w:rsidRPr="00D9156E">
        <w:rPr>
          <w:rFonts w:ascii="Arial" w:hAnsi="Arial" w:cs="Arial"/>
          <w:sz w:val="24"/>
          <w:szCs w:val="24"/>
        </w:rPr>
        <w:t xml:space="preserve"> 7393676).</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sz w:val="24"/>
          <w:szCs w:val="24"/>
        </w:rPr>
        <w:t>Sin embargo, tal como dictamina el Sr. Procurador General al contestar vista, la improcedencia formal del recurso de casación se impone con fundamento en lo dispuesto por el art. 286 del CPC</w:t>
      </w:r>
      <w:r w:rsidR="00D6472C" w:rsidRPr="00D9156E">
        <w:rPr>
          <w:rFonts w:ascii="Arial" w:hAnsi="Arial" w:cs="Arial"/>
          <w:sz w:val="24"/>
          <w:szCs w:val="24"/>
        </w:rPr>
        <w:t xml:space="preserve"> y </w:t>
      </w:r>
      <w:r w:rsidRPr="00D9156E">
        <w:rPr>
          <w:rFonts w:ascii="Arial" w:hAnsi="Arial" w:cs="Arial"/>
          <w:sz w:val="24"/>
          <w:szCs w:val="24"/>
        </w:rPr>
        <w:t>C</w:t>
      </w:r>
      <w:r w:rsidR="00471ABB">
        <w:rPr>
          <w:rFonts w:ascii="Arial" w:hAnsi="Arial" w:cs="Arial"/>
          <w:sz w:val="24"/>
          <w:szCs w:val="24"/>
        </w:rPr>
        <w:t>., que</w:t>
      </w:r>
      <w:r w:rsidRPr="00D9156E">
        <w:rPr>
          <w:rFonts w:ascii="Arial" w:hAnsi="Arial" w:cs="Arial"/>
          <w:sz w:val="24"/>
          <w:szCs w:val="24"/>
        </w:rPr>
        <w:t xml:space="preserve"> de manera categórica, establece: </w:t>
      </w:r>
      <w:r w:rsidRPr="00D9156E">
        <w:rPr>
          <w:rFonts w:ascii="Arial" w:hAnsi="Arial" w:cs="Arial"/>
          <w:i/>
          <w:sz w:val="24"/>
          <w:szCs w:val="24"/>
        </w:rPr>
        <w:t>“Procederá contra sentencias definitivas o equiparables en las Cámaras de Apelaciones. No procederá en los juicios sumarios, sumarísimos, de ejecución o procedimientos especiales cuando la sentencia recaída pueda ser objeto de revisión por juicio ordinario”.</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bCs/>
          <w:sz w:val="24"/>
          <w:szCs w:val="24"/>
          <w:lang w:val="es-ES"/>
        </w:rPr>
        <w:t>No puede obviarse</w:t>
      </w:r>
      <w:r w:rsidR="00471ABB">
        <w:rPr>
          <w:rFonts w:ascii="Arial" w:hAnsi="Arial" w:cs="Arial"/>
          <w:bCs/>
          <w:sz w:val="24"/>
          <w:szCs w:val="24"/>
          <w:lang w:val="es-ES"/>
        </w:rPr>
        <w:t>,</w:t>
      </w:r>
      <w:r w:rsidRPr="00D9156E">
        <w:rPr>
          <w:rFonts w:ascii="Arial" w:hAnsi="Arial" w:cs="Arial"/>
          <w:bCs/>
          <w:sz w:val="24"/>
          <w:szCs w:val="24"/>
          <w:lang w:val="es-ES"/>
        </w:rPr>
        <w:t xml:space="preserve"> que lo que aquí se recurre es la resolución interlocutoria</w:t>
      </w:r>
      <w:r w:rsidR="00471ABB">
        <w:rPr>
          <w:rFonts w:ascii="Arial" w:hAnsi="Arial" w:cs="Arial"/>
          <w:bCs/>
          <w:sz w:val="24"/>
          <w:szCs w:val="24"/>
          <w:lang w:val="es-ES"/>
        </w:rPr>
        <w:t>,</w:t>
      </w:r>
      <w:r w:rsidRPr="00D9156E">
        <w:rPr>
          <w:rFonts w:ascii="Arial" w:hAnsi="Arial" w:cs="Arial"/>
          <w:bCs/>
          <w:sz w:val="24"/>
          <w:szCs w:val="24"/>
          <w:lang w:val="es-ES"/>
        </w:rPr>
        <w:t xml:space="preserve"> que ordena el lanzamiento de la recurrente del inmueble que ocupa en el marco de un proceso ejecutivo, pues bien, conforme </w:t>
      </w:r>
      <w:r w:rsidRPr="00D9156E">
        <w:rPr>
          <w:rFonts w:ascii="Arial" w:hAnsi="Arial" w:cs="Arial"/>
          <w:sz w:val="24"/>
          <w:szCs w:val="24"/>
        </w:rPr>
        <w:t>doctrina casatoria de este Superior Tribunal, la casación no procede en tales supuestos</w:t>
      </w:r>
      <w:r w:rsidR="00471ABB">
        <w:rPr>
          <w:rFonts w:ascii="Arial" w:hAnsi="Arial" w:cs="Arial"/>
          <w:sz w:val="24"/>
          <w:szCs w:val="24"/>
        </w:rPr>
        <w:t xml:space="preserve">. </w:t>
      </w:r>
      <w:r w:rsidRPr="00D9156E">
        <w:rPr>
          <w:rFonts w:ascii="Arial" w:hAnsi="Arial" w:cs="Arial"/>
          <w:sz w:val="24"/>
          <w:szCs w:val="24"/>
        </w:rPr>
        <w:t>(</w:t>
      </w:r>
      <w:r w:rsidR="003E7742">
        <w:rPr>
          <w:rFonts w:ascii="Arial" w:hAnsi="Arial" w:cs="Arial"/>
          <w:sz w:val="24"/>
          <w:szCs w:val="24"/>
        </w:rPr>
        <w:t>C</w:t>
      </w:r>
      <w:r w:rsidRPr="00D9156E">
        <w:rPr>
          <w:rFonts w:ascii="Arial" w:hAnsi="Arial" w:cs="Arial"/>
          <w:sz w:val="24"/>
          <w:szCs w:val="24"/>
        </w:rPr>
        <w:t>fr.</w:t>
      </w:r>
      <w:r w:rsidR="00471ABB">
        <w:rPr>
          <w:rFonts w:ascii="Arial" w:hAnsi="Arial" w:cs="Arial"/>
          <w:bCs/>
          <w:sz w:val="24"/>
          <w:szCs w:val="24"/>
          <w:lang w:val="es-ES" w:eastAsia="es-ES"/>
        </w:rPr>
        <w:t xml:space="preserve"> STJSL-S.J.–S.D. Nº 075/16,</w:t>
      </w:r>
      <w:r w:rsidRPr="00D9156E">
        <w:rPr>
          <w:rFonts w:ascii="Arial" w:hAnsi="Arial" w:cs="Arial"/>
          <w:bCs/>
          <w:sz w:val="24"/>
          <w:szCs w:val="24"/>
          <w:lang w:val="es-ES" w:eastAsia="es-ES"/>
        </w:rPr>
        <w:t xml:space="preserve"> “</w:t>
      </w:r>
      <w:r w:rsidRPr="00D9156E">
        <w:rPr>
          <w:rFonts w:ascii="Arial" w:eastAsia="Times New Roman" w:hAnsi="Arial" w:cs="Arial"/>
          <w:bCs/>
          <w:sz w:val="24"/>
          <w:szCs w:val="24"/>
          <w:lang w:val="es-ES" w:eastAsia="es-ES"/>
        </w:rPr>
        <w:t>CANTARUTTI, JAVIER OSVALDO y OTRA c/ OSVALDO FARÍAS y OTRO - COBRO DE PESOS - RECURSO DE CASACIÓN</w:t>
      </w:r>
      <w:r w:rsidRPr="00D9156E">
        <w:rPr>
          <w:rFonts w:ascii="Arial" w:eastAsia="Times New Roman" w:hAnsi="Arial" w:cs="Arial"/>
          <w:sz w:val="24"/>
          <w:szCs w:val="24"/>
          <w:lang w:val="es-ES" w:eastAsia="es-ES"/>
        </w:rPr>
        <w:t xml:space="preserve">” - IURIX Nº </w:t>
      </w:r>
      <w:r w:rsidRPr="00D9156E">
        <w:rPr>
          <w:rFonts w:ascii="Arial" w:hAnsi="Arial" w:cs="Arial"/>
          <w:sz w:val="24"/>
          <w:szCs w:val="24"/>
          <w:lang w:val="es-ES"/>
        </w:rPr>
        <w:t xml:space="preserve">124310/3, sent. del 11/05/2016, </w:t>
      </w:r>
      <w:r w:rsidR="00471ABB">
        <w:rPr>
          <w:rFonts w:ascii="Arial" w:eastAsia="Times New Roman" w:hAnsi="Arial" w:cs="Arial"/>
          <w:bCs/>
          <w:sz w:val="24"/>
          <w:szCs w:val="24"/>
          <w:lang w:val="pt-BR" w:eastAsia="es-ES"/>
        </w:rPr>
        <w:t>STJSL-S.J.–S.D. Nº 122/17,</w:t>
      </w:r>
      <w:r w:rsidRPr="00D9156E">
        <w:rPr>
          <w:rFonts w:ascii="Arial" w:eastAsia="MS Mincho" w:hAnsi="Arial" w:cs="Arial"/>
          <w:iCs/>
          <w:sz w:val="24"/>
          <w:szCs w:val="24"/>
          <w:lang w:val="es-ES" w:eastAsia="es-ES"/>
        </w:rPr>
        <w:t xml:space="preserve"> </w:t>
      </w:r>
      <w:r w:rsidRPr="00D9156E">
        <w:rPr>
          <w:rFonts w:ascii="Arial" w:hAnsi="Arial" w:cs="Arial"/>
          <w:sz w:val="24"/>
          <w:szCs w:val="24"/>
        </w:rPr>
        <w:t>“OLIVERIO S.R.L. c/ VEGA MICAELA BRAULIA s/ EJECUCIÓN HIPOTECARIA  - RECURSO DE CASACIÓN” –</w:t>
      </w:r>
      <w:r w:rsidR="00471ABB">
        <w:rPr>
          <w:rFonts w:ascii="Arial" w:hAnsi="Arial" w:cs="Arial"/>
          <w:sz w:val="24"/>
          <w:szCs w:val="24"/>
        </w:rPr>
        <w:t xml:space="preserve"> IURIX EXP Nº 219644/11, sent. d</w:t>
      </w:r>
      <w:r w:rsidRPr="00D9156E">
        <w:rPr>
          <w:rFonts w:ascii="Arial" w:hAnsi="Arial" w:cs="Arial"/>
          <w:sz w:val="24"/>
          <w:szCs w:val="24"/>
        </w:rPr>
        <w:t>el 6/11/2017</w:t>
      </w:r>
      <w:r w:rsidRPr="00D9156E">
        <w:rPr>
          <w:rFonts w:ascii="Arial" w:hAnsi="Arial" w:cs="Arial"/>
          <w:sz w:val="24"/>
          <w:szCs w:val="24"/>
          <w:lang w:val="es-ES"/>
        </w:rPr>
        <w:t xml:space="preserve">; </w:t>
      </w:r>
      <w:r w:rsidR="00471ABB">
        <w:rPr>
          <w:rFonts w:ascii="Arial" w:eastAsia="Times New Roman" w:hAnsi="Arial" w:cs="Arial"/>
          <w:color w:val="000000"/>
          <w:sz w:val="24"/>
          <w:szCs w:val="24"/>
        </w:rPr>
        <w:t>STJSL-S.J.N° 5/11,</w:t>
      </w:r>
      <w:r w:rsidRPr="00D9156E">
        <w:rPr>
          <w:rFonts w:ascii="Arial" w:eastAsia="Times New Roman" w:hAnsi="Arial" w:cs="Arial"/>
          <w:color w:val="000000"/>
          <w:sz w:val="24"/>
          <w:szCs w:val="24"/>
        </w:rPr>
        <w:t xml:space="preserve"> “RUMANO, ELDA ALICIA </w:t>
      </w:r>
      <w:r w:rsidR="003E7742">
        <w:rPr>
          <w:rFonts w:ascii="Arial" w:eastAsia="Times New Roman" w:hAnsi="Arial" w:cs="Arial"/>
          <w:color w:val="000000"/>
          <w:sz w:val="24"/>
          <w:szCs w:val="24"/>
        </w:rPr>
        <w:lastRenderedPageBreak/>
        <w:t>c</w:t>
      </w:r>
      <w:r w:rsidRPr="00D9156E">
        <w:rPr>
          <w:rFonts w:ascii="Arial" w:eastAsia="Times New Roman" w:hAnsi="Arial" w:cs="Arial"/>
          <w:color w:val="000000"/>
          <w:sz w:val="24"/>
          <w:szCs w:val="24"/>
        </w:rPr>
        <w:t xml:space="preserve">/ SILVA, ADOLFO ELIAS </w:t>
      </w:r>
      <w:r w:rsidR="003E7742">
        <w:rPr>
          <w:rFonts w:ascii="Arial" w:eastAsia="Times New Roman" w:hAnsi="Arial" w:cs="Arial"/>
          <w:color w:val="000000"/>
          <w:sz w:val="24"/>
          <w:szCs w:val="24"/>
        </w:rPr>
        <w:t>y</w:t>
      </w:r>
      <w:r w:rsidRPr="00D9156E">
        <w:rPr>
          <w:rFonts w:ascii="Arial" w:eastAsia="Times New Roman" w:hAnsi="Arial" w:cs="Arial"/>
          <w:color w:val="000000"/>
          <w:sz w:val="24"/>
          <w:szCs w:val="24"/>
        </w:rPr>
        <w:t xml:space="preserve"> OTRA - EJECUTIVO - RECURSO DE CASACIÓN” Expte. Nº 07-R-10 - </w:t>
      </w:r>
      <w:r w:rsidR="00471ABB">
        <w:rPr>
          <w:rFonts w:ascii="Arial" w:eastAsia="Times New Roman" w:hAnsi="Arial" w:cs="Arial"/>
          <w:color w:val="000000"/>
          <w:sz w:val="24"/>
          <w:szCs w:val="24"/>
        </w:rPr>
        <w:t>IURIX</w:t>
      </w:r>
      <w:r w:rsidRPr="00D9156E">
        <w:rPr>
          <w:rFonts w:ascii="Arial" w:eastAsia="Times New Roman" w:hAnsi="Arial" w:cs="Arial"/>
          <w:color w:val="000000"/>
          <w:sz w:val="24"/>
          <w:szCs w:val="24"/>
        </w:rPr>
        <w:t xml:space="preserve"> Nº 183082/9, 24/02/2011.</w:t>
      </w:r>
      <w:r w:rsidRPr="00D9156E">
        <w:rPr>
          <w:rFonts w:ascii="Arial" w:hAnsi="Arial" w:cs="Arial"/>
          <w:bCs/>
          <w:sz w:val="24"/>
          <w:szCs w:val="24"/>
          <w:lang w:val="es-ES"/>
        </w:rPr>
        <w:t>).</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bCs/>
          <w:sz w:val="24"/>
          <w:szCs w:val="24"/>
          <w:lang w:val="es-ES"/>
        </w:rPr>
        <w:t>Ciertamente</w:t>
      </w:r>
      <w:r w:rsidR="00471ABB">
        <w:rPr>
          <w:rFonts w:ascii="Arial" w:hAnsi="Arial" w:cs="Arial"/>
          <w:bCs/>
          <w:sz w:val="24"/>
          <w:szCs w:val="24"/>
          <w:lang w:val="es-ES"/>
        </w:rPr>
        <w:t>,</w:t>
      </w:r>
      <w:r w:rsidRPr="00D9156E">
        <w:rPr>
          <w:rFonts w:ascii="Arial" w:hAnsi="Arial" w:cs="Arial"/>
          <w:bCs/>
          <w:sz w:val="24"/>
          <w:szCs w:val="24"/>
          <w:lang w:val="es-ES"/>
        </w:rPr>
        <w:t xml:space="preserve"> que la circunstancia de que la recurrente habite en el inmueble junto a su hija discapacitada</w:t>
      </w:r>
      <w:r w:rsidR="00471ABB">
        <w:rPr>
          <w:rFonts w:ascii="Arial" w:hAnsi="Arial" w:cs="Arial"/>
          <w:bCs/>
          <w:sz w:val="24"/>
          <w:szCs w:val="24"/>
          <w:lang w:val="es-ES"/>
        </w:rPr>
        <w:t>,</w:t>
      </w:r>
      <w:r w:rsidRPr="00D9156E">
        <w:rPr>
          <w:rFonts w:ascii="Arial" w:hAnsi="Arial" w:cs="Arial"/>
          <w:bCs/>
          <w:sz w:val="24"/>
          <w:szCs w:val="24"/>
          <w:lang w:val="es-ES"/>
        </w:rPr>
        <w:t xml:space="preserve"> no es óbice para declarar la improcedencia del recurso</w:t>
      </w:r>
      <w:r w:rsidR="00471ABB">
        <w:rPr>
          <w:rFonts w:ascii="Arial" w:hAnsi="Arial" w:cs="Arial"/>
          <w:bCs/>
          <w:sz w:val="24"/>
          <w:szCs w:val="24"/>
          <w:lang w:val="es-ES"/>
        </w:rPr>
        <w:t>,</w:t>
      </w:r>
      <w:r w:rsidRPr="00D9156E">
        <w:rPr>
          <w:rFonts w:ascii="Arial" w:hAnsi="Arial" w:cs="Arial"/>
          <w:bCs/>
          <w:sz w:val="24"/>
          <w:szCs w:val="24"/>
          <w:lang w:val="es-ES"/>
        </w:rPr>
        <w:t xml:space="preserve"> puesto que es notorio que en la inferior instancia se han tomado diferentes medidas</w:t>
      </w:r>
      <w:r w:rsidR="00471ABB">
        <w:rPr>
          <w:rFonts w:ascii="Arial" w:hAnsi="Arial" w:cs="Arial"/>
          <w:bCs/>
          <w:sz w:val="24"/>
          <w:szCs w:val="24"/>
          <w:lang w:val="es-ES"/>
        </w:rPr>
        <w:t>,</w:t>
      </w:r>
      <w:r w:rsidRPr="00D9156E">
        <w:rPr>
          <w:rFonts w:ascii="Arial" w:hAnsi="Arial" w:cs="Arial"/>
          <w:bCs/>
          <w:sz w:val="24"/>
          <w:szCs w:val="24"/>
          <w:lang w:val="es-ES"/>
        </w:rPr>
        <w:t xml:space="preserve"> tendientes a dar solución a la situación de vulnerabilidad habitacional que la misma denuncia, existiendo </w:t>
      </w:r>
      <w:r w:rsidRPr="00D9156E">
        <w:rPr>
          <w:rFonts w:ascii="Arial" w:hAnsi="Arial" w:cs="Arial"/>
          <w:sz w:val="24"/>
          <w:szCs w:val="24"/>
        </w:rPr>
        <w:t>una falta de diligencia en el accionar de la interesada (vgr. informe del Programa Coordinación de Viviendas Provinciales de fs. sub 241)</w:t>
      </w:r>
      <w:r w:rsidR="00471ABB">
        <w:rPr>
          <w:rFonts w:ascii="Arial" w:hAnsi="Arial" w:cs="Arial"/>
          <w:sz w:val="24"/>
          <w:szCs w:val="24"/>
        </w:rPr>
        <w:t>,</w:t>
      </w:r>
      <w:r w:rsidRPr="00D9156E">
        <w:rPr>
          <w:rFonts w:ascii="Arial" w:hAnsi="Arial" w:cs="Arial"/>
          <w:sz w:val="24"/>
          <w:szCs w:val="24"/>
        </w:rPr>
        <w:t xml:space="preserve"> que no se condice con  la argumentación contenida en su postulación recursiva.</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shd w:val="clear" w:color="auto" w:fill="FFFFFF"/>
        </w:rPr>
      </w:pPr>
      <w:r w:rsidRPr="00D9156E">
        <w:rPr>
          <w:rFonts w:ascii="Arial" w:hAnsi="Arial" w:cs="Arial"/>
          <w:sz w:val="24"/>
          <w:szCs w:val="24"/>
          <w:shd w:val="clear" w:color="auto" w:fill="FFFFFF"/>
        </w:rPr>
        <w:t>Bajo tales consideraciones entiendo</w:t>
      </w:r>
      <w:r w:rsidR="00471ABB">
        <w:rPr>
          <w:rFonts w:ascii="Arial" w:hAnsi="Arial" w:cs="Arial"/>
          <w:sz w:val="24"/>
          <w:szCs w:val="24"/>
          <w:shd w:val="clear" w:color="auto" w:fill="FFFFFF"/>
        </w:rPr>
        <w:t>,</w:t>
      </w:r>
      <w:r w:rsidRPr="00D9156E">
        <w:rPr>
          <w:rFonts w:ascii="Arial" w:hAnsi="Arial" w:cs="Arial"/>
          <w:sz w:val="24"/>
          <w:szCs w:val="24"/>
          <w:shd w:val="clear" w:color="auto" w:fill="FFFFFF"/>
        </w:rPr>
        <w:t xml:space="preserve"> que el Poder Judicial no puede desplazar a la Administración, ni trastocar las políticas públicas habitacionales, y que el plazo fijado en la resolución recurrida en casación</w:t>
      </w:r>
      <w:r w:rsidR="00471ABB">
        <w:rPr>
          <w:rFonts w:ascii="Arial" w:hAnsi="Arial" w:cs="Arial"/>
          <w:sz w:val="24"/>
          <w:szCs w:val="24"/>
          <w:shd w:val="clear" w:color="auto" w:fill="FFFFFF"/>
        </w:rPr>
        <w:t>,</w:t>
      </w:r>
      <w:r w:rsidRPr="00D9156E">
        <w:rPr>
          <w:rFonts w:ascii="Arial" w:hAnsi="Arial" w:cs="Arial"/>
          <w:sz w:val="24"/>
          <w:szCs w:val="24"/>
          <w:shd w:val="clear" w:color="auto" w:fill="FFFFFF"/>
        </w:rPr>
        <w:t xml:space="preserve"> e</w:t>
      </w:r>
      <w:r w:rsidR="00471ABB">
        <w:rPr>
          <w:rFonts w:ascii="Arial" w:hAnsi="Arial" w:cs="Arial"/>
          <w:sz w:val="24"/>
          <w:szCs w:val="24"/>
          <w:shd w:val="clear" w:color="auto" w:fill="FFFFFF"/>
        </w:rPr>
        <w:t>s prudencial y da la posibilidad</w:t>
      </w:r>
      <w:r w:rsidRPr="00D9156E">
        <w:rPr>
          <w:rFonts w:ascii="Arial" w:hAnsi="Arial" w:cs="Arial"/>
          <w:sz w:val="24"/>
          <w:szCs w:val="24"/>
          <w:shd w:val="clear" w:color="auto" w:fill="FFFFFF"/>
        </w:rPr>
        <w:t xml:space="preserve"> a la Sra. Cabrera</w:t>
      </w:r>
      <w:r w:rsidR="00471ABB">
        <w:rPr>
          <w:rFonts w:ascii="Arial" w:hAnsi="Arial" w:cs="Arial"/>
          <w:sz w:val="24"/>
          <w:szCs w:val="24"/>
          <w:shd w:val="clear" w:color="auto" w:fill="FFFFFF"/>
        </w:rPr>
        <w:t>,</w:t>
      </w:r>
      <w:r w:rsidRPr="00D9156E">
        <w:rPr>
          <w:rFonts w:ascii="Arial" w:hAnsi="Arial" w:cs="Arial"/>
          <w:sz w:val="24"/>
          <w:szCs w:val="24"/>
          <w:shd w:val="clear" w:color="auto" w:fill="FFFFFF"/>
        </w:rPr>
        <w:t xml:space="preserve"> de continuar o, en su caso, iniciar las gestiones tendientes a evitar que el desahucio deje desamparado a su hija discapacitada.</w:t>
      </w: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r w:rsidRPr="00D9156E">
        <w:rPr>
          <w:rFonts w:ascii="Arial" w:hAnsi="Arial" w:cs="Arial"/>
          <w:sz w:val="24"/>
          <w:szCs w:val="24"/>
          <w:shd w:val="clear" w:color="auto" w:fill="FFFFFF"/>
        </w:rPr>
        <w:t>C</w:t>
      </w:r>
      <w:r w:rsidRPr="00D9156E">
        <w:rPr>
          <w:rFonts w:ascii="Arial" w:hAnsi="Arial" w:cs="Arial"/>
          <w:sz w:val="24"/>
          <w:szCs w:val="24"/>
        </w:rPr>
        <w:t>onforme a ello y fundamentos dados, VOTO esta PRIMERA CUESTI</w:t>
      </w:r>
      <w:r w:rsidR="008219E1" w:rsidRPr="00D9156E">
        <w:rPr>
          <w:rFonts w:ascii="Arial" w:hAnsi="Arial" w:cs="Arial"/>
          <w:sz w:val="24"/>
          <w:szCs w:val="24"/>
        </w:rPr>
        <w:t>Ó</w:t>
      </w:r>
      <w:r w:rsidRPr="00D9156E">
        <w:rPr>
          <w:rFonts w:ascii="Arial" w:hAnsi="Arial" w:cs="Arial"/>
          <w:sz w:val="24"/>
          <w:szCs w:val="24"/>
        </w:rPr>
        <w:t>N por la NEGATIVA.</w:t>
      </w:r>
    </w:p>
    <w:p w:rsidR="00FB1E1E" w:rsidRPr="00D9156E" w:rsidRDefault="00FB1E1E"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D9156E">
        <w:rPr>
          <w:rFonts w:ascii="Arial" w:hAnsi="Arial" w:cs="Arial"/>
          <w:b/>
          <w:bCs/>
          <w:sz w:val="24"/>
          <w:szCs w:val="24"/>
        </w:rPr>
        <w:t>PRIMERA CUESTIÓN.</w:t>
      </w:r>
    </w:p>
    <w:p w:rsidR="008219E1" w:rsidRPr="00D9156E" w:rsidRDefault="008219E1" w:rsidP="00D9156E">
      <w:pPr>
        <w:autoSpaceDE w:val="0"/>
        <w:autoSpaceDN w:val="0"/>
        <w:adjustRightInd w:val="0"/>
        <w:spacing w:after="0" w:line="360" w:lineRule="auto"/>
        <w:ind w:firstLine="1985"/>
        <w:jc w:val="both"/>
        <w:rPr>
          <w:rFonts w:ascii="Arial" w:hAnsi="Arial" w:cs="Arial"/>
          <w:b/>
          <w:sz w:val="24"/>
          <w:szCs w:val="24"/>
          <w:u w:val="single"/>
        </w:rPr>
      </w:pPr>
    </w:p>
    <w:p w:rsidR="00FD1AF3" w:rsidRPr="00D9156E" w:rsidRDefault="00FD1AF3" w:rsidP="003E7742">
      <w:pPr>
        <w:autoSpaceDE w:val="0"/>
        <w:autoSpaceDN w:val="0"/>
        <w:adjustRightInd w:val="0"/>
        <w:spacing w:after="0" w:line="360" w:lineRule="auto"/>
        <w:jc w:val="both"/>
        <w:rPr>
          <w:rFonts w:ascii="Arial" w:hAnsi="Arial" w:cs="Arial"/>
          <w:sz w:val="24"/>
          <w:szCs w:val="24"/>
        </w:rPr>
      </w:pPr>
      <w:r w:rsidRPr="00D9156E">
        <w:rPr>
          <w:rFonts w:ascii="Arial" w:hAnsi="Arial" w:cs="Arial"/>
          <w:b/>
          <w:sz w:val="24"/>
          <w:szCs w:val="24"/>
          <w:u w:val="single"/>
        </w:rPr>
        <w:t xml:space="preserve">A LA SEGUNDA </w:t>
      </w:r>
      <w:r w:rsidR="00D6472C" w:rsidRPr="00D9156E">
        <w:rPr>
          <w:rFonts w:ascii="Arial" w:hAnsi="Arial" w:cs="Arial"/>
          <w:b/>
          <w:sz w:val="24"/>
          <w:szCs w:val="24"/>
          <w:u w:val="single"/>
        </w:rPr>
        <w:t>y</w:t>
      </w:r>
      <w:r w:rsidRPr="00D9156E">
        <w:rPr>
          <w:rFonts w:ascii="Arial" w:hAnsi="Arial" w:cs="Arial"/>
          <w:b/>
          <w:sz w:val="24"/>
          <w:szCs w:val="24"/>
          <w:u w:val="single"/>
        </w:rPr>
        <w:t xml:space="preserve"> TERCER</w:t>
      </w:r>
      <w:r w:rsidR="00D6472C" w:rsidRPr="00D9156E">
        <w:rPr>
          <w:rFonts w:ascii="Arial" w:hAnsi="Arial" w:cs="Arial"/>
          <w:b/>
          <w:sz w:val="24"/>
          <w:szCs w:val="24"/>
          <w:u w:val="single"/>
        </w:rPr>
        <w:t>A</w:t>
      </w:r>
      <w:r w:rsidRPr="00D9156E">
        <w:rPr>
          <w:rFonts w:ascii="Arial" w:hAnsi="Arial" w:cs="Arial"/>
          <w:b/>
          <w:sz w:val="24"/>
          <w:szCs w:val="24"/>
          <w:u w:val="single"/>
        </w:rPr>
        <w:t xml:space="preserve"> </w:t>
      </w:r>
      <w:r w:rsidR="00D6472C" w:rsidRPr="00D9156E">
        <w:rPr>
          <w:rFonts w:ascii="Arial" w:hAnsi="Arial" w:cs="Arial"/>
          <w:b/>
          <w:bCs/>
          <w:sz w:val="24"/>
          <w:szCs w:val="24"/>
          <w:u w:val="single"/>
          <w:lang w:val="es-ES"/>
        </w:rPr>
        <w:t xml:space="preserve">CUESTIÓN, la </w:t>
      </w:r>
      <w:r w:rsidR="00D6472C" w:rsidRPr="00D9156E">
        <w:rPr>
          <w:rFonts w:ascii="Arial" w:hAnsi="Arial" w:cs="Arial"/>
          <w:b/>
          <w:sz w:val="24"/>
          <w:szCs w:val="24"/>
          <w:u w:val="single"/>
          <w:lang w:val="es-ES"/>
        </w:rPr>
        <w:t>Dra. MARTHA RAQUEL CORVALÁN,</w:t>
      </w:r>
      <w:r w:rsidR="00D6472C" w:rsidRPr="00D9156E">
        <w:rPr>
          <w:rFonts w:ascii="Arial" w:hAnsi="Arial" w:cs="Arial"/>
          <w:b/>
          <w:bCs/>
          <w:sz w:val="24"/>
          <w:szCs w:val="24"/>
          <w:u w:val="single"/>
          <w:lang w:val="es-ES"/>
        </w:rPr>
        <w:t xml:space="preserve"> dijo:</w:t>
      </w:r>
      <w:r w:rsidRPr="00D9156E">
        <w:rPr>
          <w:rFonts w:ascii="Arial" w:hAnsi="Arial" w:cs="Arial"/>
          <w:b/>
          <w:sz w:val="24"/>
          <w:szCs w:val="24"/>
        </w:rPr>
        <w:t xml:space="preserve"> </w:t>
      </w:r>
      <w:r w:rsidRPr="00D9156E">
        <w:rPr>
          <w:rFonts w:ascii="Arial" w:eastAsia="MS Mincho" w:hAnsi="Arial" w:cs="Arial"/>
          <w:sz w:val="24"/>
          <w:szCs w:val="24"/>
        </w:rPr>
        <w:t xml:space="preserve">Dado la forma como se ha votado la cuestión anterior, no cabe su tratamiento. </w:t>
      </w:r>
      <w:r w:rsidR="00D6472C" w:rsidRPr="00D9156E">
        <w:rPr>
          <w:rFonts w:ascii="Arial" w:hAnsi="Arial" w:cs="Arial"/>
          <w:sz w:val="24"/>
          <w:szCs w:val="24"/>
        </w:rPr>
        <w:t>ASÍ</w:t>
      </w:r>
      <w:r w:rsidRPr="00D9156E">
        <w:rPr>
          <w:rFonts w:ascii="Arial" w:hAnsi="Arial" w:cs="Arial"/>
          <w:sz w:val="24"/>
          <w:szCs w:val="24"/>
        </w:rPr>
        <w:t xml:space="preserve"> LO VOTO.</w:t>
      </w:r>
      <w:r w:rsidR="00D6472C" w:rsidRPr="00D9156E">
        <w:rPr>
          <w:rFonts w:ascii="Arial" w:hAnsi="Arial" w:cs="Arial"/>
          <w:sz w:val="24"/>
          <w:szCs w:val="24"/>
        </w:rPr>
        <w:t>-</w:t>
      </w:r>
    </w:p>
    <w:p w:rsidR="006B34E6" w:rsidRPr="00D9156E" w:rsidRDefault="006B34E6"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Los Señores Ministros, Dres. CARLOS ALBERTO COBO y LILIA ANA NOVILLO, comparten lo expresado por la Sra. Ministro, Dra. MARTHA RAQUEL CORVALÁN y votan en igual sentido a estas </w:t>
      </w:r>
      <w:r w:rsidRPr="00D9156E">
        <w:rPr>
          <w:rFonts w:ascii="Arial" w:hAnsi="Arial" w:cs="Arial"/>
          <w:b/>
          <w:bCs/>
          <w:sz w:val="24"/>
          <w:szCs w:val="24"/>
        </w:rPr>
        <w:t>SEGUNDA y TERCERA CUESTIÓN.</w:t>
      </w:r>
    </w:p>
    <w:p w:rsidR="003E7742" w:rsidRDefault="003E7742" w:rsidP="003E7742">
      <w:pPr>
        <w:pStyle w:val="NormalWeb"/>
        <w:spacing w:before="0" w:beforeAutospacing="0" w:after="0" w:afterAutospacing="0" w:line="360" w:lineRule="auto"/>
        <w:jc w:val="both"/>
        <w:rPr>
          <w:rFonts w:ascii="Arial" w:eastAsiaTheme="minorEastAsia" w:hAnsi="Arial" w:cs="Arial"/>
        </w:rPr>
      </w:pPr>
    </w:p>
    <w:p w:rsidR="003E7742" w:rsidRDefault="003E7742" w:rsidP="003E7742">
      <w:pPr>
        <w:pStyle w:val="NormalWeb"/>
        <w:spacing w:before="0" w:beforeAutospacing="0" w:after="0" w:afterAutospacing="0" w:line="360" w:lineRule="auto"/>
        <w:jc w:val="both"/>
        <w:rPr>
          <w:rFonts w:ascii="Arial" w:eastAsiaTheme="minorEastAsia" w:hAnsi="Arial" w:cs="Arial"/>
        </w:rPr>
      </w:pPr>
    </w:p>
    <w:p w:rsidR="00FD1AF3" w:rsidRPr="00D9156E" w:rsidRDefault="00FD1AF3" w:rsidP="003E7742">
      <w:pPr>
        <w:pStyle w:val="NormalWeb"/>
        <w:spacing w:before="0" w:beforeAutospacing="0" w:after="0" w:afterAutospacing="0" w:line="360" w:lineRule="auto"/>
        <w:jc w:val="both"/>
        <w:rPr>
          <w:rFonts w:ascii="Arial" w:hAnsi="Arial" w:cs="Arial"/>
        </w:rPr>
      </w:pPr>
      <w:r w:rsidRPr="00D9156E">
        <w:rPr>
          <w:rFonts w:ascii="Arial" w:hAnsi="Arial" w:cs="Arial"/>
          <w:b/>
          <w:u w:val="single"/>
        </w:rPr>
        <w:t xml:space="preserve">A LA CUARTA </w:t>
      </w:r>
      <w:r w:rsidR="00027066" w:rsidRPr="00D9156E">
        <w:rPr>
          <w:rFonts w:ascii="Arial" w:hAnsi="Arial" w:cs="Arial"/>
          <w:b/>
          <w:bCs/>
          <w:u w:val="single"/>
          <w:lang w:val="es-ES"/>
        </w:rPr>
        <w:t xml:space="preserve">CUESTIÓN, la </w:t>
      </w:r>
      <w:r w:rsidR="00027066" w:rsidRPr="00D9156E">
        <w:rPr>
          <w:rFonts w:ascii="Arial" w:hAnsi="Arial" w:cs="Arial"/>
          <w:b/>
          <w:u w:val="single"/>
          <w:lang w:val="es-ES"/>
        </w:rPr>
        <w:t>Dra. MARTHA RAQUEL CORVALÁN,</w:t>
      </w:r>
      <w:r w:rsidR="00027066" w:rsidRPr="00D9156E">
        <w:rPr>
          <w:rFonts w:ascii="Arial" w:hAnsi="Arial" w:cs="Arial"/>
          <w:b/>
          <w:bCs/>
          <w:u w:val="single"/>
          <w:lang w:val="es-ES"/>
        </w:rPr>
        <w:t xml:space="preserve"> dijo</w:t>
      </w:r>
      <w:r w:rsidRPr="00D9156E">
        <w:rPr>
          <w:rFonts w:ascii="Arial" w:hAnsi="Arial" w:cs="Arial"/>
          <w:b/>
          <w:u w:val="single"/>
        </w:rPr>
        <w:t>:</w:t>
      </w:r>
      <w:r w:rsidRPr="00D9156E">
        <w:rPr>
          <w:rFonts w:ascii="Arial" w:hAnsi="Arial" w:cs="Arial"/>
        </w:rPr>
        <w:t xml:space="preserve"> Conforme se ha votado la primera cuestión, corresponde declarar formalmente inadmisible el recurso de casación interpuesto. AS</w:t>
      </w:r>
      <w:r w:rsidR="0063062B" w:rsidRPr="00D9156E">
        <w:rPr>
          <w:rFonts w:ascii="Arial" w:hAnsi="Arial" w:cs="Arial"/>
        </w:rPr>
        <w:t>Í</w:t>
      </w:r>
      <w:r w:rsidRPr="00D9156E">
        <w:rPr>
          <w:rFonts w:ascii="Arial" w:hAnsi="Arial" w:cs="Arial"/>
        </w:rPr>
        <w:t xml:space="preserve"> LO VOTO.</w:t>
      </w:r>
    </w:p>
    <w:p w:rsidR="00075969" w:rsidRPr="00D9156E" w:rsidRDefault="00075969"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D9156E">
        <w:rPr>
          <w:rFonts w:ascii="Arial" w:hAnsi="Arial" w:cs="Arial"/>
          <w:b/>
          <w:bCs/>
          <w:sz w:val="24"/>
          <w:szCs w:val="24"/>
        </w:rPr>
        <w:t>CUARTA CUESTIÓN.</w:t>
      </w:r>
    </w:p>
    <w:p w:rsidR="003E7742" w:rsidRDefault="003E7742" w:rsidP="003E7742">
      <w:pPr>
        <w:pStyle w:val="Textoindependiente"/>
        <w:tabs>
          <w:tab w:val="left" w:pos="1843"/>
        </w:tabs>
        <w:rPr>
          <w:rFonts w:cs="Arial"/>
          <w:lang w:eastAsia="es-AR"/>
        </w:rPr>
      </w:pPr>
    </w:p>
    <w:p w:rsidR="00FD1AF3" w:rsidRPr="00D9156E" w:rsidRDefault="00FD1AF3" w:rsidP="003E7742">
      <w:pPr>
        <w:pStyle w:val="Textoindependiente"/>
        <w:tabs>
          <w:tab w:val="left" w:pos="1843"/>
        </w:tabs>
        <w:rPr>
          <w:rFonts w:cs="Arial"/>
        </w:rPr>
      </w:pPr>
      <w:r w:rsidRPr="00D9156E">
        <w:rPr>
          <w:rFonts w:cs="Arial"/>
          <w:b/>
          <w:u w:val="single"/>
        </w:rPr>
        <w:t xml:space="preserve">A LA QUINTA </w:t>
      </w:r>
      <w:r w:rsidR="0063062B" w:rsidRPr="00D9156E">
        <w:rPr>
          <w:rFonts w:cs="Arial"/>
          <w:b/>
          <w:bCs/>
          <w:u w:val="single"/>
          <w:lang w:val="es-ES"/>
        </w:rPr>
        <w:t xml:space="preserve">CUESTIÓN, la </w:t>
      </w:r>
      <w:r w:rsidR="0063062B" w:rsidRPr="00D9156E">
        <w:rPr>
          <w:rFonts w:cs="Arial"/>
          <w:b/>
          <w:u w:val="single"/>
          <w:lang w:val="es-ES"/>
        </w:rPr>
        <w:t>Dra. MARTHA RAQUEL CORVALÁN,</w:t>
      </w:r>
      <w:r w:rsidR="0063062B" w:rsidRPr="00D9156E">
        <w:rPr>
          <w:rFonts w:cs="Arial"/>
          <w:b/>
          <w:bCs/>
          <w:u w:val="single"/>
          <w:lang w:val="es-ES"/>
        </w:rPr>
        <w:t xml:space="preserve"> dijo:</w:t>
      </w:r>
      <w:r w:rsidRPr="00D9156E">
        <w:rPr>
          <w:rFonts w:cs="Arial"/>
          <w:b/>
        </w:rPr>
        <w:t xml:space="preserve"> </w:t>
      </w:r>
      <w:r w:rsidRPr="00D9156E">
        <w:rPr>
          <w:rFonts w:cs="Arial"/>
        </w:rPr>
        <w:t>Las costa</w:t>
      </w:r>
      <w:r w:rsidR="0063062B" w:rsidRPr="00D9156E">
        <w:rPr>
          <w:rFonts w:cs="Arial"/>
        </w:rPr>
        <w:t>s se imponen a la vencida (</w:t>
      </w:r>
      <w:r w:rsidR="00471ABB">
        <w:rPr>
          <w:rFonts w:cs="Arial"/>
        </w:rPr>
        <w:t xml:space="preserve">art. </w:t>
      </w:r>
      <w:r w:rsidR="0063062B" w:rsidRPr="00D9156E">
        <w:rPr>
          <w:rFonts w:cs="Arial"/>
        </w:rPr>
        <w:t>68 C</w:t>
      </w:r>
      <w:r w:rsidRPr="00D9156E">
        <w:rPr>
          <w:rFonts w:cs="Arial"/>
        </w:rPr>
        <w:t>PC</w:t>
      </w:r>
      <w:r w:rsidR="0063062B" w:rsidRPr="00D9156E">
        <w:rPr>
          <w:rFonts w:cs="Arial"/>
        </w:rPr>
        <w:t xml:space="preserve"> y C</w:t>
      </w:r>
      <w:r w:rsidRPr="00D9156E">
        <w:rPr>
          <w:rFonts w:cs="Arial"/>
        </w:rPr>
        <w:t>). AS</w:t>
      </w:r>
      <w:r w:rsidR="0063062B" w:rsidRPr="00D9156E">
        <w:rPr>
          <w:rFonts w:cs="Arial"/>
        </w:rPr>
        <w:t>Í</w:t>
      </w:r>
      <w:r w:rsidRPr="00D9156E">
        <w:rPr>
          <w:rFonts w:cs="Arial"/>
        </w:rPr>
        <w:t xml:space="preserve"> LO VOTO. </w:t>
      </w:r>
    </w:p>
    <w:p w:rsidR="00DC2C3E" w:rsidRPr="00D9156E" w:rsidRDefault="00DC2C3E" w:rsidP="00D9156E">
      <w:pPr>
        <w:spacing w:after="0" w:line="360" w:lineRule="auto"/>
        <w:ind w:firstLine="1985"/>
        <w:jc w:val="both"/>
        <w:rPr>
          <w:rFonts w:ascii="Arial" w:hAnsi="Arial" w:cs="Arial"/>
          <w:sz w:val="24"/>
          <w:szCs w:val="24"/>
        </w:rPr>
      </w:pPr>
      <w:r w:rsidRPr="00D9156E">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D9156E">
        <w:rPr>
          <w:rFonts w:ascii="Arial" w:hAnsi="Arial" w:cs="Arial"/>
          <w:b/>
          <w:bCs/>
          <w:sz w:val="24"/>
          <w:szCs w:val="24"/>
        </w:rPr>
        <w:t>QUINTA CUESTIÓN.</w:t>
      </w:r>
    </w:p>
    <w:p w:rsidR="00DC2C3E" w:rsidRPr="00D9156E" w:rsidRDefault="00DC2C3E" w:rsidP="00D9156E">
      <w:pPr>
        <w:widowControl w:val="0"/>
        <w:spacing w:after="0" w:line="360" w:lineRule="auto"/>
        <w:ind w:firstLine="1985"/>
        <w:jc w:val="both"/>
        <w:rPr>
          <w:rFonts w:ascii="Arial" w:eastAsia="Times New Roman" w:hAnsi="Arial" w:cs="Arial"/>
          <w:bCs/>
          <w:sz w:val="24"/>
          <w:szCs w:val="24"/>
          <w:lang w:eastAsia="es-ES"/>
        </w:rPr>
      </w:pPr>
      <w:r w:rsidRPr="00D9156E">
        <w:rPr>
          <w:rFonts w:ascii="Arial" w:eastAsia="Times New Roman" w:hAnsi="Arial" w:cs="Arial"/>
          <w:bCs/>
          <w:sz w:val="24"/>
          <w:szCs w:val="24"/>
          <w:lang w:eastAsia="es-ES"/>
        </w:rPr>
        <w:t>Con lo que se da por finalizado el acto, disponiendo los Sres. Ministros la Sentencia que va a continuación:</w:t>
      </w:r>
    </w:p>
    <w:p w:rsidR="003E7742" w:rsidRDefault="003E7742" w:rsidP="003E7742">
      <w:pPr>
        <w:widowControl w:val="0"/>
        <w:spacing w:after="0" w:line="360" w:lineRule="auto"/>
        <w:jc w:val="both"/>
        <w:rPr>
          <w:rFonts w:ascii="Arial" w:hAnsi="Arial" w:cs="Arial"/>
          <w:bCs/>
          <w:sz w:val="24"/>
          <w:szCs w:val="24"/>
        </w:rPr>
      </w:pPr>
    </w:p>
    <w:p w:rsidR="00DC2C3E" w:rsidRPr="00D9156E" w:rsidRDefault="00DC2C3E" w:rsidP="003E7742">
      <w:pPr>
        <w:widowControl w:val="0"/>
        <w:spacing w:after="0" w:line="360" w:lineRule="auto"/>
        <w:jc w:val="both"/>
        <w:rPr>
          <w:rFonts w:ascii="Arial" w:hAnsi="Arial" w:cs="Arial"/>
          <w:b/>
          <w:bCs/>
          <w:sz w:val="24"/>
          <w:szCs w:val="24"/>
        </w:rPr>
      </w:pPr>
      <w:r w:rsidRPr="00D9156E">
        <w:rPr>
          <w:rFonts w:ascii="Arial" w:hAnsi="Arial" w:cs="Arial"/>
          <w:b/>
          <w:bCs/>
          <w:sz w:val="24"/>
          <w:szCs w:val="24"/>
        </w:rPr>
        <w:t xml:space="preserve">San Luis, </w:t>
      </w:r>
      <w:r w:rsidR="00471ABB">
        <w:rPr>
          <w:rFonts w:ascii="Arial" w:hAnsi="Arial" w:cs="Arial"/>
          <w:b/>
          <w:bCs/>
          <w:sz w:val="24"/>
          <w:szCs w:val="24"/>
        </w:rPr>
        <w:t>diecinueve</w:t>
      </w:r>
      <w:r w:rsidRPr="00D9156E">
        <w:rPr>
          <w:rFonts w:ascii="Arial" w:hAnsi="Arial" w:cs="Arial"/>
          <w:b/>
          <w:bCs/>
          <w:sz w:val="24"/>
          <w:szCs w:val="24"/>
        </w:rPr>
        <w:t xml:space="preserve"> de febrero de dos mil dieciocho.-</w:t>
      </w:r>
    </w:p>
    <w:p w:rsidR="00DC2C3E" w:rsidRPr="00D9156E" w:rsidRDefault="00DC2C3E" w:rsidP="00D9156E">
      <w:pPr>
        <w:widowControl w:val="0"/>
        <w:spacing w:after="0" w:line="360" w:lineRule="auto"/>
        <w:ind w:firstLine="1985"/>
        <w:jc w:val="both"/>
        <w:rPr>
          <w:rFonts w:ascii="Arial" w:hAnsi="Arial" w:cs="Arial"/>
          <w:sz w:val="24"/>
          <w:szCs w:val="24"/>
        </w:rPr>
      </w:pPr>
      <w:r w:rsidRPr="00D9156E">
        <w:rPr>
          <w:rFonts w:ascii="Arial" w:hAnsi="Arial" w:cs="Arial"/>
          <w:b/>
          <w:bCs/>
          <w:sz w:val="24"/>
          <w:szCs w:val="24"/>
          <w:u w:val="single"/>
        </w:rPr>
        <w:t>Y VISTOS</w:t>
      </w:r>
      <w:r w:rsidRPr="00D9156E">
        <w:rPr>
          <w:rFonts w:ascii="Arial" w:hAnsi="Arial" w:cs="Arial"/>
          <w:b/>
          <w:bCs/>
          <w:sz w:val="24"/>
          <w:szCs w:val="24"/>
        </w:rPr>
        <w:t>:</w:t>
      </w:r>
      <w:r w:rsidRPr="00D9156E">
        <w:rPr>
          <w:rFonts w:ascii="Arial" w:hAnsi="Arial" w:cs="Arial"/>
          <w:bCs/>
          <w:sz w:val="24"/>
          <w:szCs w:val="24"/>
        </w:rPr>
        <w:t xml:space="preserve"> En mérito al resultado obtenido en la votación del Acuerdo que antecede, </w:t>
      </w:r>
      <w:r w:rsidRPr="00D9156E">
        <w:rPr>
          <w:rFonts w:ascii="Arial" w:hAnsi="Arial" w:cs="Arial"/>
          <w:b/>
          <w:bCs/>
          <w:sz w:val="24"/>
          <w:szCs w:val="24"/>
          <w:u w:val="single"/>
        </w:rPr>
        <w:t>SE RESUELVE:</w:t>
      </w:r>
      <w:r w:rsidRPr="00D9156E">
        <w:rPr>
          <w:rFonts w:ascii="Arial" w:hAnsi="Arial" w:cs="Arial"/>
          <w:bCs/>
          <w:sz w:val="24"/>
          <w:szCs w:val="24"/>
        </w:rPr>
        <w:t xml:space="preserve"> </w:t>
      </w:r>
      <w:r w:rsidRPr="00D9156E">
        <w:rPr>
          <w:rFonts w:ascii="Arial" w:hAnsi="Arial" w:cs="Arial"/>
          <w:sz w:val="24"/>
          <w:szCs w:val="24"/>
        </w:rPr>
        <w:t>I)</w:t>
      </w:r>
      <w:r w:rsidRPr="00D9156E">
        <w:rPr>
          <w:rFonts w:ascii="Arial" w:eastAsia="MS Mincho" w:hAnsi="Arial" w:cs="Arial"/>
          <w:sz w:val="24"/>
          <w:szCs w:val="24"/>
        </w:rPr>
        <w:t xml:space="preserve"> </w:t>
      </w:r>
      <w:r w:rsidRPr="00D9156E">
        <w:rPr>
          <w:rFonts w:ascii="Arial" w:hAnsi="Arial" w:cs="Arial"/>
          <w:sz w:val="24"/>
          <w:szCs w:val="24"/>
        </w:rPr>
        <w:t>Declarar formalmente inadmisible el recurso de casación interpuesto</w:t>
      </w:r>
      <w:r w:rsidR="002C73CA">
        <w:rPr>
          <w:rFonts w:ascii="Arial" w:hAnsi="Arial" w:cs="Arial"/>
          <w:sz w:val="24"/>
          <w:szCs w:val="24"/>
        </w:rPr>
        <w:t xml:space="preserve"> con pérdida del depósito</w:t>
      </w:r>
      <w:r w:rsidRPr="00D9156E">
        <w:rPr>
          <w:rFonts w:ascii="Arial" w:hAnsi="Arial" w:cs="Arial"/>
          <w:sz w:val="24"/>
          <w:szCs w:val="24"/>
        </w:rPr>
        <w:t>.</w:t>
      </w:r>
    </w:p>
    <w:p w:rsidR="00DC2C3E" w:rsidRPr="00D9156E" w:rsidRDefault="00DC2C3E" w:rsidP="00D9156E">
      <w:pPr>
        <w:widowControl w:val="0"/>
        <w:spacing w:after="0" w:line="360" w:lineRule="auto"/>
        <w:ind w:firstLine="1985"/>
        <w:jc w:val="both"/>
        <w:rPr>
          <w:rFonts w:ascii="Arial" w:hAnsi="Arial" w:cs="Arial"/>
          <w:sz w:val="24"/>
          <w:szCs w:val="24"/>
        </w:rPr>
      </w:pPr>
      <w:r w:rsidRPr="00D9156E">
        <w:rPr>
          <w:rFonts w:ascii="Arial" w:hAnsi="Arial" w:cs="Arial"/>
          <w:sz w:val="24"/>
          <w:szCs w:val="24"/>
        </w:rPr>
        <w:t>II) Costas a la vencida</w:t>
      </w:r>
      <w:r w:rsidRPr="00D9156E">
        <w:rPr>
          <w:rFonts w:ascii="Arial" w:eastAsia="MS Mincho" w:hAnsi="Arial" w:cs="Arial"/>
          <w:sz w:val="24"/>
          <w:szCs w:val="24"/>
        </w:rPr>
        <w:t>.</w:t>
      </w:r>
    </w:p>
    <w:p w:rsidR="00DC2C3E" w:rsidRPr="00D9156E" w:rsidRDefault="00DC2C3E" w:rsidP="00D9156E">
      <w:pPr>
        <w:widowControl w:val="0"/>
        <w:spacing w:after="0" w:line="360" w:lineRule="auto"/>
        <w:ind w:firstLine="1985"/>
        <w:jc w:val="both"/>
        <w:rPr>
          <w:rFonts w:ascii="Arial" w:hAnsi="Arial" w:cs="Arial"/>
          <w:bCs/>
          <w:sz w:val="24"/>
          <w:szCs w:val="24"/>
        </w:rPr>
      </w:pPr>
      <w:r w:rsidRPr="00D9156E">
        <w:rPr>
          <w:rFonts w:ascii="Arial" w:hAnsi="Arial" w:cs="Arial"/>
          <w:bCs/>
          <w:sz w:val="24"/>
          <w:szCs w:val="24"/>
        </w:rPr>
        <w:t xml:space="preserve">REGÍSTRESE y NOTIFÍQUESE.- </w:t>
      </w:r>
    </w:p>
    <w:p w:rsidR="00DC2C3E" w:rsidRPr="00D9156E" w:rsidRDefault="00DC2C3E" w:rsidP="00D9156E">
      <w:pPr>
        <w:widowControl w:val="0"/>
        <w:spacing w:after="0" w:line="360" w:lineRule="auto"/>
        <w:ind w:firstLine="1985"/>
        <w:jc w:val="both"/>
        <w:rPr>
          <w:rFonts w:ascii="Arial" w:hAnsi="Arial" w:cs="Arial"/>
          <w:bCs/>
          <w:sz w:val="24"/>
          <w:szCs w:val="24"/>
        </w:rPr>
      </w:pPr>
    </w:p>
    <w:p w:rsidR="00DC2C3E" w:rsidRPr="003E7742" w:rsidRDefault="00DC2C3E" w:rsidP="003E7742">
      <w:pPr>
        <w:pBdr>
          <w:top w:val="single" w:sz="4" w:space="2" w:color="auto"/>
        </w:pBdr>
        <w:spacing w:after="0" w:line="240" w:lineRule="auto"/>
        <w:jc w:val="both"/>
        <w:rPr>
          <w:rFonts w:ascii="Times New Roman" w:hAnsi="Times New Roman" w:cs="Times New Roman"/>
          <w:sz w:val="16"/>
          <w:szCs w:val="16"/>
        </w:rPr>
      </w:pPr>
    </w:p>
    <w:p w:rsidR="00DC2C3E" w:rsidRPr="003E7742" w:rsidRDefault="00DC2C3E" w:rsidP="003E7742">
      <w:pPr>
        <w:spacing w:after="0" w:line="240" w:lineRule="auto"/>
        <w:jc w:val="both"/>
        <w:rPr>
          <w:rFonts w:ascii="Times New Roman" w:hAnsi="Times New Roman" w:cs="Times New Roman"/>
          <w:sz w:val="16"/>
          <w:szCs w:val="16"/>
        </w:rPr>
      </w:pPr>
      <w:r w:rsidRPr="003E7742">
        <w:rPr>
          <w:rFonts w:ascii="Times New Roman" w:hAnsi="Times New Roman" w:cs="Times New Roman"/>
          <w:i/>
          <w:sz w:val="16"/>
          <w:szCs w:val="16"/>
        </w:rPr>
        <w:t>La presente Resolución se encuentra firmada digitalmente por los Sres. Ministros del Superior Tribunal de Justicia, Dres. LILIA ANA NOVILLO, MARTHA RAQUEL CORVALÁN</w:t>
      </w:r>
      <w:r w:rsidR="00471ABB">
        <w:rPr>
          <w:rFonts w:ascii="Times New Roman" w:hAnsi="Times New Roman" w:cs="Times New Roman"/>
          <w:i/>
          <w:sz w:val="16"/>
          <w:szCs w:val="16"/>
        </w:rPr>
        <w:t xml:space="preserve"> </w:t>
      </w:r>
      <w:r w:rsidRPr="003E7742">
        <w:rPr>
          <w:rFonts w:ascii="Times New Roman" w:hAnsi="Times New Roman" w:cs="Times New Roman"/>
          <w:i/>
          <w:sz w:val="16"/>
          <w:szCs w:val="16"/>
        </w:rPr>
        <w:t xml:space="preserve"> y CARLOS ALBERTO COBO, en el sistema de Gestión Informático del Poder Judicial de la Provincia de San Luis.-</w:t>
      </w:r>
    </w:p>
    <w:p w:rsidR="00DC2C3E" w:rsidRPr="00D9156E" w:rsidRDefault="00DC2C3E" w:rsidP="00D9156E">
      <w:pPr>
        <w:widowControl w:val="0"/>
        <w:spacing w:after="0" w:line="360" w:lineRule="auto"/>
        <w:ind w:firstLine="1985"/>
        <w:jc w:val="both"/>
        <w:rPr>
          <w:rFonts w:ascii="Arial" w:hAnsi="Arial" w:cs="Arial"/>
          <w:b/>
          <w:bCs/>
          <w:sz w:val="24"/>
          <w:szCs w:val="24"/>
        </w:rPr>
      </w:pPr>
    </w:p>
    <w:p w:rsidR="00FD1AF3" w:rsidRPr="00D9156E" w:rsidRDefault="00FD1AF3" w:rsidP="00D9156E">
      <w:pPr>
        <w:autoSpaceDE w:val="0"/>
        <w:autoSpaceDN w:val="0"/>
        <w:adjustRightInd w:val="0"/>
        <w:spacing w:after="0" w:line="360" w:lineRule="auto"/>
        <w:ind w:firstLine="1985"/>
        <w:jc w:val="both"/>
        <w:rPr>
          <w:rFonts w:ascii="Arial" w:hAnsi="Arial" w:cs="Arial"/>
          <w:sz w:val="24"/>
          <w:szCs w:val="24"/>
        </w:rPr>
      </w:pPr>
    </w:p>
    <w:sectPr w:rsidR="00FD1AF3" w:rsidRPr="00D9156E" w:rsidSect="00C50A7F">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06" w:rsidRDefault="00F55106" w:rsidP="00FD1AF3">
      <w:pPr>
        <w:spacing w:after="0" w:line="240" w:lineRule="auto"/>
      </w:pPr>
      <w:r>
        <w:separator/>
      </w:r>
    </w:p>
  </w:endnote>
  <w:endnote w:type="continuationSeparator" w:id="1">
    <w:p w:rsidR="00F55106" w:rsidRDefault="00F55106" w:rsidP="00FD1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812"/>
      <w:docPartObj>
        <w:docPartGallery w:val="Page Numbers (Bottom of Page)"/>
        <w:docPartUnique/>
      </w:docPartObj>
    </w:sdtPr>
    <w:sdtContent>
      <w:p w:rsidR="00FD1AF3" w:rsidRDefault="00423FD7">
        <w:pPr>
          <w:pStyle w:val="Piedepgina"/>
          <w:jc w:val="right"/>
        </w:pPr>
        <w:r w:rsidRPr="00FD1AF3">
          <w:rPr>
            <w:rFonts w:ascii="Arial" w:hAnsi="Arial" w:cs="Arial"/>
            <w:sz w:val="24"/>
            <w:szCs w:val="24"/>
          </w:rPr>
          <w:fldChar w:fldCharType="begin"/>
        </w:r>
        <w:r w:rsidR="00FD1AF3" w:rsidRPr="00FD1AF3">
          <w:rPr>
            <w:rFonts w:ascii="Arial" w:hAnsi="Arial" w:cs="Arial"/>
            <w:sz w:val="24"/>
            <w:szCs w:val="24"/>
          </w:rPr>
          <w:instrText xml:space="preserve"> PAGE   \* MERGEFORMAT </w:instrText>
        </w:r>
        <w:r w:rsidRPr="00FD1AF3">
          <w:rPr>
            <w:rFonts w:ascii="Arial" w:hAnsi="Arial" w:cs="Arial"/>
            <w:sz w:val="24"/>
            <w:szCs w:val="24"/>
          </w:rPr>
          <w:fldChar w:fldCharType="separate"/>
        </w:r>
        <w:r w:rsidR="002C73CA">
          <w:rPr>
            <w:rFonts w:ascii="Arial" w:hAnsi="Arial" w:cs="Arial"/>
            <w:noProof/>
            <w:sz w:val="24"/>
            <w:szCs w:val="24"/>
          </w:rPr>
          <w:t>5</w:t>
        </w:r>
        <w:r w:rsidRPr="00FD1AF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06" w:rsidRDefault="00F55106" w:rsidP="00FD1AF3">
      <w:pPr>
        <w:spacing w:after="0" w:line="240" w:lineRule="auto"/>
      </w:pPr>
      <w:r>
        <w:separator/>
      </w:r>
    </w:p>
  </w:footnote>
  <w:footnote w:type="continuationSeparator" w:id="1">
    <w:p w:rsidR="00F55106" w:rsidRDefault="00F55106" w:rsidP="00FD1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242B"/>
    <w:multiLevelType w:val="hybridMultilevel"/>
    <w:tmpl w:val="0E5C1B10"/>
    <w:lvl w:ilvl="0" w:tplc="58ECAE9C">
      <w:start w:val="2"/>
      <w:numFmt w:val="upperRoman"/>
      <w:lvlText w:val="%1)"/>
      <w:lvlJc w:val="left"/>
      <w:pPr>
        <w:ind w:left="2421" w:hanging="72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FD1AF3"/>
    <w:rsid w:val="00027066"/>
    <w:rsid w:val="00075969"/>
    <w:rsid w:val="00193426"/>
    <w:rsid w:val="001E564D"/>
    <w:rsid w:val="002C73CA"/>
    <w:rsid w:val="003E7742"/>
    <w:rsid w:val="00423FD7"/>
    <w:rsid w:val="00471ABB"/>
    <w:rsid w:val="004B0467"/>
    <w:rsid w:val="0059000D"/>
    <w:rsid w:val="0063062B"/>
    <w:rsid w:val="006B34E6"/>
    <w:rsid w:val="007F12CE"/>
    <w:rsid w:val="008219E1"/>
    <w:rsid w:val="008376BB"/>
    <w:rsid w:val="009D39D0"/>
    <w:rsid w:val="00A24B2E"/>
    <w:rsid w:val="00AC4F62"/>
    <w:rsid w:val="00AD435D"/>
    <w:rsid w:val="00B20B45"/>
    <w:rsid w:val="00B3111D"/>
    <w:rsid w:val="00B76A69"/>
    <w:rsid w:val="00C50A7F"/>
    <w:rsid w:val="00C90724"/>
    <w:rsid w:val="00D6472C"/>
    <w:rsid w:val="00D9156E"/>
    <w:rsid w:val="00DC2C3E"/>
    <w:rsid w:val="00F55106"/>
    <w:rsid w:val="00F5740D"/>
    <w:rsid w:val="00FB1E1E"/>
    <w:rsid w:val="00FD1A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FD1AF3"/>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D1AF3"/>
  </w:style>
  <w:style w:type="character" w:customStyle="1" w:styleId="TextoindependienteCar1">
    <w:name w:val="Texto independiente Car1"/>
    <w:link w:val="Textoindependiente"/>
    <w:rsid w:val="00FD1AF3"/>
    <w:rPr>
      <w:rFonts w:ascii="Arial" w:eastAsia="Times New Roman" w:hAnsi="Arial" w:cs="Times New Roman"/>
      <w:sz w:val="24"/>
      <w:szCs w:val="24"/>
      <w:lang w:eastAsia="es-ES"/>
    </w:rPr>
  </w:style>
  <w:style w:type="paragraph" w:styleId="NormalWeb">
    <w:name w:val="Normal (Web)"/>
    <w:basedOn w:val="Normal"/>
    <w:uiPriority w:val="99"/>
    <w:unhideWhenUsed/>
    <w:rsid w:val="00FD1AF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D1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1AF3"/>
  </w:style>
  <w:style w:type="paragraph" w:styleId="Piedepgina">
    <w:name w:val="footer"/>
    <w:basedOn w:val="Normal"/>
    <w:link w:val="PiedepginaCar"/>
    <w:uiPriority w:val="99"/>
    <w:unhideWhenUsed/>
    <w:rsid w:val="00FD1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2018-02-09T14:28:00Z</dcterms:created>
  <dcterms:modified xsi:type="dcterms:W3CDTF">2018-02-16T10:49:00Z</dcterms:modified>
</cp:coreProperties>
</file>