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D4" w:rsidRPr="00182F79" w:rsidRDefault="00480826" w:rsidP="00335D8A">
      <w:pPr>
        <w:spacing w:after="0" w:line="360" w:lineRule="auto"/>
        <w:jc w:val="both"/>
        <w:rPr>
          <w:rFonts w:ascii="Arial" w:eastAsia="Calibri" w:hAnsi="Arial" w:cs="Arial"/>
          <w:b/>
          <w:bCs/>
          <w:sz w:val="24"/>
          <w:szCs w:val="24"/>
          <w:u w:val="single"/>
          <w:lang w:val="es-ES" w:eastAsia="en-US"/>
        </w:rPr>
      </w:pPr>
      <w:r>
        <w:rPr>
          <w:rFonts w:ascii="Arial" w:eastAsia="Calibri" w:hAnsi="Arial" w:cs="Arial"/>
          <w:b/>
          <w:bCs/>
          <w:sz w:val="24"/>
          <w:szCs w:val="24"/>
          <w:u w:val="single"/>
          <w:lang w:val="es-ES" w:eastAsia="en-US"/>
        </w:rPr>
        <w:t>STJSL-S.J. – S.D. Nº 046</w:t>
      </w:r>
      <w:r w:rsidR="00757DD4" w:rsidRPr="00182F79">
        <w:rPr>
          <w:rFonts w:ascii="Arial" w:eastAsia="Calibri" w:hAnsi="Arial" w:cs="Arial"/>
          <w:b/>
          <w:bCs/>
          <w:sz w:val="24"/>
          <w:szCs w:val="24"/>
          <w:u w:val="single"/>
          <w:lang w:val="es-ES" w:eastAsia="en-US"/>
        </w:rPr>
        <w:t>/18.-</w:t>
      </w:r>
    </w:p>
    <w:p w:rsidR="00757DD4" w:rsidRPr="00B3775F" w:rsidRDefault="00757DD4" w:rsidP="00335D8A">
      <w:pPr>
        <w:autoSpaceDE w:val="0"/>
        <w:autoSpaceDN w:val="0"/>
        <w:adjustRightInd w:val="0"/>
        <w:spacing w:after="0" w:line="360" w:lineRule="auto"/>
        <w:jc w:val="both"/>
        <w:rPr>
          <w:rFonts w:ascii="Arial" w:hAnsi="Arial" w:cs="Arial"/>
          <w:sz w:val="24"/>
          <w:szCs w:val="24"/>
        </w:rPr>
      </w:pPr>
      <w:r w:rsidRPr="00182F79">
        <w:rPr>
          <w:rFonts w:ascii="Arial" w:eastAsia="MS Mincho" w:hAnsi="Arial" w:cs="Arial"/>
          <w:sz w:val="24"/>
          <w:szCs w:val="24"/>
          <w:lang w:val="es-ES" w:eastAsia="en-US"/>
        </w:rPr>
        <w:t xml:space="preserve">--En la Ciudad de San Luis, </w:t>
      </w:r>
      <w:r w:rsidRPr="00182F79">
        <w:rPr>
          <w:rFonts w:ascii="Arial" w:eastAsia="MS Mincho" w:hAnsi="Arial" w:cs="Arial"/>
          <w:b/>
          <w:bCs/>
          <w:sz w:val="24"/>
          <w:szCs w:val="24"/>
          <w:lang w:val="es-ES" w:eastAsia="en-US"/>
        </w:rPr>
        <w:t xml:space="preserve">a </w:t>
      </w:r>
      <w:r w:rsidR="00480826">
        <w:rPr>
          <w:rFonts w:ascii="Arial" w:eastAsia="MS Mincho" w:hAnsi="Arial" w:cs="Arial"/>
          <w:b/>
          <w:bCs/>
          <w:sz w:val="24"/>
          <w:szCs w:val="24"/>
          <w:lang w:val="es-ES" w:eastAsia="es-ES"/>
        </w:rPr>
        <w:t>siete</w:t>
      </w:r>
      <w:r w:rsidRPr="00182F79">
        <w:rPr>
          <w:rFonts w:ascii="Arial" w:eastAsia="MS Mincho" w:hAnsi="Arial" w:cs="Arial"/>
          <w:b/>
          <w:bCs/>
          <w:sz w:val="24"/>
          <w:szCs w:val="24"/>
          <w:lang w:val="es-ES" w:eastAsia="es-ES"/>
        </w:rPr>
        <w:t xml:space="preserve"> </w:t>
      </w:r>
      <w:r>
        <w:rPr>
          <w:rFonts w:ascii="Arial" w:eastAsia="MS Mincho" w:hAnsi="Arial" w:cs="Arial"/>
          <w:b/>
          <w:bCs/>
          <w:sz w:val="24"/>
          <w:szCs w:val="24"/>
          <w:lang w:val="es-ES" w:eastAsia="en-US"/>
        </w:rPr>
        <w:t xml:space="preserve">días del mes de marzo </w:t>
      </w:r>
      <w:r w:rsidRPr="00182F79">
        <w:rPr>
          <w:rFonts w:ascii="Arial" w:eastAsia="MS Mincho" w:hAnsi="Arial" w:cs="Arial"/>
          <w:b/>
          <w:bCs/>
          <w:sz w:val="24"/>
          <w:szCs w:val="24"/>
          <w:lang w:val="es-ES" w:eastAsia="en-US"/>
        </w:rPr>
        <w:t>de dos mil dieciocho</w:t>
      </w:r>
      <w:r w:rsidRPr="00182F79">
        <w:rPr>
          <w:rFonts w:ascii="Arial" w:eastAsia="MS Mincho" w:hAnsi="Arial" w:cs="Arial"/>
          <w:sz w:val="24"/>
          <w:szCs w:val="24"/>
          <w:lang w:val="es-ES" w:eastAsia="en-US"/>
        </w:rPr>
        <w:t>,</w:t>
      </w:r>
      <w:r w:rsidRPr="00182F79">
        <w:rPr>
          <w:rFonts w:ascii="Arial" w:eastAsia="MS Mincho" w:hAnsi="Arial" w:cs="Arial"/>
          <w:i/>
          <w:sz w:val="24"/>
          <w:szCs w:val="24"/>
          <w:lang w:val="es-ES" w:eastAsia="en-US"/>
        </w:rPr>
        <w:t xml:space="preserve"> </w:t>
      </w:r>
      <w:r w:rsidRPr="00182F79">
        <w:rPr>
          <w:rFonts w:ascii="Arial" w:eastAsia="MS Mincho" w:hAnsi="Arial" w:cs="Arial"/>
          <w:sz w:val="24"/>
          <w:szCs w:val="24"/>
          <w:lang w:val="es-ES" w:eastAsia="en-US"/>
        </w:rPr>
        <w:t xml:space="preserve">se reúnen en Audiencia Pública los Señores Ministros </w:t>
      </w:r>
      <w:proofErr w:type="spellStart"/>
      <w:r w:rsidRPr="00182F79">
        <w:rPr>
          <w:rFonts w:ascii="Arial" w:eastAsia="MS Mincho" w:hAnsi="Arial" w:cs="Arial"/>
          <w:sz w:val="24"/>
          <w:szCs w:val="24"/>
          <w:lang w:val="es-ES" w:eastAsia="en-US"/>
        </w:rPr>
        <w:t>Dres</w:t>
      </w:r>
      <w:proofErr w:type="spellEnd"/>
      <w:r w:rsidRPr="00182F79">
        <w:rPr>
          <w:rFonts w:ascii="Arial" w:eastAsia="MS Mincho" w:hAnsi="Arial" w:cs="Arial"/>
          <w:sz w:val="24"/>
          <w:szCs w:val="24"/>
          <w:lang w:val="es-ES" w:eastAsia="en-US"/>
        </w:rPr>
        <w:t>. LILIA ANA NOVILLO, MARTHA RAQUEL CORVALÁN y CARLOS ALBERTO COBO, Miembros del SUPERIOR TRIBUNAL DE JUSTICIA, para dictar sentencia en los autos</w:t>
      </w:r>
      <w:r w:rsidRPr="00182F79">
        <w:rPr>
          <w:rFonts w:ascii="Arial" w:eastAsia="MS Mincho" w:hAnsi="Arial" w:cs="Arial"/>
          <w:i/>
          <w:iCs/>
          <w:sz w:val="24"/>
          <w:szCs w:val="24"/>
          <w:lang w:val="es-ES" w:eastAsia="en-US"/>
        </w:rPr>
        <w:t xml:space="preserve">: </w:t>
      </w:r>
      <w:r w:rsidRPr="00B3775F">
        <w:rPr>
          <w:rFonts w:ascii="Arial" w:hAnsi="Arial" w:cs="Arial"/>
          <w:b/>
          <w:bCs/>
          <w:i/>
          <w:sz w:val="24"/>
          <w:szCs w:val="24"/>
        </w:rPr>
        <w:t>"LLAN</w:t>
      </w:r>
      <w:r>
        <w:rPr>
          <w:rFonts w:ascii="Arial" w:hAnsi="Arial" w:cs="Arial"/>
          <w:b/>
          <w:bCs/>
          <w:i/>
          <w:sz w:val="24"/>
          <w:szCs w:val="24"/>
        </w:rPr>
        <w:t>OS RUBEN AV. TENENCIA y PORTACIÓN DE ARMA DE FUEGO DE USO CIVIL -</w:t>
      </w:r>
      <w:r w:rsidRPr="00B3775F">
        <w:rPr>
          <w:rFonts w:ascii="Arial" w:hAnsi="Arial" w:cs="Arial"/>
          <w:b/>
          <w:bCs/>
          <w:i/>
          <w:sz w:val="24"/>
          <w:szCs w:val="24"/>
        </w:rPr>
        <w:t xml:space="preserve"> RECURSO DE CASACIÓN"</w:t>
      </w:r>
      <w:r>
        <w:rPr>
          <w:rFonts w:ascii="Arial" w:hAnsi="Arial" w:cs="Arial"/>
          <w:b/>
          <w:bCs/>
          <w:i/>
          <w:sz w:val="24"/>
          <w:szCs w:val="24"/>
        </w:rPr>
        <w:t xml:space="preserve"> – </w:t>
      </w:r>
      <w:r w:rsidRPr="00B3775F">
        <w:rPr>
          <w:rFonts w:ascii="Arial" w:hAnsi="Arial" w:cs="Arial"/>
          <w:bCs/>
          <w:sz w:val="24"/>
          <w:szCs w:val="24"/>
        </w:rPr>
        <w:t>IURIX PEX</w:t>
      </w:r>
      <w:r>
        <w:rPr>
          <w:rFonts w:ascii="Arial" w:hAnsi="Arial" w:cs="Arial"/>
          <w:bCs/>
          <w:sz w:val="24"/>
          <w:szCs w:val="24"/>
        </w:rPr>
        <w:t xml:space="preserve"> Nº </w:t>
      </w:r>
      <w:r w:rsidRPr="00B3775F">
        <w:rPr>
          <w:rFonts w:ascii="Arial" w:hAnsi="Arial" w:cs="Arial"/>
          <w:bCs/>
          <w:sz w:val="24"/>
          <w:szCs w:val="24"/>
        </w:rPr>
        <w:t>137656/13.-</w:t>
      </w:r>
    </w:p>
    <w:p w:rsidR="00757DD4" w:rsidRPr="00182F79" w:rsidRDefault="00757DD4" w:rsidP="00335D8A">
      <w:pPr>
        <w:spacing w:after="0" w:line="360" w:lineRule="auto"/>
        <w:ind w:firstLine="1985"/>
        <w:jc w:val="both"/>
        <w:rPr>
          <w:rFonts w:ascii="Arial" w:eastAsia="Calibri" w:hAnsi="Arial" w:cs="Arial"/>
          <w:sz w:val="24"/>
          <w:szCs w:val="24"/>
          <w:lang w:val="es-ES" w:eastAsia="es-ES"/>
        </w:rPr>
      </w:pPr>
      <w:r w:rsidRPr="00182F7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182F79">
        <w:rPr>
          <w:rFonts w:ascii="Arial" w:eastAsia="Times New Roman" w:hAnsi="Arial" w:cs="Arial"/>
          <w:sz w:val="24"/>
          <w:szCs w:val="24"/>
          <w:lang w:val="es-ES" w:eastAsia="es-ES"/>
        </w:rPr>
        <w:t>Dres</w:t>
      </w:r>
      <w:proofErr w:type="spellEnd"/>
      <w:r w:rsidRPr="00182F79">
        <w:rPr>
          <w:rFonts w:ascii="Arial" w:eastAsia="Times New Roman" w:hAnsi="Arial" w:cs="Arial"/>
          <w:sz w:val="24"/>
          <w:szCs w:val="24"/>
          <w:lang w:val="es-ES" w:eastAsia="es-ES"/>
        </w:rPr>
        <w:t>. CARLOS ALBERTO COBO, LILIA ANA NOVILLO y MARTHA RAQUEL CORVALÁN.-</w:t>
      </w:r>
    </w:p>
    <w:p w:rsidR="00B3775F" w:rsidRPr="00B3775F" w:rsidRDefault="00B3775F" w:rsidP="00335D8A">
      <w:pPr>
        <w:spacing w:after="0" w:line="360" w:lineRule="auto"/>
        <w:ind w:firstLine="1985"/>
        <w:jc w:val="both"/>
        <w:rPr>
          <w:rFonts w:ascii="Arial" w:hAnsi="Arial" w:cs="Arial"/>
          <w:sz w:val="24"/>
          <w:szCs w:val="24"/>
        </w:rPr>
      </w:pPr>
      <w:r w:rsidRPr="00B3775F">
        <w:rPr>
          <w:rFonts w:ascii="Arial" w:hAnsi="Arial" w:cs="Arial"/>
          <w:sz w:val="24"/>
          <w:szCs w:val="24"/>
        </w:rPr>
        <w:t>Las cuestiones formuladas y sometidas a decisión del Tribunal son:</w:t>
      </w:r>
    </w:p>
    <w:p w:rsidR="00B3775F" w:rsidRPr="00B3775F" w:rsidRDefault="00B3775F" w:rsidP="00335D8A">
      <w:pPr>
        <w:spacing w:after="0" w:line="360" w:lineRule="auto"/>
        <w:ind w:firstLine="1985"/>
        <w:jc w:val="both"/>
        <w:rPr>
          <w:rFonts w:ascii="Arial" w:hAnsi="Arial" w:cs="Arial"/>
          <w:sz w:val="24"/>
          <w:szCs w:val="24"/>
        </w:rPr>
      </w:pPr>
      <w:r w:rsidRPr="00B3775F">
        <w:rPr>
          <w:rFonts w:ascii="Arial" w:hAnsi="Arial" w:cs="Arial"/>
          <w:sz w:val="24"/>
          <w:szCs w:val="24"/>
        </w:rPr>
        <w:t>I) ¿Es formalmente procedente el Recurso de Casación?</w:t>
      </w:r>
    </w:p>
    <w:p w:rsidR="00B3775F" w:rsidRPr="00B3775F" w:rsidRDefault="00B3775F" w:rsidP="00335D8A">
      <w:pPr>
        <w:spacing w:after="0" w:line="360" w:lineRule="auto"/>
        <w:ind w:firstLine="1985"/>
        <w:jc w:val="both"/>
        <w:rPr>
          <w:rFonts w:ascii="Arial" w:hAnsi="Arial" w:cs="Arial"/>
          <w:sz w:val="24"/>
          <w:szCs w:val="24"/>
        </w:rPr>
      </w:pPr>
      <w:r w:rsidRPr="00B3775F">
        <w:rPr>
          <w:rFonts w:ascii="Arial" w:hAnsi="Arial" w:cs="Arial"/>
          <w:sz w:val="24"/>
          <w:szCs w:val="24"/>
        </w:rPr>
        <w:t xml:space="preserve">II) ¿Existe en la sentencia recurrida alguna de las causales enumeradas en el art. 428 del </w:t>
      </w:r>
      <w:proofErr w:type="spellStart"/>
      <w:r w:rsidRPr="00B3775F">
        <w:rPr>
          <w:rFonts w:ascii="Arial" w:hAnsi="Arial" w:cs="Arial"/>
          <w:sz w:val="24"/>
          <w:szCs w:val="24"/>
        </w:rPr>
        <w:t>C.P.Crim</w:t>
      </w:r>
      <w:proofErr w:type="spellEnd"/>
      <w:r w:rsidRPr="00B3775F">
        <w:rPr>
          <w:rFonts w:ascii="Arial" w:hAnsi="Arial" w:cs="Arial"/>
          <w:sz w:val="24"/>
          <w:szCs w:val="24"/>
        </w:rPr>
        <w:t>.?</w:t>
      </w:r>
    </w:p>
    <w:p w:rsidR="00B3775F" w:rsidRPr="00B3775F" w:rsidRDefault="00B3775F" w:rsidP="00335D8A">
      <w:pPr>
        <w:spacing w:after="0" w:line="360" w:lineRule="auto"/>
        <w:ind w:firstLine="1985"/>
        <w:jc w:val="both"/>
        <w:rPr>
          <w:rFonts w:ascii="Arial" w:hAnsi="Arial" w:cs="Arial"/>
          <w:sz w:val="24"/>
          <w:szCs w:val="24"/>
        </w:rPr>
      </w:pPr>
      <w:r w:rsidRPr="00B3775F">
        <w:rPr>
          <w:rFonts w:ascii="Arial" w:hAnsi="Arial" w:cs="Arial"/>
          <w:sz w:val="24"/>
          <w:szCs w:val="24"/>
        </w:rPr>
        <w:t>III) En caso afirmativo de la cuestión anterior, ¿Cuál es la ley a aplicarse o la interpretación que debe hacerse de la ley en el caso en estudio?</w:t>
      </w:r>
    </w:p>
    <w:p w:rsidR="00B3775F" w:rsidRPr="00B3775F" w:rsidRDefault="00B3775F" w:rsidP="00335D8A">
      <w:pPr>
        <w:spacing w:after="0" w:line="360" w:lineRule="auto"/>
        <w:ind w:firstLine="1985"/>
        <w:jc w:val="both"/>
        <w:rPr>
          <w:rFonts w:ascii="Arial" w:hAnsi="Arial" w:cs="Arial"/>
          <w:sz w:val="24"/>
          <w:szCs w:val="24"/>
        </w:rPr>
      </w:pPr>
      <w:r w:rsidRPr="00B3775F">
        <w:rPr>
          <w:rFonts w:ascii="Arial" w:hAnsi="Arial" w:cs="Arial"/>
          <w:sz w:val="24"/>
          <w:szCs w:val="24"/>
        </w:rPr>
        <w:t>IV) ¿Qué resolución corresponde dar al caso en estudio?</w:t>
      </w:r>
    </w:p>
    <w:p w:rsidR="00B3775F" w:rsidRPr="00B3775F" w:rsidRDefault="00B3775F" w:rsidP="00335D8A">
      <w:pPr>
        <w:spacing w:after="0" w:line="360" w:lineRule="auto"/>
        <w:ind w:firstLine="1985"/>
        <w:jc w:val="both"/>
        <w:rPr>
          <w:rFonts w:ascii="Arial" w:hAnsi="Arial" w:cs="Arial"/>
          <w:sz w:val="24"/>
          <w:szCs w:val="24"/>
        </w:rPr>
      </w:pPr>
      <w:r w:rsidRPr="00B3775F">
        <w:rPr>
          <w:rFonts w:ascii="Arial" w:hAnsi="Arial" w:cs="Arial"/>
          <w:sz w:val="24"/>
          <w:szCs w:val="24"/>
        </w:rPr>
        <w:t>V) ¿Cuál sobre las costas?</w:t>
      </w:r>
    </w:p>
    <w:p w:rsidR="00B3775F" w:rsidRPr="00B3775F" w:rsidRDefault="00B3775F" w:rsidP="00335D8A">
      <w:pPr>
        <w:spacing w:after="0" w:line="360" w:lineRule="auto"/>
        <w:ind w:firstLine="1985"/>
        <w:jc w:val="both"/>
        <w:rPr>
          <w:rFonts w:ascii="Arial" w:hAnsi="Arial" w:cs="Arial"/>
          <w:b/>
          <w:bCs/>
          <w:sz w:val="24"/>
          <w:szCs w:val="24"/>
          <w:u w:val="single"/>
        </w:rPr>
      </w:pPr>
    </w:p>
    <w:p w:rsidR="00B3775F" w:rsidRPr="00B3775F" w:rsidRDefault="00B3775F" w:rsidP="00335D8A">
      <w:pPr>
        <w:autoSpaceDE w:val="0"/>
        <w:autoSpaceDN w:val="0"/>
        <w:adjustRightInd w:val="0"/>
        <w:spacing w:after="0" w:line="360" w:lineRule="auto"/>
        <w:jc w:val="both"/>
        <w:rPr>
          <w:rFonts w:ascii="Arial" w:hAnsi="Arial" w:cs="Arial"/>
          <w:iCs/>
          <w:sz w:val="24"/>
          <w:szCs w:val="24"/>
        </w:rPr>
      </w:pPr>
      <w:r w:rsidRPr="00B3775F">
        <w:rPr>
          <w:rFonts w:ascii="Arial" w:hAnsi="Arial" w:cs="Arial"/>
          <w:b/>
          <w:sz w:val="24"/>
          <w:szCs w:val="24"/>
          <w:u w:val="single"/>
        </w:rPr>
        <w:t>A LA PRIMER</w:t>
      </w:r>
      <w:r w:rsidR="006B2C25">
        <w:rPr>
          <w:rFonts w:ascii="Arial" w:hAnsi="Arial" w:cs="Arial"/>
          <w:b/>
          <w:sz w:val="24"/>
          <w:szCs w:val="24"/>
          <w:u w:val="single"/>
        </w:rPr>
        <w:t>A</w:t>
      </w:r>
      <w:r w:rsidRPr="00B3775F">
        <w:rPr>
          <w:rFonts w:ascii="Arial" w:hAnsi="Arial" w:cs="Arial"/>
          <w:b/>
          <w:sz w:val="24"/>
          <w:szCs w:val="24"/>
          <w:u w:val="single"/>
        </w:rPr>
        <w:t xml:space="preserve"> </w:t>
      </w:r>
      <w:r w:rsidR="006B2C25">
        <w:rPr>
          <w:rFonts w:ascii="Arial" w:hAnsi="Arial" w:cs="Arial"/>
          <w:b/>
          <w:sz w:val="24"/>
          <w:szCs w:val="24"/>
          <w:u w:val="single"/>
        </w:rPr>
        <w:t>CUESTIÓ</w:t>
      </w:r>
      <w:r w:rsidR="006B2C25" w:rsidRPr="00B3775F">
        <w:rPr>
          <w:rFonts w:ascii="Arial" w:hAnsi="Arial" w:cs="Arial"/>
          <w:b/>
          <w:sz w:val="24"/>
          <w:szCs w:val="24"/>
          <w:u w:val="single"/>
        </w:rPr>
        <w:t>N, el Dr. CARLOS A</w:t>
      </w:r>
      <w:r w:rsidR="006B2C25">
        <w:rPr>
          <w:rFonts w:ascii="Arial" w:hAnsi="Arial" w:cs="Arial"/>
          <w:b/>
          <w:sz w:val="24"/>
          <w:szCs w:val="24"/>
          <w:u w:val="single"/>
        </w:rPr>
        <w:t>LBERTO</w:t>
      </w:r>
      <w:r w:rsidR="006B2C25" w:rsidRPr="00B3775F">
        <w:rPr>
          <w:rFonts w:ascii="Arial" w:hAnsi="Arial" w:cs="Arial"/>
          <w:b/>
          <w:sz w:val="24"/>
          <w:szCs w:val="24"/>
          <w:u w:val="single"/>
        </w:rPr>
        <w:t xml:space="preserve"> COBO</w:t>
      </w:r>
      <w:r w:rsidR="006B2C25">
        <w:rPr>
          <w:rFonts w:ascii="Arial" w:hAnsi="Arial" w:cs="Arial"/>
          <w:b/>
          <w:sz w:val="24"/>
          <w:szCs w:val="24"/>
          <w:u w:val="single"/>
        </w:rPr>
        <w:t>,</w:t>
      </w:r>
      <w:r w:rsidR="006B2C25" w:rsidRPr="00B3775F">
        <w:rPr>
          <w:rFonts w:ascii="Arial" w:hAnsi="Arial" w:cs="Arial"/>
          <w:b/>
          <w:sz w:val="24"/>
          <w:szCs w:val="24"/>
          <w:u w:val="single"/>
        </w:rPr>
        <w:t xml:space="preserve"> dijo:</w:t>
      </w:r>
      <w:r w:rsidR="006B2C25" w:rsidRPr="006B2C25">
        <w:rPr>
          <w:rFonts w:ascii="Arial" w:hAnsi="Arial" w:cs="Arial"/>
          <w:sz w:val="24"/>
          <w:szCs w:val="24"/>
        </w:rPr>
        <w:t xml:space="preserve"> </w:t>
      </w:r>
      <w:r w:rsidRPr="00B3775F">
        <w:rPr>
          <w:rFonts w:ascii="Arial" w:hAnsi="Arial" w:cs="Arial"/>
          <w:sz w:val="24"/>
          <w:szCs w:val="24"/>
        </w:rPr>
        <w:t>1)</w:t>
      </w:r>
      <w:r w:rsidRPr="00B3775F">
        <w:rPr>
          <w:rFonts w:ascii="Arial" w:hAnsi="Arial" w:cs="Arial"/>
          <w:bCs/>
          <w:sz w:val="24"/>
          <w:szCs w:val="24"/>
        </w:rPr>
        <w:t xml:space="preserve"> </w:t>
      </w:r>
      <w:r w:rsidRPr="00B3775F">
        <w:rPr>
          <w:rFonts w:ascii="Arial" w:hAnsi="Arial" w:cs="Arial"/>
          <w:sz w:val="24"/>
          <w:szCs w:val="24"/>
        </w:rPr>
        <w:t xml:space="preserve">Que por ESC.EXT. </w:t>
      </w:r>
      <w:proofErr w:type="gramStart"/>
      <w:r w:rsidRPr="00B3775F">
        <w:rPr>
          <w:rFonts w:ascii="Arial" w:hAnsi="Arial" w:cs="Arial"/>
          <w:sz w:val="24"/>
          <w:szCs w:val="24"/>
        </w:rPr>
        <w:t>de</w:t>
      </w:r>
      <w:proofErr w:type="gramEnd"/>
      <w:r w:rsidRPr="00B3775F">
        <w:rPr>
          <w:rFonts w:ascii="Arial" w:hAnsi="Arial" w:cs="Arial"/>
          <w:sz w:val="24"/>
          <w:szCs w:val="24"/>
        </w:rPr>
        <w:t xml:space="preserve"> fecha 6/04/2017 (</w:t>
      </w:r>
      <w:r w:rsidR="00757DD4">
        <w:rPr>
          <w:rFonts w:ascii="Arial" w:hAnsi="Arial" w:cs="Arial"/>
          <w:sz w:val="24"/>
          <w:szCs w:val="24"/>
        </w:rPr>
        <w:t xml:space="preserve">actuación Nº </w:t>
      </w:r>
      <w:r w:rsidRPr="00B3775F">
        <w:rPr>
          <w:rFonts w:ascii="Arial" w:hAnsi="Arial" w:cs="Arial"/>
          <w:sz w:val="24"/>
          <w:szCs w:val="24"/>
        </w:rPr>
        <w:t>7022452)</w:t>
      </w:r>
      <w:r w:rsidR="0067397C">
        <w:rPr>
          <w:rFonts w:ascii="Arial" w:hAnsi="Arial" w:cs="Arial"/>
          <w:sz w:val="24"/>
          <w:szCs w:val="24"/>
        </w:rPr>
        <w:t>,</w:t>
      </w:r>
      <w:r w:rsidRPr="00B3775F">
        <w:rPr>
          <w:rFonts w:ascii="Arial" w:hAnsi="Arial" w:cs="Arial"/>
          <w:sz w:val="24"/>
          <w:szCs w:val="24"/>
        </w:rPr>
        <w:t xml:space="preserve"> el Defensor del imputado interpone recurso de casación en contra del Auto Interlocutorio Nº 33 de fecha 28/03/2017, que resuelve, no</w:t>
      </w:r>
      <w:r w:rsidRPr="00B3775F">
        <w:rPr>
          <w:rFonts w:ascii="Arial" w:hAnsi="Arial" w:cs="Arial"/>
          <w:iCs/>
          <w:sz w:val="24"/>
          <w:szCs w:val="24"/>
        </w:rPr>
        <w:t xml:space="preserve"> hacer lugar al recurso de apelación interpuesto y confirmar en todas sus partes el Interlocutorio N° 141/16</w:t>
      </w:r>
      <w:r w:rsidR="00900AC9">
        <w:rPr>
          <w:rFonts w:ascii="Arial" w:hAnsi="Arial" w:cs="Arial"/>
          <w:iCs/>
          <w:sz w:val="24"/>
          <w:szCs w:val="24"/>
        </w:rPr>
        <w:t xml:space="preserve"> (del 7/10/14</w:t>
      </w:r>
      <w:r w:rsidR="0067397C">
        <w:rPr>
          <w:rFonts w:ascii="Arial" w:hAnsi="Arial" w:cs="Arial"/>
          <w:iCs/>
          <w:sz w:val="24"/>
          <w:szCs w:val="24"/>
        </w:rPr>
        <w:t xml:space="preserve"> -</w:t>
      </w:r>
      <w:r w:rsidR="00900AC9">
        <w:rPr>
          <w:rFonts w:ascii="Arial" w:hAnsi="Arial" w:cs="Arial"/>
          <w:iCs/>
          <w:sz w:val="24"/>
          <w:szCs w:val="24"/>
        </w:rPr>
        <w:t xml:space="preserve"> actuación Nº 6215129)</w:t>
      </w:r>
      <w:r w:rsidRPr="00B3775F">
        <w:rPr>
          <w:rFonts w:ascii="Arial" w:hAnsi="Arial" w:cs="Arial"/>
          <w:iCs/>
          <w:sz w:val="24"/>
          <w:szCs w:val="24"/>
        </w:rPr>
        <w:t xml:space="preserve"> que deniega la concesión del beneficio de suspensión de juicio a prueba.</w:t>
      </w:r>
    </w:p>
    <w:p w:rsidR="00B3775F" w:rsidRPr="00B3775F" w:rsidRDefault="00B3775F" w:rsidP="00335D8A">
      <w:pPr>
        <w:autoSpaceDE w:val="0"/>
        <w:autoSpaceDN w:val="0"/>
        <w:adjustRightInd w:val="0"/>
        <w:spacing w:after="0" w:line="360" w:lineRule="auto"/>
        <w:ind w:firstLine="1985"/>
        <w:jc w:val="both"/>
        <w:rPr>
          <w:rFonts w:ascii="Arial" w:eastAsiaTheme="minorHAnsi" w:hAnsi="Arial" w:cs="Arial"/>
          <w:sz w:val="24"/>
          <w:szCs w:val="24"/>
          <w:lang w:eastAsia="en-US"/>
        </w:rPr>
      </w:pPr>
      <w:r w:rsidRPr="00B3775F">
        <w:rPr>
          <w:rFonts w:ascii="Arial" w:hAnsi="Arial" w:cs="Arial"/>
          <w:sz w:val="24"/>
          <w:szCs w:val="24"/>
        </w:rPr>
        <w:lastRenderedPageBreak/>
        <w:t xml:space="preserve">Que mediante ESC.EXT. </w:t>
      </w:r>
      <w:proofErr w:type="gramStart"/>
      <w:r w:rsidRPr="00B3775F">
        <w:rPr>
          <w:rFonts w:ascii="Arial" w:hAnsi="Arial" w:cs="Arial"/>
          <w:sz w:val="24"/>
          <w:szCs w:val="24"/>
        </w:rPr>
        <w:t>de</w:t>
      </w:r>
      <w:proofErr w:type="gramEnd"/>
      <w:r w:rsidRPr="00B3775F">
        <w:rPr>
          <w:rFonts w:ascii="Arial" w:hAnsi="Arial" w:cs="Arial"/>
          <w:sz w:val="24"/>
          <w:szCs w:val="24"/>
        </w:rPr>
        <w:t xml:space="preserve"> fecha 17/04/2017 (</w:t>
      </w:r>
      <w:r w:rsidR="00757DD4">
        <w:rPr>
          <w:rFonts w:ascii="Arial" w:hAnsi="Arial" w:cs="Arial"/>
          <w:sz w:val="24"/>
          <w:szCs w:val="24"/>
        </w:rPr>
        <w:t>actuación</w:t>
      </w:r>
      <w:r w:rsidR="0074681D">
        <w:rPr>
          <w:rFonts w:ascii="Arial" w:hAnsi="Arial" w:cs="Arial"/>
          <w:sz w:val="24"/>
          <w:szCs w:val="24"/>
        </w:rPr>
        <w:t xml:space="preserve"> Nº</w:t>
      </w:r>
      <w:r w:rsidRPr="00B3775F">
        <w:rPr>
          <w:rFonts w:ascii="Arial" w:hAnsi="Arial" w:cs="Arial"/>
          <w:sz w:val="24"/>
          <w:szCs w:val="24"/>
        </w:rPr>
        <w:t xml:space="preserve"> 7064187) funda el recurso. En ajustada síntesis, afirma la procedencia formal y sustancial del recurso. Sostiene que su </w:t>
      </w:r>
      <w:r w:rsidRPr="00B3775F">
        <w:rPr>
          <w:rFonts w:ascii="Arial" w:eastAsiaTheme="minorHAnsi" w:hAnsi="Arial" w:cs="Arial"/>
          <w:sz w:val="24"/>
          <w:szCs w:val="24"/>
          <w:lang w:eastAsia="en-US"/>
        </w:rPr>
        <w:t>defendido no tiene condena alguna, ni siquiera proceso en trámite, por lo cual no es posible atribuirle la comisión de ningún delito y por ende no podemos hablar de “nuevo delito” en los términos del penúltimo párrafo del art. 76.</w:t>
      </w:r>
      <w:r w:rsidRPr="00B3775F">
        <w:rPr>
          <w:rFonts w:ascii="Arial" w:hAnsi="Arial" w:cs="Arial"/>
          <w:sz w:val="24"/>
          <w:szCs w:val="24"/>
        </w:rPr>
        <w:t xml:space="preserve"> </w:t>
      </w:r>
    </w:p>
    <w:p w:rsidR="00B3775F" w:rsidRPr="00B3775F" w:rsidRDefault="00B3775F" w:rsidP="00335D8A">
      <w:pPr>
        <w:autoSpaceDE w:val="0"/>
        <w:autoSpaceDN w:val="0"/>
        <w:adjustRightInd w:val="0"/>
        <w:spacing w:after="0" w:line="360" w:lineRule="auto"/>
        <w:ind w:firstLine="1985"/>
        <w:jc w:val="both"/>
        <w:rPr>
          <w:rFonts w:ascii="Arial" w:eastAsiaTheme="minorHAnsi" w:hAnsi="Arial" w:cs="Arial"/>
          <w:sz w:val="24"/>
          <w:szCs w:val="24"/>
          <w:lang w:eastAsia="en-US"/>
        </w:rPr>
      </w:pPr>
      <w:r w:rsidRPr="00B3775F">
        <w:rPr>
          <w:rFonts w:ascii="Arial" w:hAnsi="Arial" w:cs="Arial"/>
          <w:sz w:val="24"/>
          <w:szCs w:val="24"/>
        </w:rPr>
        <w:t xml:space="preserve">2) Mediante </w:t>
      </w:r>
      <w:r w:rsidR="00ED0CFD">
        <w:rPr>
          <w:rFonts w:ascii="Arial" w:hAnsi="Arial" w:cs="Arial"/>
          <w:sz w:val="24"/>
          <w:szCs w:val="24"/>
        </w:rPr>
        <w:t>actuación Nº</w:t>
      </w:r>
      <w:r w:rsidRPr="00B3775F">
        <w:rPr>
          <w:rFonts w:ascii="Arial" w:hAnsi="Arial" w:cs="Arial"/>
          <w:sz w:val="24"/>
          <w:szCs w:val="24"/>
        </w:rPr>
        <w:t xml:space="preserve"> 7171157</w:t>
      </w:r>
      <w:r w:rsidR="0067397C">
        <w:rPr>
          <w:rFonts w:ascii="Arial" w:hAnsi="Arial" w:cs="Arial"/>
          <w:sz w:val="24"/>
          <w:szCs w:val="24"/>
        </w:rPr>
        <w:t>,</w:t>
      </w:r>
      <w:r w:rsidRPr="00B3775F">
        <w:rPr>
          <w:rFonts w:ascii="Arial" w:hAnsi="Arial" w:cs="Arial"/>
          <w:sz w:val="24"/>
          <w:szCs w:val="24"/>
        </w:rPr>
        <w:t xml:space="preserve"> de fecha 9/05/2017</w:t>
      </w:r>
      <w:r w:rsidR="0067397C">
        <w:rPr>
          <w:rFonts w:ascii="Arial" w:hAnsi="Arial" w:cs="Arial"/>
          <w:sz w:val="24"/>
          <w:szCs w:val="24"/>
        </w:rPr>
        <w:t>,</w:t>
      </w:r>
      <w:r w:rsidRPr="00B3775F">
        <w:rPr>
          <w:rFonts w:ascii="Arial" w:hAnsi="Arial" w:cs="Arial"/>
          <w:sz w:val="24"/>
          <w:szCs w:val="24"/>
        </w:rPr>
        <w:t xml:space="preserve"> la Fiscalía de Cámara contesta el recurso. En lo sustancial</w:t>
      </w:r>
      <w:r w:rsidR="0067397C">
        <w:rPr>
          <w:rFonts w:ascii="Arial" w:hAnsi="Arial" w:cs="Arial"/>
          <w:sz w:val="24"/>
          <w:szCs w:val="24"/>
        </w:rPr>
        <w:t>,</w:t>
      </w:r>
      <w:r w:rsidRPr="00B3775F">
        <w:rPr>
          <w:rFonts w:ascii="Arial" w:hAnsi="Arial" w:cs="Arial"/>
          <w:sz w:val="24"/>
          <w:szCs w:val="24"/>
        </w:rPr>
        <w:t xml:space="preserve"> expone que el</w:t>
      </w:r>
      <w:r w:rsidRPr="00B3775F">
        <w:rPr>
          <w:rFonts w:ascii="Arial" w:eastAsiaTheme="minorHAnsi" w:hAnsi="Arial" w:cs="Arial"/>
          <w:sz w:val="24"/>
          <w:szCs w:val="24"/>
          <w:lang w:eastAsia="en-US"/>
        </w:rPr>
        <w:t xml:space="preserve"> beneficio de suspensión de juicio a prueba podrá ser otorgado por segunda vez luego de transcurrido</w:t>
      </w:r>
      <w:r w:rsidR="0067397C">
        <w:rPr>
          <w:rFonts w:ascii="Arial" w:eastAsiaTheme="minorHAnsi" w:hAnsi="Arial" w:cs="Arial"/>
          <w:sz w:val="24"/>
          <w:szCs w:val="24"/>
          <w:lang w:eastAsia="en-US"/>
        </w:rPr>
        <w:t>s</w:t>
      </w:r>
      <w:r w:rsidRPr="00B3775F">
        <w:rPr>
          <w:rFonts w:ascii="Arial" w:eastAsiaTheme="minorHAnsi" w:hAnsi="Arial" w:cs="Arial"/>
          <w:sz w:val="24"/>
          <w:szCs w:val="24"/>
          <w:lang w:eastAsia="en-US"/>
        </w:rPr>
        <w:t xml:space="preserve"> ocho años a partir de la fecha de expiración del plazo por el cual hubiera sido suspendido el proceso anterior y que en el caso de autos, al momento de la petición no había transcurrido ese plazo que es fatal, y sella la suerte para el rechazo del recurso impetrado.-</w:t>
      </w:r>
    </w:p>
    <w:p w:rsidR="00B3775F" w:rsidRPr="00B3775F" w:rsidRDefault="00B3775F" w:rsidP="00335D8A">
      <w:pPr>
        <w:autoSpaceDE w:val="0"/>
        <w:autoSpaceDN w:val="0"/>
        <w:adjustRightInd w:val="0"/>
        <w:spacing w:after="0" w:line="360" w:lineRule="auto"/>
        <w:ind w:firstLine="1985"/>
        <w:jc w:val="both"/>
        <w:rPr>
          <w:rFonts w:ascii="Arial" w:hAnsi="Arial" w:cs="Arial"/>
          <w:sz w:val="24"/>
          <w:szCs w:val="24"/>
        </w:rPr>
      </w:pPr>
      <w:r w:rsidRPr="00B3775F">
        <w:rPr>
          <w:rFonts w:ascii="Arial" w:eastAsiaTheme="minorHAnsi" w:hAnsi="Arial" w:cs="Arial"/>
          <w:sz w:val="24"/>
          <w:szCs w:val="24"/>
          <w:lang w:eastAsia="en-US"/>
        </w:rPr>
        <w:t xml:space="preserve">3) </w:t>
      </w:r>
      <w:r w:rsidRPr="00B3775F">
        <w:rPr>
          <w:rFonts w:ascii="Arial" w:hAnsi="Arial" w:cs="Arial"/>
          <w:sz w:val="24"/>
          <w:szCs w:val="24"/>
        </w:rPr>
        <w:t xml:space="preserve">Que mediante </w:t>
      </w:r>
      <w:r w:rsidR="009A0E93">
        <w:rPr>
          <w:rFonts w:ascii="Arial" w:hAnsi="Arial" w:cs="Arial"/>
          <w:sz w:val="24"/>
          <w:szCs w:val="24"/>
        </w:rPr>
        <w:t xml:space="preserve">actuación Nº </w:t>
      </w:r>
      <w:r w:rsidRPr="00B3775F">
        <w:rPr>
          <w:rFonts w:ascii="Arial" w:hAnsi="Arial" w:cs="Arial"/>
          <w:sz w:val="24"/>
          <w:szCs w:val="24"/>
        </w:rPr>
        <w:t>7758857</w:t>
      </w:r>
      <w:r w:rsidR="0067397C">
        <w:rPr>
          <w:rFonts w:ascii="Arial" w:hAnsi="Arial" w:cs="Arial"/>
          <w:sz w:val="24"/>
          <w:szCs w:val="24"/>
        </w:rPr>
        <w:t>,</w:t>
      </w:r>
      <w:r w:rsidRPr="00B3775F">
        <w:rPr>
          <w:rFonts w:ascii="Arial" w:hAnsi="Arial" w:cs="Arial"/>
          <w:sz w:val="24"/>
          <w:szCs w:val="24"/>
        </w:rPr>
        <w:t xml:space="preserve"> de fecha 4/09/2017</w:t>
      </w:r>
      <w:r w:rsidR="0067397C">
        <w:rPr>
          <w:rFonts w:ascii="Arial" w:hAnsi="Arial" w:cs="Arial"/>
          <w:sz w:val="24"/>
          <w:szCs w:val="24"/>
        </w:rPr>
        <w:t>,</w:t>
      </w:r>
      <w:r w:rsidRPr="00B3775F">
        <w:rPr>
          <w:rFonts w:ascii="Arial" w:hAnsi="Arial" w:cs="Arial"/>
          <w:sz w:val="24"/>
          <w:szCs w:val="24"/>
        </w:rPr>
        <w:t xml:space="preserve"> el Sr. Procurador General contesta vista. Luego de sostener que la resolución impugnada es equiparable a sentencia definitiva, concluye en la improcedencia del recurso con fundamento en que </w:t>
      </w:r>
      <w:r w:rsidRPr="00B3775F">
        <w:rPr>
          <w:rFonts w:ascii="Arial" w:eastAsiaTheme="minorHAnsi" w:hAnsi="Arial" w:cs="Arial"/>
          <w:sz w:val="24"/>
          <w:szCs w:val="24"/>
          <w:lang w:eastAsia="en-US"/>
        </w:rPr>
        <w:t xml:space="preserve">no concurre en la causa el consentimiento del acusador público, y tal es uno de los requisitos que fija el art. 76 bis CP para la procedencia del instituto. Además, señala que la oposición de la Sra. Fiscal se halla fundada en lo dispuesto por el art. 76 ter del CP y en el caso no ha transcurrido el plazo legal previsto. </w:t>
      </w:r>
    </w:p>
    <w:p w:rsidR="00B3775F" w:rsidRPr="00B3775F" w:rsidRDefault="00B3775F" w:rsidP="00335D8A">
      <w:pPr>
        <w:spacing w:after="0" w:line="360" w:lineRule="auto"/>
        <w:ind w:firstLine="1985"/>
        <w:jc w:val="both"/>
        <w:rPr>
          <w:rFonts w:ascii="Arial" w:hAnsi="Arial" w:cs="Arial"/>
          <w:sz w:val="24"/>
          <w:szCs w:val="24"/>
        </w:rPr>
      </w:pPr>
      <w:bookmarkStart w:id="0" w:name="_GoBack"/>
      <w:bookmarkEnd w:id="0"/>
      <w:r w:rsidRPr="00B3775F">
        <w:rPr>
          <w:rFonts w:ascii="Arial" w:hAnsi="Arial" w:cs="Arial"/>
          <w:sz w:val="24"/>
          <w:szCs w:val="24"/>
        </w:rPr>
        <w:t xml:space="preserve">4) En orden a pronunciarme sobre esta primera cuestión, y luego de examinado el cumplimiento de los recaudos formales que hacen a la admisibilidad del recurso (arts. 426, 430, 431, y </w:t>
      </w:r>
      <w:proofErr w:type="spellStart"/>
      <w:r w:rsidRPr="00B3775F">
        <w:rPr>
          <w:rFonts w:ascii="Arial" w:hAnsi="Arial" w:cs="Arial"/>
          <w:sz w:val="24"/>
          <w:szCs w:val="24"/>
        </w:rPr>
        <w:t>cc</w:t>
      </w:r>
      <w:proofErr w:type="spellEnd"/>
      <w:r w:rsidRPr="00B3775F">
        <w:rPr>
          <w:rFonts w:ascii="Arial" w:hAnsi="Arial" w:cs="Arial"/>
          <w:sz w:val="24"/>
          <w:szCs w:val="24"/>
        </w:rPr>
        <w:t xml:space="preserve">. del </w:t>
      </w:r>
      <w:proofErr w:type="spellStart"/>
      <w:r w:rsidRPr="00B3775F">
        <w:rPr>
          <w:rFonts w:ascii="Arial" w:hAnsi="Arial" w:cs="Arial"/>
          <w:sz w:val="24"/>
          <w:szCs w:val="24"/>
        </w:rPr>
        <w:t>C.P.Crim</w:t>
      </w:r>
      <w:proofErr w:type="spellEnd"/>
      <w:r w:rsidRPr="00B3775F">
        <w:rPr>
          <w:rFonts w:ascii="Arial" w:hAnsi="Arial" w:cs="Arial"/>
          <w:sz w:val="24"/>
          <w:szCs w:val="24"/>
        </w:rPr>
        <w:t>.), advierto que el mismo fue interpuesto y fundado en término.</w:t>
      </w:r>
    </w:p>
    <w:p w:rsidR="00B3775F" w:rsidRPr="00B3775F" w:rsidRDefault="00B3775F" w:rsidP="00335D8A">
      <w:pPr>
        <w:spacing w:after="0" w:line="360" w:lineRule="auto"/>
        <w:ind w:firstLine="1985"/>
        <w:jc w:val="both"/>
        <w:rPr>
          <w:rFonts w:ascii="Arial" w:hAnsi="Arial" w:cs="Arial"/>
          <w:sz w:val="24"/>
          <w:szCs w:val="24"/>
        </w:rPr>
      </w:pPr>
      <w:r w:rsidRPr="00B3775F">
        <w:rPr>
          <w:rFonts w:ascii="Arial" w:hAnsi="Arial" w:cs="Arial"/>
          <w:sz w:val="24"/>
          <w:szCs w:val="24"/>
        </w:rPr>
        <w:t xml:space="preserve">De igual modo, que la parte recurrente está comprendida en la previsión del art. 431 del </w:t>
      </w:r>
      <w:proofErr w:type="spellStart"/>
      <w:r w:rsidRPr="00B3775F">
        <w:rPr>
          <w:rFonts w:ascii="Arial" w:hAnsi="Arial" w:cs="Arial"/>
          <w:sz w:val="24"/>
          <w:szCs w:val="24"/>
        </w:rPr>
        <w:t>C.P.Crim</w:t>
      </w:r>
      <w:proofErr w:type="spellEnd"/>
      <w:r w:rsidRPr="00B3775F">
        <w:rPr>
          <w:rFonts w:ascii="Arial" w:hAnsi="Arial" w:cs="Arial"/>
          <w:sz w:val="24"/>
          <w:szCs w:val="24"/>
        </w:rPr>
        <w:t>, y por ello, exenta de formalizar el depósito.</w:t>
      </w:r>
    </w:p>
    <w:p w:rsidR="00B3775F" w:rsidRPr="00B3775F" w:rsidRDefault="00B3775F" w:rsidP="00335D8A">
      <w:pPr>
        <w:spacing w:after="0" w:line="360" w:lineRule="auto"/>
        <w:ind w:firstLine="1985"/>
        <w:jc w:val="both"/>
        <w:rPr>
          <w:rFonts w:ascii="Arial" w:hAnsi="Arial" w:cs="Arial"/>
          <w:sz w:val="24"/>
          <w:szCs w:val="24"/>
        </w:rPr>
      </w:pPr>
      <w:r w:rsidRPr="00B3775F">
        <w:rPr>
          <w:rFonts w:ascii="Arial" w:hAnsi="Arial" w:cs="Arial"/>
          <w:color w:val="000000"/>
          <w:sz w:val="24"/>
          <w:szCs w:val="24"/>
        </w:rPr>
        <w:t>Que</w:t>
      </w:r>
      <w:r w:rsidR="0067397C">
        <w:rPr>
          <w:rFonts w:ascii="Arial" w:hAnsi="Arial" w:cs="Arial"/>
          <w:color w:val="000000"/>
          <w:sz w:val="24"/>
          <w:szCs w:val="24"/>
        </w:rPr>
        <w:t>,</w:t>
      </w:r>
      <w:r w:rsidRPr="00B3775F">
        <w:rPr>
          <w:rFonts w:ascii="Arial" w:hAnsi="Arial" w:cs="Arial"/>
          <w:color w:val="000000"/>
          <w:sz w:val="24"/>
          <w:szCs w:val="24"/>
        </w:rPr>
        <w:t xml:space="preserve"> sin perjuicio de ello</w:t>
      </w:r>
      <w:r w:rsidR="0067397C">
        <w:rPr>
          <w:rFonts w:ascii="Arial" w:hAnsi="Arial" w:cs="Arial"/>
          <w:color w:val="000000"/>
          <w:sz w:val="24"/>
          <w:szCs w:val="24"/>
        </w:rPr>
        <w:t>,</w:t>
      </w:r>
      <w:r w:rsidRPr="00B3775F">
        <w:rPr>
          <w:rFonts w:ascii="Arial" w:hAnsi="Arial" w:cs="Arial"/>
          <w:color w:val="000000"/>
          <w:sz w:val="24"/>
          <w:szCs w:val="24"/>
        </w:rPr>
        <w:t xml:space="preserve"> </w:t>
      </w:r>
      <w:r w:rsidRPr="00B3775F">
        <w:rPr>
          <w:rFonts w:ascii="Arial" w:hAnsi="Arial" w:cs="Arial"/>
          <w:sz w:val="24"/>
          <w:szCs w:val="24"/>
        </w:rPr>
        <w:t>considero que el recurso es formalmente inadmisible por cuanto se dirige a controvertir un pronunciamiento que no es definitivo ni resulta equiparable.</w:t>
      </w:r>
    </w:p>
    <w:p w:rsidR="00B3775F" w:rsidRPr="00B3775F" w:rsidRDefault="00B3775F" w:rsidP="00335D8A">
      <w:pPr>
        <w:widowControl w:val="0"/>
        <w:spacing w:after="0" w:line="360" w:lineRule="auto"/>
        <w:ind w:firstLine="1985"/>
        <w:jc w:val="both"/>
        <w:rPr>
          <w:rFonts w:ascii="Arial" w:hAnsi="Arial" w:cs="Arial"/>
          <w:bCs/>
          <w:sz w:val="24"/>
          <w:szCs w:val="24"/>
        </w:rPr>
      </w:pPr>
      <w:r w:rsidRPr="00B3775F">
        <w:rPr>
          <w:rFonts w:ascii="Arial" w:hAnsi="Arial" w:cs="Arial"/>
          <w:sz w:val="24"/>
          <w:szCs w:val="24"/>
        </w:rPr>
        <w:lastRenderedPageBreak/>
        <w:t xml:space="preserve">En efecto, el art. 426 del </w:t>
      </w:r>
      <w:proofErr w:type="spellStart"/>
      <w:r w:rsidRPr="00B3775F">
        <w:rPr>
          <w:rFonts w:ascii="Arial" w:hAnsi="Arial" w:cs="Arial"/>
          <w:sz w:val="24"/>
          <w:szCs w:val="24"/>
        </w:rPr>
        <w:t>C.P.Crim</w:t>
      </w:r>
      <w:proofErr w:type="spellEnd"/>
      <w:r w:rsidRPr="00B3775F">
        <w:rPr>
          <w:rFonts w:ascii="Arial" w:hAnsi="Arial" w:cs="Arial"/>
          <w:sz w:val="24"/>
          <w:szCs w:val="24"/>
        </w:rPr>
        <w:t xml:space="preserve">. establece como requisito insoslayable para la admisibilidad del recurso de casación que el mismo se interponga en contra de </w:t>
      </w:r>
      <w:r w:rsidRPr="00CC3A56">
        <w:rPr>
          <w:rFonts w:ascii="Arial" w:hAnsi="Arial" w:cs="Arial"/>
          <w:b/>
          <w:i/>
          <w:sz w:val="24"/>
          <w:szCs w:val="24"/>
        </w:rPr>
        <w:t>“sentencias o resoluciones definitivas de las Cámaras de Apelaciones”</w:t>
      </w:r>
      <w:r w:rsidRPr="00B3775F">
        <w:rPr>
          <w:rFonts w:ascii="Arial" w:hAnsi="Arial" w:cs="Arial"/>
          <w:sz w:val="24"/>
          <w:szCs w:val="24"/>
        </w:rPr>
        <w:t xml:space="preserve"> y e</w:t>
      </w:r>
      <w:r w:rsidRPr="00B3775F">
        <w:rPr>
          <w:rFonts w:ascii="Arial" w:hAnsi="Arial" w:cs="Arial"/>
          <w:bCs/>
          <w:sz w:val="24"/>
          <w:szCs w:val="24"/>
        </w:rPr>
        <w:t>ste Superior Tribunal incansablemente ha dicho</w:t>
      </w:r>
      <w:r w:rsidRPr="00B3775F">
        <w:rPr>
          <w:rFonts w:ascii="Arial" w:hAnsi="Arial" w:cs="Arial"/>
          <w:sz w:val="24"/>
          <w:szCs w:val="24"/>
        </w:rPr>
        <w:t xml:space="preserve">: </w:t>
      </w:r>
      <w:r w:rsidRPr="006B4913">
        <w:rPr>
          <w:rFonts w:ascii="Arial" w:hAnsi="Arial" w:cs="Arial"/>
          <w:b/>
          <w:i/>
          <w:sz w:val="24"/>
          <w:szCs w:val="24"/>
        </w:rPr>
        <w:t>“...en materia criminal como la que se trata, solo produce sentencia definitiva el auto de sobreseimiento y la sentencia definitiva y auto fundado que dispone no instruir sumario por inexistencia del delito o causal impeditiva</w:t>
      </w:r>
      <w:r w:rsidR="006B4913">
        <w:rPr>
          <w:rFonts w:ascii="Arial" w:hAnsi="Arial" w:cs="Arial"/>
          <w:b/>
          <w:i/>
          <w:sz w:val="24"/>
          <w:szCs w:val="24"/>
        </w:rPr>
        <w:t xml:space="preserve"> o extintiva de la acción penal</w:t>
      </w:r>
      <w:r w:rsidRPr="006B4913">
        <w:rPr>
          <w:rFonts w:ascii="Arial" w:hAnsi="Arial" w:cs="Arial"/>
          <w:b/>
          <w:i/>
          <w:sz w:val="24"/>
          <w:szCs w:val="24"/>
        </w:rPr>
        <w:t>”</w:t>
      </w:r>
      <w:r w:rsidRPr="00B3775F">
        <w:rPr>
          <w:rFonts w:ascii="Arial" w:hAnsi="Arial" w:cs="Arial"/>
          <w:b/>
          <w:sz w:val="24"/>
          <w:szCs w:val="24"/>
        </w:rPr>
        <w:t xml:space="preserve"> </w:t>
      </w:r>
      <w:r w:rsidR="006B4913">
        <w:rPr>
          <w:rFonts w:ascii="Arial" w:hAnsi="Arial" w:cs="Arial"/>
          <w:sz w:val="24"/>
          <w:szCs w:val="24"/>
        </w:rPr>
        <w:t>(C</w:t>
      </w:r>
      <w:r w:rsidRPr="00B3775F">
        <w:rPr>
          <w:rFonts w:ascii="Arial" w:hAnsi="Arial" w:cs="Arial"/>
          <w:sz w:val="24"/>
          <w:szCs w:val="24"/>
        </w:rPr>
        <w:t xml:space="preserve">fr. entre muchos otros: </w:t>
      </w:r>
      <w:r w:rsidRPr="00B3775F">
        <w:rPr>
          <w:rFonts w:ascii="Arial" w:hAnsi="Arial" w:cs="Arial"/>
          <w:color w:val="000000"/>
          <w:sz w:val="24"/>
          <w:szCs w:val="24"/>
        </w:rPr>
        <w:t xml:space="preserve">STJSL-S.J. N° 46/12.- “LUCERO MARCOS PEDRO </w:t>
      </w:r>
      <w:r w:rsidR="00CC3A56">
        <w:rPr>
          <w:rFonts w:ascii="Arial" w:hAnsi="Arial" w:cs="Arial"/>
          <w:color w:val="000000"/>
          <w:sz w:val="24"/>
          <w:szCs w:val="24"/>
        </w:rPr>
        <w:t>y</w:t>
      </w:r>
      <w:r w:rsidRPr="00B3775F">
        <w:rPr>
          <w:rFonts w:ascii="Arial" w:hAnsi="Arial" w:cs="Arial"/>
          <w:color w:val="000000"/>
          <w:sz w:val="24"/>
          <w:szCs w:val="24"/>
        </w:rPr>
        <w:t xml:space="preserve"> OTROS - RECURSO DE CASACIÓN" </w:t>
      </w:r>
      <w:proofErr w:type="spellStart"/>
      <w:r w:rsidRPr="00B3775F">
        <w:rPr>
          <w:rFonts w:ascii="Arial" w:hAnsi="Arial" w:cs="Arial"/>
          <w:color w:val="000000"/>
          <w:sz w:val="24"/>
          <w:szCs w:val="24"/>
        </w:rPr>
        <w:t>Expte</w:t>
      </w:r>
      <w:proofErr w:type="spellEnd"/>
      <w:r w:rsidRPr="00B3775F">
        <w:rPr>
          <w:rFonts w:ascii="Arial" w:hAnsi="Arial" w:cs="Arial"/>
          <w:color w:val="000000"/>
          <w:sz w:val="24"/>
          <w:szCs w:val="24"/>
        </w:rPr>
        <w:t>. N° 03-L-09 –</w:t>
      </w:r>
      <w:r w:rsidR="00F204C9">
        <w:rPr>
          <w:rFonts w:ascii="Arial" w:hAnsi="Arial" w:cs="Arial"/>
          <w:color w:val="000000"/>
          <w:sz w:val="24"/>
          <w:szCs w:val="24"/>
        </w:rPr>
        <w:t>IURIX</w:t>
      </w:r>
      <w:r w:rsidRPr="00B3775F">
        <w:rPr>
          <w:rFonts w:ascii="Arial" w:hAnsi="Arial" w:cs="Arial"/>
          <w:color w:val="000000"/>
          <w:sz w:val="24"/>
          <w:szCs w:val="24"/>
        </w:rPr>
        <w:t xml:space="preserve"> PEX Nº 108462/11, del 29/05/2012;</w:t>
      </w:r>
      <w:r w:rsidR="00F204C9">
        <w:rPr>
          <w:rFonts w:ascii="Arial" w:hAnsi="Arial" w:cs="Arial"/>
          <w:bCs/>
          <w:sz w:val="24"/>
          <w:szCs w:val="24"/>
        </w:rPr>
        <w:t xml:space="preserve"> STJSL-S.J</w:t>
      </w:r>
      <w:proofErr w:type="gramStart"/>
      <w:r w:rsidR="00F204C9">
        <w:rPr>
          <w:rFonts w:ascii="Arial" w:hAnsi="Arial" w:cs="Arial"/>
          <w:bCs/>
          <w:sz w:val="24"/>
          <w:szCs w:val="24"/>
        </w:rPr>
        <w:t>.</w:t>
      </w:r>
      <w:r w:rsidRPr="00B3775F">
        <w:rPr>
          <w:rFonts w:ascii="Arial" w:hAnsi="Arial" w:cs="Arial"/>
          <w:bCs/>
          <w:sz w:val="24"/>
          <w:szCs w:val="24"/>
        </w:rPr>
        <w:t>–</w:t>
      </w:r>
      <w:proofErr w:type="gramEnd"/>
      <w:r w:rsidRPr="00B3775F">
        <w:rPr>
          <w:rFonts w:ascii="Arial" w:hAnsi="Arial" w:cs="Arial"/>
          <w:bCs/>
          <w:sz w:val="24"/>
          <w:szCs w:val="24"/>
        </w:rPr>
        <w:t>S.D. Nº 005/16.- RECURSO DE CASACIÓN EN AUTOS: “DÍAZ, SERGIO (IMP.) – GARRO, GERMÁN VICENTE (DAM.) – ABIGEATO</w:t>
      </w:r>
      <w:r w:rsidRPr="00B3775F">
        <w:rPr>
          <w:rFonts w:ascii="Arial" w:hAnsi="Arial" w:cs="Arial"/>
          <w:sz w:val="24"/>
          <w:szCs w:val="24"/>
        </w:rPr>
        <w:t xml:space="preserve">” - IURIX INC. Nº 130828/1, </w:t>
      </w:r>
      <w:proofErr w:type="spellStart"/>
      <w:r w:rsidRPr="00B3775F">
        <w:rPr>
          <w:rFonts w:ascii="Arial" w:hAnsi="Arial" w:cs="Arial"/>
          <w:sz w:val="24"/>
          <w:szCs w:val="24"/>
        </w:rPr>
        <w:t>sent</w:t>
      </w:r>
      <w:proofErr w:type="spellEnd"/>
      <w:r w:rsidRPr="00B3775F">
        <w:rPr>
          <w:rFonts w:ascii="Arial" w:hAnsi="Arial" w:cs="Arial"/>
          <w:sz w:val="24"/>
          <w:szCs w:val="24"/>
        </w:rPr>
        <w:t xml:space="preserve">. </w:t>
      </w:r>
      <w:proofErr w:type="gramStart"/>
      <w:r w:rsidRPr="00B3775F">
        <w:rPr>
          <w:rFonts w:ascii="Arial" w:hAnsi="Arial" w:cs="Arial"/>
          <w:sz w:val="24"/>
          <w:szCs w:val="24"/>
        </w:rPr>
        <w:t>del</w:t>
      </w:r>
      <w:proofErr w:type="gramEnd"/>
      <w:r w:rsidRPr="00B3775F">
        <w:rPr>
          <w:rFonts w:ascii="Arial" w:hAnsi="Arial" w:cs="Arial"/>
          <w:sz w:val="24"/>
          <w:szCs w:val="24"/>
        </w:rPr>
        <w:t xml:space="preserve"> 4/02/2016; </w:t>
      </w:r>
      <w:r w:rsidR="00F204C9">
        <w:rPr>
          <w:rFonts w:ascii="Arial" w:hAnsi="Arial" w:cs="Arial"/>
          <w:bCs/>
          <w:sz w:val="24"/>
          <w:szCs w:val="24"/>
        </w:rPr>
        <w:t>STJSL-S.J.–</w:t>
      </w:r>
      <w:r w:rsidRPr="00B3775F">
        <w:rPr>
          <w:rFonts w:ascii="Arial" w:hAnsi="Arial" w:cs="Arial"/>
          <w:bCs/>
          <w:sz w:val="24"/>
          <w:szCs w:val="24"/>
        </w:rPr>
        <w:t>S.D. Nº 015/16.-</w:t>
      </w:r>
      <w:r w:rsidRPr="00B3775F">
        <w:rPr>
          <w:rFonts w:ascii="Arial" w:hAnsi="Arial" w:cs="Arial"/>
          <w:sz w:val="24"/>
          <w:szCs w:val="24"/>
        </w:rPr>
        <w:t xml:space="preserve"> “INTERPONE RECURSO DE CASACIÓN Dr. SALA EN AUTOS: “MIRANDA, WALTER RUB</w:t>
      </w:r>
      <w:r w:rsidR="00F204C9">
        <w:rPr>
          <w:rFonts w:ascii="Arial" w:hAnsi="Arial" w:cs="Arial"/>
          <w:sz w:val="24"/>
          <w:szCs w:val="24"/>
        </w:rPr>
        <w:t>É</w:t>
      </w:r>
      <w:r w:rsidR="009A1407">
        <w:rPr>
          <w:rFonts w:ascii="Arial" w:hAnsi="Arial" w:cs="Arial"/>
          <w:sz w:val="24"/>
          <w:szCs w:val="24"/>
        </w:rPr>
        <w:t>N (IMP.) - FERNÁ</w:t>
      </w:r>
      <w:r w:rsidRPr="00B3775F">
        <w:rPr>
          <w:rFonts w:ascii="Arial" w:hAnsi="Arial" w:cs="Arial"/>
          <w:sz w:val="24"/>
          <w:szCs w:val="24"/>
        </w:rPr>
        <w:t xml:space="preserve">NDEZ PASCUAL CASSANDRA (DAM.) - HOMICIDIO CULPOSO” - IURIX INC. Nº 132772/4, </w:t>
      </w:r>
      <w:proofErr w:type="spellStart"/>
      <w:r w:rsidRPr="00B3775F">
        <w:rPr>
          <w:rFonts w:ascii="Arial" w:hAnsi="Arial" w:cs="Arial"/>
          <w:sz w:val="24"/>
          <w:szCs w:val="24"/>
        </w:rPr>
        <w:t>sent</w:t>
      </w:r>
      <w:proofErr w:type="spellEnd"/>
      <w:r w:rsidRPr="00B3775F">
        <w:rPr>
          <w:rFonts w:ascii="Arial" w:hAnsi="Arial" w:cs="Arial"/>
          <w:sz w:val="24"/>
          <w:szCs w:val="24"/>
        </w:rPr>
        <w:t xml:space="preserve">. </w:t>
      </w:r>
      <w:proofErr w:type="gramStart"/>
      <w:r w:rsidRPr="00B3775F">
        <w:rPr>
          <w:rFonts w:ascii="Arial" w:hAnsi="Arial" w:cs="Arial"/>
          <w:sz w:val="24"/>
          <w:szCs w:val="24"/>
        </w:rPr>
        <w:t>del</w:t>
      </w:r>
      <w:proofErr w:type="gramEnd"/>
      <w:r w:rsidRPr="00B3775F">
        <w:rPr>
          <w:rFonts w:ascii="Arial" w:hAnsi="Arial" w:cs="Arial"/>
          <w:sz w:val="24"/>
          <w:szCs w:val="24"/>
        </w:rPr>
        <w:t xml:space="preserve"> 11/02/2016</w:t>
      </w:r>
      <w:r w:rsidRPr="00B3775F">
        <w:rPr>
          <w:rFonts w:ascii="Arial" w:eastAsia="MS Mincho" w:hAnsi="Arial" w:cs="Arial"/>
          <w:sz w:val="24"/>
          <w:szCs w:val="24"/>
        </w:rPr>
        <w:t>)</w:t>
      </w:r>
      <w:r w:rsidR="00F204C9">
        <w:rPr>
          <w:rFonts w:ascii="Arial" w:eastAsia="MS Mincho" w:hAnsi="Arial" w:cs="Arial"/>
          <w:sz w:val="24"/>
          <w:szCs w:val="24"/>
        </w:rPr>
        <w:t>.</w:t>
      </w:r>
    </w:p>
    <w:p w:rsidR="00B3775F" w:rsidRPr="00B3775F" w:rsidRDefault="00B3775F" w:rsidP="00335D8A">
      <w:pPr>
        <w:spacing w:after="0" w:line="360" w:lineRule="auto"/>
        <w:ind w:firstLine="1985"/>
        <w:jc w:val="both"/>
        <w:rPr>
          <w:rFonts w:ascii="Arial" w:hAnsi="Arial" w:cs="Arial"/>
          <w:sz w:val="24"/>
          <w:szCs w:val="24"/>
        </w:rPr>
      </w:pPr>
      <w:r w:rsidRPr="00B3775F">
        <w:rPr>
          <w:rFonts w:ascii="Arial" w:hAnsi="Arial" w:cs="Arial"/>
          <w:color w:val="000000"/>
          <w:sz w:val="24"/>
          <w:szCs w:val="24"/>
        </w:rPr>
        <w:t xml:space="preserve">Partiendo de esta consideración, es correcto sostener que </w:t>
      </w:r>
      <w:r w:rsidRPr="00B3775F">
        <w:rPr>
          <w:rFonts w:ascii="Arial" w:hAnsi="Arial" w:cs="Arial"/>
          <w:sz w:val="24"/>
          <w:szCs w:val="24"/>
        </w:rPr>
        <w:t>el pronunciamiento que rechaza la apelación y en definitiva confirma la denegatoria del beneficio de la suspensión del juicio a prueba, por no poner fin</w:t>
      </w:r>
      <w:r w:rsidR="002949F2">
        <w:rPr>
          <w:rFonts w:ascii="Arial" w:hAnsi="Arial" w:cs="Arial"/>
          <w:sz w:val="24"/>
          <w:szCs w:val="24"/>
        </w:rPr>
        <w:t xml:space="preserve"> </w:t>
      </w:r>
      <w:r w:rsidRPr="00B3775F">
        <w:rPr>
          <w:rFonts w:ascii="Arial" w:hAnsi="Arial" w:cs="Arial"/>
          <w:sz w:val="24"/>
          <w:szCs w:val="24"/>
        </w:rPr>
        <w:t>a las actuaciones, no reviste el carácter de sentencia definitiva, ni es equiparable.</w:t>
      </w:r>
    </w:p>
    <w:p w:rsidR="00B3775F" w:rsidRDefault="00B3775F" w:rsidP="00335D8A">
      <w:pPr>
        <w:spacing w:after="0" w:line="360" w:lineRule="auto"/>
        <w:ind w:firstLine="1985"/>
        <w:jc w:val="both"/>
        <w:rPr>
          <w:rFonts w:ascii="Arial" w:hAnsi="Arial" w:cs="Arial"/>
          <w:sz w:val="24"/>
          <w:szCs w:val="24"/>
        </w:rPr>
      </w:pPr>
      <w:r w:rsidRPr="00B3775F">
        <w:rPr>
          <w:rFonts w:ascii="Arial" w:hAnsi="Arial" w:cs="Arial"/>
          <w:sz w:val="24"/>
          <w:szCs w:val="24"/>
        </w:rPr>
        <w:t xml:space="preserve">Tal es el criterio mantenido por el Superior Tribunal en numerosos precedentes en los que resolvió: </w:t>
      </w:r>
      <w:r w:rsidRPr="002949F2">
        <w:rPr>
          <w:rFonts w:ascii="Arial" w:hAnsi="Arial" w:cs="Arial"/>
          <w:b/>
          <w:i/>
          <w:color w:val="000000"/>
          <w:sz w:val="24"/>
          <w:szCs w:val="24"/>
        </w:rPr>
        <w:t>“el resolutorio que deniega la suspensión del juicio a prueba (</w:t>
      </w:r>
      <w:proofErr w:type="spellStart"/>
      <w:r w:rsidRPr="002949F2">
        <w:rPr>
          <w:rFonts w:ascii="Arial" w:hAnsi="Arial" w:cs="Arial"/>
          <w:b/>
          <w:i/>
          <w:color w:val="000000"/>
          <w:sz w:val="24"/>
          <w:szCs w:val="24"/>
        </w:rPr>
        <w:t>probation</w:t>
      </w:r>
      <w:proofErr w:type="spellEnd"/>
      <w:r w:rsidRPr="002949F2">
        <w:rPr>
          <w:rFonts w:ascii="Arial" w:hAnsi="Arial" w:cs="Arial"/>
          <w:b/>
          <w:i/>
          <w:color w:val="000000"/>
          <w:sz w:val="24"/>
          <w:szCs w:val="24"/>
        </w:rPr>
        <w:t>) no es sentencia definitiva”.</w:t>
      </w:r>
      <w:r w:rsidRPr="00B3775F">
        <w:rPr>
          <w:rFonts w:ascii="Arial" w:hAnsi="Arial" w:cs="Arial"/>
          <w:i/>
          <w:color w:val="000000"/>
          <w:sz w:val="24"/>
          <w:szCs w:val="24"/>
        </w:rPr>
        <w:t xml:space="preserve"> </w:t>
      </w:r>
      <w:r w:rsidR="002949F2">
        <w:rPr>
          <w:rFonts w:ascii="Arial" w:hAnsi="Arial" w:cs="Arial"/>
          <w:color w:val="000000"/>
          <w:sz w:val="24"/>
          <w:szCs w:val="24"/>
        </w:rPr>
        <w:t>(Cfr.</w:t>
      </w:r>
      <w:r w:rsidRPr="00B3775F">
        <w:rPr>
          <w:rFonts w:ascii="Arial" w:hAnsi="Arial" w:cs="Arial"/>
          <w:color w:val="000000"/>
          <w:sz w:val="24"/>
          <w:szCs w:val="24"/>
        </w:rPr>
        <w:t xml:space="preserve"> </w:t>
      </w:r>
      <w:proofErr w:type="gramStart"/>
      <w:r w:rsidRPr="00B3775F">
        <w:rPr>
          <w:rFonts w:ascii="Arial" w:hAnsi="Arial" w:cs="Arial"/>
          <w:color w:val="000000"/>
          <w:sz w:val="24"/>
          <w:szCs w:val="24"/>
        </w:rPr>
        <w:t>entre</w:t>
      </w:r>
      <w:proofErr w:type="gramEnd"/>
      <w:r w:rsidRPr="00B3775F">
        <w:rPr>
          <w:rFonts w:ascii="Arial" w:hAnsi="Arial" w:cs="Arial"/>
          <w:color w:val="000000"/>
          <w:sz w:val="24"/>
          <w:szCs w:val="24"/>
        </w:rPr>
        <w:t xml:space="preserve"> muchos otros: </w:t>
      </w:r>
      <w:r w:rsidRPr="00B3775F">
        <w:rPr>
          <w:rFonts w:ascii="Arial" w:hAnsi="Arial" w:cs="Arial"/>
          <w:sz w:val="24"/>
          <w:szCs w:val="24"/>
        </w:rPr>
        <w:t>STJSL-S.J.N° 173/11.- “BARROSO, JES</w:t>
      </w:r>
      <w:r w:rsidR="002949F2">
        <w:rPr>
          <w:rFonts w:ascii="Arial" w:hAnsi="Arial" w:cs="Arial"/>
          <w:sz w:val="24"/>
          <w:szCs w:val="24"/>
        </w:rPr>
        <w:t>Ú</w:t>
      </w:r>
      <w:r w:rsidRPr="00B3775F">
        <w:rPr>
          <w:rFonts w:ascii="Arial" w:hAnsi="Arial" w:cs="Arial"/>
          <w:sz w:val="24"/>
          <w:szCs w:val="24"/>
        </w:rPr>
        <w:t>S ADOLFO – RECURSO DE CASAC</w:t>
      </w:r>
      <w:r w:rsidR="002949F2">
        <w:rPr>
          <w:rFonts w:ascii="Arial" w:hAnsi="Arial" w:cs="Arial"/>
          <w:sz w:val="24"/>
          <w:szCs w:val="24"/>
        </w:rPr>
        <w:t xml:space="preserve">IÓN” </w:t>
      </w:r>
      <w:proofErr w:type="spellStart"/>
      <w:r w:rsidR="002949F2">
        <w:rPr>
          <w:rFonts w:ascii="Arial" w:hAnsi="Arial" w:cs="Arial"/>
          <w:sz w:val="24"/>
          <w:szCs w:val="24"/>
        </w:rPr>
        <w:t>Expte</w:t>
      </w:r>
      <w:proofErr w:type="spellEnd"/>
      <w:r w:rsidR="002949F2">
        <w:rPr>
          <w:rFonts w:ascii="Arial" w:hAnsi="Arial" w:cs="Arial"/>
          <w:sz w:val="24"/>
          <w:szCs w:val="24"/>
        </w:rPr>
        <w:t xml:space="preserve">. Nº 31-B-08 -TRAMIX </w:t>
      </w:r>
      <w:r w:rsidRPr="00B3775F">
        <w:rPr>
          <w:rFonts w:ascii="Arial" w:hAnsi="Arial" w:cs="Arial"/>
          <w:sz w:val="24"/>
          <w:szCs w:val="24"/>
        </w:rPr>
        <w:t xml:space="preserve">PEX N° 99827, del 30/11/2011; STJSL-S.J.N° 29/12.-, “RECURSO DE CASACIÓN EN AUTOS: “ALBORNOZ MARIO SERGIO – DELITO CONTRA LA INTEGRIDAD SEXUAL” </w:t>
      </w:r>
      <w:proofErr w:type="spellStart"/>
      <w:r w:rsidRPr="00B3775F">
        <w:rPr>
          <w:rFonts w:ascii="Arial" w:hAnsi="Arial" w:cs="Arial"/>
          <w:sz w:val="24"/>
          <w:szCs w:val="24"/>
        </w:rPr>
        <w:t>Expt</w:t>
      </w:r>
      <w:r w:rsidR="002949F2">
        <w:rPr>
          <w:rFonts w:ascii="Arial" w:hAnsi="Arial" w:cs="Arial"/>
          <w:sz w:val="24"/>
          <w:szCs w:val="24"/>
        </w:rPr>
        <w:t>e</w:t>
      </w:r>
      <w:proofErr w:type="spellEnd"/>
      <w:r w:rsidR="002949F2">
        <w:rPr>
          <w:rFonts w:ascii="Arial" w:hAnsi="Arial" w:cs="Arial"/>
          <w:sz w:val="24"/>
          <w:szCs w:val="24"/>
        </w:rPr>
        <w:t xml:space="preserve">. Nº 46-I-11 </w:t>
      </w:r>
      <w:r w:rsidR="00335D8A">
        <w:rPr>
          <w:rFonts w:ascii="Arial" w:hAnsi="Arial" w:cs="Arial"/>
          <w:sz w:val="24"/>
          <w:szCs w:val="24"/>
        </w:rPr>
        <w:t>–</w:t>
      </w:r>
      <w:r w:rsidR="002949F2">
        <w:rPr>
          <w:rFonts w:ascii="Arial" w:hAnsi="Arial" w:cs="Arial"/>
          <w:sz w:val="24"/>
          <w:szCs w:val="24"/>
        </w:rPr>
        <w:t xml:space="preserve"> </w:t>
      </w:r>
      <w:r w:rsidR="00335D8A">
        <w:rPr>
          <w:rFonts w:ascii="Arial" w:hAnsi="Arial" w:cs="Arial"/>
          <w:sz w:val="24"/>
          <w:szCs w:val="24"/>
        </w:rPr>
        <w:t xml:space="preserve">IURIX </w:t>
      </w:r>
      <w:r w:rsidR="002949F2">
        <w:rPr>
          <w:rFonts w:ascii="Arial" w:hAnsi="Arial" w:cs="Arial"/>
          <w:sz w:val="24"/>
          <w:szCs w:val="24"/>
        </w:rPr>
        <w:t xml:space="preserve">INC. N° </w:t>
      </w:r>
      <w:r w:rsidRPr="00B3775F">
        <w:rPr>
          <w:rFonts w:ascii="Arial" w:hAnsi="Arial" w:cs="Arial"/>
          <w:sz w:val="24"/>
          <w:szCs w:val="24"/>
        </w:rPr>
        <w:t xml:space="preserve">66403/2, del 02/05/2012, STJSL-S.J. – S.D. N° 091/14.- “INCIDENTE DE RECURSO DE </w:t>
      </w:r>
      <w:r w:rsidR="002949F2">
        <w:rPr>
          <w:rFonts w:ascii="Arial" w:hAnsi="Arial" w:cs="Arial"/>
          <w:sz w:val="24"/>
          <w:szCs w:val="24"/>
        </w:rPr>
        <w:t>CASACIÓN EN AUTOS: IMP. GIL JOSÉ</w:t>
      </w:r>
      <w:r w:rsidRPr="00B3775F">
        <w:rPr>
          <w:rFonts w:ascii="Arial" w:hAnsi="Arial" w:cs="Arial"/>
          <w:sz w:val="24"/>
          <w:szCs w:val="24"/>
        </w:rPr>
        <w:t xml:space="preserve"> ANTONIO y FUNES ARIEL ALEJANDRO – DAMN. ESCOBARES, </w:t>
      </w:r>
      <w:r w:rsidRPr="00B3775F">
        <w:rPr>
          <w:rFonts w:ascii="Arial" w:hAnsi="Arial" w:cs="Arial"/>
          <w:sz w:val="24"/>
          <w:szCs w:val="24"/>
        </w:rPr>
        <w:lastRenderedPageBreak/>
        <w:t xml:space="preserve">MARINA KARIM – AV. ROBO CALIFICADO CON USO DE ARMA (Dr. SALA).” </w:t>
      </w:r>
      <w:proofErr w:type="spellStart"/>
      <w:r w:rsidRPr="00B3775F">
        <w:rPr>
          <w:rFonts w:ascii="Arial" w:hAnsi="Arial" w:cs="Arial"/>
          <w:sz w:val="24"/>
          <w:szCs w:val="24"/>
        </w:rPr>
        <w:t>Expte</w:t>
      </w:r>
      <w:proofErr w:type="spellEnd"/>
      <w:r w:rsidRPr="00B3775F">
        <w:rPr>
          <w:rFonts w:ascii="Arial" w:hAnsi="Arial" w:cs="Arial"/>
          <w:sz w:val="24"/>
          <w:szCs w:val="24"/>
        </w:rPr>
        <w:t xml:space="preserve">. Nº 63-I-2013 – IURIX INC. Nº 78420/4, del 7/08/2014; </w:t>
      </w:r>
      <w:r w:rsidRPr="00B3775F">
        <w:rPr>
          <w:rFonts w:ascii="Arial" w:hAnsi="Arial" w:cs="Arial"/>
          <w:bCs/>
          <w:sz w:val="24"/>
          <w:szCs w:val="24"/>
        </w:rPr>
        <w:t>STJSL-S.J. – S.D. Nº 015/16.-</w:t>
      </w:r>
      <w:r w:rsidRPr="00B3775F">
        <w:rPr>
          <w:rFonts w:ascii="Arial" w:hAnsi="Arial" w:cs="Arial"/>
          <w:sz w:val="24"/>
          <w:szCs w:val="24"/>
        </w:rPr>
        <w:t xml:space="preserve"> “INTERPONE RECURSO DE CASACIÓN Dr. SALA EN AUTOS: “MIRA</w:t>
      </w:r>
      <w:r w:rsidR="002949F2">
        <w:rPr>
          <w:rFonts w:ascii="Arial" w:hAnsi="Arial" w:cs="Arial"/>
          <w:sz w:val="24"/>
          <w:szCs w:val="24"/>
        </w:rPr>
        <w:t>NDA, WALTER RUBÉN (IMP.) - FERNÁ</w:t>
      </w:r>
      <w:r w:rsidRPr="00B3775F">
        <w:rPr>
          <w:rFonts w:ascii="Arial" w:hAnsi="Arial" w:cs="Arial"/>
          <w:sz w:val="24"/>
          <w:szCs w:val="24"/>
        </w:rPr>
        <w:t>NDEZ PASCUA</w:t>
      </w:r>
      <w:r w:rsidR="002949F2">
        <w:rPr>
          <w:rFonts w:ascii="Arial" w:hAnsi="Arial" w:cs="Arial"/>
          <w:sz w:val="24"/>
          <w:szCs w:val="24"/>
        </w:rPr>
        <w:t xml:space="preserve">L CASSANDRA (DAM.) - HOMICIDIO </w:t>
      </w:r>
      <w:r w:rsidRPr="00B3775F">
        <w:rPr>
          <w:rFonts w:ascii="Arial" w:hAnsi="Arial" w:cs="Arial"/>
          <w:sz w:val="24"/>
          <w:szCs w:val="24"/>
        </w:rPr>
        <w:t xml:space="preserve">CULPOSO” - IURIX INC. Nº 132772/4, </w:t>
      </w:r>
      <w:proofErr w:type="spellStart"/>
      <w:r w:rsidRPr="00B3775F">
        <w:rPr>
          <w:rFonts w:ascii="Arial" w:hAnsi="Arial" w:cs="Arial"/>
          <w:sz w:val="24"/>
          <w:szCs w:val="24"/>
        </w:rPr>
        <w:t>sen</w:t>
      </w:r>
      <w:r w:rsidR="002949F2">
        <w:rPr>
          <w:rFonts w:ascii="Arial" w:hAnsi="Arial" w:cs="Arial"/>
          <w:sz w:val="24"/>
          <w:szCs w:val="24"/>
        </w:rPr>
        <w:t>t</w:t>
      </w:r>
      <w:proofErr w:type="spellEnd"/>
      <w:r w:rsidR="002949F2">
        <w:rPr>
          <w:rFonts w:ascii="Arial" w:hAnsi="Arial" w:cs="Arial"/>
          <w:sz w:val="24"/>
          <w:szCs w:val="24"/>
        </w:rPr>
        <w:t xml:space="preserve">. </w:t>
      </w:r>
      <w:proofErr w:type="gramStart"/>
      <w:r w:rsidR="002949F2">
        <w:rPr>
          <w:rFonts w:ascii="Arial" w:hAnsi="Arial" w:cs="Arial"/>
          <w:sz w:val="24"/>
          <w:szCs w:val="24"/>
        </w:rPr>
        <w:t>del</w:t>
      </w:r>
      <w:proofErr w:type="gramEnd"/>
      <w:r w:rsidR="002949F2">
        <w:rPr>
          <w:rFonts w:ascii="Arial" w:hAnsi="Arial" w:cs="Arial"/>
          <w:sz w:val="24"/>
          <w:szCs w:val="24"/>
        </w:rPr>
        <w:t xml:space="preserve"> 11/02/2016; STJSL-S.J.–</w:t>
      </w:r>
      <w:r w:rsidRPr="00B3775F">
        <w:rPr>
          <w:rFonts w:ascii="Arial" w:hAnsi="Arial" w:cs="Arial"/>
          <w:sz w:val="24"/>
          <w:szCs w:val="24"/>
        </w:rPr>
        <w:t xml:space="preserve">S.D. Nº 003/15, “ROMERO, RAMÓN RUFINO s/ HOMICIDIO CULPOSO s/ APELACIÓN - RECURSO DE CASACIÓN.” </w:t>
      </w:r>
      <w:r w:rsidRPr="00B3775F">
        <w:rPr>
          <w:rFonts w:ascii="Arial" w:hAnsi="Arial" w:cs="Arial"/>
          <w:sz w:val="24"/>
          <w:szCs w:val="24"/>
          <w:lang w:val="en-US"/>
        </w:rPr>
        <w:t>IURIX PEX Nº 69527/9, sent. del 19/02/2015;</w:t>
      </w:r>
      <w:r w:rsidRPr="00B3775F">
        <w:rPr>
          <w:rFonts w:ascii="Arial" w:hAnsi="Arial" w:cs="Arial"/>
          <w:bCs/>
          <w:sz w:val="24"/>
          <w:szCs w:val="24"/>
          <w:lang w:val="en-US"/>
        </w:rPr>
        <w:t xml:space="preserve"> STJSL-S.J. – S.D. Nº 133/17.-</w:t>
      </w:r>
      <w:r w:rsidRPr="00B3775F">
        <w:rPr>
          <w:rFonts w:ascii="Arial" w:eastAsia="MS Mincho" w:hAnsi="Arial" w:cs="Arial"/>
          <w:iCs/>
          <w:sz w:val="24"/>
          <w:szCs w:val="24"/>
          <w:lang w:val="en-US"/>
        </w:rPr>
        <w:t xml:space="preserve"> </w:t>
      </w:r>
      <w:r w:rsidRPr="00B3775F">
        <w:rPr>
          <w:rFonts w:ascii="Arial" w:hAnsi="Arial" w:cs="Arial"/>
          <w:sz w:val="24"/>
          <w:szCs w:val="24"/>
        </w:rPr>
        <w:t>“</w:t>
      </w:r>
      <w:r w:rsidRPr="00B3775F">
        <w:rPr>
          <w:rFonts w:ascii="Arial" w:eastAsiaTheme="minorHAnsi" w:hAnsi="Arial" w:cs="Arial"/>
          <w:sz w:val="24"/>
          <w:szCs w:val="24"/>
          <w:lang w:eastAsia="en-US"/>
        </w:rPr>
        <w:t>PEREIRA JORGE RODOLFO s/ ESTAFA DEFRAUDACIÓN - JUICIO ORAL - RECURSO DE CASACIÓN” – IURIX PEX N° 78568/10, del 16/11/2017;</w:t>
      </w:r>
      <w:r w:rsidR="002949F2">
        <w:rPr>
          <w:rFonts w:ascii="Arial" w:hAnsi="Arial" w:cs="Arial"/>
          <w:bCs/>
          <w:sz w:val="24"/>
          <w:szCs w:val="24"/>
        </w:rPr>
        <w:t xml:space="preserve"> STJSL-S.J.–</w:t>
      </w:r>
      <w:r w:rsidRPr="00B3775F">
        <w:rPr>
          <w:rFonts w:ascii="Arial" w:hAnsi="Arial" w:cs="Arial"/>
          <w:bCs/>
          <w:sz w:val="24"/>
          <w:szCs w:val="24"/>
        </w:rPr>
        <w:t>S.D. Nº 131/17.-</w:t>
      </w:r>
      <w:r w:rsidRPr="00B3775F">
        <w:rPr>
          <w:rFonts w:ascii="Arial" w:eastAsia="MS Mincho" w:hAnsi="Arial" w:cs="Arial"/>
          <w:iCs/>
          <w:sz w:val="24"/>
          <w:szCs w:val="24"/>
        </w:rPr>
        <w:t xml:space="preserve"> </w:t>
      </w:r>
      <w:r w:rsidRPr="00B3775F">
        <w:rPr>
          <w:rFonts w:ascii="Arial" w:hAnsi="Arial" w:cs="Arial"/>
          <w:sz w:val="24"/>
          <w:szCs w:val="24"/>
        </w:rPr>
        <w:t xml:space="preserve">“RECURSO DE CASACIÓN EN AUTOS: ALBORNOZ, WALTER OSCAR (IMP) – ALCARÁZ, IVANA ANDREA (DEN) “AV. HOMICIDIO EN GRADO DE TENTATIVA” – IURIX INC Nº 138380/2, </w:t>
      </w:r>
      <w:proofErr w:type="spellStart"/>
      <w:r w:rsidRPr="00B3775F">
        <w:rPr>
          <w:rFonts w:ascii="Arial" w:hAnsi="Arial" w:cs="Arial"/>
          <w:sz w:val="24"/>
          <w:szCs w:val="24"/>
        </w:rPr>
        <w:t>sent</w:t>
      </w:r>
      <w:proofErr w:type="spellEnd"/>
      <w:r w:rsidRPr="00B3775F">
        <w:rPr>
          <w:rFonts w:ascii="Arial" w:hAnsi="Arial" w:cs="Arial"/>
          <w:sz w:val="24"/>
          <w:szCs w:val="24"/>
        </w:rPr>
        <w:t>. Del 16/11/2017</w:t>
      </w:r>
      <w:r w:rsidRPr="00B3775F">
        <w:rPr>
          <w:rFonts w:ascii="Arial" w:hAnsi="Arial" w:cs="Arial"/>
          <w:bCs/>
          <w:sz w:val="24"/>
          <w:szCs w:val="24"/>
        </w:rPr>
        <w:t>;</w:t>
      </w:r>
      <w:r w:rsidRPr="00B3775F">
        <w:rPr>
          <w:rFonts w:ascii="Arial" w:eastAsiaTheme="minorHAnsi" w:hAnsi="Arial" w:cs="Arial"/>
          <w:sz w:val="24"/>
          <w:szCs w:val="24"/>
          <w:lang w:eastAsia="en-US"/>
        </w:rPr>
        <w:t xml:space="preserve"> </w:t>
      </w:r>
      <w:r w:rsidRPr="00B3775F">
        <w:rPr>
          <w:rFonts w:ascii="Arial" w:hAnsi="Arial" w:cs="Arial"/>
          <w:bCs/>
          <w:sz w:val="24"/>
          <w:szCs w:val="24"/>
          <w:lang w:val="pt-BR"/>
        </w:rPr>
        <w:t>STJSL-S.J. – S.D. Nº 153/17.-</w:t>
      </w:r>
      <w:r w:rsidRPr="00B3775F">
        <w:rPr>
          <w:rFonts w:ascii="Arial" w:eastAsia="MS Mincho" w:hAnsi="Arial" w:cs="Arial"/>
          <w:iCs/>
          <w:sz w:val="24"/>
          <w:szCs w:val="24"/>
        </w:rPr>
        <w:t xml:space="preserve"> </w:t>
      </w:r>
      <w:r w:rsidRPr="00B3775F">
        <w:rPr>
          <w:rFonts w:ascii="Arial" w:eastAsia="MS Mincho" w:hAnsi="Arial" w:cs="Arial"/>
          <w:sz w:val="24"/>
          <w:szCs w:val="24"/>
        </w:rPr>
        <w:t xml:space="preserve">“RECURSO DE CASACIÓN EN AUTOS: "PÁEZ GABRIEL OSVALDO – CÓRDOBA CLAUDIA DEL VALLE - AV. ROBO CALIF. EN GRADO DE TENTATIVA” – IURIX PEX INC. Nº 69139/2, </w:t>
      </w:r>
      <w:r w:rsidR="002949F2">
        <w:rPr>
          <w:rFonts w:ascii="Arial" w:eastAsia="MS Mincho" w:hAnsi="Arial" w:cs="Arial"/>
          <w:sz w:val="24"/>
          <w:szCs w:val="24"/>
        </w:rPr>
        <w:t>del</w:t>
      </w:r>
      <w:r w:rsidRPr="00B3775F">
        <w:rPr>
          <w:rFonts w:ascii="Arial" w:eastAsia="MS Mincho" w:hAnsi="Arial" w:cs="Arial"/>
          <w:sz w:val="24"/>
          <w:szCs w:val="24"/>
        </w:rPr>
        <w:t xml:space="preserve"> 13/12/2017</w:t>
      </w:r>
      <w:r w:rsidRPr="00B3775F">
        <w:rPr>
          <w:rFonts w:ascii="Arial" w:hAnsi="Arial" w:cs="Arial"/>
          <w:sz w:val="24"/>
          <w:szCs w:val="24"/>
        </w:rPr>
        <w:t>).</w:t>
      </w:r>
    </w:p>
    <w:p w:rsidR="0067397C" w:rsidRPr="00BC5771" w:rsidRDefault="0067397C" w:rsidP="00335D8A">
      <w:pPr>
        <w:spacing w:after="0" w:line="360" w:lineRule="auto"/>
        <w:ind w:firstLine="1985"/>
        <w:jc w:val="both"/>
        <w:rPr>
          <w:rFonts w:ascii="Arial" w:hAnsi="Arial" w:cs="Arial"/>
          <w:sz w:val="24"/>
          <w:szCs w:val="24"/>
        </w:rPr>
      </w:pPr>
      <w:r>
        <w:rPr>
          <w:rFonts w:ascii="Arial" w:hAnsi="Arial" w:cs="Arial"/>
          <w:sz w:val="24"/>
          <w:szCs w:val="24"/>
        </w:rPr>
        <w:t xml:space="preserve">En idéntico sentido: </w:t>
      </w:r>
      <w:r w:rsidRPr="00FC411E">
        <w:rPr>
          <w:rFonts w:ascii="Arial" w:hAnsi="Arial" w:cs="Arial"/>
          <w:i/>
          <w:sz w:val="24"/>
          <w:szCs w:val="24"/>
        </w:rPr>
        <w:t>“</w:t>
      </w:r>
      <w:r>
        <w:rPr>
          <w:rFonts w:ascii="Arial" w:hAnsi="Arial" w:cs="Arial"/>
          <w:i/>
          <w:sz w:val="24"/>
          <w:szCs w:val="24"/>
        </w:rPr>
        <w:t xml:space="preserve">El recurso extraordinario federal deducido ante la denegatoria de la suspensión de juicio a prueba debe rechazarse in límine, pues no acontece uno de los extremos necesarios y fundamentales para habilitar la instancia de excepción, cual es la existencia de sentencia definitiva” </w:t>
      </w:r>
      <w:r w:rsidR="00FC411E" w:rsidRPr="00FC411E">
        <w:rPr>
          <w:rFonts w:ascii="Arial" w:hAnsi="Arial" w:cs="Arial"/>
          <w:sz w:val="24"/>
          <w:szCs w:val="24"/>
        </w:rPr>
        <w:t>(</w:t>
      </w:r>
      <w:r w:rsidR="00FC411E">
        <w:rPr>
          <w:rFonts w:ascii="Arial" w:hAnsi="Arial" w:cs="Arial"/>
          <w:sz w:val="24"/>
          <w:szCs w:val="24"/>
        </w:rPr>
        <w:t xml:space="preserve">Superior Tribunal de Justicia de la Pampa, sala B </w:t>
      </w:r>
      <w:proofErr w:type="spellStart"/>
      <w:r w:rsidR="00FC411E">
        <w:rPr>
          <w:rFonts w:ascii="Arial" w:hAnsi="Arial" w:cs="Arial"/>
          <w:sz w:val="24"/>
          <w:szCs w:val="24"/>
        </w:rPr>
        <w:t>B</w:t>
      </w:r>
      <w:proofErr w:type="spellEnd"/>
      <w:r w:rsidR="00FC411E">
        <w:rPr>
          <w:rFonts w:ascii="Arial" w:hAnsi="Arial" w:cs="Arial"/>
          <w:sz w:val="24"/>
          <w:szCs w:val="24"/>
        </w:rPr>
        <w:t>., M.N. s/ Recurso Extraordinario Federal – 20/10/16</w:t>
      </w:r>
      <w:r w:rsidR="00151E93">
        <w:rPr>
          <w:rFonts w:ascii="Arial" w:hAnsi="Arial" w:cs="Arial"/>
          <w:sz w:val="24"/>
          <w:szCs w:val="24"/>
        </w:rPr>
        <w:t xml:space="preserve"> –LL Patagonia 2017 (junio) 5</w:t>
      </w:r>
      <w:r w:rsidR="00FC411E" w:rsidRPr="00FC411E">
        <w:rPr>
          <w:rFonts w:ascii="Arial" w:hAnsi="Arial" w:cs="Arial"/>
          <w:sz w:val="24"/>
          <w:szCs w:val="24"/>
        </w:rPr>
        <w:t>)</w:t>
      </w:r>
      <w:r w:rsidR="00151E93">
        <w:rPr>
          <w:rFonts w:ascii="Arial" w:hAnsi="Arial" w:cs="Arial"/>
          <w:sz w:val="24"/>
          <w:szCs w:val="24"/>
        </w:rPr>
        <w:t xml:space="preserve">; </w:t>
      </w:r>
      <w:r w:rsidR="00151E93" w:rsidRPr="00151E93">
        <w:rPr>
          <w:rFonts w:ascii="Arial" w:hAnsi="Arial" w:cs="Arial"/>
          <w:i/>
          <w:sz w:val="24"/>
          <w:szCs w:val="24"/>
        </w:rPr>
        <w:t>“</w:t>
      </w:r>
      <w:r w:rsidR="00151E93">
        <w:rPr>
          <w:rFonts w:ascii="Arial" w:hAnsi="Arial" w:cs="Arial"/>
          <w:i/>
          <w:sz w:val="24"/>
          <w:szCs w:val="24"/>
        </w:rPr>
        <w:t xml:space="preserve">La denegatoria de la </w:t>
      </w:r>
      <w:proofErr w:type="spellStart"/>
      <w:r w:rsidR="00151E93">
        <w:rPr>
          <w:rFonts w:ascii="Arial" w:hAnsi="Arial" w:cs="Arial"/>
          <w:i/>
          <w:sz w:val="24"/>
          <w:szCs w:val="24"/>
        </w:rPr>
        <w:t>probation</w:t>
      </w:r>
      <w:proofErr w:type="spellEnd"/>
      <w:r w:rsidR="00151E93">
        <w:rPr>
          <w:rFonts w:ascii="Arial" w:hAnsi="Arial" w:cs="Arial"/>
          <w:i/>
          <w:sz w:val="24"/>
          <w:szCs w:val="24"/>
        </w:rPr>
        <w:t xml:space="preserve"> no constituye</w:t>
      </w:r>
      <w:r w:rsidR="00FE5F92">
        <w:rPr>
          <w:rFonts w:ascii="Arial" w:hAnsi="Arial" w:cs="Arial"/>
          <w:i/>
          <w:sz w:val="24"/>
          <w:szCs w:val="24"/>
        </w:rPr>
        <w:t xml:space="preserve"> sentencia definitiva a efectos de la procedencia del recurso de casación, pues no es un auto que ponga fin a la acción o a la pena, o que haga imposible que continúen las actuaciones, o que deniegue la extinción, conmutación o suspensión de la pena</w:t>
      </w:r>
      <w:r w:rsidR="00151E93" w:rsidRPr="00151E93">
        <w:rPr>
          <w:rFonts w:ascii="Arial" w:hAnsi="Arial" w:cs="Arial"/>
          <w:i/>
          <w:sz w:val="24"/>
          <w:szCs w:val="24"/>
        </w:rPr>
        <w:t>”</w:t>
      </w:r>
      <w:r w:rsidR="00BC5771">
        <w:rPr>
          <w:rFonts w:ascii="Arial" w:hAnsi="Arial" w:cs="Arial"/>
          <w:i/>
          <w:sz w:val="24"/>
          <w:szCs w:val="24"/>
        </w:rPr>
        <w:t xml:space="preserve"> </w:t>
      </w:r>
      <w:r w:rsidR="00BC5771">
        <w:rPr>
          <w:rFonts w:ascii="Arial" w:hAnsi="Arial" w:cs="Arial"/>
          <w:sz w:val="24"/>
          <w:szCs w:val="24"/>
        </w:rPr>
        <w:t>(Superior Tribunal de Justicia de la Provincia de Misiones – L D s/ amenazas – 30/10/2017</w:t>
      </w:r>
      <w:r w:rsidR="0044510B">
        <w:rPr>
          <w:rFonts w:ascii="Arial" w:hAnsi="Arial" w:cs="Arial"/>
          <w:sz w:val="24"/>
          <w:szCs w:val="24"/>
        </w:rPr>
        <w:t xml:space="preserve"> – La Ley Online – AR/JUR/83960/2017, del voto del Dr. Froilán Zarza</w:t>
      </w:r>
      <w:r w:rsidR="00BC5771">
        <w:rPr>
          <w:rFonts w:ascii="Arial" w:hAnsi="Arial" w:cs="Arial"/>
          <w:sz w:val="24"/>
          <w:szCs w:val="24"/>
        </w:rPr>
        <w:t>)</w:t>
      </w:r>
      <w:r w:rsidR="00F77EC9">
        <w:rPr>
          <w:rFonts w:ascii="Arial" w:hAnsi="Arial" w:cs="Arial"/>
          <w:sz w:val="24"/>
          <w:szCs w:val="24"/>
        </w:rPr>
        <w:t>.</w:t>
      </w:r>
    </w:p>
    <w:p w:rsidR="00B3775F" w:rsidRPr="00B3775F" w:rsidRDefault="00B3775F" w:rsidP="00335D8A">
      <w:pPr>
        <w:spacing w:after="0" w:line="360" w:lineRule="auto"/>
        <w:ind w:firstLine="1985"/>
        <w:jc w:val="both"/>
        <w:rPr>
          <w:rFonts w:ascii="Arial" w:hAnsi="Arial" w:cs="Arial"/>
          <w:sz w:val="24"/>
          <w:szCs w:val="24"/>
        </w:rPr>
      </w:pPr>
      <w:r w:rsidRPr="00B3775F">
        <w:rPr>
          <w:rFonts w:ascii="Arial" w:hAnsi="Arial" w:cs="Arial"/>
          <w:sz w:val="24"/>
          <w:szCs w:val="24"/>
        </w:rPr>
        <w:t xml:space="preserve">Por ello, a mi juicio, corresponde declarar formalmente inadmisible el recurso de casación. </w:t>
      </w:r>
    </w:p>
    <w:p w:rsidR="00B3775F" w:rsidRDefault="00B3775F" w:rsidP="00335D8A">
      <w:pPr>
        <w:spacing w:after="0" w:line="360" w:lineRule="auto"/>
        <w:ind w:firstLine="1985"/>
        <w:jc w:val="both"/>
        <w:rPr>
          <w:rFonts w:ascii="Arial" w:hAnsi="Arial" w:cs="Arial"/>
          <w:sz w:val="24"/>
          <w:szCs w:val="24"/>
        </w:rPr>
      </w:pPr>
      <w:r w:rsidRPr="00B3775F">
        <w:rPr>
          <w:rFonts w:ascii="Arial" w:hAnsi="Arial" w:cs="Arial"/>
          <w:sz w:val="24"/>
          <w:szCs w:val="24"/>
        </w:rPr>
        <w:lastRenderedPageBreak/>
        <w:t>En consecuencia, VOTO a esta PRIMERA CUESTI</w:t>
      </w:r>
      <w:r w:rsidR="00D812FF">
        <w:rPr>
          <w:rFonts w:ascii="Arial" w:hAnsi="Arial" w:cs="Arial"/>
          <w:sz w:val="24"/>
          <w:szCs w:val="24"/>
        </w:rPr>
        <w:t>Ó</w:t>
      </w:r>
      <w:r w:rsidRPr="00B3775F">
        <w:rPr>
          <w:rFonts w:ascii="Arial" w:hAnsi="Arial" w:cs="Arial"/>
          <w:sz w:val="24"/>
          <w:szCs w:val="24"/>
        </w:rPr>
        <w:t>N por la NEGATIVA.-</w:t>
      </w:r>
    </w:p>
    <w:p w:rsidR="005667D2" w:rsidRPr="0051527C" w:rsidRDefault="005667D2" w:rsidP="00335D8A">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Ministros, </w:t>
      </w:r>
      <w:proofErr w:type="spellStart"/>
      <w:r w:rsidRPr="0051527C">
        <w:rPr>
          <w:rFonts w:ascii="Arial" w:eastAsia="Calibri" w:hAnsi="Arial" w:cs="Arial"/>
          <w:sz w:val="24"/>
          <w:szCs w:val="24"/>
          <w:lang w:val="es-ES" w:eastAsia="es-ES"/>
        </w:rPr>
        <w:t>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w:t>
      </w:r>
      <w:proofErr w:type="spellEnd"/>
      <w:r w:rsidRPr="0051527C">
        <w:rPr>
          <w:rFonts w:ascii="Arial" w:eastAsia="Calibri" w:hAnsi="Arial" w:cs="Arial"/>
          <w:sz w:val="24"/>
          <w:szCs w:val="24"/>
          <w:lang w:val="es-ES" w:eastAsia="es-ES"/>
        </w:rPr>
        <w:t xml:space="preserve">. LILIA ANA NOVILLO y MARTHA RAQUEL CORVALÁN comparten lo expresado por el Sr. Ministro, Dr. CARLOS ALBERTO COBO y votan en igual sentido a esta </w:t>
      </w:r>
      <w:r>
        <w:rPr>
          <w:rFonts w:ascii="Arial" w:eastAsia="Calibri" w:hAnsi="Arial" w:cs="Arial"/>
          <w:b/>
          <w:bCs/>
          <w:sz w:val="24"/>
          <w:szCs w:val="24"/>
          <w:lang w:val="es-ES" w:eastAsia="es-ES"/>
        </w:rPr>
        <w:t>PRIMERA</w:t>
      </w:r>
      <w:r w:rsidRPr="0051527C">
        <w:rPr>
          <w:rFonts w:ascii="Arial" w:eastAsia="Calibri" w:hAnsi="Arial" w:cs="Arial"/>
          <w:b/>
          <w:bCs/>
          <w:sz w:val="24"/>
          <w:szCs w:val="24"/>
          <w:lang w:val="es-ES" w:eastAsia="es-ES"/>
        </w:rPr>
        <w:t xml:space="preserve"> CUESTIÓN.</w:t>
      </w:r>
    </w:p>
    <w:p w:rsidR="005667D2" w:rsidRPr="005667D2" w:rsidRDefault="005667D2" w:rsidP="00335D8A">
      <w:pPr>
        <w:spacing w:after="0" w:line="360" w:lineRule="auto"/>
        <w:ind w:firstLine="1985"/>
        <w:jc w:val="both"/>
        <w:rPr>
          <w:rFonts w:ascii="Arial" w:hAnsi="Arial" w:cs="Arial"/>
          <w:sz w:val="24"/>
          <w:szCs w:val="24"/>
          <w:lang w:val="es-ES"/>
        </w:rPr>
      </w:pPr>
    </w:p>
    <w:p w:rsidR="00B3775F" w:rsidRDefault="00953A78" w:rsidP="00E66C52">
      <w:pPr>
        <w:spacing w:after="0" w:line="360" w:lineRule="auto"/>
        <w:jc w:val="both"/>
        <w:rPr>
          <w:rFonts w:ascii="Arial" w:hAnsi="Arial" w:cs="Arial"/>
          <w:sz w:val="24"/>
          <w:szCs w:val="24"/>
        </w:rPr>
      </w:pPr>
      <w:r>
        <w:rPr>
          <w:rFonts w:ascii="Arial" w:hAnsi="Arial" w:cs="Arial"/>
          <w:b/>
          <w:sz w:val="24"/>
          <w:szCs w:val="24"/>
          <w:u w:val="single"/>
        </w:rPr>
        <w:t>A LA SEGUNDA y TERCERA CUESTIÓ</w:t>
      </w:r>
      <w:r w:rsidR="00B3775F" w:rsidRPr="00B3775F">
        <w:rPr>
          <w:rFonts w:ascii="Arial" w:hAnsi="Arial" w:cs="Arial"/>
          <w:b/>
          <w:sz w:val="24"/>
          <w:szCs w:val="24"/>
          <w:u w:val="single"/>
        </w:rPr>
        <w:t>N, el Dr. CARLOS A</w:t>
      </w:r>
      <w:r>
        <w:rPr>
          <w:rFonts w:ascii="Arial" w:hAnsi="Arial" w:cs="Arial"/>
          <w:b/>
          <w:sz w:val="24"/>
          <w:szCs w:val="24"/>
          <w:u w:val="single"/>
        </w:rPr>
        <w:t>LBERTO</w:t>
      </w:r>
      <w:r w:rsidR="00B3775F" w:rsidRPr="00B3775F">
        <w:rPr>
          <w:rFonts w:ascii="Arial" w:hAnsi="Arial" w:cs="Arial"/>
          <w:b/>
          <w:sz w:val="24"/>
          <w:szCs w:val="24"/>
          <w:u w:val="single"/>
        </w:rPr>
        <w:t xml:space="preserve"> COBO</w:t>
      </w:r>
      <w:r>
        <w:rPr>
          <w:rFonts w:ascii="Arial" w:hAnsi="Arial" w:cs="Arial"/>
          <w:b/>
          <w:sz w:val="24"/>
          <w:szCs w:val="24"/>
          <w:u w:val="single"/>
        </w:rPr>
        <w:t>,</w:t>
      </w:r>
      <w:r w:rsidR="00B3775F" w:rsidRPr="00B3775F">
        <w:rPr>
          <w:rFonts w:ascii="Arial" w:hAnsi="Arial" w:cs="Arial"/>
          <w:b/>
          <w:sz w:val="24"/>
          <w:szCs w:val="24"/>
          <w:u w:val="single"/>
        </w:rPr>
        <w:t xml:space="preserve"> dijo:</w:t>
      </w:r>
      <w:r w:rsidR="00B3775F" w:rsidRPr="00B3775F">
        <w:rPr>
          <w:rFonts w:ascii="Arial" w:hAnsi="Arial" w:cs="Arial"/>
          <w:b/>
          <w:sz w:val="24"/>
          <w:szCs w:val="24"/>
        </w:rPr>
        <w:t xml:space="preserve"> </w:t>
      </w:r>
      <w:r w:rsidR="00B3775F" w:rsidRPr="00B3775F">
        <w:rPr>
          <w:rFonts w:ascii="Arial" w:hAnsi="Arial" w:cs="Arial"/>
          <w:sz w:val="24"/>
          <w:szCs w:val="24"/>
        </w:rPr>
        <w:t>Conforme se ha votado la cuestión anterior, no corresponde su tratamiento. ASÍ LO VOTO.-</w:t>
      </w:r>
    </w:p>
    <w:p w:rsidR="005667D2" w:rsidRDefault="005667D2" w:rsidP="00335D8A">
      <w:pPr>
        <w:spacing w:after="0" w:line="360" w:lineRule="auto"/>
        <w:ind w:firstLine="1985"/>
        <w:jc w:val="both"/>
        <w:rPr>
          <w:rFonts w:ascii="Arial" w:eastAsia="Calibri" w:hAnsi="Arial" w:cs="Arial"/>
          <w:b/>
          <w:bCs/>
          <w:sz w:val="24"/>
          <w:szCs w:val="24"/>
          <w:lang w:val="es-ES" w:eastAsia="es-ES"/>
        </w:rPr>
      </w:pPr>
      <w:r w:rsidRPr="0051527C">
        <w:rPr>
          <w:rFonts w:ascii="Arial" w:eastAsia="Calibri" w:hAnsi="Arial" w:cs="Arial"/>
          <w:sz w:val="24"/>
          <w:szCs w:val="24"/>
          <w:lang w:val="es-ES" w:eastAsia="es-ES"/>
        </w:rPr>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Ministros, </w:t>
      </w:r>
      <w:proofErr w:type="spellStart"/>
      <w:r w:rsidRPr="0051527C">
        <w:rPr>
          <w:rFonts w:ascii="Arial" w:eastAsia="Calibri" w:hAnsi="Arial" w:cs="Arial"/>
          <w:sz w:val="24"/>
          <w:szCs w:val="24"/>
          <w:lang w:val="es-ES" w:eastAsia="es-ES"/>
        </w:rPr>
        <w:t>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w:t>
      </w:r>
      <w:proofErr w:type="spellEnd"/>
      <w:r w:rsidRPr="0051527C">
        <w:rPr>
          <w:rFonts w:ascii="Arial" w:eastAsia="Calibri" w:hAnsi="Arial" w:cs="Arial"/>
          <w:sz w:val="24"/>
          <w:szCs w:val="24"/>
          <w:lang w:val="es-ES" w:eastAsia="es-ES"/>
        </w:rPr>
        <w:t>. LILIA ANA NOVILLO y MARTHA RAQUEL CORVALÁN comparten lo expresado por el Sr. Ministro, Dr. CARLOS ALBERTO COBO y votan en igual sentido a esta</w:t>
      </w:r>
      <w:r w:rsidR="00C32502">
        <w:rPr>
          <w:rFonts w:ascii="Arial" w:eastAsia="Calibri" w:hAnsi="Arial" w:cs="Arial"/>
          <w:sz w:val="24"/>
          <w:szCs w:val="24"/>
          <w:lang w:val="es-ES" w:eastAsia="es-ES"/>
        </w:rPr>
        <w:t>s</w:t>
      </w:r>
      <w:r w:rsidRPr="0051527C">
        <w:rPr>
          <w:rFonts w:ascii="Arial" w:eastAsia="Calibri" w:hAnsi="Arial" w:cs="Arial"/>
          <w:sz w:val="24"/>
          <w:szCs w:val="24"/>
          <w:lang w:val="es-ES" w:eastAsia="es-ES"/>
        </w:rPr>
        <w:t xml:space="preserve"> </w:t>
      </w:r>
      <w:r w:rsidR="00C32502" w:rsidRPr="00C32502">
        <w:rPr>
          <w:rFonts w:ascii="Arial" w:eastAsia="Calibri" w:hAnsi="Arial" w:cs="Arial"/>
          <w:b/>
          <w:sz w:val="24"/>
          <w:szCs w:val="24"/>
          <w:lang w:val="es-ES" w:eastAsia="es-ES"/>
        </w:rPr>
        <w:t xml:space="preserve">SEGUNDA y TERCERA </w:t>
      </w:r>
      <w:r w:rsidRPr="00C32502">
        <w:rPr>
          <w:rFonts w:ascii="Arial" w:eastAsia="Calibri" w:hAnsi="Arial" w:cs="Arial"/>
          <w:b/>
          <w:bCs/>
          <w:sz w:val="24"/>
          <w:szCs w:val="24"/>
          <w:lang w:val="es-ES" w:eastAsia="es-ES"/>
        </w:rPr>
        <w:t>CUESTIÓN</w:t>
      </w:r>
      <w:r w:rsidRPr="0051527C">
        <w:rPr>
          <w:rFonts w:ascii="Arial" w:eastAsia="Calibri" w:hAnsi="Arial" w:cs="Arial"/>
          <w:b/>
          <w:bCs/>
          <w:sz w:val="24"/>
          <w:szCs w:val="24"/>
          <w:lang w:val="es-ES" w:eastAsia="es-ES"/>
        </w:rPr>
        <w:t>.</w:t>
      </w:r>
    </w:p>
    <w:p w:rsidR="00F77EC9" w:rsidRPr="0051527C" w:rsidRDefault="00F77EC9" w:rsidP="00335D8A">
      <w:pPr>
        <w:spacing w:after="0" w:line="360" w:lineRule="auto"/>
        <w:ind w:firstLine="1985"/>
        <w:jc w:val="both"/>
        <w:rPr>
          <w:rFonts w:ascii="Arial" w:eastAsia="Calibri" w:hAnsi="Arial" w:cs="Arial"/>
          <w:sz w:val="24"/>
          <w:szCs w:val="24"/>
          <w:lang w:val="es-ES" w:eastAsia="es-ES"/>
        </w:rPr>
      </w:pPr>
    </w:p>
    <w:p w:rsidR="00B3775F" w:rsidRDefault="00B3775F" w:rsidP="00E66C52">
      <w:pPr>
        <w:tabs>
          <w:tab w:val="left" w:pos="1440"/>
        </w:tabs>
        <w:spacing w:after="0" w:line="360" w:lineRule="auto"/>
        <w:jc w:val="both"/>
        <w:rPr>
          <w:rFonts w:ascii="Arial" w:hAnsi="Arial" w:cs="Arial"/>
          <w:b/>
          <w:sz w:val="24"/>
          <w:szCs w:val="24"/>
          <w:u w:val="single"/>
        </w:rPr>
      </w:pPr>
      <w:r w:rsidRPr="00B3775F">
        <w:rPr>
          <w:rFonts w:ascii="Arial" w:hAnsi="Arial" w:cs="Arial"/>
          <w:b/>
          <w:sz w:val="24"/>
          <w:szCs w:val="24"/>
          <w:u w:val="single"/>
        </w:rPr>
        <w:t xml:space="preserve">A LA CUARTA </w:t>
      </w:r>
      <w:r w:rsidR="00953A78">
        <w:rPr>
          <w:rFonts w:ascii="Arial" w:hAnsi="Arial" w:cs="Arial"/>
          <w:b/>
          <w:sz w:val="24"/>
          <w:szCs w:val="24"/>
          <w:u w:val="single"/>
        </w:rPr>
        <w:t>CUESTIÓ</w:t>
      </w:r>
      <w:r w:rsidR="00953A78" w:rsidRPr="00B3775F">
        <w:rPr>
          <w:rFonts w:ascii="Arial" w:hAnsi="Arial" w:cs="Arial"/>
          <w:b/>
          <w:sz w:val="24"/>
          <w:szCs w:val="24"/>
          <w:u w:val="single"/>
        </w:rPr>
        <w:t>N, el Dr. CARLOS A</w:t>
      </w:r>
      <w:r w:rsidR="00953A78">
        <w:rPr>
          <w:rFonts w:ascii="Arial" w:hAnsi="Arial" w:cs="Arial"/>
          <w:b/>
          <w:sz w:val="24"/>
          <w:szCs w:val="24"/>
          <w:u w:val="single"/>
        </w:rPr>
        <w:t>LBERTO</w:t>
      </w:r>
      <w:r w:rsidR="00953A78" w:rsidRPr="00B3775F">
        <w:rPr>
          <w:rFonts w:ascii="Arial" w:hAnsi="Arial" w:cs="Arial"/>
          <w:b/>
          <w:sz w:val="24"/>
          <w:szCs w:val="24"/>
          <w:u w:val="single"/>
        </w:rPr>
        <w:t xml:space="preserve"> COBO</w:t>
      </w:r>
      <w:r w:rsidR="00953A78">
        <w:rPr>
          <w:rFonts w:ascii="Arial" w:hAnsi="Arial" w:cs="Arial"/>
          <w:b/>
          <w:sz w:val="24"/>
          <w:szCs w:val="24"/>
          <w:u w:val="single"/>
        </w:rPr>
        <w:t>,</w:t>
      </w:r>
      <w:r w:rsidR="00953A78" w:rsidRPr="00B3775F">
        <w:rPr>
          <w:rFonts w:ascii="Arial" w:hAnsi="Arial" w:cs="Arial"/>
          <w:b/>
          <w:sz w:val="24"/>
          <w:szCs w:val="24"/>
          <w:u w:val="single"/>
        </w:rPr>
        <w:t xml:space="preserve"> dijo:</w:t>
      </w:r>
      <w:r w:rsidR="00953A78" w:rsidRPr="00953A78">
        <w:rPr>
          <w:rFonts w:ascii="Arial" w:hAnsi="Arial" w:cs="Arial"/>
          <w:sz w:val="24"/>
          <w:szCs w:val="24"/>
        </w:rPr>
        <w:t xml:space="preserve"> </w:t>
      </w:r>
      <w:r w:rsidRPr="00B3775F">
        <w:rPr>
          <w:rFonts w:ascii="Arial" w:hAnsi="Arial" w:cs="Arial"/>
          <w:sz w:val="24"/>
          <w:szCs w:val="24"/>
        </w:rPr>
        <w:t>Corresponde declarar formalmente inadmisible el Recurso de Casación interpuesto. ASÍ LO VOTO.-</w:t>
      </w:r>
      <w:r w:rsidRPr="00B3775F">
        <w:rPr>
          <w:rFonts w:ascii="Arial" w:hAnsi="Arial" w:cs="Arial"/>
          <w:b/>
          <w:sz w:val="24"/>
          <w:szCs w:val="24"/>
          <w:u w:val="single"/>
        </w:rPr>
        <w:t xml:space="preserve"> </w:t>
      </w:r>
    </w:p>
    <w:p w:rsidR="005667D2" w:rsidRPr="0051527C" w:rsidRDefault="005667D2" w:rsidP="00335D8A">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Ministros, </w:t>
      </w:r>
      <w:proofErr w:type="spellStart"/>
      <w:r w:rsidRPr="0051527C">
        <w:rPr>
          <w:rFonts w:ascii="Arial" w:eastAsia="Calibri" w:hAnsi="Arial" w:cs="Arial"/>
          <w:sz w:val="24"/>
          <w:szCs w:val="24"/>
          <w:lang w:val="es-ES" w:eastAsia="es-ES"/>
        </w:rPr>
        <w:t>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w:t>
      </w:r>
      <w:proofErr w:type="spellEnd"/>
      <w:r w:rsidRPr="0051527C">
        <w:rPr>
          <w:rFonts w:ascii="Arial" w:eastAsia="Calibri" w:hAnsi="Arial" w:cs="Arial"/>
          <w:sz w:val="24"/>
          <w:szCs w:val="24"/>
          <w:lang w:val="es-ES" w:eastAsia="es-ES"/>
        </w:rPr>
        <w:t xml:space="preserve">. LILIA ANA NOVILLO y MARTHA RAQUEL CORVALÁN comparten lo expresado por el Sr. Ministro, Dr. CARLOS ALBERTO COBO y votan en igual sentido a esta </w:t>
      </w:r>
      <w:r w:rsidR="00C32502">
        <w:rPr>
          <w:rFonts w:ascii="Arial" w:eastAsia="Calibri" w:hAnsi="Arial" w:cs="Arial"/>
          <w:b/>
          <w:bCs/>
          <w:sz w:val="24"/>
          <w:szCs w:val="24"/>
          <w:lang w:val="es-ES" w:eastAsia="es-ES"/>
        </w:rPr>
        <w:t>CUARTA</w:t>
      </w:r>
      <w:r w:rsidRPr="0051527C">
        <w:rPr>
          <w:rFonts w:ascii="Arial" w:eastAsia="Calibri" w:hAnsi="Arial" w:cs="Arial"/>
          <w:b/>
          <w:bCs/>
          <w:sz w:val="24"/>
          <w:szCs w:val="24"/>
          <w:lang w:val="es-ES" w:eastAsia="es-ES"/>
        </w:rPr>
        <w:t xml:space="preserve"> CUESTIÓN.</w:t>
      </w:r>
    </w:p>
    <w:p w:rsidR="005667D2" w:rsidRPr="005667D2" w:rsidRDefault="005667D2" w:rsidP="00335D8A">
      <w:pPr>
        <w:tabs>
          <w:tab w:val="left" w:pos="1440"/>
        </w:tabs>
        <w:spacing w:after="0" w:line="360" w:lineRule="auto"/>
        <w:ind w:firstLine="1985"/>
        <w:jc w:val="both"/>
        <w:rPr>
          <w:rFonts w:ascii="Arial" w:hAnsi="Arial" w:cs="Arial"/>
          <w:b/>
          <w:sz w:val="24"/>
          <w:szCs w:val="24"/>
          <w:u w:val="single"/>
          <w:lang w:val="es-ES"/>
        </w:rPr>
      </w:pPr>
    </w:p>
    <w:p w:rsidR="00B3775F" w:rsidRDefault="00B3775F" w:rsidP="00E66C52">
      <w:pPr>
        <w:spacing w:after="0" w:line="360" w:lineRule="auto"/>
        <w:jc w:val="both"/>
        <w:rPr>
          <w:rFonts w:ascii="Arial" w:eastAsia="MS Mincho" w:hAnsi="Arial" w:cs="Arial"/>
          <w:sz w:val="24"/>
          <w:szCs w:val="24"/>
        </w:rPr>
      </w:pPr>
      <w:r w:rsidRPr="00B3775F">
        <w:rPr>
          <w:rFonts w:ascii="Arial" w:hAnsi="Arial" w:cs="Arial"/>
          <w:b/>
          <w:sz w:val="24"/>
          <w:szCs w:val="24"/>
          <w:u w:val="single"/>
        </w:rPr>
        <w:t xml:space="preserve">A LA QUINTA </w:t>
      </w:r>
      <w:r w:rsidR="006B2C25">
        <w:rPr>
          <w:rFonts w:ascii="Arial" w:hAnsi="Arial" w:cs="Arial"/>
          <w:b/>
          <w:sz w:val="24"/>
          <w:szCs w:val="24"/>
          <w:u w:val="single"/>
        </w:rPr>
        <w:t>CUESTIÓ</w:t>
      </w:r>
      <w:r w:rsidR="006B2C25" w:rsidRPr="00B3775F">
        <w:rPr>
          <w:rFonts w:ascii="Arial" w:hAnsi="Arial" w:cs="Arial"/>
          <w:b/>
          <w:sz w:val="24"/>
          <w:szCs w:val="24"/>
          <w:u w:val="single"/>
        </w:rPr>
        <w:t>N, el Dr. CARLOS A</w:t>
      </w:r>
      <w:r w:rsidR="006B2C25">
        <w:rPr>
          <w:rFonts w:ascii="Arial" w:hAnsi="Arial" w:cs="Arial"/>
          <w:b/>
          <w:sz w:val="24"/>
          <w:szCs w:val="24"/>
          <w:u w:val="single"/>
        </w:rPr>
        <w:t>LBERTO</w:t>
      </w:r>
      <w:r w:rsidR="006B2C25" w:rsidRPr="00B3775F">
        <w:rPr>
          <w:rFonts w:ascii="Arial" w:hAnsi="Arial" w:cs="Arial"/>
          <w:b/>
          <w:sz w:val="24"/>
          <w:szCs w:val="24"/>
          <w:u w:val="single"/>
        </w:rPr>
        <w:t xml:space="preserve"> COBO</w:t>
      </w:r>
      <w:r w:rsidR="006B2C25">
        <w:rPr>
          <w:rFonts w:ascii="Arial" w:hAnsi="Arial" w:cs="Arial"/>
          <w:b/>
          <w:sz w:val="24"/>
          <w:szCs w:val="24"/>
          <w:u w:val="single"/>
        </w:rPr>
        <w:t>,</w:t>
      </w:r>
      <w:r w:rsidR="006B2C25" w:rsidRPr="00B3775F">
        <w:rPr>
          <w:rFonts w:ascii="Arial" w:hAnsi="Arial" w:cs="Arial"/>
          <w:b/>
          <w:sz w:val="24"/>
          <w:szCs w:val="24"/>
          <w:u w:val="single"/>
        </w:rPr>
        <w:t xml:space="preserve"> dijo:</w:t>
      </w:r>
      <w:r w:rsidRPr="00B3775F">
        <w:rPr>
          <w:rFonts w:ascii="Arial" w:hAnsi="Arial" w:cs="Arial"/>
          <w:b/>
          <w:sz w:val="24"/>
          <w:szCs w:val="24"/>
        </w:rPr>
        <w:t xml:space="preserve"> </w:t>
      </w:r>
      <w:r w:rsidRPr="00B3775F">
        <w:rPr>
          <w:rFonts w:ascii="Arial" w:hAnsi="Arial" w:cs="Arial"/>
          <w:bCs/>
          <w:sz w:val="24"/>
          <w:szCs w:val="24"/>
        </w:rPr>
        <w:t xml:space="preserve">Costas al recurrente </w:t>
      </w:r>
      <w:r w:rsidRPr="00B3775F">
        <w:rPr>
          <w:rFonts w:ascii="Arial" w:hAnsi="Arial" w:cs="Arial"/>
          <w:sz w:val="24"/>
          <w:szCs w:val="24"/>
        </w:rPr>
        <w:t xml:space="preserve">(art. </w:t>
      </w:r>
      <w:smartTag w:uri="urn:schemas-microsoft-com:office:smarttags" w:element="metricconverter">
        <w:smartTagPr>
          <w:attr w:name="ProductID" w:val="71 C"/>
        </w:smartTagPr>
        <w:r w:rsidRPr="00B3775F">
          <w:rPr>
            <w:rFonts w:ascii="Arial" w:hAnsi="Arial" w:cs="Arial"/>
            <w:sz w:val="24"/>
            <w:szCs w:val="24"/>
          </w:rPr>
          <w:t xml:space="preserve">71 </w:t>
        </w:r>
        <w:proofErr w:type="spellStart"/>
        <w:r w:rsidRPr="00B3775F">
          <w:rPr>
            <w:rFonts w:ascii="Arial" w:hAnsi="Arial" w:cs="Arial"/>
            <w:sz w:val="24"/>
            <w:szCs w:val="24"/>
          </w:rPr>
          <w:t>C</w:t>
        </w:r>
      </w:smartTag>
      <w:r w:rsidRPr="00B3775F">
        <w:rPr>
          <w:rFonts w:ascii="Arial" w:hAnsi="Arial" w:cs="Arial"/>
          <w:sz w:val="24"/>
          <w:szCs w:val="24"/>
        </w:rPr>
        <w:t>.P.Crim</w:t>
      </w:r>
      <w:proofErr w:type="spellEnd"/>
      <w:r w:rsidRPr="00B3775F">
        <w:rPr>
          <w:rFonts w:ascii="Arial" w:hAnsi="Arial" w:cs="Arial"/>
          <w:sz w:val="24"/>
          <w:szCs w:val="24"/>
        </w:rPr>
        <w:t>.).</w:t>
      </w:r>
      <w:r w:rsidR="00B865B8">
        <w:rPr>
          <w:rFonts w:ascii="Arial" w:eastAsia="MS Mincho" w:hAnsi="Arial" w:cs="Arial"/>
          <w:sz w:val="24"/>
          <w:szCs w:val="24"/>
        </w:rPr>
        <w:t xml:space="preserve"> ASÍ</w:t>
      </w:r>
      <w:r w:rsidRPr="00B3775F">
        <w:rPr>
          <w:rFonts w:ascii="Arial" w:eastAsia="MS Mincho" w:hAnsi="Arial" w:cs="Arial"/>
          <w:sz w:val="24"/>
          <w:szCs w:val="24"/>
        </w:rPr>
        <w:t xml:space="preserve"> LO VOTO.-</w:t>
      </w:r>
    </w:p>
    <w:p w:rsidR="005667D2" w:rsidRPr="0051527C" w:rsidRDefault="005667D2" w:rsidP="00335D8A">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Ministros, </w:t>
      </w:r>
      <w:proofErr w:type="spellStart"/>
      <w:r w:rsidRPr="0051527C">
        <w:rPr>
          <w:rFonts w:ascii="Arial" w:eastAsia="Calibri" w:hAnsi="Arial" w:cs="Arial"/>
          <w:sz w:val="24"/>
          <w:szCs w:val="24"/>
          <w:lang w:val="es-ES" w:eastAsia="es-ES"/>
        </w:rPr>
        <w:t>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w:t>
      </w:r>
      <w:proofErr w:type="spellEnd"/>
      <w:r w:rsidRPr="0051527C">
        <w:rPr>
          <w:rFonts w:ascii="Arial" w:eastAsia="Calibri" w:hAnsi="Arial" w:cs="Arial"/>
          <w:sz w:val="24"/>
          <w:szCs w:val="24"/>
          <w:lang w:val="es-ES" w:eastAsia="es-ES"/>
        </w:rPr>
        <w:t xml:space="preserve">. LILIA ANA NOVILLO y MARTHA RAQUEL CORVALÁN comparten lo expresado por el Sr. Ministro, Dr. CARLOS ALBERTO COBO y votan en igual sentido a esta </w:t>
      </w:r>
      <w:r w:rsidR="00C32502">
        <w:rPr>
          <w:rFonts w:ascii="Arial" w:eastAsia="Calibri" w:hAnsi="Arial" w:cs="Arial"/>
          <w:b/>
          <w:bCs/>
          <w:sz w:val="24"/>
          <w:szCs w:val="24"/>
          <w:lang w:val="es-ES" w:eastAsia="es-ES"/>
        </w:rPr>
        <w:t>QUINTA</w:t>
      </w:r>
      <w:r w:rsidRPr="0051527C">
        <w:rPr>
          <w:rFonts w:ascii="Arial" w:eastAsia="Calibri" w:hAnsi="Arial" w:cs="Arial"/>
          <w:b/>
          <w:bCs/>
          <w:sz w:val="24"/>
          <w:szCs w:val="24"/>
          <w:lang w:val="es-ES" w:eastAsia="es-ES"/>
        </w:rPr>
        <w:t xml:space="preserve"> CUESTIÓN.</w:t>
      </w:r>
    </w:p>
    <w:p w:rsidR="00B865B8" w:rsidRDefault="00B865B8" w:rsidP="00335D8A">
      <w:pPr>
        <w:widowControl w:val="0"/>
        <w:spacing w:after="0" w:line="360" w:lineRule="auto"/>
        <w:ind w:firstLine="1985"/>
        <w:jc w:val="both"/>
        <w:rPr>
          <w:rFonts w:ascii="Arial" w:eastAsia="Times New Roman" w:hAnsi="Arial" w:cs="Arial"/>
          <w:bCs/>
          <w:sz w:val="24"/>
          <w:szCs w:val="24"/>
          <w:lang w:val="es-ES" w:eastAsia="es-ES"/>
        </w:rPr>
      </w:pPr>
      <w:r w:rsidRPr="003B7134">
        <w:rPr>
          <w:rFonts w:ascii="Arial" w:eastAsia="Times New Roman" w:hAnsi="Arial" w:cs="Arial"/>
          <w:bCs/>
          <w:sz w:val="24"/>
          <w:szCs w:val="24"/>
          <w:lang w:val="es-ES" w:eastAsia="es-ES"/>
        </w:rPr>
        <w:t>Con lo que se da por finalizado el acto, disponiendo los Sres. Ministros la Sentencia que va a continuación:</w:t>
      </w:r>
    </w:p>
    <w:p w:rsidR="00F77EC9" w:rsidRDefault="00F77EC9" w:rsidP="00F77EC9">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B865B8" w:rsidRPr="003B7134" w:rsidRDefault="00B865B8" w:rsidP="00E66C52">
      <w:pPr>
        <w:widowControl w:val="0"/>
        <w:spacing w:after="0" w:line="360" w:lineRule="auto"/>
        <w:jc w:val="both"/>
        <w:rPr>
          <w:rFonts w:ascii="Arial" w:eastAsia="Calibri" w:hAnsi="Arial" w:cs="Arial"/>
          <w:b/>
          <w:bCs/>
          <w:sz w:val="24"/>
          <w:szCs w:val="24"/>
          <w:lang w:val="es-ES" w:eastAsia="es-ES"/>
        </w:rPr>
      </w:pPr>
      <w:r w:rsidRPr="003B7134">
        <w:rPr>
          <w:rFonts w:ascii="Arial" w:eastAsia="Calibri" w:hAnsi="Arial" w:cs="Arial"/>
          <w:b/>
          <w:bCs/>
          <w:sz w:val="24"/>
          <w:szCs w:val="24"/>
          <w:lang w:val="es-ES" w:eastAsia="es-ES"/>
        </w:rPr>
        <w:t xml:space="preserve">San Luis, </w:t>
      </w:r>
      <w:r w:rsidR="009A1407">
        <w:rPr>
          <w:rFonts w:ascii="Arial" w:eastAsia="Calibri" w:hAnsi="Arial" w:cs="Arial"/>
          <w:b/>
          <w:bCs/>
          <w:sz w:val="24"/>
          <w:szCs w:val="24"/>
          <w:lang w:val="es-ES" w:eastAsia="es-ES"/>
        </w:rPr>
        <w:t>siete</w:t>
      </w:r>
      <w:r>
        <w:rPr>
          <w:rFonts w:ascii="Arial" w:eastAsia="Calibri" w:hAnsi="Arial" w:cs="Arial"/>
          <w:b/>
          <w:bCs/>
          <w:sz w:val="24"/>
          <w:szCs w:val="24"/>
          <w:lang w:val="es-ES" w:eastAsia="es-ES"/>
        </w:rPr>
        <w:t xml:space="preserve"> </w:t>
      </w:r>
      <w:r w:rsidRPr="003B7134">
        <w:rPr>
          <w:rFonts w:ascii="Arial" w:eastAsia="Calibri" w:hAnsi="Arial" w:cs="Arial"/>
          <w:b/>
          <w:bCs/>
          <w:sz w:val="24"/>
          <w:szCs w:val="24"/>
          <w:lang w:val="es-ES" w:eastAsia="es-ES"/>
        </w:rPr>
        <w:t xml:space="preserve">de </w:t>
      </w:r>
      <w:r>
        <w:rPr>
          <w:rFonts w:ascii="Arial" w:eastAsia="Calibri" w:hAnsi="Arial" w:cs="Arial"/>
          <w:b/>
          <w:bCs/>
          <w:sz w:val="24"/>
          <w:szCs w:val="24"/>
          <w:lang w:val="es-ES" w:eastAsia="es-ES"/>
        </w:rPr>
        <w:t>marzo</w:t>
      </w:r>
      <w:r w:rsidRPr="003B7134">
        <w:rPr>
          <w:rFonts w:ascii="Arial" w:eastAsia="Calibri" w:hAnsi="Arial" w:cs="Arial"/>
          <w:b/>
          <w:bCs/>
          <w:sz w:val="24"/>
          <w:szCs w:val="24"/>
          <w:lang w:val="es-ES" w:eastAsia="es-ES"/>
        </w:rPr>
        <w:t xml:space="preserve"> de dos mil dieciocho.-</w:t>
      </w:r>
    </w:p>
    <w:p w:rsidR="00B865B8" w:rsidRPr="003B7134" w:rsidRDefault="00B865B8" w:rsidP="00335D8A">
      <w:pPr>
        <w:widowControl w:val="0"/>
        <w:spacing w:after="0" w:line="360" w:lineRule="auto"/>
        <w:ind w:firstLine="1985"/>
        <w:jc w:val="both"/>
        <w:rPr>
          <w:rFonts w:ascii="Arial" w:eastAsia="MS Mincho" w:hAnsi="Arial" w:cs="Arial"/>
          <w:sz w:val="24"/>
          <w:szCs w:val="24"/>
          <w:lang w:val="es-ES" w:eastAsia="es-ES"/>
        </w:rPr>
      </w:pPr>
      <w:r w:rsidRPr="003B7134">
        <w:rPr>
          <w:rFonts w:ascii="Arial" w:eastAsia="Calibri" w:hAnsi="Arial" w:cs="Arial"/>
          <w:b/>
          <w:bCs/>
          <w:sz w:val="24"/>
          <w:szCs w:val="24"/>
          <w:u w:val="single"/>
          <w:lang w:val="es-ES" w:eastAsia="es-ES"/>
        </w:rPr>
        <w:t>Y VISTOS</w:t>
      </w:r>
      <w:r w:rsidRPr="003B7134">
        <w:rPr>
          <w:rFonts w:ascii="Arial" w:eastAsia="Calibri" w:hAnsi="Arial" w:cs="Arial"/>
          <w:b/>
          <w:bCs/>
          <w:sz w:val="24"/>
          <w:szCs w:val="24"/>
          <w:lang w:val="es-ES" w:eastAsia="es-ES"/>
        </w:rPr>
        <w:t>:</w:t>
      </w:r>
      <w:r w:rsidRPr="003B7134">
        <w:rPr>
          <w:rFonts w:ascii="Arial" w:eastAsia="Calibri" w:hAnsi="Arial" w:cs="Arial"/>
          <w:bCs/>
          <w:sz w:val="24"/>
          <w:szCs w:val="24"/>
          <w:lang w:val="es-ES" w:eastAsia="es-ES"/>
        </w:rPr>
        <w:t xml:space="preserve"> En mérito al resultado obtenido en la votación del Acuerdo que antecede, </w:t>
      </w:r>
      <w:r w:rsidRPr="003B7134">
        <w:rPr>
          <w:rFonts w:ascii="Arial" w:eastAsia="Calibri" w:hAnsi="Arial" w:cs="Arial"/>
          <w:b/>
          <w:bCs/>
          <w:sz w:val="24"/>
          <w:szCs w:val="24"/>
          <w:u w:val="single"/>
          <w:lang w:val="es-ES" w:eastAsia="es-ES"/>
        </w:rPr>
        <w:t>SE RESUELVE:</w:t>
      </w:r>
      <w:r w:rsidRPr="003B7134">
        <w:rPr>
          <w:rFonts w:ascii="Arial" w:eastAsia="Calibri" w:hAnsi="Arial" w:cs="Arial"/>
          <w:bCs/>
          <w:sz w:val="24"/>
          <w:szCs w:val="24"/>
          <w:lang w:val="es-ES" w:eastAsia="es-ES"/>
        </w:rPr>
        <w:t xml:space="preserve"> </w:t>
      </w:r>
      <w:r w:rsidRPr="003B7134">
        <w:rPr>
          <w:rFonts w:ascii="Arial" w:eastAsia="Calibri" w:hAnsi="Arial" w:cs="Arial"/>
          <w:sz w:val="24"/>
          <w:szCs w:val="24"/>
          <w:lang w:val="es-ES" w:eastAsia="es-ES"/>
        </w:rPr>
        <w:t>I)</w:t>
      </w:r>
      <w:r w:rsidRPr="003B7134">
        <w:rPr>
          <w:rFonts w:ascii="Arial" w:eastAsia="MS Mincho" w:hAnsi="Arial" w:cs="Arial"/>
          <w:sz w:val="24"/>
          <w:szCs w:val="24"/>
          <w:lang w:val="es-ES" w:eastAsia="es-ES"/>
        </w:rPr>
        <w:t xml:space="preserve"> </w:t>
      </w:r>
      <w:r w:rsidR="00974C10">
        <w:rPr>
          <w:rFonts w:ascii="Arial" w:hAnsi="Arial" w:cs="Arial"/>
          <w:sz w:val="24"/>
          <w:szCs w:val="24"/>
        </w:rPr>
        <w:t>D</w:t>
      </w:r>
      <w:r w:rsidR="00974C10" w:rsidRPr="00B3775F">
        <w:rPr>
          <w:rFonts w:ascii="Arial" w:hAnsi="Arial" w:cs="Arial"/>
          <w:sz w:val="24"/>
          <w:szCs w:val="24"/>
        </w:rPr>
        <w:t>eclarar formalmente inadmisible el Recurso de Casación interpuesto</w:t>
      </w:r>
      <w:r w:rsidR="00974C10">
        <w:rPr>
          <w:rFonts w:ascii="Arial" w:hAnsi="Arial" w:cs="Arial"/>
          <w:sz w:val="24"/>
          <w:szCs w:val="24"/>
        </w:rPr>
        <w:t>.</w:t>
      </w:r>
    </w:p>
    <w:p w:rsidR="00B865B8" w:rsidRPr="003B7134" w:rsidRDefault="00B865B8" w:rsidP="00335D8A">
      <w:pPr>
        <w:widowControl w:val="0"/>
        <w:spacing w:after="0" w:line="360" w:lineRule="auto"/>
        <w:ind w:firstLine="1985"/>
        <w:jc w:val="both"/>
        <w:rPr>
          <w:rFonts w:ascii="Arial" w:eastAsia="Calibri" w:hAnsi="Arial" w:cs="Arial"/>
          <w:sz w:val="24"/>
          <w:szCs w:val="24"/>
          <w:lang w:val="es-ES" w:eastAsia="es-ES"/>
        </w:rPr>
      </w:pPr>
      <w:r w:rsidRPr="003B7134">
        <w:rPr>
          <w:rFonts w:ascii="Arial" w:eastAsia="Calibri" w:hAnsi="Arial" w:cs="Arial"/>
          <w:sz w:val="24"/>
          <w:szCs w:val="24"/>
          <w:lang w:val="es-ES" w:eastAsia="es-ES"/>
        </w:rPr>
        <w:t xml:space="preserve">II) </w:t>
      </w:r>
      <w:r>
        <w:rPr>
          <w:rFonts w:ascii="Arial" w:eastAsia="Calibri" w:hAnsi="Arial" w:cs="Arial"/>
          <w:sz w:val="24"/>
          <w:szCs w:val="24"/>
          <w:lang w:val="es-ES" w:eastAsia="es-ES"/>
        </w:rPr>
        <w:t>Costas al recurrente</w:t>
      </w:r>
      <w:r w:rsidRPr="003B7134">
        <w:rPr>
          <w:rFonts w:ascii="Arial" w:eastAsia="MS Mincho" w:hAnsi="Arial" w:cs="Arial"/>
          <w:sz w:val="24"/>
          <w:szCs w:val="24"/>
          <w:lang w:val="es-ES" w:eastAsia="es-ES"/>
        </w:rPr>
        <w:t>.-</w:t>
      </w:r>
    </w:p>
    <w:p w:rsidR="00B865B8" w:rsidRPr="003B7134" w:rsidRDefault="00B865B8" w:rsidP="00335D8A">
      <w:pPr>
        <w:widowControl w:val="0"/>
        <w:spacing w:after="0" w:line="360" w:lineRule="auto"/>
        <w:ind w:firstLine="1985"/>
        <w:jc w:val="both"/>
        <w:rPr>
          <w:rFonts w:ascii="Arial" w:eastAsia="Calibri" w:hAnsi="Arial" w:cs="Arial"/>
          <w:bCs/>
          <w:sz w:val="24"/>
          <w:szCs w:val="24"/>
          <w:lang w:val="es-ES" w:eastAsia="es-ES"/>
        </w:rPr>
      </w:pPr>
      <w:r w:rsidRPr="003B7134">
        <w:rPr>
          <w:rFonts w:ascii="Arial" w:eastAsia="Calibri" w:hAnsi="Arial" w:cs="Arial"/>
          <w:bCs/>
          <w:sz w:val="24"/>
          <w:szCs w:val="24"/>
          <w:lang w:val="es-ES" w:eastAsia="es-ES"/>
        </w:rPr>
        <w:t xml:space="preserve">REGÍSTRESE y NOTIFÍQUESE.- </w:t>
      </w:r>
    </w:p>
    <w:p w:rsidR="00B865B8" w:rsidRPr="00AE39B7" w:rsidRDefault="00B865B8" w:rsidP="00335D8A">
      <w:pPr>
        <w:widowControl w:val="0"/>
        <w:spacing w:after="0" w:line="360" w:lineRule="auto"/>
        <w:ind w:firstLine="1985"/>
        <w:jc w:val="both"/>
        <w:rPr>
          <w:rFonts w:ascii="Arial" w:eastAsia="Calibri" w:hAnsi="Arial" w:cs="Arial"/>
          <w:bCs/>
          <w:sz w:val="24"/>
          <w:szCs w:val="24"/>
          <w:lang w:val="es-ES" w:eastAsia="es-ES"/>
        </w:rPr>
      </w:pPr>
    </w:p>
    <w:p w:rsidR="00B865B8" w:rsidRPr="00AE39B7" w:rsidRDefault="00B865B8" w:rsidP="00E66C52">
      <w:pPr>
        <w:pBdr>
          <w:top w:val="single" w:sz="4" w:space="2" w:color="auto"/>
        </w:pBdr>
        <w:spacing w:after="0" w:line="240" w:lineRule="auto"/>
        <w:jc w:val="both"/>
        <w:rPr>
          <w:rFonts w:ascii="Times New Roman" w:eastAsia="Calibri" w:hAnsi="Times New Roman" w:cs="Times New Roman"/>
          <w:sz w:val="16"/>
          <w:szCs w:val="16"/>
          <w:lang w:val="es-ES" w:eastAsia="es-ES"/>
        </w:rPr>
      </w:pPr>
    </w:p>
    <w:p w:rsidR="00B865B8" w:rsidRPr="00AE39B7" w:rsidRDefault="00B865B8" w:rsidP="00E66C52">
      <w:pPr>
        <w:spacing w:after="0" w:line="240" w:lineRule="auto"/>
        <w:jc w:val="both"/>
        <w:rPr>
          <w:rFonts w:ascii="Arial" w:eastAsia="Calibri" w:hAnsi="Arial" w:cs="Arial"/>
          <w:sz w:val="24"/>
          <w:szCs w:val="24"/>
          <w:lang w:val="es-ES" w:eastAsia="es-ES"/>
        </w:rPr>
      </w:pPr>
      <w:r w:rsidRPr="00AE39B7">
        <w:rPr>
          <w:rFonts w:ascii="Times New Roman" w:eastAsia="Calibri"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AE39B7">
        <w:rPr>
          <w:rFonts w:ascii="Times New Roman" w:eastAsia="Calibri" w:hAnsi="Times New Roman" w:cs="Times New Roman"/>
          <w:i/>
          <w:sz w:val="16"/>
          <w:szCs w:val="16"/>
          <w:lang w:val="es-ES" w:eastAsia="es-ES"/>
        </w:rPr>
        <w:t>Dres</w:t>
      </w:r>
      <w:proofErr w:type="spellEnd"/>
      <w:r w:rsidRPr="00AE39B7">
        <w:rPr>
          <w:rFonts w:ascii="Times New Roman" w:eastAsia="Calibri" w:hAnsi="Times New Roman" w:cs="Times New Roman"/>
          <w:i/>
          <w:sz w:val="16"/>
          <w:szCs w:val="16"/>
          <w:lang w:val="es-ES" w:eastAsia="es-ES"/>
        </w:rPr>
        <w:t>. LILIA ANA NOVILLO, MARTHA RAQUEL CORVALÁN</w:t>
      </w:r>
      <w:r>
        <w:rPr>
          <w:rFonts w:ascii="Times New Roman" w:eastAsia="Calibri" w:hAnsi="Times New Roman" w:cs="Times New Roman"/>
          <w:i/>
          <w:sz w:val="16"/>
          <w:szCs w:val="16"/>
          <w:lang w:val="es-ES" w:eastAsia="es-ES"/>
        </w:rPr>
        <w:t xml:space="preserve"> </w:t>
      </w:r>
      <w:r w:rsidRPr="00AE39B7">
        <w:rPr>
          <w:rFonts w:ascii="Times New Roman" w:eastAsia="Calibri" w:hAnsi="Times New Roman" w:cs="Times New Roman"/>
          <w:i/>
          <w:sz w:val="16"/>
          <w:szCs w:val="16"/>
          <w:lang w:val="es-ES" w:eastAsia="es-ES"/>
        </w:rPr>
        <w:t>y CARLOS ALBERTO COBO, en el sistema de Gestión Informático del Poder Judicial de la Provincia de San Luis.-</w:t>
      </w:r>
    </w:p>
    <w:p w:rsidR="00B865B8" w:rsidRPr="00AE39B7" w:rsidRDefault="00B865B8" w:rsidP="00335D8A">
      <w:pPr>
        <w:spacing w:after="0" w:line="360" w:lineRule="auto"/>
        <w:ind w:firstLine="1985"/>
        <w:jc w:val="both"/>
        <w:rPr>
          <w:rFonts w:ascii="Times New Roman" w:eastAsia="Calibri" w:hAnsi="Times New Roman" w:cs="Times New Roman"/>
          <w:sz w:val="24"/>
          <w:szCs w:val="24"/>
          <w:lang w:val="es-ES" w:eastAsia="es-ES"/>
        </w:rPr>
      </w:pPr>
    </w:p>
    <w:p w:rsidR="005667D2" w:rsidRPr="005667D2" w:rsidRDefault="005667D2" w:rsidP="00335D8A">
      <w:pPr>
        <w:spacing w:after="0" w:line="360" w:lineRule="auto"/>
        <w:ind w:firstLine="1985"/>
        <w:jc w:val="both"/>
        <w:rPr>
          <w:rFonts w:ascii="Arial" w:eastAsia="MS Mincho" w:hAnsi="Arial" w:cs="Arial"/>
          <w:sz w:val="24"/>
          <w:szCs w:val="24"/>
          <w:lang w:val="es-ES"/>
        </w:rPr>
      </w:pPr>
    </w:p>
    <w:sectPr w:rsidR="005667D2" w:rsidRPr="005667D2" w:rsidSect="00B3775F">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E93" w:rsidRDefault="00151E93" w:rsidP="00B3775F">
      <w:pPr>
        <w:spacing w:after="0" w:line="240" w:lineRule="auto"/>
      </w:pPr>
      <w:r>
        <w:separator/>
      </w:r>
    </w:p>
  </w:endnote>
  <w:endnote w:type="continuationSeparator" w:id="1">
    <w:p w:rsidR="00151E93" w:rsidRDefault="00151E93" w:rsidP="00B37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1860"/>
      <w:docPartObj>
        <w:docPartGallery w:val="Page Numbers (Bottom of Page)"/>
        <w:docPartUnique/>
      </w:docPartObj>
    </w:sdtPr>
    <w:sdtEndPr>
      <w:rPr>
        <w:rFonts w:ascii="Arial" w:hAnsi="Arial" w:cs="Arial"/>
        <w:sz w:val="24"/>
        <w:szCs w:val="24"/>
      </w:rPr>
    </w:sdtEndPr>
    <w:sdtContent>
      <w:p w:rsidR="00151E93" w:rsidRPr="00B3775F" w:rsidRDefault="00254158">
        <w:pPr>
          <w:pStyle w:val="Piedepgina"/>
          <w:jc w:val="right"/>
          <w:rPr>
            <w:rFonts w:ascii="Arial" w:hAnsi="Arial" w:cs="Arial"/>
            <w:sz w:val="24"/>
            <w:szCs w:val="24"/>
          </w:rPr>
        </w:pPr>
        <w:r w:rsidRPr="00B3775F">
          <w:rPr>
            <w:rFonts w:ascii="Arial" w:hAnsi="Arial" w:cs="Arial"/>
            <w:sz w:val="24"/>
            <w:szCs w:val="24"/>
          </w:rPr>
          <w:fldChar w:fldCharType="begin"/>
        </w:r>
        <w:r w:rsidR="00151E93" w:rsidRPr="00B3775F">
          <w:rPr>
            <w:rFonts w:ascii="Arial" w:hAnsi="Arial" w:cs="Arial"/>
            <w:sz w:val="24"/>
            <w:szCs w:val="24"/>
          </w:rPr>
          <w:instrText xml:space="preserve"> PAGE   \* MERGEFORMAT </w:instrText>
        </w:r>
        <w:r w:rsidRPr="00B3775F">
          <w:rPr>
            <w:rFonts w:ascii="Arial" w:hAnsi="Arial" w:cs="Arial"/>
            <w:sz w:val="24"/>
            <w:szCs w:val="24"/>
          </w:rPr>
          <w:fldChar w:fldCharType="separate"/>
        </w:r>
        <w:r w:rsidR="009A1407">
          <w:rPr>
            <w:rFonts w:ascii="Arial" w:hAnsi="Arial" w:cs="Arial"/>
            <w:noProof/>
            <w:sz w:val="24"/>
            <w:szCs w:val="24"/>
          </w:rPr>
          <w:t>6</w:t>
        </w:r>
        <w:r w:rsidRPr="00B3775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E93" w:rsidRDefault="00151E93" w:rsidP="00B3775F">
      <w:pPr>
        <w:spacing w:after="0" w:line="240" w:lineRule="auto"/>
      </w:pPr>
      <w:r>
        <w:separator/>
      </w:r>
    </w:p>
  </w:footnote>
  <w:footnote w:type="continuationSeparator" w:id="1">
    <w:p w:rsidR="00151E93" w:rsidRDefault="00151E93" w:rsidP="00B377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775F"/>
    <w:rsid w:val="00151E93"/>
    <w:rsid w:val="00254158"/>
    <w:rsid w:val="002949F2"/>
    <w:rsid w:val="002A4CB1"/>
    <w:rsid w:val="00335D8A"/>
    <w:rsid w:val="0044510B"/>
    <w:rsid w:val="00480826"/>
    <w:rsid w:val="005667D2"/>
    <w:rsid w:val="0067397C"/>
    <w:rsid w:val="006B2C25"/>
    <w:rsid w:val="006B4913"/>
    <w:rsid w:val="0074681D"/>
    <w:rsid w:val="00757DD4"/>
    <w:rsid w:val="00900AC9"/>
    <w:rsid w:val="00953A78"/>
    <w:rsid w:val="00974C10"/>
    <w:rsid w:val="009A0E93"/>
    <w:rsid w:val="009A1407"/>
    <w:rsid w:val="00B3775F"/>
    <w:rsid w:val="00B865B8"/>
    <w:rsid w:val="00BC5771"/>
    <w:rsid w:val="00C32502"/>
    <w:rsid w:val="00CC3A56"/>
    <w:rsid w:val="00D812FF"/>
    <w:rsid w:val="00E66C52"/>
    <w:rsid w:val="00ED0CFD"/>
    <w:rsid w:val="00F204C9"/>
    <w:rsid w:val="00F77EC9"/>
    <w:rsid w:val="00FC411E"/>
    <w:rsid w:val="00FE5F9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377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775F"/>
  </w:style>
  <w:style w:type="paragraph" w:styleId="Piedepgina">
    <w:name w:val="footer"/>
    <w:basedOn w:val="Normal"/>
    <w:link w:val="PiedepginaCar"/>
    <w:uiPriority w:val="99"/>
    <w:unhideWhenUsed/>
    <w:rsid w:val="00B377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7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3EDF3-C5FB-4F19-A446-1DE602AD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1487</Words>
  <Characters>8183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28</cp:revision>
  <dcterms:created xsi:type="dcterms:W3CDTF">2018-03-02T11:09:00Z</dcterms:created>
  <dcterms:modified xsi:type="dcterms:W3CDTF">2018-03-06T13:27:00Z</dcterms:modified>
</cp:coreProperties>
</file>