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C3" w:rsidRPr="00536EDC" w:rsidRDefault="00391EC3" w:rsidP="00391EC3">
      <w:pPr>
        <w:spacing w:after="0" w:line="360" w:lineRule="auto"/>
        <w:jc w:val="both"/>
        <w:rPr>
          <w:rFonts w:ascii="Arial" w:hAnsi="Arial" w:cs="Arial"/>
          <w:b/>
          <w:bCs/>
          <w:sz w:val="24"/>
          <w:szCs w:val="24"/>
          <w:u w:val="single"/>
          <w:lang w:val="es-ES"/>
        </w:rPr>
      </w:pPr>
      <w:r w:rsidRPr="00536EDC">
        <w:rPr>
          <w:rFonts w:ascii="Arial" w:hAnsi="Arial" w:cs="Arial"/>
          <w:b/>
          <w:bCs/>
          <w:sz w:val="24"/>
          <w:szCs w:val="24"/>
          <w:u w:val="single"/>
          <w:lang w:val="es-ES"/>
        </w:rPr>
        <w:t xml:space="preserve">STJSL-S.J. – S.D. Nº </w:t>
      </w:r>
      <w:r w:rsidR="00BD3C60">
        <w:rPr>
          <w:rFonts w:ascii="Arial" w:hAnsi="Arial" w:cs="Arial"/>
          <w:b/>
          <w:bCs/>
          <w:sz w:val="24"/>
          <w:szCs w:val="24"/>
          <w:u w:val="single"/>
          <w:lang w:val="es-ES"/>
        </w:rPr>
        <w:t>055</w:t>
      </w:r>
      <w:r w:rsidRPr="00536EDC">
        <w:rPr>
          <w:rFonts w:ascii="Arial" w:hAnsi="Arial" w:cs="Arial"/>
          <w:b/>
          <w:bCs/>
          <w:sz w:val="24"/>
          <w:szCs w:val="24"/>
          <w:u w:val="single"/>
          <w:lang w:val="es-ES"/>
        </w:rPr>
        <w:t>/18.-</w:t>
      </w:r>
    </w:p>
    <w:p w:rsidR="00391EC3" w:rsidRDefault="00391EC3" w:rsidP="00391EC3">
      <w:pPr>
        <w:spacing w:after="0" w:line="360" w:lineRule="auto"/>
        <w:jc w:val="both"/>
        <w:rPr>
          <w:rFonts w:ascii="Arial" w:hAnsi="Arial" w:cs="Arial"/>
          <w:bCs/>
          <w:sz w:val="24"/>
          <w:szCs w:val="24"/>
        </w:rPr>
      </w:pPr>
      <w:r w:rsidRPr="00536EDC">
        <w:rPr>
          <w:rFonts w:ascii="Arial" w:eastAsia="MS Mincho" w:hAnsi="Arial" w:cs="Arial"/>
          <w:sz w:val="24"/>
          <w:szCs w:val="24"/>
          <w:lang w:val="es-ES"/>
        </w:rPr>
        <w:t xml:space="preserve">--En la </w:t>
      </w:r>
      <w:r w:rsidR="002C4BA1">
        <w:rPr>
          <w:rFonts w:ascii="Arial" w:eastAsia="MS Mincho" w:hAnsi="Arial" w:cs="Arial"/>
          <w:sz w:val="24"/>
          <w:szCs w:val="24"/>
          <w:lang w:val="es-ES"/>
        </w:rPr>
        <w:t>Provincia</w:t>
      </w:r>
      <w:r w:rsidRPr="00536EDC">
        <w:rPr>
          <w:rFonts w:ascii="Arial" w:eastAsia="MS Mincho" w:hAnsi="Arial" w:cs="Arial"/>
          <w:sz w:val="24"/>
          <w:szCs w:val="24"/>
          <w:lang w:val="es-ES"/>
        </w:rPr>
        <w:t xml:space="preserve"> de San Luis, </w:t>
      </w:r>
      <w:r w:rsidRPr="00536EDC">
        <w:rPr>
          <w:rFonts w:ascii="Arial" w:eastAsia="MS Mincho" w:hAnsi="Arial" w:cs="Arial"/>
          <w:b/>
          <w:bCs/>
          <w:sz w:val="24"/>
          <w:szCs w:val="24"/>
          <w:lang w:val="es-ES"/>
        </w:rPr>
        <w:t xml:space="preserve">a </w:t>
      </w:r>
      <w:r>
        <w:rPr>
          <w:rFonts w:ascii="Arial" w:eastAsia="MS Mincho" w:hAnsi="Arial" w:cs="Arial"/>
          <w:b/>
          <w:bCs/>
          <w:sz w:val="24"/>
          <w:szCs w:val="24"/>
          <w:lang w:val="es-ES"/>
        </w:rPr>
        <w:t>diecinueve</w:t>
      </w:r>
      <w:r w:rsidRPr="00536EDC">
        <w:rPr>
          <w:rFonts w:ascii="Arial" w:eastAsia="MS Mincho" w:hAnsi="Arial" w:cs="Arial"/>
          <w:b/>
          <w:bCs/>
          <w:sz w:val="24"/>
          <w:szCs w:val="24"/>
          <w:lang w:val="es-ES"/>
        </w:rPr>
        <w:t xml:space="preserve"> días del mes de marzo de dos mil dieciocho</w:t>
      </w:r>
      <w:r w:rsidRPr="00536EDC">
        <w:rPr>
          <w:rFonts w:ascii="Arial" w:eastAsia="MS Mincho" w:hAnsi="Arial" w:cs="Arial"/>
          <w:sz w:val="24"/>
          <w:szCs w:val="24"/>
          <w:lang w:val="es-ES"/>
        </w:rPr>
        <w:t>,</w:t>
      </w:r>
      <w:r w:rsidRPr="00536EDC">
        <w:rPr>
          <w:rFonts w:ascii="Arial" w:eastAsia="MS Mincho" w:hAnsi="Arial" w:cs="Arial"/>
          <w:i/>
          <w:sz w:val="24"/>
          <w:szCs w:val="24"/>
          <w:lang w:val="es-ES"/>
        </w:rPr>
        <w:t xml:space="preserve"> </w:t>
      </w:r>
      <w:r w:rsidRPr="00536EDC">
        <w:rPr>
          <w:rFonts w:ascii="Arial" w:eastAsia="MS Mincho" w:hAnsi="Arial" w:cs="Arial"/>
          <w:sz w:val="24"/>
          <w:szCs w:val="24"/>
          <w:lang w:val="es-ES"/>
        </w:rPr>
        <w:t xml:space="preserve">se reúnen en Audiencia Pública los Señores Ministros </w:t>
      </w:r>
      <w:proofErr w:type="spellStart"/>
      <w:r w:rsidRPr="00536EDC">
        <w:rPr>
          <w:rFonts w:ascii="Arial" w:eastAsia="MS Mincho" w:hAnsi="Arial" w:cs="Arial"/>
          <w:sz w:val="24"/>
          <w:szCs w:val="24"/>
          <w:lang w:val="es-ES"/>
        </w:rPr>
        <w:t>Dres</w:t>
      </w:r>
      <w:proofErr w:type="spellEnd"/>
      <w:r w:rsidRPr="00536EDC">
        <w:rPr>
          <w:rFonts w:ascii="Arial" w:eastAsia="MS Mincho" w:hAnsi="Arial" w:cs="Arial"/>
          <w:sz w:val="24"/>
          <w:szCs w:val="24"/>
          <w:lang w:val="es-ES"/>
        </w:rPr>
        <w:t xml:space="preserve">. </w:t>
      </w:r>
      <w:r>
        <w:rPr>
          <w:rFonts w:ascii="Arial" w:eastAsia="MS Mincho" w:hAnsi="Arial" w:cs="Arial"/>
          <w:sz w:val="24"/>
          <w:szCs w:val="24"/>
          <w:lang w:val="es-ES"/>
        </w:rPr>
        <w:t xml:space="preserve">LILIA ANA NOVILLO, </w:t>
      </w:r>
      <w:r w:rsidRPr="00536EDC">
        <w:rPr>
          <w:rFonts w:ascii="Arial" w:eastAsia="MS Mincho" w:hAnsi="Arial" w:cs="Arial"/>
          <w:sz w:val="24"/>
          <w:szCs w:val="24"/>
          <w:lang w:val="es-ES"/>
        </w:rPr>
        <w:t xml:space="preserve">MARTHA RAQUEL </w:t>
      </w:r>
      <w:r w:rsidRPr="004030E0">
        <w:rPr>
          <w:rFonts w:ascii="Arial" w:eastAsia="MS Mincho" w:hAnsi="Arial" w:cs="Arial"/>
          <w:sz w:val="24"/>
          <w:szCs w:val="24"/>
          <w:lang w:val="es-ES"/>
        </w:rPr>
        <w:t xml:space="preserve">CORVALÁN y CARLOS ALBERTO COBO - </w:t>
      </w:r>
      <w:r w:rsidRPr="00536EDC">
        <w:rPr>
          <w:rFonts w:ascii="Arial" w:eastAsia="MS Mincho" w:hAnsi="Arial" w:cs="Arial"/>
          <w:sz w:val="24"/>
          <w:szCs w:val="24"/>
          <w:lang w:val="es-ES"/>
        </w:rPr>
        <w:t>Miembros del SUPERIOR TRIBUNAL DE JUSTICIA, para dictar sentencia en los autos</w:t>
      </w:r>
      <w:r w:rsidRPr="00536EDC">
        <w:rPr>
          <w:rFonts w:ascii="Arial" w:eastAsia="MS Mincho" w:hAnsi="Arial" w:cs="Arial"/>
          <w:i/>
          <w:iCs/>
          <w:sz w:val="24"/>
          <w:szCs w:val="24"/>
          <w:lang w:val="es-ES"/>
        </w:rPr>
        <w:t xml:space="preserve">: </w:t>
      </w:r>
      <w:r w:rsidRPr="00391EC3">
        <w:rPr>
          <w:rFonts w:ascii="Arial" w:hAnsi="Arial" w:cs="Arial"/>
          <w:b/>
          <w:bCs/>
          <w:i/>
          <w:sz w:val="24"/>
          <w:szCs w:val="24"/>
        </w:rPr>
        <w:t xml:space="preserve">“(O) ZAVALA HÉCTOR “HOMICIDIO SIMPLE” </w:t>
      </w:r>
      <w:r>
        <w:rPr>
          <w:rFonts w:ascii="Arial" w:hAnsi="Arial" w:cs="Arial"/>
          <w:b/>
          <w:bCs/>
          <w:i/>
          <w:sz w:val="24"/>
          <w:szCs w:val="24"/>
        </w:rPr>
        <w:t xml:space="preserve"> - </w:t>
      </w:r>
      <w:r w:rsidRPr="00391EC3">
        <w:rPr>
          <w:rFonts w:ascii="Arial" w:hAnsi="Arial" w:cs="Arial"/>
          <w:b/>
          <w:bCs/>
          <w:i/>
          <w:sz w:val="24"/>
          <w:szCs w:val="24"/>
        </w:rPr>
        <w:t>JUICIO ORAL</w:t>
      </w:r>
      <w:r>
        <w:rPr>
          <w:rFonts w:ascii="Arial" w:hAnsi="Arial" w:cs="Arial"/>
          <w:b/>
          <w:bCs/>
          <w:i/>
          <w:sz w:val="24"/>
          <w:szCs w:val="24"/>
        </w:rPr>
        <w:t xml:space="preserve"> </w:t>
      </w:r>
      <w:r w:rsidRPr="00391EC3">
        <w:rPr>
          <w:rFonts w:ascii="Arial" w:hAnsi="Arial" w:cs="Arial"/>
          <w:b/>
          <w:bCs/>
          <w:i/>
          <w:sz w:val="24"/>
          <w:szCs w:val="24"/>
        </w:rPr>
        <w:t>-RECURSO DE CASACIÓN</w:t>
      </w:r>
      <w:r w:rsidRPr="004030E0">
        <w:rPr>
          <w:rFonts w:ascii="Arial" w:hAnsi="Arial" w:cs="Arial"/>
          <w:b/>
          <w:i/>
          <w:sz w:val="24"/>
          <w:szCs w:val="24"/>
          <w:lang w:val="es-ES"/>
        </w:rPr>
        <w:t>”</w:t>
      </w:r>
      <w:r w:rsidRPr="004030E0">
        <w:rPr>
          <w:rFonts w:ascii="Arial" w:hAnsi="Arial" w:cs="Arial"/>
          <w:b/>
          <w:sz w:val="24"/>
          <w:szCs w:val="24"/>
          <w:lang w:val="es-ES"/>
        </w:rPr>
        <w:t xml:space="preserve"> – </w:t>
      </w:r>
      <w:r w:rsidRPr="004030E0">
        <w:rPr>
          <w:rFonts w:ascii="Arial" w:hAnsi="Arial" w:cs="Arial"/>
          <w:sz w:val="24"/>
          <w:szCs w:val="24"/>
          <w:lang w:val="es-ES"/>
        </w:rPr>
        <w:t xml:space="preserve">IURIX PEX N° </w:t>
      </w:r>
      <w:r>
        <w:rPr>
          <w:rFonts w:ascii="Arial" w:hAnsi="Arial" w:cs="Arial"/>
          <w:bCs/>
          <w:sz w:val="24"/>
          <w:szCs w:val="24"/>
        </w:rPr>
        <w:t>179980/15.-</w:t>
      </w:r>
    </w:p>
    <w:p w:rsidR="00391EC3" w:rsidRPr="00536EDC" w:rsidRDefault="00391EC3" w:rsidP="00391EC3">
      <w:pPr>
        <w:spacing w:after="0" w:line="360" w:lineRule="auto"/>
        <w:ind w:firstLine="1985"/>
        <w:jc w:val="both"/>
        <w:rPr>
          <w:rFonts w:ascii="Arial" w:hAnsi="Arial" w:cs="Arial"/>
          <w:sz w:val="24"/>
          <w:szCs w:val="24"/>
          <w:lang w:val="es-ES" w:eastAsia="es-ES"/>
        </w:rPr>
      </w:pPr>
      <w:r w:rsidRPr="00536ED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536EDC">
        <w:rPr>
          <w:rFonts w:ascii="Arial" w:eastAsia="Times New Roman" w:hAnsi="Arial" w:cs="Arial"/>
          <w:sz w:val="24"/>
          <w:szCs w:val="24"/>
          <w:lang w:val="es-ES" w:eastAsia="es-ES"/>
        </w:rPr>
        <w:t>Dres</w:t>
      </w:r>
      <w:proofErr w:type="spellEnd"/>
      <w:r w:rsidRPr="00536ED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w:t>
      </w:r>
      <w:r w:rsidRPr="00536EDC">
        <w:rPr>
          <w:rFonts w:ascii="Arial" w:eastAsia="Times New Roman" w:hAnsi="Arial" w:cs="Arial"/>
          <w:sz w:val="24"/>
          <w:szCs w:val="24"/>
          <w:lang w:val="es-ES" w:eastAsia="es-ES"/>
        </w:rPr>
        <w:t>MARTHA RAQUEL CORVALÁN y CARLOS ALBERTO COBO</w:t>
      </w:r>
      <w:r>
        <w:rPr>
          <w:rFonts w:ascii="Arial" w:eastAsia="Times New Roman" w:hAnsi="Arial" w:cs="Arial"/>
          <w:sz w:val="24"/>
          <w:szCs w:val="24"/>
          <w:lang w:val="es-ES" w:eastAsia="es-ES"/>
        </w:rPr>
        <w:t>.</w:t>
      </w:r>
      <w:r w:rsidRPr="00536EDC">
        <w:rPr>
          <w:rFonts w:ascii="Arial" w:eastAsia="Times New Roman" w:hAnsi="Arial" w:cs="Arial"/>
          <w:sz w:val="24"/>
          <w:szCs w:val="24"/>
          <w:lang w:val="es-ES" w:eastAsia="es-ES"/>
        </w:rPr>
        <w:t>-</w:t>
      </w:r>
    </w:p>
    <w:p w:rsidR="00510C9C" w:rsidRPr="007E26DB" w:rsidRDefault="00510C9C" w:rsidP="00391EC3">
      <w:pPr>
        <w:widowControl w:val="0"/>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t>Las cuestiones formuladas y sometidas a decisión son:</w:t>
      </w:r>
    </w:p>
    <w:p w:rsidR="00510C9C" w:rsidRPr="007E26DB" w:rsidRDefault="00510C9C" w:rsidP="00391EC3">
      <w:pPr>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t>I) ¿Es formalmente procedente el Recurso de Casación interpuesto?</w:t>
      </w:r>
    </w:p>
    <w:p w:rsidR="00510C9C" w:rsidRPr="007E26DB" w:rsidRDefault="00510C9C" w:rsidP="00391EC3">
      <w:pPr>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t>II)</w:t>
      </w:r>
      <w:r>
        <w:rPr>
          <w:rFonts w:ascii="Arial" w:hAnsi="Arial" w:cs="Arial"/>
          <w:sz w:val="24"/>
          <w:szCs w:val="24"/>
          <w:lang w:val="es-ES"/>
        </w:rPr>
        <w:t xml:space="preserve"> </w:t>
      </w:r>
      <w:r w:rsidRPr="007E26DB">
        <w:rPr>
          <w:rFonts w:ascii="Arial" w:hAnsi="Arial" w:cs="Arial"/>
          <w:sz w:val="24"/>
          <w:szCs w:val="24"/>
          <w:lang w:val="es-ES"/>
        </w:rPr>
        <w:t>¿Existe en el fallo recurrido alguna de las causales enumeradas en el Art. 428 del Código Procesal Criminal?</w:t>
      </w:r>
    </w:p>
    <w:p w:rsidR="00510C9C" w:rsidRPr="007E26DB" w:rsidRDefault="00510C9C" w:rsidP="00391EC3">
      <w:pPr>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t>III) ¿Qué resolución corresponde dar al caso en estudio</w:t>
      </w:r>
      <w:r w:rsidR="00807D4B">
        <w:rPr>
          <w:rFonts w:ascii="Arial" w:hAnsi="Arial" w:cs="Arial"/>
          <w:sz w:val="24"/>
          <w:szCs w:val="24"/>
          <w:lang w:val="es-ES"/>
        </w:rPr>
        <w:t xml:space="preserve"> y cuál sobre costas</w:t>
      </w:r>
      <w:r w:rsidRPr="007E26DB">
        <w:rPr>
          <w:rFonts w:ascii="Arial" w:hAnsi="Arial" w:cs="Arial"/>
          <w:sz w:val="24"/>
          <w:szCs w:val="24"/>
          <w:lang w:val="es-ES"/>
        </w:rPr>
        <w:t>?</w:t>
      </w:r>
    </w:p>
    <w:p w:rsidR="00391EC3" w:rsidRDefault="00391EC3" w:rsidP="00391EC3">
      <w:pPr>
        <w:spacing w:after="0" w:line="360" w:lineRule="auto"/>
        <w:jc w:val="both"/>
        <w:rPr>
          <w:rFonts w:ascii="Arial" w:hAnsi="Arial" w:cs="Arial"/>
          <w:b/>
          <w:sz w:val="24"/>
          <w:szCs w:val="24"/>
          <w:u w:val="single"/>
          <w:lang w:val="es-ES"/>
        </w:rPr>
      </w:pPr>
    </w:p>
    <w:p w:rsidR="00FC4725" w:rsidRDefault="00510C9C" w:rsidP="00391EC3">
      <w:pPr>
        <w:spacing w:after="0" w:line="360" w:lineRule="auto"/>
        <w:jc w:val="both"/>
        <w:rPr>
          <w:rFonts w:ascii="Arial" w:hAnsi="Arial" w:cs="Arial"/>
          <w:sz w:val="24"/>
          <w:szCs w:val="24"/>
          <w:lang w:val="es-ES"/>
        </w:rPr>
      </w:pPr>
      <w:r w:rsidRPr="007E26DB">
        <w:rPr>
          <w:rFonts w:ascii="Arial" w:hAnsi="Arial" w:cs="Arial"/>
          <w:b/>
          <w:sz w:val="24"/>
          <w:szCs w:val="24"/>
          <w:u w:val="single"/>
          <w:lang w:val="es-ES"/>
        </w:rPr>
        <w:t>A LA PRIMERA CUESTIÓN</w:t>
      </w:r>
      <w:r>
        <w:rPr>
          <w:rFonts w:ascii="Arial" w:hAnsi="Arial" w:cs="Arial"/>
          <w:b/>
          <w:sz w:val="24"/>
          <w:szCs w:val="24"/>
          <w:u w:val="single"/>
          <w:lang w:val="es-ES"/>
        </w:rPr>
        <w:t>,</w:t>
      </w:r>
      <w:r w:rsidRPr="007E26DB">
        <w:rPr>
          <w:rFonts w:ascii="Arial" w:hAnsi="Arial" w:cs="Arial"/>
          <w:b/>
          <w:sz w:val="24"/>
          <w:szCs w:val="24"/>
          <w:u w:val="single"/>
          <w:lang w:val="es-ES"/>
        </w:rPr>
        <w:t xml:space="preserve"> </w:t>
      </w:r>
      <w:r w:rsidR="00AF3A32">
        <w:rPr>
          <w:rFonts w:ascii="Arial" w:hAnsi="Arial" w:cs="Arial"/>
          <w:b/>
          <w:sz w:val="24"/>
          <w:szCs w:val="24"/>
          <w:u w:val="single"/>
          <w:lang w:val="es-ES"/>
        </w:rPr>
        <w:t>la Dra. LILIA ANA NOVILLO</w:t>
      </w:r>
      <w:r w:rsidR="00391EC3">
        <w:rPr>
          <w:rFonts w:ascii="Arial" w:hAnsi="Arial" w:cs="Arial"/>
          <w:b/>
          <w:sz w:val="24"/>
          <w:szCs w:val="24"/>
          <w:u w:val="single"/>
          <w:lang w:val="es-ES"/>
        </w:rPr>
        <w:t>,</w:t>
      </w:r>
      <w:r w:rsidR="00AF3A32">
        <w:rPr>
          <w:rFonts w:ascii="Arial" w:hAnsi="Arial" w:cs="Arial"/>
          <w:b/>
          <w:sz w:val="24"/>
          <w:szCs w:val="24"/>
          <w:u w:val="single"/>
          <w:lang w:val="es-ES"/>
        </w:rPr>
        <w:t xml:space="preserve"> dijo:</w:t>
      </w:r>
      <w:r w:rsidR="00AF3A32" w:rsidRPr="00A25671">
        <w:rPr>
          <w:rFonts w:ascii="Arial" w:hAnsi="Arial" w:cs="Arial"/>
          <w:sz w:val="24"/>
          <w:szCs w:val="24"/>
          <w:lang w:val="es-ES"/>
        </w:rPr>
        <w:t xml:space="preserve"> </w:t>
      </w:r>
      <w:r w:rsidR="001A73CC">
        <w:rPr>
          <w:rFonts w:ascii="Arial" w:hAnsi="Arial" w:cs="Arial"/>
          <w:sz w:val="24"/>
          <w:szCs w:val="24"/>
          <w:lang w:val="es-ES"/>
        </w:rPr>
        <w:t>1)</w:t>
      </w:r>
      <w:r w:rsidR="001A73CC" w:rsidRPr="001A73CC">
        <w:rPr>
          <w:rFonts w:ascii="Arial" w:hAnsi="Arial" w:cs="Arial"/>
          <w:b/>
          <w:sz w:val="24"/>
          <w:szCs w:val="24"/>
          <w:u w:val="single"/>
          <w:lang w:val="es-ES"/>
        </w:rPr>
        <w:t xml:space="preserve"> Procedencia formal del recurso</w:t>
      </w:r>
      <w:r w:rsidR="001A73CC">
        <w:rPr>
          <w:rFonts w:ascii="Arial" w:hAnsi="Arial" w:cs="Arial"/>
          <w:sz w:val="24"/>
          <w:szCs w:val="24"/>
          <w:lang w:val="es-ES"/>
        </w:rPr>
        <w:t xml:space="preserve">: </w:t>
      </w:r>
      <w:r w:rsidRPr="007E26DB">
        <w:rPr>
          <w:rFonts w:ascii="Arial" w:hAnsi="Arial" w:cs="Arial"/>
          <w:sz w:val="24"/>
          <w:szCs w:val="24"/>
          <w:lang w:val="es-ES"/>
        </w:rPr>
        <w:t xml:space="preserve">Que </w:t>
      </w:r>
      <w:r w:rsidR="00FC4725">
        <w:rPr>
          <w:rFonts w:ascii="Arial" w:hAnsi="Arial" w:cs="Arial"/>
          <w:sz w:val="24"/>
          <w:szCs w:val="24"/>
          <w:lang w:val="es-ES"/>
        </w:rPr>
        <w:t xml:space="preserve">por </w:t>
      </w:r>
      <w:r w:rsidR="00391EC3">
        <w:rPr>
          <w:rFonts w:ascii="Arial" w:hAnsi="Arial" w:cs="Arial"/>
          <w:sz w:val="24"/>
          <w:szCs w:val="24"/>
          <w:lang w:val="es-ES"/>
        </w:rPr>
        <w:t>actuación</w:t>
      </w:r>
      <w:r w:rsidR="00FC4725">
        <w:rPr>
          <w:rFonts w:ascii="Arial" w:hAnsi="Arial" w:cs="Arial"/>
          <w:sz w:val="24"/>
          <w:szCs w:val="24"/>
          <w:lang w:val="es-ES"/>
        </w:rPr>
        <w:t xml:space="preserve"> Nº 6671244 en fecha 05/02/17</w:t>
      </w:r>
      <w:r w:rsidR="00391EC3">
        <w:rPr>
          <w:rFonts w:ascii="Arial" w:hAnsi="Arial" w:cs="Arial"/>
          <w:sz w:val="24"/>
          <w:szCs w:val="24"/>
          <w:lang w:val="es-ES"/>
        </w:rPr>
        <w:t>,</w:t>
      </w:r>
      <w:r w:rsidR="00FC4725">
        <w:rPr>
          <w:rFonts w:ascii="Arial" w:hAnsi="Arial" w:cs="Arial"/>
          <w:sz w:val="24"/>
          <w:szCs w:val="24"/>
          <w:lang w:val="es-ES"/>
        </w:rPr>
        <w:t xml:space="preserve"> </w:t>
      </w:r>
      <w:r w:rsidRPr="007E26DB">
        <w:rPr>
          <w:rFonts w:ascii="Arial" w:hAnsi="Arial" w:cs="Arial"/>
          <w:sz w:val="24"/>
          <w:szCs w:val="24"/>
          <w:lang w:val="es-ES"/>
        </w:rPr>
        <w:t>el abogado defensor del condenado en autos</w:t>
      </w:r>
      <w:r w:rsidR="00391EC3">
        <w:rPr>
          <w:rFonts w:ascii="Arial" w:hAnsi="Arial" w:cs="Arial"/>
          <w:sz w:val="24"/>
          <w:szCs w:val="24"/>
          <w:lang w:val="es-ES"/>
        </w:rPr>
        <w:t>,</w:t>
      </w:r>
      <w:r w:rsidRPr="007E26DB">
        <w:rPr>
          <w:rFonts w:ascii="Arial" w:hAnsi="Arial" w:cs="Arial"/>
          <w:sz w:val="24"/>
          <w:szCs w:val="24"/>
          <w:lang w:val="es-ES"/>
        </w:rPr>
        <w:t xml:space="preserve"> </w:t>
      </w:r>
      <w:r w:rsidR="00FC4725">
        <w:rPr>
          <w:rFonts w:ascii="Arial" w:hAnsi="Arial" w:cs="Arial"/>
          <w:sz w:val="24"/>
          <w:szCs w:val="24"/>
          <w:lang w:val="es-ES"/>
        </w:rPr>
        <w:t xml:space="preserve">Héctor Zavala, Dr. Salvador Hugo </w:t>
      </w:r>
      <w:proofErr w:type="spellStart"/>
      <w:r w:rsidR="00FC4725">
        <w:rPr>
          <w:rFonts w:ascii="Arial" w:hAnsi="Arial" w:cs="Arial"/>
          <w:sz w:val="24"/>
          <w:szCs w:val="24"/>
          <w:lang w:val="es-ES"/>
        </w:rPr>
        <w:t>Scar</w:t>
      </w:r>
      <w:r w:rsidR="00910A86">
        <w:rPr>
          <w:rFonts w:ascii="Arial" w:hAnsi="Arial" w:cs="Arial"/>
          <w:sz w:val="24"/>
          <w:szCs w:val="24"/>
          <w:lang w:val="es-ES"/>
        </w:rPr>
        <w:t>s</w:t>
      </w:r>
      <w:r w:rsidR="00FC4725">
        <w:rPr>
          <w:rFonts w:ascii="Arial" w:hAnsi="Arial" w:cs="Arial"/>
          <w:sz w:val="24"/>
          <w:szCs w:val="24"/>
          <w:lang w:val="es-ES"/>
        </w:rPr>
        <w:t>o</w:t>
      </w:r>
      <w:proofErr w:type="spellEnd"/>
      <w:r w:rsidR="00FC4725">
        <w:rPr>
          <w:rFonts w:ascii="Arial" w:hAnsi="Arial" w:cs="Arial"/>
          <w:sz w:val="24"/>
          <w:szCs w:val="24"/>
          <w:lang w:val="es-ES"/>
        </w:rPr>
        <w:t xml:space="preserve">, interpone recurso de casación </w:t>
      </w:r>
      <w:r w:rsidRPr="007E26DB">
        <w:rPr>
          <w:rFonts w:ascii="Arial" w:hAnsi="Arial" w:cs="Arial"/>
          <w:sz w:val="24"/>
          <w:szCs w:val="24"/>
          <w:lang w:val="es-ES"/>
        </w:rPr>
        <w:t xml:space="preserve">contra </w:t>
      </w:r>
      <w:r w:rsidR="00FC4725">
        <w:rPr>
          <w:rFonts w:ascii="Arial" w:hAnsi="Arial" w:cs="Arial"/>
          <w:sz w:val="24"/>
          <w:szCs w:val="24"/>
          <w:lang w:val="es-ES"/>
        </w:rPr>
        <w:t xml:space="preserve">la Sentencia Definitiva Nº 1 dictada en fecha 02/02/17 </w:t>
      </w:r>
      <w:r w:rsidRPr="007E26DB">
        <w:rPr>
          <w:rFonts w:ascii="Arial" w:hAnsi="Arial" w:cs="Arial"/>
          <w:sz w:val="24"/>
          <w:szCs w:val="24"/>
          <w:lang w:val="es-ES"/>
        </w:rPr>
        <w:t xml:space="preserve">por la </w:t>
      </w:r>
      <w:r w:rsidR="00FC4725" w:rsidRPr="00FC4725">
        <w:rPr>
          <w:rFonts w:ascii="Arial" w:hAnsi="Arial" w:cs="Arial"/>
          <w:sz w:val="24"/>
          <w:szCs w:val="24"/>
          <w:lang w:val="es-ES"/>
        </w:rPr>
        <w:t>Excma. Cámara en lo Penal y</w:t>
      </w:r>
      <w:r w:rsidR="00FC4725">
        <w:rPr>
          <w:rFonts w:ascii="Arial" w:hAnsi="Arial" w:cs="Arial"/>
          <w:sz w:val="24"/>
          <w:szCs w:val="24"/>
          <w:lang w:val="es-ES"/>
        </w:rPr>
        <w:t xml:space="preserve"> </w:t>
      </w:r>
      <w:r w:rsidR="00FC4725" w:rsidRPr="00FC4725">
        <w:rPr>
          <w:rFonts w:ascii="Arial" w:hAnsi="Arial" w:cs="Arial"/>
          <w:sz w:val="24"/>
          <w:szCs w:val="24"/>
          <w:lang w:val="es-ES"/>
        </w:rPr>
        <w:t>Correccional de la Tercera Circunscr</w:t>
      </w:r>
      <w:r w:rsidR="00B6208E">
        <w:rPr>
          <w:rFonts w:ascii="Arial" w:hAnsi="Arial" w:cs="Arial"/>
          <w:sz w:val="24"/>
          <w:szCs w:val="24"/>
          <w:lang w:val="es-ES"/>
        </w:rPr>
        <w:t>ipción Judicial de la Provincia</w:t>
      </w:r>
      <w:r w:rsidR="00FC4725">
        <w:rPr>
          <w:rFonts w:ascii="Arial" w:hAnsi="Arial" w:cs="Arial"/>
          <w:sz w:val="24"/>
          <w:szCs w:val="24"/>
          <w:lang w:val="es-ES"/>
        </w:rPr>
        <w:t xml:space="preserve"> que resuelve</w:t>
      </w:r>
      <w:r w:rsidR="00B6208E">
        <w:rPr>
          <w:rFonts w:ascii="Arial" w:hAnsi="Arial" w:cs="Arial"/>
          <w:sz w:val="24"/>
          <w:szCs w:val="24"/>
          <w:lang w:val="es-ES"/>
        </w:rPr>
        <w:t>,</w:t>
      </w:r>
      <w:r w:rsidR="00FC4725">
        <w:rPr>
          <w:rFonts w:ascii="Arial" w:hAnsi="Arial" w:cs="Arial"/>
          <w:sz w:val="24"/>
          <w:szCs w:val="24"/>
          <w:lang w:val="es-ES"/>
        </w:rPr>
        <w:t xml:space="preserve"> declarar a su defendido </w:t>
      </w:r>
      <w:r w:rsidR="00FC4725" w:rsidRPr="00FC4725">
        <w:rPr>
          <w:rFonts w:ascii="Arial" w:hAnsi="Arial" w:cs="Arial"/>
          <w:sz w:val="24"/>
          <w:szCs w:val="24"/>
          <w:lang w:val="es-ES"/>
        </w:rPr>
        <w:t>culpable</w:t>
      </w:r>
      <w:r w:rsidR="00B6208E">
        <w:rPr>
          <w:rFonts w:ascii="Arial" w:hAnsi="Arial" w:cs="Arial"/>
          <w:sz w:val="24"/>
          <w:szCs w:val="24"/>
          <w:lang w:val="es-ES"/>
        </w:rPr>
        <w:t>,</w:t>
      </w:r>
      <w:r w:rsidR="00FC4725" w:rsidRPr="00FC4725">
        <w:rPr>
          <w:rFonts w:ascii="Arial" w:hAnsi="Arial" w:cs="Arial"/>
          <w:sz w:val="24"/>
          <w:szCs w:val="24"/>
          <w:lang w:val="es-ES"/>
        </w:rPr>
        <w:t xml:space="preserve"> por ser autor material y penalmente</w:t>
      </w:r>
      <w:r w:rsidR="00FC4725">
        <w:rPr>
          <w:rFonts w:ascii="Arial" w:hAnsi="Arial" w:cs="Arial"/>
          <w:sz w:val="24"/>
          <w:szCs w:val="24"/>
          <w:lang w:val="es-ES"/>
        </w:rPr>
        <w:t xml:space="preserve"> </w:t>
      </w:r>
      <w:r w:rsidR="00FC4725" w:rsidRPr="00FC4725">
        <w:rPr>
          <w:rFonts w:ascii="Arial" w:hAnsi="Arial" w:cs="Arial"/>
          <w:sz w:val="24"/>
          <w:szCs w:val="24"/>
          <w:lang w:val="es-ES"/>
        </w:rPr>
        <w:t>responsable del d</w:t>
      </w:r>
      <w:r w:rsidR="00B6208E">
        <w:rPr>
          <w:rFonts w:ascii="Arial" w:hAnsi="Arial" w:cs="Arial"/>
          <w:sz w:val="24"/>
          <w:szCs w:val="24"/>
          <w:lang w:val="es-ES"/>
        </w:rPr>
        <w:t>elito de homicidio simple (a</w:t>
      </w:r>
      <w:r w:rsidR="00FC4725" w:rsidRPr="00FC4725">
        <w:rPr>
          <w:rFonts w:ascii="Arial" w:hAnsi="Arial" w:cs="Arial"/>
          <w:sz w:val="24"/>
          <w:szCs w:val="24"/>
          <w:lang w:val="es-ES"/>
        </w:rPr>
        <w:t>rt</w:t>
      </w:r>
      <w:r w:rsidR="00B6208E">
        <w:rPr>
          <w:rFonts w:ascii="Arial" w:hAnsi="Arial" w:cs="Arial"/>
          <w:sz w:val="24"/>
          <w:szCs w:val="24"/>
          <w:lang w:val="es-ES"/>
        </w:rPr>
        <w:t>s</w:t>
      </w:r>
      <w:r w:rsidR="00FC4725" w:rsidRPr="00FC4725">
        <w:rPr>
          <w:rFonts w:ascii="Arial" w:hAnsi="Arial" w:cs="Arial"/>
          <w:sz w:val="24"/>
          <w:szCs w:val="24"/>
          <w:lang w:val="es-ES"/>
        </w:rPr>
        <w:t>. 79, 41 y 45 del Código Penal)</w:t>
      </w:r>
      <w:r w:rsidR="00B6208E">
        <w:rPr>
          <w:rFonts w:ascii="Arial" w:hAnsi="Arial" w:cs="Arial"/>
          <w:sz w:val="24"/>
          <w:szCs w:val="24"/>
          <w:lang w:val="es-ES"/>
        </w:rPr>
        <w:t>,</w:t>
      </w:r>
      <w:r w:rsidR="00FC4725">
        <w:rPr>
          <w:rFonts w:ascii="Arial" w:hAnsi="Arial" w:cs="Arial"/>
          <w:sz w:val="24"/>
          <w:szCs w:val="24"/>
          <w:lang w:val="es-ES"/>
        </w:rPr>
        <w:t xml:space="preserve"> de quien en vida se llamara Miguel Ángel Aguilera, </w:t>
      </w:r>
      <w:r w:rsidR="00FC4725" w:rsidRPr="00FC4725">
        <w:rPr>
          <w:rFonts w:ascii="Arial" w:hAnsi="Arial" w:cs="Arial"/>
          <w:sz w:val="24"/>
          <w:szCs w:val="24"/>
          <w:lang w:val="es-ES"/>
        </w:rPr>
        <w:t>condenándolo a sufrir la pena de quince años de prisión, accesorias</w:t>
      </w:r>
      <w:r w:rsidR="00FC4725">
        <w:rPr>
          <w:rFonts w:ascii="Arial" w:hAnsi="Arial" w:cs="Arial"/>
          <w:sz w:val="24"/>
          <w:szCs w:val="24"/>
          <w:lang w:val="es-ES"/>
        </w:rPr>
        <w:t xml:space="preserve"> legales y costas procesales. </w:t>
      </w:r>
      <w:r w:rsidR="00B6208E">
        <w:rPr>
          <w:rFonts w:ascii="Arial" w:hAnsi="Arial" w:cs="Arial"/>
          <w:sz w:val="24"/>
          <w:szCs w:val="24"/>
          <w:lang w:val="es-ES"/>
        </w:rPr>
        <w:t>El recurso es fundado por ESC</w:t>
      </w:r>
      <w:r w:rsidR="005C2D6B">
        <w:rPr>
          <w:rFonts w:ascii="Arial" w:hAnsi="Arial" w:cs="Arial"/>
          <w:sz w:val="24"/>
          <w:szCs w:val="24"/>
          <w:lang w:val="es-ES"/>
        </w:rPr>
        <w:t xml:space="preserve">EXT </w:t>
      </w:r>
      <w:r w:rsidR="00B6208E">
        <w:rPr>
          <w:rFonts w:ascii="Arial" w:hAnsi="Arial" w:cs="Arial"/>
          <w:sz w:val="24"/>
          <w:szCs w:val="24"/>
          <w:lang w:val="es-ES"/>
        </w:rPr>
        <w:t>actuación</w:t>
      </w:r>
      <w:r w:rsidR="005C2D6B">
        <w:rPr>
          <w:rFonts w:ascii="Arial" w:hAnsi="Arial" w:cs="Arial"/>
          <w:sz w:val="24"/>
          <w:szCs w:val="24"/>
          <w:lang w:val="es-ES"/>
        </w:rPr>
        <w:t xml:space="preserve"> Nº 6749866 en fecha 18/02/17. </w:t>
      </w:r>
    </w:p>
    <w:p w:rsidR="00510C9C" w:rsidRDefault="00510C9C" w:rsidP="00391EC3">
      <w:pPr>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lastRenderedPageBreak/>
        <w:t>2) Que corresponde en primer término, efectuar el pertinente análisis a los fines de determinar</w:t>
      </w:r>
      <w:r w:rsidR="00B6208E">
        <w:rPr>
          <w:rFonts w:ascii="Arial" w:hAnsi="Arial" w:cs="Arial"/>
          <w:sz w:val="24"/>
          <w:szCs w:val="24"/>
          <w:lang w:val="es-ES"/>
        </w:rPr>
        <w:t>,</w:t>
      </w:r>
      <w:r w:rsidRPr="007E26DB">
        <w:rPr>
          <w:rFonts w:ascii="Arial" w:hAnsi="Arial" w:cs="Arial"/>
          <w:sz w:val="24"/>
          <w:szCs w:val="24"/>
          <w:lang w:val="es-ES"/>
        </w:rPr>
        <w:t xml:space="preserve"> si se ha dado cumplimiento a los requisitos establecidos por la normativa vigente</w:t>
      </w:r>
      <w:r>
        <w:rPr>
          <w:rFonts w:ascii="Arial" w:hAnsi="Arial" w:cs="Arial"/>
          <w:sz w:val="24"/>
          <w:szCs w:val="24"/>
          <w:lang w:val="es-ES"/>
        </w:rPr>
        <w:t>,</w:t>
      </w:r>
      <w:r w:rsidRPr="007E26DB">
        <w:rPr>
          <w:rFonts w:ascii="Arial" w:hAnsi="Arial" w:cs="Arial"/>
          <w:sz w:val="24"/>
          <w:szCs w:val="24"/>
          <w:lang w:val="es-ES"/>
        </w:rPr>
        <w:t xml:space="preserve"> en punto a la admisibilidad del recurso en cuestión. </w:t>
      </w:r>
    </w:p>
    <w:p w:rsidR="00510C9C" w:rsidRDefault="00510C9C" w:rsidP="00391EC3">
      <w:pPr>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t xml:space="preserve">Analizadas las constancias del </w:t>
      </w:r>
      <w:r w:rsidR="00FC4725">
        <w:rPr>
          <w:rFonts w:ascii="Arial" w:hAnsi="Arial" w:cs="Arial"/>
          <w:sz w:val="24"/>
          <w:szCs w:val="24"/>
          <w:lang w:val="es-ES"/>
        </w:rPr>
        <w:t xml:space="preserve">sistema </w:t>
      </w:r>
      <w:r w:rsidR="00B6208E">
        <w:rPr>
          <w:rFonts w:ascii="Arial" w:hAnsi="Arial" w:cs="Arial"/>
          <w:sz w:val="24"/>
          <w:szCs w:val="24"/>
          <w:lang w:val="es-ES"/>
        </w:rPr>
        <w:t>IURIX,</w:t>
      </w:r>
      <w:r w:rsidR="00FC4725">
        <w:rPr>
          <w:rFonts w:ascii="Arial" w:hAnsi="Arial" w:cs="Arial"/>
          <w:sz w:val="24"/>
          <w:szCs w:val="24"/>
          <w:lang w:val="es-ES"/>
        </w:rPr>
        <w:t xml:space="preserve"> del </w:t>
      </w:r>
      <w:r w:rsidRPr="007E26DB">
        <w:rPr>
          <w:rFonts w:ascii="Arial" w:hAnsi="Arial" w:cs="Arial"/>
          <w:sz w:val="24"/>
          <w:szCs w:val="24"/>
          <w:lang w:val="es-ES"/>
        </w:rPr>
        <w:t>expediente principal “</w:t>
      </w:r>
      <w:r w:rsidR="001A73CC">
        <w:rPr>
          <w:rFonts w:ascii="Arial" w:hAnsi="Arial" w:cs="Arial"/>
          <w:sz w:val="24"/>
          <w:szCs w:val="24"/>
          <w:lang w:val="es-ES"/>
        </w:rPr>
        <w:t>ZA</w:t>
      </w:r>
      <w:r w:rsidR="00B6208E">
        <w:rPr>
          <w:rFonts w:ascii="Arial" w:hAnsi="Arial" w:cs="Arial"/>
          <w:sz w:val="24"/>
          <w:szCs w:val="24"/>
          <w:lang w:val="es-ES"/>
        </w:rPr>
        <w:t>V</w:t>
      </w:r>
      <w:r w:rsidR="001A73CC">
        <w:rPr>
          <w:rFonts w:ascii="Arial" w:hAnsi="Arial" w:cs="Arial"/>
          <w:sz w:val="24"/>
          <w:szCs w:val="24"/>
          <w:lang w:val="es-ES"/>
        </w:rPr>
        <w:t>ALA HÉ</w:t>
      </w:r>
      <w:r w:rsidR="00FC4725" w:rsidRPr="00FC4725">
        <w:rPr>
          <w:rFonts w:ascii="Arial" w:hAnsi="Arial" w:cs="Arial"/>
          <w:sz w:val="24"/>
          <w:szCs w:val="24"/>
          <w:lang w:val="es-ES"/>
        </w:rPr>
        <w:t>CTOR HOMICIDIO</w:t>
      </w:r>
      <w:r w:rsidR="00FC4725">
        <w:rPr>
          <w:rFonts w:ascii="Arial" w:hAnsi="Arial" w:cs="Arial"/>
          <w:sz w:val="24"/>
          <w:szCs w:val="24"/>
          <w:lang w:val="es-ES"/>
        </w:rPr>
        <w:t xml:space="preserve"> </w:t>
      </w:r>
      <w:r w:rsidR="00137651">
        <w:rPr>
          <w:rFonts w:ascii="Arial" w:hAnsi="Arial" w:cs="Arial"/>
          <w:sz w:val="24"/>
          <w:szCs w:val="24"/>
          <w:lang w:val="es-ES"/>
        </w:rPr>
        <w:t xml:space="preserve">SIMPLE – </w:t>
      </w:r>
      <w:proofErr w:type="spellStart"/>
      <w:r w:rsidR="00B6208E">
        <w:rPr>
          <w:rFonts w:ascii="Arial" w:hAnsi="Arial" w:cs="Arial"/>
          <w:sz w:val="24"/>
          <w:szCs w:val="24"/>
          <w:lang w:val="es-ES"/>
        </w:rPr>
        <w:t>Expte</w:t>
      </w:r>
      <w:proofErr w:type="spellEnd"/>
      <w:r w:rsidR="00B6208E">
        <w:rPr>
          <w:rFonts w:ascii="Arial" w:hAnsi="Arial" w:cs="Arial"/>
          <w:sz w:val="24"/>
          <w:szCs w:val="24"/>
          <w:lang w:val="es-ES"/>
        </w:rPr>
        <w:t>.</w:t>
      </w:r>
      <w:r w:rsidR="00137651">
        <w:rPr>
          <w:rFonts w:ascii="Arial" w:hAnsi="Arial" w:cs="Arial"/>
          <w:sz w:val="24"/>
          <w:szCs w:val="24"/>
          <w:lang w:val="es-ES"/>
        </w:rPr>
        <w:t xml:space="preserve"> PEX </w:t>
      </w:r>
      <w:r w:rsidR="00B6208E">
        <w:rPr>
          <w:rFonts w:ascii="Arial" w:hAnsi="Arial" w:cs="Arial"/>
          <w:sz w:val="24"/>
          <w:szCs w:val="24"/>
          <w:lang w:val="es-ES"/>
        </w:rPr>
        <w:t xml:space="preserve">N° </w:t>
      </w:r>
      <w:r w:rsidR="00137651">
        <w:rPr>
          <w:rFonts w:ascii="Arial" w:hAnsi="Arial" w:cs="Arial"/>
          <w:sz w:val="24"/>
          <w:szCs w:val="24"/>
          <w:lang w:val="es-ES"/>
        </w:rPr>
        <w:t>179980/15”</w:t>
      </w:r>
      <w:r w:rsidRPr="007E26DB">
        <w:rPr>
          <w:rFonts w:ascii="Arial" w:hAnsi="Arial" w:cs="Arial"/>
          <w:sz w:val="24"/>
          <w:szCs w:val="24"/>
          <w:lang w:val="es-ES"/>
        </w:rPr>
        <w:t>, se observa</w:t>
      </w:r>
      <w:r w:rsidR="00B6208E">
        <w:rPr>
          <w:rFonts w:ascii="Arial" w:hAnsi="Arial" w:cs="Arial"/>
          <w:sz w:val="24"/>
          <w:szCs w:val="24"/>
          <w:lang w:val="es-ES"/>
        </w:rPr>
        <w:t>,</w:t>
      </w:r>
      <w:r w:rsidRPr="007E26DB">
        <w:rPr>
          <w:rFonts w:ascii="Arial" w:hAnsi="Arial" w:cs="Arial"/>
          <w:sz w:val="24"/>
          <w:szCs w:val="24"/>
          <w:lang w:val="es-ES"/>
        </w:rPr>
        <w:t xml:space="preserve"> que el recurso ha sido interpuesto y fundado en término. Asimismo, ataca una sentencia definitiva de un Tribunal competente, encontrándose el recurrente</w:t>
      </w:r>
      <w:r w:rsidR="00B6208E">
        <w:rPr>
          <w:rFonts w:ascii="Arial" w:hAnsi="Arial" w:cs="Arial"/>
          <w:sz w:val="24"/>
          <w:szCs w:val="24"/>
          <w:lang w:val="es-ES"/>
        </w:rPr>
        <w:t>,</w:t>
      </w:r>
      <w:r w:rsidRPr="007E26DB">
        <w:rPr>
          <w:rFonts w:ascii="Arial" w:hAnsi="Arial" w:cs="Arial"/>
          <w:sz w:val="24"/>
          <w:szCs w:val="24"/>
          <w:lang w:val="es-ES"/>
        </w:rPr>
        <w:t xml:space="preserve"> exento del</w:t>
      </w:r>
      <w:r>
        <w:rPr>
          <w:rFonts w:ascii="Arial" w:hAnsi="Arial" w:cs="Arial"/>
          <w:sz w:val="24"/>
          <w:szCs w:val="24"/>
          <w:lang w:val="es-ES"/>
        </w:rPr>
        <w:t xml:space="preserve"> depósito judicial conforme al a</w:t>
      </w:r>
      <w:r w:rsidRPr="007E26DB">
        <w:rPr>
          <w:rFonts w:ascii="Arial" w:hAnsi="Arial" w:cs="Arial"/>
          <w:sz w:val="24"/>
          <w:szCs w:val="24"/>
          <w:lang w:val="es-ES"/>
        </w:rPr>
        <w:t xml:space="preserve">rt. 431 del Cód. Procesal Penal. </w:t>
      </w:r>
    </w:p>
    <w:p w:rsidR="00510C9C" w:rsidRPr="007E26DB" w:rsidRDefault="00510C9C" w:rsidP="00391EC3">
      <w:pPr>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t>En consecuencia, debe considerarse en este estudio preliminar y en méri</w:t>
      </w:r>
      <w:r>
        <w:rPr>
          <w:rFonts w:ascii="Arial" w:hAnsi="Arial" w:cs="Arial"/>
          <w:sz w:val="24"/>
          <w:szCs w:val="24"/>
          <w:lang w:val="es-ES"/>
        </w:rPr>
        <w:t>to a lo dispuesto por el inc. a</w:t>
      </w:r>
      <w:r w:rsidR="00B6208E">
        <w:rPr>
          <w:rFonts w:ascii="Arial" w:hAnsi="Arial" w:cs="Arial"/>
          <w:sz w:val="24"/>
          <w:szCs w:val="24"/>
          <w:lang w:val="es-ES"/>
        </w:rPr>
        <w:t>)</w:t>
      </w:r>
      <w:r>
        <w:rPr>
          <w:rFonts w:ascii="Arial" w:hAnsi="Arial" w:cs="Arial"/>
          <w:sz w:val="24"/>
          <w:szCs w:val="24"/>
          <w:lang w:val="es-ES"/>
        </w:rPr>
        <w:t xml:space="preserve"> del a</w:t>
      </w:r>
      <w:r w:rsidRPr="007E26DB">
        <w:rPr>
          <w:rFonts w:ascii="Arial" w:hAnsi="Arial" w:cs="Arial"/>
          <w:sz w:val="24"/>
          <w:szCs w:val="24"/>
          <w:lang w:val="es-ES"/>
        </w:rPr>
        <w:t xml:space="preserve">rt. 442 del código de rito, que el recurso articulado deviene formalmente procedente. </w:t>
      </w:r>
    </w:p>
    <w:p w:rsidR="00510C9C" w:rsidRDefault="00510C9C" w:rsidP="00391EC3">
      <w:pPr>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t>Por ello, VOTO a esta PRIMERA CUESTIÓN por la AFIRMATIVA.-</w:t>
      </w:r>
    </w:p>
    <w:p w:rsidR="00DE7678" w:rsidRDefault="00DE7678" w:rsidP="00DE7678">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Los Señore</w:t>
      </w:r>
      <w:r w:rsidRPr="00757977">
        <w:rPr>
          <w:rFonts w:ascii="Arial" w:eastAsia="Times New Roman" w:hAnsi="Arial" w:cs="Arial"/>
          <w:sz w:val="24"/>
          <w:szCs w:val="24"/>
          <w:lang w:val="es-ES" w:eastAsia="es-ES"/>
        </w:rPr>
        <w:t xml:space="preserve">s Ministros, </w:t>
      </w:r>
      <w:proofErr w:type="spellStart"/>
      <w:r w:rsidRPr="00757977">
        <w:rPr>
          <w:rFonts w:ascii="Arial" w:eastAsia="Times New Roman" w:hAnsi="Arial" w:cs="Arial"/>
          <w:sz w:val="24"/>
          <w:szCs w:val="24"/>
          <w:lang w:val="es-ES" w:eastAsia="es-ES"/>
        </w:rPr>
        <w:t>Dras</w:t>
      </w:r>
      <w:proofErr w:type="spellEnd"/>
      <w:r w:rsidRPr="00757977">
        <w:rPr>
          <w:rFonts w:ascii="Arial" w:eastAsia="Times New Roman" w:hAnsi="Arial" w:cs="Arial"/>
          <w:sz w:val="24"/>
          <w:szCs w:val="24"/>
          <w:lang w:val="es-ES" w:eastAsia="es-ES"/>
        </w:rPr>
        <w:t xml:space="preserve">. MARTHA RAQUEL CORVALÁN y CARLOS ALBERTO COBO, </w:t>
      </w:r>
      <w:r w:rsidRPr="00757977">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757977">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757977">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sidRPr="00757977">
        <w:rPr>
          <w:rFonts w:ascii="Arial" w:eastAsia="Times New Roman" w:hAnsi="Arial" w:cs="Arial"/>
          <w:sz w:val="24"/>
          <w:szCs w:val="24"/>
          <w:lang w:val="es-ES" w:eastAsia="es-ES"/>
        </w:rPr>
        <w:t>LILIA ANA NOVILLO</w:t>
      </w:r>
      <w:r w:rsidRPr="00757977">
        <w:rPr>
          <w:rFonts w:ascii="Arial" w:eastAsia="Times New Roman" w:hAnsi="Arial" w:cs="Arial"/>
          <w:sz w:val="24"/>
          <w:szCs w:val="24"/>
          <w:lang w:val="es-MX" w:eastAsia="es-ES"/>
        </w:rPr>
        <w:t xml:space="preserve"> y</w:t>
      </w:r>
      <w:r w:rsidRPr="00757977">
        <w:rPr>
          <w:rFonts w:ascii="Arial" w:eastAsia="Times New Roman" w:hAnsi="Arial" w:cs="Arial"/>
          <w:sz w:val="24"/>
          <w:szCs w:val="24"/>
          <w:lang w:val="es-ES" w:eastAsia="es-ES"/>
        </w:rPr>
        <w:t xml:space="preserve"> </w:t>
      </w:r>
      <w:r w:rsidRPr="0075797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PRIMERA </w:t>
      </w:r>
      <w:r w:rsidRPr="00757977">
        <w:rPr>
          <w:rFonts w:ascii="Arial" w:eastAsia="Times New Roman" w:hAnsi="Arial" w:cs="Arial"/>
          <w:b/>
          <w:bCs/>
          <w:sz w:val="24"/>
          <w:szCs w:val="24"/>
          <w:lang w:val="es-ES" w:eastAsia="es-ES"/>
        </w:rPr>
        <w:t>CUESTIÓN.</w:t>
      </w:r>
    </w:p>
    <w:p w:rsidR="00B6208E" w:rsidRDefault="00B6208E" w:rsidP="00B6208E">
      <w:pPr>
        <w:spacing w:after="0" w:line="360" w:lineRule="auto"/>
        <w:jc w:val="both"/>
        <w:rPr>
          <w:rFonts w:ascii="Arial" w:hAnsi="Arial" w:cs="Arial"/>
          <w:b/>
          <w:sz w:val="24"/>
          <w:szCs w:val="24"/>
          <w:u w:val="single"/>
          <w:lang w:val="es-ES"/>
        </w:rPr>
      </w:pPr>
    </w:p>
    <w:p w:rsidR="001A73CC" w:rsidRDefault="00510C9C" w:rsidP="00B6208E">
      <w:pPr>
        <w:spacing w:after="0" w:line="360" w:lineRule="auto"/>
        <w:jc w:val="both"/>
        <w:rPr>
          <w:rFonts w:ascii="Arial" w:hAnsi="Arial" w:cs="Arial"/>
          <w:sz w:val="24"/>
          <w:szCs w:val="24"/>
          <w:lang w:val="es-ES"/>
        </w:rPr>
      </w:pPr>
      <w:r w:rsidRPr="007E26DB">
        <w:rPr>
          <w:rFonts w:ascii="Arial" w:hAnsi="Arial" w:cs="Arial"/>
          <w:b/>
          <w:sz w:val="24"/>
          <w:szCs w:val="24"/>
          <w:u w:val="single"/>
          <w:lang w:val="es-ES"/>
        </w:rPr>
        <w:t xml:space="preserve">A LA SEGUNDA </w:t>
      </w:r>
      <w:r w:rsidR="00A6469D">
        <w:rPr>
          <w:rFonts w:ascii="Arial" w:hAnsi="Arial" w:cs="Arial"/>
          <w:b/>
          <w:sz w:val="24"/>
          <w:szCs w:val="24"/>
          <w:u w:val="single"/>
          <w:lang w:val="es-ES"/>
        </w:rPr>
        <w:t>CUESTIÓ</w:t>
      </w:r>
      <w:r w:rsidR="00807D4B">
        <w:rPr>
          <w:rFonts w:ascii="Arial" w:hAnsi="Arial" w:cs="Arial"/>
          <w:b/>
          <w:sz w:val="24"/>
          <w:szCs w:val="24"/>
          <w:u w:val="single"/>
          <w:lang w:val="es-ES"/>
        </w:rPr>
        <w:t>N, la Dra. LILIA ANA NOVILLO</w:t>
      </w:r>
      <w:r w:rsidR="00A6469D">
        <w:rPr>
          <w:rFonts w:ascii="Arial" w:hAnsi="Arial" w:cs="Arial"/>
          <w:b/>
          <w:sz w:val="24"/>
          <w:szCs w:val="24"/>
          <w:u w:val="single"/>
          <w:lang w:val="es-ES"/>
        </w:rPr>
        <w:t>,</w:t>
      </w:r>
      <w:r w:rsidR="00807D4B">
        <w:rPr>
          <w:rFonts w:ascii="Arial" w:hAnsi="Arial" w:cs="Arial"/>
          <w:b/>
          <w:sz w:val="24"/>
          <w:szCs w:val="24"/>
          <w:u w:val="single"/>
          <w:lang w:val="es-ES"/>
        </w:rPr>
        <w:t xml:space="preserve"> dijo:</w:t>
      </w:r>
      <w:r w:rsidR="00B6208E">
        <w:rPr>
          <w:rFonts w:ascii="Arial" w:hAnsi="Arial" w:cs="Arial"/>
          <w:b/>
          <w:sz w:val="24"/>
          <w:szCs w:val="24"/>
          <w:lang w:val="es-ES"/>
        </w:rPr>
        <w:t xml:space="preserve"> </w:t>
      </w:r>
      <w:r w:rsidRPr="00137651">
        <w:rPr>
          <w:rFonts w:ascii="Arial" w:hAnsi="Arial" w:cs="Arial"/>
          <w:b/>
          <w:sz w:val="24"/>
          <w:szCs w:val="24"/>
          <w:u w:val="single"/>
          <w:lang w:val="es-ES"/>
        </w:rPr>
        <w:t xml:space="preserve">1) </w:t>
      </w:r>
      <w:r w:rsidR="00137651" w:rsidRPr="00137651">
        <w:rPr>
          <w:rFonts w:ascii="Arial" w:hAnsi="Arial" w:cs="Arial"/>
          <w:b/>
          <w:sz w:val="24"/>
          <w:szCs w:val="24"/>
          <w:u w:val="single"/>
          <w:lang w:val="es-ES"/>
        </w:rPr>
        <w:t>L</w:t>
      </w:r>
      <w:r w:rsidR="00137651">
        <w:rPr>
          <w:rFonts w:ascii="Arial" w:hAnsi="Arial" w:cs="Arial"/>
          <w:b/>
          <w:sz w:val="24"/>
          <w:szCs w:val="24"/>
          <w:u w:val="single"/>
          <w:lang w:val="es-ES"/>
        </w:rPr>
        <w:t xml:space="preserve">a </w:t>
      </w:r>
      <w:r w:rsidR="00137651" w:rsidRPr="00137651">
        <w:rPr>
          <w:rFonts w:ascii="Arial" w:hAnsi="Arial" w:cs="Arial"/>
          <w:b/>
          <w:sz w:val="24"/>
          <w:szCs w:val="24"/>
          <w:u w:val="single"/>
          <w:lang w:val="es-ES"/>
        </w:rPr>
        <w:t>Sentencia:</w:t>
      </w:r>
      <w:r w:rsidR="00137651">
        <w:rPr>
          <w:rFonts w:ascii="Arial" w:hAnsi="Arial" w:cs="Arial"/>
          <w:sz w:val="24"/>
          <w:szCs w:val="24"/>
          <w:lang w:val="es-ES"/>
        </w:rPr>
        <w:t xml:space="preserve"> </w:t>
      </w:r>
      <w:r w:rsidRPr="007E26DB">
        <w:rPr>
          <w:rFonts w:ascii="Arial" w:hAnsi="Arial" w:cs="Arial"/>
          <w:sz w:val="24"/>
          <w:szCs w:val="24"/>
          <w:lang w:val="es-ES"/>
        </w:rPr>
        <w:t>De los antecedentes de la causa surge</w:t>
      </w:r>
      <w:r>
        <w:rPr>
          <w:rFonts w:ascii="Arial" w:hAnsi="Arial" w:cs="Arial"/>
          <w:sz w:val="24"/>
          <w:szCs w:val="24"/>
          <w:lang w:val="es-ES"/>
        </w:rPr>
        <w:t>,</w:t>
      </w:r>
      <w:r w:rsidRPr="007E26DB">
        <w:rPr>
          <w:rFonts w:ascii="Arial" w:hAnsi="Arial" w:cs="Arial"/>
          <w:sz w:val="24"/>
          <w:szCs w:val="24"/>
          <w:lang w:val="es-ES"/>
        </w:rPr>
        <w:t xml:space="preserve"> q</w:t>
      </w:r>
      <w:r w:rsidR="00137651">
        <w:rPr>
          <w:rFonts w:ascii="Arial" w:hAnsi="Arial" w:cs="Arial"/>
          <w:sz w:val="24"/>
          <w:szCs w:val="24"/>
          <w:lang w:val="es-ES"/>
        </w:rPr>
        <w:t>ue por Veredicto</w:t>
      </w:r>
      <w:r w:rsidR="001A73CC">
        <w:rPr>
          <w:rFonts w:ascii="Arial" w:hAnsi="Arial" w:cs="Arial"/>
          <w:sz w:val="24"/>
          <w:szCs w:val="24"/>
          <w:lang w:val="es-ES"/>
        </w:rPr>
        <w:t xml:space="preserve"> de fecha 22/12/16 (</w:t>
      </w:r>
      <w:r w:rsidR="00B6208E">
        <w:rPr>
          <w:rFonts w:ascii="Arial" w:hAnsi="Arial" w:cs="Arial"/>
          <w:sz w:val="24"/>
          <w:szCs w:val="24"/>
          <w:lang w:val="es-ES"/>
        </w:rPr>
        <w:t>actuación</w:t>
      </w:r>
      <w:r w:rsidR="001A73CC">
        <w:rPr>
          <w:rFonts w:ascii="Arial" w:hAnsi="Arial" w:cs="Arial"/>
          <w:sz w:val="24"/>
          <w:szCs w:val="24"/>
          <w:lang w:val="es-ES"/>
        </w:rPr>
        <w:t xml:space="preserve"> Nº 6587281) y Sentencia Nº 1 de fecha 02/02/17 (</w:t>
      </w:r>
      <w:r w:rsidR="00B6208E">
        <w:rPr>
          <w:rFonts w:ascii="Arial" w:hAnsi="Arial" w:cs="Arial"/>
          <w:sz w:val="24"/>
          <w:szCs w:val="24"/>
          <w:lang w:val="es-ES"/>
        </w:rPr>
        <w:t>actuación</w:t>
      </w:r>
      <w:r w:rsidR="001A73CC">
        <w:rPr>
          <w:rFonts w:ascii="Arial" w:hAnsi="Arial" w:cs="Arial"/>
          <w:sz w:val="24"/>
          <w:szCs w:val="24"/>
          <w:lang w:val="es-ES"/>
        </w:rPr>
        <w:t xml:space="preserve"> Nº 6661023), la </w:t>
      </w:r>
      <w:r w:rsidR="001A73CC" w:rsidRPr="00FC4725">
        <w:rPr>
          <w:rFonts w:ascii="Arial" w:hAnsi="Arial" w:cs="Arial"/>
          <w:sz w:val="24"/>
          <w:szCs w:val="24"/>
          <w:lang w:val="es-ES"/>
        </w:rPr>
        <w:t>Excma. Cámara en lo Penal y</w:t>
      </w:r>
      <w:r w:rsidR="001A73CC">
        <w:rPr>
          <w:rFonts w:ascii="Arial" w:hAnsi="Arial" w:cs="Arial"/>
          <w:sz w:val="24"/>
          <w:szCs w:val="24"/>
          <w:lang w:val="es-ES"/>
        </w:rPr>
        <w:t xml:space="preserve"> </w:t>
      </w:r>
      <w:r w:rsidR="001A73CC" w:rsidRPr="00FC4725">
        <w:rPr>
          <w:rFonts w:ascii="Arial" w:hAnsi="Arial" w:cs="Arial"/>
          <w:sz w:val="24"/>
          <w:szCs w:val="24"/>
          <w:lang w:val="es-ES"/>
        </w:rPr>
        <w:t>Correccional de la Tercera Circunscripción Judicial de la Provincia</w:t>
      </w:r>
      <w:r w:rsidR="00B6208E">
        <w:rPr>
          <w:rFonts w:ascii="Arial" w:hAnsi="Arial" w:cs="Arial"/>
          <w:sz w:val="24"/>
          <w:szCs w:val="24"/>
          <w:lang w:val="es-ES"/>
        </w:rPr>
        <w:t>, resuelve declarar a Héctor Zav</w:t>
      </w:r>
      <w:r w:rsidR="001A73CC">
        <w:rPr>
          <w:rFonts w:ascii="Arial" w:hAnsi="Arial" w:cs="Arial"/>
          <w:sz w:val="24"/>
          <w:szCs w:val="24"/>
          <w:lang w:val="es-ES"/>
        </w:rPr>
        <w:t>ala</w:t>
      </w:r>
      <w:r w:rsidR="00B6208E">
        <w:rPr>
          <w:rFonts w:ascii="Arial" w:hAnsi="Arial" w:cs="Arial"/>
          <w:sz w:val="24"/>
          <w:szCs w:val="24"/>
          <w:lang w:val="es-ES"/>
        </w:rPr>
        <w:t>,</w:t>
      </w:r>
      <w:r w:rsidR="001A73CC" w:rsidRPr="00FC4725">
        <w:rPr>
          <w:rFonts w:ascii="Arial" w:hAnsi="Arial" w:cs="Arial"/>
          <w:sz w:val="24"/>
          <w:szCs w:val="24"/>
          <w:lang w:val="es-ES"/>
        </w:rPr>
        <w:t xml:space="preserve"> por ser autor material y penalmente</w:t>
      </w:r>
      <w:r w:rsidR="001A73CC">
        <w:rPr>
          <w:rFonts w:ascii="Arial" w:hAnsi="Arial" w:cs="Arial"/>
          <w:sz w:val="24"/>
          <w:szCs w:val="24"/>
          <w:lang w:val="es-ES"/>
        </w:rPr>
        <w:t xml:space="preserve"> </w:t>
      </w:r>
      <w:r w:rsidR="001A73CC" w:rsidRPr="00FC4725">
        <w:rPr>
          <w:rFonts w:ascii="Arial" w:hAnsi="Arial" w:cs="Arial"/>
          <w:sz w:val="24"/>
          <w:szCs w:val="24"/>
          <w:lang w:val="es-ES"/>
        </w:rPr>
        <w:t>responsable del delito de homicidio simple (</w:t>
      </w:r>
      <w:r w:rsidR="00B6208E">
        <w:rPr>
          <w:rFonts w:ascii="Arial" w:hAnsi="Arial" w:cs="Arial"/>
          <w:sz w:val="24"/>
          <w:szCs w:val="24"/>
          <w:lang w:val="es-ES"/>
        </w:rPr>
        <w:t>arts.</w:t>
      </w:r>
      <w:r w:rsidR="001A73CC" w:rsidRPr="00FC4725">
        <w:rPr>
          <w:rFonts w:ascii="Arial" w:hAnsi="Arial" w:cs="Arial"/>
          <w:sz w:val="24"/>
          <w:szCs w:val="24"/>
          <w:lang w:val="es-ES"/>
        </w:rPr>
        <w:t xml:space="preserve"> 79, 41 y 45 del Código Penal)</w:t>
      </w:r>
      <w:r w:rsidR="001A73CC">
        <w:rPr>
          <w:rFonts w:ascii="Arial" w:hAnsi="Arial" w:cs="Arial"/>
          <w:sz w:val="24"/>
          <w:szCs w:val="24"/>
          <w:lang w:val="es-ES"/>
        </w:rPr>
        <w:t xml:space="preserve"> de quien en vida se llamara Miguel Ángel Aguilera, </w:t>
      </w:r>
      <w:r w:rsidR="001A73CC" w:rsidRPr="00FC4725">
        <w:rPr>
          <w:rFonts w:ascii="Arial" w:hAnsi="Arial" w:cs="Arial"/>
          <w:sz w:val="24"/>
          <w:szCs w:val="24"/>
          <w:lang w:val="es-ES"/>
        </w:rPr>
        <w:t>condenándolo a sufrir la pena de quince años de prisión, accesorias</w:t>
      </w:r>
      <w:r w:rsidR="001A73CC">
        <w:rPr>
          <w:rFonts w:ascii="Arial" w:hAnsi="Arial" w:cs="Arial"/>
          <w:sz w:val="24"/>
          <w:szCs w:val="24"/>
          <w:lang w:val="es-ES"/>
        </w:rPr>
        <w:t xml:space="preserve"> legales y costas procesales.</w:t>
      </w:r>
    </w:p>
    <w:p w:rsidR="001A73CC" w:rsidRDefault="00137651" w:rsidP="00391EC3">
      <w:pPr>
        <w:spacing w:after="0" w:line="360" w:lineRule="auto"/>
        <w:ind w:firstLine="1985"/>
        <w:jc w:val="both"/>
        <w:rPr>
          <w:rFonts w:ascii="Arial" w:hAnsi="Arial" w:cs="Arial"/>
          <w:sz w:val="24"/>
          <w:szCs w:val="24"/>
          <w:lang w:val="es-ES"/>
        </w:rPr>
      </w:pPr>
      <w:r w:rsidRPr="00137651">
        <w:rPr>
          <w:rFonts w:ascii="Arial" w:hAnsi="Arial" w:cs="Arial"/>
          <w:b/>
          <w:sz w:val="24"/>
          <w:szCs w:val="24"/>
          <w:u w:val="single"/>
          <w:lang w:val="es-ES"/>
        </w:rPr>
        <w:t>2) Agravios del recurrente</w:t>
      </w:r>
      <w:r>
        <w:rPr>
          <w:rFonts w:ascii="Arial" w:hAnsi="Arial" w:cs="Arial"/>
          <w:sz w:val="24"/>
          <w:szCs w:val="24"/>
          <w:lang w:val="es-ES"/>
        </w:rPr>
        <w:t xml:space="preserve">: </w:t>
      </w:r>
      <w:r w:rsidR="004D35C3">
        <w:rPr>
          <w:rFonts w:ascii="Arial" w:hAnsi="Arial" w:cs="Arial"/>
          <w:sz w:val="24"/>
          <w:szCs w:val="24"/>
          <w:lang w:val="es-ES"/>
        </w:rPr>
        <w:t>E</w:t>
      </w:r>
      <w:r w:rsidR="001A73CC">
        <w:rPr>
          <w:rFonts w:ascii="Arial" w:hAnsi="Arial" w:cs="Arial"/>
          <w:sz w:val="24"/>
          <w:szCs w:val="24"/>
          <w:lang w:val="es-ES"/>
        </w:rPr>
        <w:t>l recurrente solicita a este Superior Tribunal de Justicia</w:t>
      </w:r>
      <w:r w:rsidR="001A73CC" w:rsidRPr="001A73CC">
        <w:rPr>
          <w:rFonts w:ascii="Arial" w:hAnsi="Arial" w:cs="Arial"/>
          <w:sz w:val="24"/>
          <w:szCs w:val="24"/>
          <w:lang w:val="es-ES"/>
        </w:rPr>
        <w:t xml:space="preserve"> </w:t>
      </w:r>
      <w:r w:rsidR="001A73CC">
        <w:rPr>
          <w:rFonts w:ascii="Arial" w:hAnsi="Arial" w:cs="Arial"/>
          <w:sz w:val="24"/>
          <w:szCs w:val="24"/>
          <w:lang w:val="es-ES"/>
        </w:rPr>
        <w:t xml:space="preserve">que se </w:t>
      </w:r>
      <w:r w:rsidR="001A73CC" w:rsidRPr="001A73CC">
        <w:rPr>
          <w:rFonts w:ascii="Arial" w:hAnsi="Arial" w:cs="Arial"/>
          <w:sz w:val="24"/>
          <w:szCs w:val="24"/>
          <w:lang w:val="es-ES"/>
        </w:rPr>
        <w:t>revoque</w:t>
      </w:r>
      <w:r w:rsidR="00B6208E">
        <w:rPr>
          <w:rFonts w:ascii="Arial" w:hAnsi="Arial" w:cs="Arial"/>
          <w:sz w:val="24"/>
          <w:szCs w:val="24"/>
          <w:lang w:val="es-ES"/>
        </w:rPr>
        <w:t>,</w:t>
      </w:r>
      <w:r w:rsidR="001A73CC" w:rsidRPr="001A73CC">
        <w:rPr>
          <w:rFonts w:ascii="Arial" w:hAnsi="Arial" w:cs="Arial"/>
          <w:sz w:val="24"/>
          <w:szCs w:val="24"/>
          <w:lang w:val="es-ES"/>
        </w:rPr>
        <w:t xml:space="preserve"> en</w:t>
      </w:r>
      <w:r w:rsidR="001A73CC">
        <w:rPr>
          <w:rFonts w:ascii="Arial" w:hAnsi="Arial" w:cs="Arial"/>
          <w:sz w:val="24"/>
          <w:szCs w:val="24"/>
          <w:lang w:val="es-ES"/>
        </w:rPr>
        <w:t xml:space="preserve"> </w:t>
      </w:r>
      <w:r w:rsidR="001A73CC" w:rsidRPr="001A73CC">
        <w:rPr>
          <w:rFonts w:ascii="Arial" w:hAnsi="Arial" w:cs="Arial"/>
          <w:sz w:val="24"/>
          <w:szCs w:val="24"/>
          <w:lang w:val="es-ES"/>
        </w:rPr>
        <w:t>todas sus partes</w:t>
      </w:r>
      <w:r w:rsidR="00B6208E">
        <w:rPr>
          <w:rFonts w:ascii="Arial" w:hAnsi="Arial" w:cs="Arial"/>
          <w:sz w:val="24"/>
          <w:szCs w:val="24"/>
          <w:lang w:val="es-ES"/>
        </w:rPr>
        <w:t>,</w:t>
      </w:r>
      <w:r w:rsidR="001A73CC" w:rsidRPr="001A73CC">
        <w:rPr>
          <w:rFonts w:ascii="Arial" w:hAnsi="Arial" w:cs="Arial"/>
          <w:sz w:val="24"/>
          <w:szCs w:val="24"/>
          <w:lang w:val="es-ES"/>
        </w:rPr>
        <w:t xml:space="preserve"> la sentencia </w:t>
      </w:r>
      <w:r w:rsidR="001A73CC" w:rsidRPr="001A73CC">
        <w:rPr>
          <w:rFonts w:ascii="Arial" w:hAnsi="Arial" w:cs="Arial"/>
          <w:sz w:val="24"/>
          <w:szCs w:val="24"/>
          <w:lang w:val="es-ES"/>
        </w:rPr>
        <w:lastRenderedPageBreak/>
        <w:t>condenatoria, ordenando:</w:t>
      </w:r>
      <w:r w:rsidR="001A73CC">
        <w:rPr>
          <w:rFonts w:ascii="Arial" w:hAnsi="Arial" w:cs="Arial"/>
          <w:sz w:val="24"/>
          <w:szCs w:val="24"/>
          <w:lang w:val="es-ES"/>
        </w:rPr>
        <w:t xml:space="preserve"> </w:t>
      </w:r>
      <w:r w:rsidR="00B6208E">
        <w:rPr>
          <w:rFonts w:ascii="Arial" w:hAnsi="Arial" w:cs="Arial"/>
          <w:sz w:val="24"/>
          <w:szCs w:val="24"/>
          <w:lang w:val="es-ES"/>
        </w:rPr>
        <w:t>a) L</w:t>
      </w:r>
      <w:r w:rsidR="001A73CC" w:rsidRPr="001A73CC">
        <w:rPr>
          <w:rFonts w:ascii="Arial" w:hAnsi="Arial" w:cs="Arial"/>
          <w:sz w:val="24"/>
          <w:szCs w:val="24"/>
          <w:lang w:val="es-ES"/>
        </w:rPr>
        <w:t>a modificación del tipo penal de la calificación del hecho, conforme</w:t>
      </w:r>
      <w:r w:rsidR="001A73CC">
        <w:rPr>
          <w:rFonts w:ascii="Arial" w:hAnsi="Arial" w:cs="Arial"/>
          <w:sz w:val="24"/>
          <w:szCs w:val="24"/>
          <w:lang w:val="es-ES"/>
        </w:rPr>
        <w:t xml:space="preserve"> </w:t>
      </w:r>
      <w:r w:rsidR="001A73CC" w:rsidRPr="001A73CC">
        <w:rPr>
          <w:rFonts w:ascii="Arial" w:hAnsi="Arial" w:cs="Arial"/>
          <w:sz w:val="24"/>
          <w:szCs w:val="24"/>
          <w:lang w:val="es-ES"/>
        </w:rPr>
        <w:t>anál</w:t>
      </w:r>
      <w:r w:rsidR="001A73CC">
        <w:rPr>
          <w:rFonts w:ascii="Arial" w:hAnsi="Arial" w:cs="Arial"/>
          <w:sz w:val="24"/>
          <w:szCs w:val="24"/>
          <w:lang w:val="es-ES"/>
        </w:rPr>
        <w:t xml:space="preserve">isis de la prueba </w:t>
      </w:r>
      <w:proofErr w:type="spellStart"/>
      <w:r w:rsidR="001A73CC">
        <w:rPr>
          <w:rFonts w:ascii="Arial" w:hAnsi="Arial" w:cs="Arial"/>
          <w:sz w:val="24"/>
          <w:szCs w:val="24"/>
          <w:lang w:val="es-ES"/>
        </w:rPr>
        <w:t>recepcionada</w:t>
      </w:r>
      <w:proofErr w:type="spellEnd"/>
      <w:r w:rsidR="001A73CC">
        <w:rPr>
          <w:rFonts w:ascii="Arial" w:hAnsi="Arial" w:cs="Arial"/>
          <w:sz w:val="24"/>
          <w:szCs w:val="24"/>
          <w:lang w:val="es-ES"/>
        </w:rPr>
        <w:t>,</w:t>
      </w:r>
      <w:r w:rsidR="001A73CC" w:rsidRPr="001A73CC">
        <w:rPr>
          <w:rFonts w:ascii="Arial" w:hAnsi="Arial" w:cs="Arial"/>
          <w:sz w:val="24"/>
          <w:szCs w:val="24"/>
          <w:lang w:val="es-ES"/>
        </w:rPr>
        <w:t xml:space="preserve"> de homicidio simple a homic</w:t>
      </w:r>
      <w:r w:rsidR="001A73CC">
        <w:rPr>
          <w:rFonts w:ascii="Arial" w:hAnsi="Arial" w:cs="Arial"/>
          <w:sz w:val="24"/>
          <w:szCs w:val="24"/>
          <w:lang w:val="es-ES"/>
        </w:rPr>
        <w:t xml:space="preserve">idio culposo, y  </w:t>
      </w:r>
      <w:r w:rsidR="001A73CC" w:rsidRPr="001A73CC">
        <w:rPr>
          <w:rFonts w:ascii="Arial" w:hAnsi="Arial" w:cs="Arial"/>
          <w:sz w:val="24"/>
          <w:szCs w:val="24"/>
          <w:lang w:val="es-ES"/>
        </w:rPr>
        <w:t>b)</w:t>
      </w:r>
      <w:r w:rsidR="001A73CC">
        <w:rPr>
          <w:rFonts w:ascii="Arial" w:hAnsi="Arial" w:cs="Arial"/>
          <w:sz w:val="24"/>
          <w:szCs w:val="24"/>
          <w:lang w:val="es-ES"/>
        </w:rPr>
        <w:t xml:space="preserve"> </w:t>
      </w:r>
      <w:r w:rsidR="00B6208E">
        <w:rPr>
          <w:rFonts w:ascii="Arial" w:hAnsi="Arial" w:cs="Arial"/>
          <w:sz w:val="24"/>
          <w:szCs w:val="24"/>
          <w:lang w:val="es-ES"/>
        </w:rPr>
        <w:t>La inaplicabilidad del a</w:t>
      </w:r>
      <w:r w:rsidR="001A73CC" w:rsidRPr="001A73CC">
        <w:rPr>
          <w:rFonts w:ascii="Arial" w:hAnsi="Arial" w:cs="Arial"/>
          <w:sz w:val="24"/>
          <w:szCs w:val="24"/>
          <w:lang w:val="es-ES"/>
        </w:rPr>
        <w:t>rt. 41 del Código Penal.</w:t>
      </w:r>
    </w:p>
    <w:p w:rsidR="001A73CC" w:rsidRDefault="001A73CC"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En cuanto a la</w:t>
      </w:r>
      <w:r w:rsidR="00B6208E">
        <w:rPr>
          <w:rFonts w:ascii="Arial" w:hAnsi="Arial" w:cs="Arial"/>
          <w:sz w:val="24"/>
          <w:szCs w:val="24"/>
          <w:lang w:val="es-ES"/>
        </w:rPr>
        <w:t xml:space="preserve"> procedencia formal del recurso</w:t>
      </w:r>
      <w:r>
        <w:rPr>
          <w:rFonts w:ascii="Arial" w:hAnsi="Arial" w:cs="Arial"/>
          <w:sz w:val="24"/>
          <w:szCs w:val="24"/>
          <w:lang w:val="es-ES"/>
        </w:rPr>
        <w:t xml:space="preserve"> manifiesta</w:t>
      </w:r>
      <w:r w:rsidR="00B6208E">
        <w:rPr>
          <w:rFonts w:ascii="Arial" w:hAnsi="Arial" w:cs="Arial"/>
          <w:sz w:val="24"/>
          <w:szCs w:val="24"/>
          <w:lang w:val="es-ES"/>
        </w:rPr>
        <w:t>,</w:t>
      </w:r>
      <w:r>
        <w:rPr>
          <w:rFonts w:ascii="Arial" w:hAnsi="Arial" w:cs="Arial"/>
          <w:sz w:val="24"/>
          <w:szCs w:val="24"/>
          <w:lang w:val="es-ES"/>
        </w:rPr>
        <w:t xml:space="preserve"> que </w:t>
      </w:r>
      <w:r w:rsidR="00B6208E">
        <w:rPr>
          <w:rFonts w:ascii="Arial" w:hAnsi="Arial" w:cs="Arial"/>
          <w:sz w:val="24"/>
          <w:szCs w:val="24"/>
          <w:lang w:val="es-ES"/>
        </w:rPr>
        <w:t xml:space="preserve">el </w:t>
      </w:r>
      <w:r w:rsidRPr="001A73CC">
        <w:rPr>
          <w:rFonts w:ascii="Arial" w:hAnsi="Arial" w:cs="Arial"/>
          <w:sz w:val="24"/>
          <w:szCs w:val="24"/>
          <w:lang w:val="es-ES"/>
        </w:rPr>
        <w:t>ámbito en el cual la dogmática</w:t>
      </w:r>
      <w:r>
        <w:rPr>
          <w:rFonts w:ascii="Arial" w:hAnsi="Arial" w:cs="Arial"/>
          <w:sz w:val="24"/>
          <w:szCs w:val="24"/>
          <w:lang w:val="es-ES"/>
        </w:rPr>
        <w:t xml:space="preserve"> </w:t>
      </w:r>
      <w:r w:rsidRPr="001A73CC">
        <w:rPr>
          <w:rFonts w:ascii="Arial" w:hAnsi="Arial" w:cs="Arial"/>
          <w:sz w:val="24"/>
          <w:szCs w:val="24"/>
          <w:lang w:val="es-ES"/>
        </w:rPr>
        <w:t>tradicional de la casación penal</w:t>
      </w:r>
      <w:r w:rsidR="00B6208E">
        <w:rPr>
          <w:rFonts w:ascii="Arial" w:hAnsi="Arial" w:cs="Arial"/>
          <w:sz w:val="24"/>
          <w:szCs w:val="24"/>
          <w:lang w:val="es-ES"/>
        </w:rPr>
        <w:t>,</w:t>
      </w:r>
      <w:r w:rsidRPr="001A73CC">
        <w:rPr>
          <w:rFonts w:ascii="Arial" w:hAnsi="Arial" w:cs="Arial"/>
          <w:sz w:val="24"/>
          <w:szCs w:val="24"/>
          <w:lang w:val="es-ES"/>
        </w:rPr>
        <w:t xml:space="preserve"> sólo acepta los motivos jurídicos de violación de la ley</w:t>
      </w:r>
      <w:r>
        <w:rPr>
          <w:rFonts w:ascii="Arial" w:hAnsi="Arial" w:cs="Arial"/>
          <w:sz w:val="24"/>
          <w:szCs w:val="24"/>
          <w:lang w:val="es-ES"/>
        </w:rPr>
        <w:t xml:space="preserve"> </w:t>
      </w:r>
      <w:r w:rsidRPr="001A73CC">
        <w:rPr>
          <w:rFonts w:ascii="Arial" w:hAnsi="Arial" w:cs="Arial"/>
          <w:sz w:val="24"/>
          <w:szCs w:val="24"/>
          <w:lang w:val="es-ES"/>
        </w:rPr>
        <w:t>(sustantiva o adjetiva), la Corte Suprema, invocando la garantía fundamental del imputado</w:t>
      </w:r>
      <w:r w:rsidR="0042445A">
        <w:rPr>
          <w:rFonts w:ascii="Arial" w:hAnsi="Arial" w:cs="Arial"/>
          <w:sz w:val="24"/>
          <w:szCs w:val="24"/>
          <w:lang w:val="es-ES"/>
        </w:rPr>
        <w:t>,</w:t>
      </w:r>
      <w:r>
        <w:rPr>
          <w:rFonts w:ascii="Arial" w:hAnsi="Arial" w:cs="Arial"/>
          <w:sz w:val="24"/>
          <w:szCs w:val="24"/>
          <w:lang w:val="es-ES"/>
        </w:rPr>
        <w:t xml:space="preserve"> </w:t>
      </w:r>
      <w:r w:rsidR="0042445A">
        <w:rPr>
          <w:rFonts w:ascii="Arial" w:hAnsi="Arial" w:cs="Arial"/>
          <w:sz w:val="24"/>
          <w:szCs w:val="24"/>
          <w:lang w:val="es-ES"/>
        </w:rPr>
        <w:t xml:space="preserve">de recurrir </w:t>
      </w:r>
      <w:r w:rsidRPr="001A73CC">
        <w:rPr>
          <w:rFonts w:ascii="Arial" w:hAnsi="Arial" w:cs="Arial"/>
          <w:sz w:val="24"/>
          <w:szCs w:val="24"/>
          <w:lang w:val="es-ES"/>
        </w:rPr>
        <w:t>el fallo condena</w:t>
      </w:r>
      <w:r w:rsidR="00B6208E">
        <w:rPr>
          <w:rFonts w:ascii="Arial" w:hAnsi="Arial" w:cs="Arial"/>
          <w:sz w:val="24"/>
          <w:szCs w:val="24"/>
          <w:lang w:val="es-ES"/>
        </w:rPr>
        <w:t>torio, estableció recientemente</w:t>
      </w:r>
      <w:r w:rsidR="0042445A">
        <w:rPr>
          <w:rFonts w:ascii="Arial" w:hAnsi="Arial" w:cs="Arial"/>
          <w:sz w:val="24"/>
          <w:szCs w:val="24"/>
          <w:lang w:val="es-ES"/>
        </w:rPr>
        <w:t xml:space="preserve"> </w:t>
      </w:r>
      <w:r w:rsidRPr="001A73CC">
        <w:rPr>
          <w:rFonts w:ascii="Arial" w:hAnsi="Arial" w:cs="Arial"/>
          <w:sz w:val="24"/>
          <w:szCs w:val="24"/>
          <w:lang w:val="es-ES"/>
        </w:rPr>
        <w:t xml:space="preserve"> los siguientes nuevos patrones,</w:t>
      </w:r>
      <w:r>
        <w:rPr>
          <w:rFonts w:ascii="Arial" w:hAnsi="Arial" w:cs="Arial"/>
          <w:sz w:val="24"/>
          <w:szCs w:val="24"/>
          <w:lang w:val="es-ES"/>
        </w:rPr>
        <w:t xml:space="preserve"> </w:t>
      </w:r>
      <w:r w:rsidRPr="001A73CC">
        <w:rPr>
          <w:rFonts w:ascii="Arial" w:hAnsi="Arial" w:cs="Arial"/>
          <w:sz w:val="24"/>
          <w:szCs w:val="24"/>
          <w:lang w:val="es-ES"/>
        </w:rPr>
        <w:t>en que se debe permitir el examen sencillo y sin rigores formalistas</w:t>
      </w:r>
      <w:r w:rsidR="0042445A">
        <w:rPr>
          <w:rFonts w:ascii="Arial" w:hAnsi="Arial" w:cs="Arial"/>
          <w:sz w:val="24"/>
          <w:szCs w:val="24"/>
          <w:lang w:val="es-ES"/>
        </w:rPr>
        <w:t>,</w:t>
      </w:r>
      <w:r w:rsidRPr="001A73CC">
        <w:rPr>
          <w:rFonts w:ascii="Arial" w:hAnsi="Arial" w:cs="Arial"/>
          <w:sz w:val="24"/>
          <w:szCs w:val="24"/>
          <w:lang w:val="es-ES"/>
        </w:rPr>
        <w:t xml:space="preserve"> de la validez de la</w:t>
      </w:r>
      <w:r>
        <w:rPr>
          <w:rFonts w:ascii="Arial" w:hAnsi="Arial" w:cs="Arial"/>
          <w:sz w:val="24"/>
          <w:szCs w:val="24"/>
          <w:lang w:val="es-ES"/>
        </w:rPr>
        <w:t xml:space="preserve"> </w:t>
      </w:r>
      <w:r w:rsidRPr="001A73CC">
        <w:rPr>
          <w:rFonts w:ascii="Arial" w:hAnsi="Arial" w:cs="Arial"/>
          <w:sz w:val="24"/>
          <w:szCs w:val="24"/>
          <w:lang w:val="es-ES"/>
        </w:rPr>
        <w:t>sentencia condenatoria recurrida en general</w:t>
      </w:r>
      <w:r w:rsidR="0042445A">
        <w:rPr>
          <w:rFonts w:ascii="Arial" w:hAnsi="Arial" w:cs="Arial"/>
          <w:sz w:val="24"/>
          <w:szCs w:val="24"/>
          <w:lang w:val="es-ES"/>
        </w:rPr>
        <w:t>,</w:t>
      </w:r>
      <w:r w:rsidRPr="001A73CC">
        <w:rPr>
          <w:rFonts w:ascii="Arial" w:hAnsi="Arial" w:cs="Arial"/>
          <w:sz w:val="24"/>
          <w:szCs w:val="24"/>
          <w:lang w:val="es-ES"/>
        </w:rPr>
        <w:t xml:space="preserve"> y posibilitar la revisión de la aplicación de las</w:t>
      </w:r>
      <w:r>
        <w:rPr>
          <w:rFonts w:ascii="Arial" w:hAnsi="Arial" w:cs="Arial"/>
          <w:sz w:val="24"/>
          <w:szCs w:val="24"/>
          <w:lang w:val="es-ES"/>
        </w:rPr>
        <w:t xml:space="preserve"> </w:t>
      </w:r>
      <w:r w:rsidRPr="001A73CC">
        <w:rPr>
          <w:rFonts w:ascii="Arial" w:hAnsi="Arial" w:cs="Arial"/>
          <w:sz w:val="24"/>
          <w:szCs w:val="24"/>
          <w:lang w:val="es-ES"/>
        </w:rPr>
        <w:t>reglas sobre la prueba en el caso concreto, garantizando su examen integral, que implica la</w:t>
      </w:r>
      <w:r>
        <w:rPr>
          <w:rFonts w:ascii="Arial" w:hAnsi="Arial" w:cs="Arial"/>
          <w:sz w:val="24"/>
          <w:szCs w:val="24"/>
          <w:lang w:val="es-ES"/>
        </w:rPr>
        <w:t xml:space="preserve"> </w:t>
      </w:r>
      <w:r w:rsidRPr="001A73CC">
        <w:rPr>
          <w:rFonts w:ascii="Arial" w:hAnsi="Arial" w:cs="Arial"/>
          <w:sz w:val="24"/>
          <w:szCs w:val="24"/>
          <w:lang w:val="es-ES"/>
        </w:rPr>
        <w:t>desaparición de toda restricción dogmática al examen.</w:t>
      </w:r>
      <w:r>
        <w:rPr>
          <w:rFonts w:ascii="Arial" w:hAnsi="Arial" w:cs="Arial"/>
          <w:sz w:val="24"/>
          <w:szCs w:val="24"/>
          <w:lang w:val="es-ES"/>
        </w:rPr>
        <w:t xml:space="preserve"> (Fallo “Casal”). </w:t>
      </w:r>
    </w:p>
    <w:p w:rsidR="001A73CC" w:rsidRDefault="001A73CC"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Agrega</w:t>
      </w:r>
      <w:r w:rsidR="0042445A">
        <w:rPr>
          <w:rFonts w:ascii="Arial" w:hAnsi="Arial" w:cs="Arial"/>
          <w:sz w:val="24"/>
          <w:szCs w:val="24"/>
          <w:lang w:val="es-ES"/>
        </w:rPr>
        <w:t>,</w:t>
      </w:r>
      <w:r>
        <w:rPr>
          <w:rFonts w:ascii="Arial" w:hAnsi="Arial" w:cs="Arial"/>
          <w:sz w:val="24"/>
          <w:szCs w:val="24"/>
          <w:lang w:val="es-ES"/>
        </w:rPr>
        <w:t xml:space="preserve"> que </w:t>
      </w:r>
      <w:r w:rsidR="003F46AC">
        <w:rPr>
          <w:rFonts w:ascii="Arial" w:hAnsi="Arial" w:cs="Arial"/>
          <w:sz w:val="24"/>
          <w:szCs w:val="24"/>
          <w:lang w:val="es-ES"/>
        </w:rPr>
        <w:t>a</w:t>
      </w:r>
      <w:r w:rsidRPr="001A73CC">
        <w:rPr>
          <w:rFonts w:ascii="Arial" w:hAnsi="Arial" w:cs="Arial"/>
          <w:sz w:val="24"/>
          <w:szCs w:val="24"/>
          <w:lang w:val="es-ES"/>
        </w:rPr>
        <w:t>l introducirse la revisión de las resoluciones judiciales por</w:t>
      </w:r>
      <w:r>
        <w:rPr>
          <w:rFonts w:ascii="Arial" w:hAnsi="Arial" w:cs="Arial"/>
          <w:sz w:val="24"/>
          <w:szCs w:val="24"/>
          <w:lang w:val="es-ES"/>
        </w:rPr>
        <w:t xml:space="preserve"> </w:t>
      </w:r>
      <w:r w:rsidRPr="001A73CC">
        <w:rPr>
          <w:rFonts w:ascii="Arial" w:hAnsi="Arial" w:cs="Arial"/>
          <w:sz w:val="24"/>
          <w:szCs w:val="24"/>
          <w:lang w:val="es-ES"/>
        </w:rPr>
        <w:t>tribunales de instancias superiores (JERARQUIA CONSTITUCIONAL DE LA</w:t>
      </w:r>
      <w:r>
        <w:rPr>
          <w:rFonts w:ascii="Arial" w:hAnsi="Arial" w:cs="Arial"/>
          <w:sz w:val="24"/>
          <w:szCs w:val="24"/>
          <w:lang w:val="es-ES"/>
        </w:rPr>
        <w:t xml:space="preserve"> </w:t>
      </w:r>
      <w:r w:rsidRPr="001A73CC">
        <w:rPr>
          <w:rFonts w:ascii="Arial" w:hAnsi="Arial" w:cs="Arial"/>
          <w:sz w:val="24"/>
          <w:szCs w:val="24"/>
          <w:lang w:val="es-ES"/>
        </w:rPr>
        <w:t>GARANTIA DEL DOBLE CONFORME)</w:t>
      </w:r>
      <w:r w:rsidR="0042445A">
        <w:rPr>
          <w:rFonts w:ascii="Arial" w:hAnsi="Arial" w:cs="Arial"/>
          <w:sz w:val="24"/>
          <w:szCs w:val="24"/>
          <w:lang w:val="es-ES"/>
        </w:rPr>
        <w:t>,</w:t>
      </w:r>
      <w:r w:rsidRPr="001A73CC">
        <w:rPr>
          <w:rFonts w:ascii="Arial" w:hAnsi="Arial" w:cs="Arial"/>
          <w:sz w:val="24"/>
          <w:szCs w:val="24"/>
          <w:lang w:val="es-ES"/>
        </w:rPr>
        <w:t xml:space="preserve"> y las conclusiones a que arriba el Tribunal, para</w:t>
      </w:r>
      <w:r>
        <w:rPr>
          <w:rFonts w:ascii="Arial" w:hAnsi="Arial" w:cs="Arial"/>
          <w:sz w:val="24"/>
          <w:szCs w:val="24"/>
          <w:lang w:val="es-ES"/>
        </w:rPr>
        <w:t xml:space="preserve"> </w:t>
      </w:r>
      <w:r w:rsidRPr="001A73CC">
        <w:rPr>
          <w:rFonts w:ascii="Arial" w:hAnsi="Arial" w:cs="Arial"/>
          <w:sz w:val="24"/>
          <w:szCs w:val="24"/>
          <w:lang w:val="es-ES"/>
        </w:rPr>
        <w:t>justificar la condena, permite a la defensa técnica, formalizar valoración recursiva a los</w:t>
      </w:r>
      <w:r w:rsidR="00DE6903">
        <w:rPr>
          <w:rFonts w:ascii="Arial" w:hAnsi="Arial" w:cs="Arial"/>
          <w:sz w:val="24"/>
          <w:szCs w:val="24"/>
          <w:lang w:val="es-ES"/>
        </w:rPr>
        <w:t xml:space="preserve"> </w:t>
      </w:r>
      <w:r w:rsidRPr="001A73CC">
        <w:rPr>
          <w:rFonts w:ascii="Arial" w:hAnsi="Arial" w:cs="Arial"/>
          <w:sz w:val="24"/>
          <w:szCs w:val="24"/>
          <w:lang w:val="es-ES"/>
        </w:rPr>
        <w:t xml:space="preserve">fines se revea, mediante </w:t>
      </w:r>
      <w:r w:rsidR="00DE6903">
        <w:rPr>
          <w:rFonts w:ascii="Arial" w:hAnsi="Arial" w:cs="Arial"/>
          <w:sz w:val="24"/>
          <w:szCs w:val="24"/>
          <w:lang w:val="es-ES"/>
        </w:rPr>
        <w:t>casación, la sentencia dictada.</w:t>
      </w:r>
    </w:p>
    <w:p w:rsidR="00DE6903" w:rsidRDefault="003F46AC"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Como </w:t>
      </w:r>
      <w:r w:rsidRPr="003F46AC">
        <w:rPr>
          <w:rFonts w:ascii="Arial" w:hAnsi="Arial" w:cs="Arial"/>
          <w:b/>
          <w:sz w:val="24"/>
          <w:szCs w:val="24"/>
          <w:lang w:val="es-ES"/>
        </w:rPr>
        <w:t>primer agravio</w:t>
      </w:r>
      <w:r>
        <w:rPr>
          <w:rFonts w:ascii="Arial" w:hAnsi="Arial" w:cs="Arial"/>
          <w:sz w:val="24"/>
          <w:szCs w:val="24"/>
          <w:lang w:val="es-ES"/>
        </w:rPr>
        <w:t>, manifiesta el recurrente</w:t>
      </w:r>
      <w:r w:rsidR="0042445A">
        <w:rPr>
          <w:rFonts w:ascii="Arial" w:hAnsi="Arial" w:cs="Arial"/>
          <w:sz w:val="24"/>
          <w:szCs w:val="24"/>
          <w:lang w:val="es-ES"/>
        </w:rPr>
        <w:t>,</w:t>
      </w:r>
      <w:r>
        <w:rPr>
          <w:rFonts w:ascii="Arial" w:hAnsi="Arial" w:cs="Arial"/>
          <w:sz w:val="24"/>
          <w:szCs w:val="24"/>
          <w:lang w:val="es-ES"/>
        </w:rPr>
        <w:t xml:space="preserve"> que existe un yerro en la calificación legal del hecho, y una violación a las reglas de la sana crítica. Agrega que l</w:t>
      </w:r>
      <w:r w:rsidRPr="003F46AC">
        <w:rPr>
          <w:rFonts w:ascii="Arial" w:hAnsi="Arial" w:cs="Arial"/>
          <w:sz w:val="24"/>
          <w:szCs w:val="24"/>
          <w:lang w:val="es-ES"/>
        </w:rPr>
        <w:t>a</w:t>
      </w:r>
      <w:r>
        <w:rPr>
          <w:rFonts w:ascii="Arial" w:hAnsi="Arial" w:cs="Arial"/>
          <w:sz w:val="24"/>
          <w:szCs w:val="24"/>
          <w:lang w:val="es-ES"/>
        </w:rPr>
        <w:t xml:space="preserve"> </w:t>
      </w:r>
      <w:r w:rsidRPr="003F46AC">
        <w:rPr>
          <w:rFonts w:ascii="Arial" w:hAnsi="Arial" w:cs="Arial"/>
          <w:sz w:val="24"/>
          <w:szCs w:val="24"/>
          <w:lang w:val="es-ES"/>
        </w:rPr>
        <w:t>condena y calificación dada al hecho, parte exclusiva y</w:t>
      </w:r>
      <w:r>
        <w:rPr>
          <w:rFonts w:ascii="Arial" w:hAnsi="Arial" w:cs="Arial"/>
          <w:sz w:val="24"/>
          <w:szCs w:val="24"/>
          <w:lang w:val="es-ES"/>
        </w:rPr>
        <w:t xml:space="preserve"> </w:t>
      </w:r>
      <w:r w:rsidRPr="003F46AC">
        <w:rPr>
          <w:rFonts w:ascii="Arial" w:hAnsi="Arial" w:cs="Arial"/>
          <w:sz w:val="24"/>
          <w:szCs w:val="24"/>
          <w:lang w:val="es-ES"/>
        </w:rPr>
        <w:t>excluyentemente</w:t>
      </w:r>
      <w:r w:rsidR="0042445A">
        <w:rPr>
          <w:rFonts w:ascii="Arial" w:hAnsi="Arial" w:cs="Arial"/>
          <w:sz w:val="24"/>
          <w:szCs w:val="24"/>
          <w:lang w:val="es-ES"/>
        </w:rPr>
        <w:t>,</w:t>
      </w:r>
      <w:r w:rsidRPr="003F46AC">
        <w:rPr>
          <w:rFonts w:ascii="Arial" w:hAnsi="Arial" w:cs="Arial"/>
          <w:sz w:val="24"/>
          <w:szCs w:val="24"/>
          <w:lang w:val="es-ES"/>
        </w:rPr>
        <w:t xml:space="preserve"> de la validez que se le da a la declaración de Néstor Fabián</w:t>
      </w:r>
      <w:r>
        <w:rPr>
          <w:rFonts w:ascii="Arial" w:hAnsi="Arial" w:cs="Arial"/>
          <w:sz w:val="24"/>
          <w:szCs w:val="24"/>
          <w:lang w:val="es-ES"/>
        </w:rPr>
        <w:t xml:space="preserve"> </w:t>
      </w:r>
      <w:r w:rsidR="0042445A">
        <w:rPr>
          <w:rFonts w:ascii="Arial" w:hAnsi="Arial" w:cs="Arial"/>
          <w:sz w:val="24"/>
          <w:szCs w:val="24"/>
          <w:lang w:val="es-ES"/>
        </w:rPr>
        <w:t>Zav</w:t>
      </w:r>
      <w:r w:rsidRPr="003F46AC">
        <w:rPr>
          <w:rFonts w:ascii="Arial" w:hAnsi="Arial" w:cs="Arial"/>
          <w:sz w:val="24"/>
          <w:szCs w:val="24"/>
          <w:lang w:val="es-ES"/>
        </w:rPr>
        <w:t>ala</w:t>
      </w:r>
      <w:r>
        <w:rPr>
          <w:rFonts w:ascii="Arial" w:hAnsi="Arial" w:cs="Arial"/>
          <w:sz w:val="24"/>
          <w:szCs w:val="24"/>
          <w:lang w:val="es-ES"/>
        </w:rPr>
        <w:t>,</w:t>
      </w:r>
      <w:r w:rsidRPr="003F46AC">
        <w:rPr>
          <w:rFonts w:ascii="Arial" w:hAnsi="Arial" w:cs="Arial"/>
          <w:sz w:val="24"/>
          <w:szCs w:val="24"/>
          <w:lang w:val="es-ES"/>
        </w:rPr>
        <w:t xml:space="preserve"> y de esa base</w:t>
      </w:r>
      <w:r w:rsidR="0042445A">
        <w:rPr>
          <w:rFonts w:ascii="Arial" w:hAnsi="Arial" w:cs="Arial"/>
          <w:sz w:val="24"/>
          <w:szCs w:val="24"/>
          <w:lang w:val="es-ES"/>
        </w:rPr>
        <w:t>,</w:t>
      </w:r>
      <w:r w:rsidRPr="003F46AC">
        <w:rPr>
          <w:rFonts w:ascii="Arial" w:hAnsi="Arial" w:cs="Arial"/>
          <w:sz w:val="24"/>
          <w:szCs w:val="24"/>
          <w:lang w:val="es-ES"/>
        </w:rPr>
        <w:t xml:space="preserve"> se comienza a acomodar el cuadro fáctico para justificar la</w:t>
      </w:r>
      <w:r>
        <w:rPr>
          <w:rFonts w:ascii="Arial" w:hAnsi="Arial" w:cs="Arial"/>
          <w:sz w:val="24"/>
          <w:szCs w:val="24"/>
          <w:lang w:val="es-ES"/>
        </w:rPr>
        <w:t xml:space="preserve"> </w:t>
      </w:r>
      <w:r w:rsidR="0042445A">
        <w:rPr>
          <w:rFonts w:ascii="Arial" w:hAnsi="Arial" w:cs="Arial"/>
          <w:sz w:val="24"/>
          <w:szCs w:val="24"/>
          <w:lang w:val="es-ES"/>
        </w:rPr>
        <w:t>aplicación del a</w:t>
      </w:r>
      <w:r w:rsidRPr="003F46AC">
        <w:rPr>
          <w:rFonts w:ascii="Arial" w:hAnsi="Arial" w:cs="Arial"/>
          <w:sz w:val="24"/>
          <w:szCs w:val="24"/>
          <w:lang w:val="es-ES"/>
        </w:rPr>
        <w:t>rt. 79 de</w:t>
      </w:r>
      <w:r>
        <w:rPr>
          <w:rFonts w:ascii="Arial" w:hAnsi="Arial" w:cs="Arial"/>
          <w:sz w:val="24"/>
          <w:szCs w:val="24"/>
          <w:lang w:val="es-ES"/>
        </w:rPr>
        <w:t>l C.P. en una condena, y t</w:t>
      </w:r>
      <w:r w:rsidRPr="003F46AC">
        <w:rPr>
          <w:rFonts w:ascii="Arial" w:hAnsi="Arial" w:cs="Arial"/>
          <w:sz w:val="24"/>
          <w:szCs w:val="24"/>
          <w:lang w:val="es-ES"/>
        </w:rPr>
        <w:t>ambién,</w:t>
      </w:r>
      <w:r>
        <w:rPr>
          <w:rFonts w:ascii="Arial" w:hAnsi="Arial" w:cs="Arial"/>
          <w:sz w:val="24"/>
          <w:szCs w:val="24"/>
          <w:lang w:val="es-ES"/>
        </w:rPr>
        <w:t xml:space="preserve"> </w:t>
      </w:r>
      <w:r w:rsidRPr="003F46AC">
        <w:rPr>
          <w:rFonts w:ascii="Arial" w:hAnsi="Arial" w:cs="Arial"/>
          <w:sz w:val="24"/>
          <w:szCs w:val="24"/>
          <w:lang w:val="es-ES"/>
        </w:rPr>
        <w:t>las distintas piezas procesales, como testimoniales,</w:t>
      </w:r>
      <w:r>
        <w:rPr>
          <w:rFonts w:ascii="Arial" w:hAnsi="Arial" w:cs="Arial"/>
          <w:sz w:val="24"/>
          <w:szCs w:val="24"/>
          <w:lang w:val="es-ES"/>
        </w:rPr>
        <w:t xml:space="preserve"> </w:t>
      </w:r>
      <w:r w:rsidRPr="003F46AC">
        <w:rPr>
          <w:rFonts w:ascii="Arial" w:hAnsi="Arial" w:cs="Arial"/>
          <w:sz w:val="24"/>
          <w:szCs w:val="24"/>
          <w:lang w:val="es-ES"/>
        </w:rPr>
        <w:t>documentales, periciales, etc., para justificar el tipo penal de condena</w:t>
      </w:r>
      <w:r w:rsidR="0042445A">
        <w:rPr>
          <w:rFonts w:ascii="Arial" w:hAnsi="Arial" w:cs="Arial"/>
          <w:sz w:val="24"/>
          <w:szCs w:val="24"/>
          <w:lang w:val="es-ES"/>
        </w:rPr>
        <w:t>,</w:t>
      </w:r>
      <w:r w:rsidRPr="003F46AC">
        <w:rPr>
          <w:rFonts w:ascii="Arial" w:hAnsi="Arial" w:cs="Arial"/>
          <w:sz w:val="24"/>
          <w:szCs w:val="24"/>
          <w:lang w:val="es-ES"/>
        </w:rPr>
        <w:t xml:space="preserve"> se comienza a</w:t>
      </w:r>
      <w:r>
        <w:rPr>
          <w:rFonts w:ascii="Arial" w:hAnsi="Arial" w:cs="Arial"/>
          <w:sz w:val="24"/>
          <w:szCs w:val="24"/>
          <w:lang w:val="es-ES"/>
        </w:rPr>
        <w:t xml:space="preserve"> </w:t>
      </w:r>
      <w:r w:rsidRPr="003F46AC">
        <w:rPr>
          <w:rFonts w:ascii="Arial" w:hAnsi="Arial" w:cs="Arial"/>
          <w:sz w:val="24"/>
          <w:szCs w:val="24"/>
          <w:lang w:val="es-ES"/>
        </w:rPr>
        <w:t>acomodar de conformidad a la</w:t>
      </w:r>
      <w:r>
        <w:rPr>
          <w:rFonts w:ascii="Arial" w:hAnsi="Arial" w:cs="Arial"/>
          <w:sz w:val="24"/>
          <w:szCs w:val="24"/>
          <w:lang w:val="es-ES"/>
        </w:rPr>
        <w:t xml:space="preserve"> valoración de tal declaración.</w:t>
      </w:r>
    </w:p>
    <w:p w:rsidR="00713843" w:rsidRDefault="00713843"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Sostiene</w:t>
      </w:r>
      <w:r w:rsidR="0042445A">
        <w:rPr>
          <w:rFonts w:ascii="Arial" w:hAnsi="Arial" w:cs="Arial"/>
          <w:sz w:val="24"/>
          <w:szCs w:val="24"/>
          <w:lang w:val="es-ES"/>
        </w:rPr>
        <w:t>, que</w:t>
      </w:r>
      <w:r>
        <w:rPr>
          <w:rFonts w:ascii="Arial" w:hAnsi="Arial" w:cs="Arial"/>
          <w:sz w:val="24"/>
          <w:szCs w:val="24"/>
          <w:lang w:val="es-ES"/>
        </w:rPr>
        <w:t xml:space="preserve"> d</w:t>
      </w:r>
      <w:r w:rsidRPr="00713843">
        <w:rPr>
          <w:rFonts w:ascii="Arial" w:hAnsi="Arial" w:cs="Arial"/>
          <w:sz w:val="24"/>
          <w:szCs w:val="24"/>
          <w:lang w:val="es-ES"/>
        </w:rPr>
        <w:t>ado los dichos en debate oral del dependiente</w:t>
      </w:r>
      <w:r w:rsidR="0042445A">
        <w:rPr>
          <w:rFonts w:ascii="Arial" w:hAnsi="Arial" w:cs="Arial"/>
          <w:sz w:val="24"/>
          <w:szCs w:val="24"/>
          <w:lang w:val="es-ES"/>
        </w:rPr>
        <w:t>,</w:t>
      </w:r>
      <w:r w:rsidRPr="00713843">
        <w:rPr>
          <w:rFonts w:ascii="Arial" w:hAnsi="Arial" w:cs="Arial"/>
          <w:sz w:val="24"/>
          <w:szCs w:val="24"/>
          <w:lang w:val="es-ES"/>
        </w:rPr>
        <w:t xml:space="preserve"> por</w:t>
      </w:r>
      <w:r>
        <w:rPr>
          <w:rFonts w:ascii="Arial" w:hAnsi="Arial" w:cs="Arial"/>
          <w:sz w:val="24"/>
          <w:szCs w:val="24"/>
          <w:lang w:val="es-ES"/>
        </w:rPr>
        <w:t xml:space="preserve"> </w:t>
      </w:r>
      <w:r w:rsidRPr="00713843">
        <w:rPr>
          <w:rFonts w:ascii="Arial" w:hAnsi="Arial" w:cs="Arial"/>
          <w:sz w:val="24"/>
          <w:szCs w:val="24"/>
          <w:lang w:val="es-ES"/>
        </w:rPr>
        <w:t>dieciocho años del extinto y amigo personal de aquel, se condena a 15 años</w:t>
      </w:r>
      <w:r>
        <w:rPr>
          <w:rFonts w:ascii="Arial" w:hAnsi="Arial" w:cs="Arial"/>
          <w:sz w:val="24"/>
          <w:szCs w:val="24"/>
          <w:lang w:val="es-ES"/>
        </w:rPr>
        <w:t xml:space="preserve"> </w:t>
      </w:r>
      <w:r w:rsidRPr="00713843">
        <w:rPr>
          <w:rFonts w:ascii="Arial" w:hAnsi="Arial" w:cs="Arial"/>
          <w:sz w:val="24"/>
          <w:szCs w:val="24"/>
          <w:lang w:val="es-ES"/>
        </w:rPr>
        <w:t xml:space="preserve">de prisión al defendido y, además, por homicidio simple, </w:t>
      </w:r>
      <w:r w:rsidRPr="00713843">
        <w:rPr>
          <w:rFonts w:ascii="Arial" w:hAnsi="Arial" w:cs="Arial"/>
          <w:sz w:val="24"/>
          <w:szCs w:val="24"/>
          <w:lang w:val="es-ES"/>
        </w:rPr>
        <w:lastRenderedPageBreak/>
        <w:t>cuando el desarrollo del</w:t>
      </w:r>
      <w:r>
        <w:rPr>
          <w:rFonts w:ascii="Arial" w:hAnsi="Arial" w:cs="Arial"/>
          <w:sz w:val="24"/>
          <w:szCs w:val="24"/>
          <w:lang w:val="es-ES"/>
        </w:rPr>
        <w:t xml:space="preserve"> </w:t>
      </w:r>
      <w:r w:rsidRPr="00713843">
        <w:rPr>
          <w:rFonts w:ascii="Arial" w:hAnsi="Arial" w:cs="Arial"/>
          <w:sz w:val="24"/>
          <w:szCs w:val="24"/>
          <w:lang w:val="es-ES"/>
        </w:rPr>
        <w:t>análisis en su cuadro fáctico, la conducta de la víctima que no se analiza</w:t>
      </w:r>
      <w:r w:rsidR="0042445A">
        <w:rPr>
          <w:rFonts w:ascii="Arial" w:hAnsi="Arial" w:cs="Arial"/>
          <w:sz w:val="24"/>
          <w:szCs w:val="24"/>
          <w:lang w:val="es-ES"/>
        </w:rPr>
        <w:t>,</w:t>
      </w:r>
      <w:r w:rsidRPr="00713843">
        <w:rPr>
          <w:rFonts w:ascii="Arial" w:hAnsi="Arial" w:cs="Arial"/>
          <w:sz w:val="24"/>
          <w:szCs w:val="24"/>
          <w:lang w:val="es-ES"/>
        </w:rPr>
        <w:t xml:space="preserve"> y el</w:t>
      </w:r>
      <w:r>
        <w:rPr>
          <w:rFonts w:ascii="Arial" w:hAnsi="Arial" w:cs="Arial"/>
          <w:sz w:val="24"/>
          <w:szCs w:val="24"/>
          <w:lang w:val="es-ES"/>
        </w:rPr>
        <w:t xml:space="preserve"> </w:t>
      </w:r>
      <w:r w:rsidRPr="00713843">
        <w:rPr>
          <w:rFonts w:ascii="Arial" w:hAnsi="Arial" w:cs="Arial"/>
          <w:sz w:val="24"/>
          <w:szCs w:val="24"/>
          <w:lang w:val="es-ES"/>
        </w:rPr>
        <w:t xml:space="preserve">comportamiento de encartado, se arriba a un típico caso de </w:t>
      </w:r>
      <w:r w:rsidR="004C08E2" w:rsidRPr="00713843">
        <w:rPr>
          <w:rFonts w:ascii="Arial" w:hAnsi="Arial" w:cs="Arial"/>
          <w:sz w:val="24"/>
          <w:szCs w:val="24"/>
          <w:lang w:val="es-ES"/>
        </w:rPr>
        <w:t>homicidio culposo.</w:t>
      </w:r>
    </w:p>
    <w:p w:rsidR="00B74DC0" w:rsidRDefault="004C08E2"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Destaca que la inexistencia de dolo, p</w:t>
      </w:r>
      <w:r w:rsidRPr="004C08E2">
        <w:rPr>
          <w:rFonts w:ascii="Arial" w:hAnsi="Arial" w:cs="Arial"/>
          <w:sz w:val="24"/>
          <w:szCs w:val="24"/>
          <w:lang w:val="es-ES"/>
        </w:rPr>
        <w:t>arte</w:t>
      </w:r>
      <w:r>
        <w:rPr>
          <w:rFonts w:ascii="Arial" w:hAnsi="Arial" w:cs="Arial"/>
          <w:sz w:val="24"/>
          <w:szCs w:val="24"/>
          <w:lang w:val="es-ES"/>
        </w:rPr>
        <w:t xml:space="preserve"> de la </w:t>
      </w:r>
      <w:proofErr w:type="spellStart"/>
      <w:r>
        <w:rPr>
          <w:rFonts w:ascii="Arial" w:hAnsi="Arial" w:cs="Arial"/>
          <w:sz w:val="24"/>
          <w:szCs w:val="24"/>
          <w:lang w:val="es-ES"/>
        </w:rPr>
        <w:t>innecesari</w:t>
      </w:r>
      <w:r w:rsidR="0042445A">
        <w:rPr>
          <w:rFonts w:ascii="Arial" w:hAnsi="Arial" w:cs="Arial"/>
          <w:sz w:val="24"/>
          <w:szCs w:val="24"/>
          <w:lang w:val="es-ES"/>
        </w:rPr>
        <w:t>e</w:t>
      </w:r>
      <w:r>
        <w:rPr>
          <w:rFonts w:ascii="Arial" w:hAnsi="Arial" w:cs="Arial"/>
          <w:sz w:val="24"/>
          <w:szCs w:val="24"/>
          <w:lang w:val="es-ES"/>
        </w:rPr>
        <w:t>dad</w:t>
      </w:r>
      <w:proofErr w:type="spellEnd"/>
      <w:r>
        <w:rPr>
          <w:rFonts w:ascii="Arial" w:hAnsi="Arial" w:cs="Arial"/>
          <w:sz w:val="24"/>
          <w:szCs w:val="24"/>
          <w:lang w:val="es-ES"/>
        </w:rPr>
        <w:t xml:space="preserve"> de que su</w:t>
      </w:r>
      <w:r w:rsidRPr="004C08E2">
        <w:rPr>
          <w:rFonts w:ascii="Arial" w:hAnsi="Arial" w:cs="Arial"/>
          <w:sz w:val="24"/>
          <w:szCs w:val="24"/>
          <w:lang w:val="es-ES"/>
        </w:rPr>
        <w:t xml:space="preserve"> defendido, </w:t>
      </w:r>
      <w:proofErr w:type="spellStart"/>
      <w:r w:rsidRPr="004C08E2">
        <w:rPr>
          <w:rFonts w:ascii="Arial" w:hAnsi="Arial" w:cs="Arial"/>
          <w:sz w:val="24"/>
          <w:szCs w:val="24"/>
          <w:lang w:val="es-ES"/>
        </w:rPr>
        <w:t>recepcionara</w:t>
      </w:r>
      <w:proofErr w:type="spellEnd"/>
      <w:r w:rsidRPr="004C08E2">
        <w:rPr>
          <w:rFonts w:ascii="Arial" w:hAnsi="Arial" w:cs="Arial"/>
          <w:sz w:val="24"/>
          <w:szCs w:val="24"/>
          <w:lang w:val="es-ES"/>
        </w:rPr>
        <w:t xml:space="preserve"> por</w:t>
      </w:r>
      <w:r>
        <w:rPr>
          <w:rFonts w:ascii="Arial" w:hAnsi="Arial" w:cs="Arial"/>
          <w:sz w:val="24"/>
          <w:szCs w:val="24"/>
          <w:lang w:val="es-ES"/>
        </w:rPr>
        <w:t xml:space="preserve"> </w:t>
      </w:r>
      <w:r w:rsidRPr="004C08E2">
        <w:rPr>
          <w:rFonts w:ascii="Arial" w:hAnsi="Arial" w:cs="Arial"/>
          <w:sz w:val="24"/>
          <w:szCs w:val="24"/>
          <w:lang w:val="es-ES"/>
        </w:rPr>
        <w:t>parte del extinto, una agresión no correspondida, en momento en que se encontraba</w:t>
      </w:r>
      <w:r w:rsidR="00B74DC0">
        <w:rPr>
          <w:rFonts w:ascii="Arial" w:hAnsi="Arial" w:cs="Arial"/>
          <w:sz w:val="24"/>
          <w:szCs w:val="24"/>
          <w:lang w:val="es-ES"/>
        </w:rPr>
        <w:t xml:space="preserve"> </w:t>
      </w:r>
      <w:r w:rsidRPr="004C08E2">
        <w:rPr>
          <w:rFonts w:ascii="Arial" w:hAnsi="Arial" w:cs="Arial"/>
          <w:sz w:val="24"/>
          <w:szCs w:val="24"/>
          <w:lang w:val="es-ES"/>
        </w:rPr>
        <w:t xml:space="preserve">trabajando, en una retro – pala, zarandeando arena </w:t>
      </w:r>
      <w:r w:rsidR="00B74DC0" w:rsidRPr="004C08E2">
        <w:rPr>
          <w:rFonts w:ascii="Arial" w:hAnsi="Arial" w:cs="Arial"/>
          <w:sz w:val="24"/>
          <w:szCs w:val="24"/>
          <w:lang w:val="es-ES"/>
        </w:rPr>
        <w:t>dentro de su propiedad</w:t>
      </w:r>
      <w:r w:rsidRPr="004C08E2">
        <w:rPr>
          <w:rFonts w:ascii="Arial" w:hAnsi="Arial" w:cs="Arial"/>
          <w:sz w:val="24"/>
          <w:szCs w:val="24"/>
          <w:lang w:val="es-ES"/>
        </w:rPr>
        <w:t>, que no</w:t>
      </w:r>
      <w:r w:rsidR="00B74DC0">
        <w:rPr>
          <w:rFonts w:ascii="Arial" w:hAnsi="Arial" w:cs="Arial"/>
          <w:sz w:val="24"/>
          <w:szCs w:val="24"/>
          <w:lang w:val="es-ES"/>
        </w:rPr>
        <w:t xml:space="preserve"> </w:t>
      </w:r>
      <w:r w:rsidRPr="004C08E2">
        <w:rPr>
          <w:rFonts w:ascii="Arial" w:hAnsi="Arial" w:cs="Arial"/>
          <w:sz w:val="24"/>
          <w:szCs w:val="24"/>
          <w:lang w:val="es-ES"/>
        </w:rPr>
        <w:t>molestaba la libre circulación del camión en que se conducía el Sr. Aguilera.</w:t>
      </w:r>
      <w:r w:rsidR="00B74DC0">
        <w:rPr>
          <w:rFonts w:ascii="Arial" w:hAnsi="Arial" w:cs="Arial"/>
          <w:sz w:val="24"/>
          <w:szCs w:val="24"/>
          <w:lang w:val="es-ES"/>
        </w:rPr>
        <w:t xml:space="preserve"> </w:t>
      </w:r>
      <w:r w:rsidRPr="004C08E2">
        <w:rPr>
          <w:rFonts w:ascii="Arial" w:hAnsi="Arial" w:cs="Arial"/>
          <w:sz w:val="24"/>
          <w:szCs w:val="24"/>
          <w:lang w:val="es-ES"/>
        </w:rPr>
        <w:t>Esto</w:t>
      </w:r>
      <w:r w:rsidR="00B74DC0">
        <w:rPr>
          <w:rFonts w:ascii="Arial" w:hAnsi="Arial" w:cs="Arial"/>
          <w:sz w:val="24"/>
          <w:szCs w:val="24"/>
          <w:lang w:val="es-ES"/>
        </w:rPr>
        <w:t xml:space="preserve"> </w:t>
      </w:r>
      <w:r w:rsidR="00B74DC0" w:rsidRPr="00B74DC0">
        <w:rPr>
          <w:rFonts w:ascii="Arial" w:hAnsi="Arial" w:cs="Arial"/>
          <w:sz w:val="24"/>
          <w:szCs w:val="24"/>
          <w:lang w:val="es-ES"/>
        </w:rPr>
        <w:t>surge</w:t>
      </w:r>
      <w:r w:rsidR="0042445A">
        <w:rPr>
          <w:rFonts w:ascii="Arial" w:hAnsi="Arial" w:cs="Arial"/>
          <w:sz w:val="24"/>
          <w:szCs w:val="24"/>
          <w:lang w:val="es-ES"/>
        </w:rPr>
        <w:t>,</w:t>
      </w:r>
      <w:r w:rsidR="00B74DC0" w:rsidRPr="00B74DC0">
        <w:rPr>
          <w:rFonts w:ascii="Arial" w:hAnsi="Arial" w:cs="Arial"/>
          <w:sz w:val="24"/>
          <w:szCs w:val="24"/>
          <w:lang w:val="es-ES"/>
        </w:rPr>
        <w:t xml:space="preserve"> sin hesitaciones de la inspección ocular realizada en</w:t>
      </w:r>
      <w:r w:rsidR="00B74DC0">
        <w:rPr>
          <w:rFonts w:ascii="Arial" w:hAnsi="Arial" w:cs="Arial"/>
          <w:sz w:val="24"/>
          <w:szCs w:val="24"/>
          <w:lang w:val="es-ES"/>
        </w:rPr>
        <w:t xml:space="preserve"> </w:t>
      </w:r>
      <w:r w:rsidR="00B74DC0" w:rsidRPr="00B74DC0">
        <w:rPr>
          <w:rFonts w:ascii="Arial" w:hAnsi="Arial" w:cs="Arial"/>
          <w:sz w:val="24"/>
          <w:szCs w:val="24"/>
          <w:lang w:val="es-ES"/>
        </w:rPr>
        <w:t>debate oral, lo que se condice con</w:t>
      </w:r>
      <w:r w:rsidR="0042445A">
        <w:rPr>
          <w:rFonts w:ascii="Arial" w:hAnsi="Arial" w:cs="Arial"/>
          <w:sz w:val="24"/>
          <w:szCs w:val="24"/>
          <w:lang w:val="es-ES"/>
        </w:rPr>
        <w:t>:</w:t>
      </w:r>
      <w:r w:rsidR="00B74DC0" w:rsidRPr="00B74DC0">
        <w:rPr>
          <w:rFonts w:ascii="Arial" w:hAnsi="Arial" w:cs="Arial"/>
          <w:sz w:val="24"/>
          <w:szCs w:val="24"/>
          <w:lang w:val="es-ES"/>
        </w:rPr>
        <w:t xml:space="preserve"> a) las vistas fotográficas</w:t>
      </w:r>
      <w:r w:rsidR="0042445A">
        <w:rPr>
          <w:rFonts w:ascii="Arial" w:hAnsi="Arial" w:cs="Arial"/>
          <w:sz w:val="24"/>
          <w:szCs w:val="24"/>
          <w:lang w:val="es-ES"/>
        </w:rPr>
        <w:t>,</w:t>
      </w:r>
      <w:r w:rsidR="00B74DC0" w:rsidRPr="00B74DC0">
        <w:rPr>
          <w:rFonts w:ascii="Arial" w:hAnsi="Arial" w:cs="Arial"/>
          <w:sz w:val="24"/>
          <w:szCs w:val="24"/>
          <w:lang w:val="es-ES"/>
        </w:rPr>
        <w:t xml:space="preserve"> y b) el Acta de Procedimiento</w:t>
      </w:r>
      <w:r w:rsidR="00B74DC0">
        <w:rPr>
          <w:rFonts w:ascii="Arial" w:hAnsi="Arial" w:cs="Arial"/>
          <w:sz w:val="24"/>
          <w:szCs w:val="24"/>
          <w:lang w:val="es-ES"/>
        </w:rPr>
        <w:t xml:space="preserve"> </w:t>
      </w:r>
      <w:r w:rsidR="00B74DC0" w:rsidRPr="00B74DC0">
        <w:rPr>
          <w:rFonts w:ascii="Arial" w:hAnsi="Arial" w:cs="Arial"/>
          <w:sz w:val="24"/>
          <w:szCs w:val="24"/>
          <w:lang w:val="es-ES"/>
        </w:rPr>
        <w:t>Compuesta.</w:t>
      </w:r>
    </w:p>
    <w:p w:rsidR="00B74DC0" w:rsidRPr="00B74DC0" w:rsidRDefault="00B74DC0" w:rsidP="00391EC3">
      <w:pPr>
        <w:autoSpaceDE w:val="0"/>
        <w:autoSpaceDN w:val="0"/>
        <w:adjustRightInd w:val="0"/>
        <w:spacing w:after="0" w:line="360" w:lineRule="auto"/>
        <w:ind w:firstLine="1985"/>
        <w:jc w:val="both"/>
        <w:rPr>
          <w:rFonts w:ascii="NimbusRomNo9L-Regu" w:eastAsiaTheme="minorHAnsi" w:hAnsi="NimbusRomNo9L-Regu" w:cs="NimbusRomNo9L-Regu"/>
          <w:sz w:val="24"/>
          <w:szCs w:val="24"/>
        </w:rPr>
      </w:pPr>
      <w:r>
        <w:rPr>
          <w:rFonts w:ascii="Arial" w:hAnsi="Arial" w:cs="Arial"/>
          <w:sz w:val="24"/>
          <w:szCs w:val="24"/>
          <w:lang w:val="es-ES"/>
        </w:rPr>
        <w:t xml:space="preserve">Alega que </w:t>
      </w:r>
      <w:r w:rsidRPr="00B74DC0">
        <w:rPr>
          <w:rFonts w:ascii="Arial" w:hAnsi="Arial" w:cs="Arial"/>
          <w:sz w:val="24"/>
          <w:szCs w:val="24"/>
          <w:lang w:val="es-ES"/>
        </w:rPr>
        <w:t>el Sr</w:t>
      </w:r>
      <w:r>
        <w:rPr>
          <w:rFonts w:ascii="Arial" w:hAnsi="Arial" w:cs="Arial"/>
          <w:sz w:val="24"/>
          <w:szCs w:val="24"/>
          <w:lang w:val="es-ES"/>
        </w:rPr>
        <w:t>.</w:t>
      </w:r>
      <w:r w:rsidRPr="00B74DC0">
        <w:rPr>
          <w:rFonts w:ascii="Arial" w:hAnsi="Arial" w:cs="Arial"/>
          <w:sz w:val="24"/>
          <w:szCs w:val="24"/>
          <w:lang w:val="es-ES"/>
        </w:rPr>
        <w:t xml:space="preserve"> Aguilera se conducía</w:t>
      </w:r>
      <w:r w:rsidR="0042445A">
        <w:rPr>
          <w:rFonts w:ascii="Arial" w:hAnsi="Arial" w:cs="Arial"/>
          <w:sz w:val="24"/>
          <w:szCs w:val="24"/>
          <w:lang w:val="es-ES"/>
        </w:rPr>
        <w:t>,</w:t>
      </w:r>
      <w:r w:rsidRPr="00B74DC0">
        <w:rPr>
          <w:rFonts w:ascii="Arial" w:hAnsi="Arial" w:cs="Arial"/>
          <w:sz w:val="24"/>
          <w:szCs w:val="24"/>
          <w:lang w:val="es-ES"/>
        </w:rPr>
        <w:t xml:space="preserve"> conjuntamente con el testigo</w:t>
      </w:r>
      <w:r>
        <w:rPr>
          <w:rFonts w:ascii="Arial" w:hAnsi="Arial" w:cs="Arial"/>
          <w:sz w:val="24"/>
          <w:szCs w:val="24"/>
          <w:lang w:val="es-ES"/>
        </w:rPr>
        <w:t xml:space="preserve"> </w:t>
      </w:r>
      <w:r w:rsidRPr="00B74DC0">
        <w:rPr>
          <w:rFonts w:ascii="Arial" w:hAnsi="Arial" w:cs="Arial"/>
          <w:sz w:val="24"/>
          <w:szCs w:val="24"/>
          <w:lang w:val="es-ES"/>
        </w:rPr>
        <w:t>(empleado y amigo) Néstor Fabián Za</w:t>
      </w:r>
      <w:r w:rsidR="0042445A">
        <w:rPr>
          <w:rFonts w:ascii="Arial" w:hAnsi="Arial" w:cs="Arial"/>
          <w:sz w:val="24"/>
          <w:szCs w:val="24"/>
          <w:lang w:val="es-ES"/>
        </w:rPr>
        <w:t>b</w:t>
      </w:r>
      <w:r w:rsidRPr="00B74DC0">
        <w:rPr>
          <w:rFonts w:ascii="Arial" w:hAnsi="Arial" w:cs="Arial"/>
          <w:sz w:val="24"/>
          <w:szCs w:val="24"/>
          <w:lang w:val="es-ES"/>
        </w:rPr>
        <w:t>ala, aproximadamente a las 15 horas</w:t>
      </w:r>
      <w:r w:rsidR="0042445A">
        <w:rPr>
          <w:rFonts w:ascii="Arial" w:hAnsi="Arial" w:cs="Arial"/>
          <w:sz w:val="24"/>
          <w:szCs w:val="24"/>
          <w:lang w:val="es-ES"/>
        </w:rPr>
        <w:t>,</w:t>
      </w:r>
      <w:r w:rsidRPr="00B74DC0">
        <w:rPr>
          <w:rFonts w:ascii="Arial" w:hAnsi="Arial" w:cs="Arial"/>
          <w:sz w:val="24"/>
          <w:szCs w:val="24"/>
          <w:lang w:val="es-ES"/>
        </w:rPr>
        <w:t xml:space="preserve"> en el camión</w:t>
      </w:r>
      <w:r>
        <w:rPr>
          <w:rFonts w:ascii="Arial" w:hAnsi="Arial" w:cs="Arial"/>
          <w:sz w:val="24"/>
          <w:szCs w:val="24"/>
          <w:lang w:val="es-ES"/>
        </w:rPr>
        <w:t xml:space="preserve"> </w:t>
      </w:r>
      <w:r w:rsidRPr="00B74DC0">
        <w:rPr>
          <w:rFonts w:ascii="Arial" w:hAnsi="Arial" w:cs="Arial"/>
          <w:sz w:val="24"/>
          <w:szCs w:val="24"/>
          <w:lang w:val="es-ES"/>
        </w:rPr>
        <w:t xml:space="preserve">Mercedes </w:t>
      </w:r>
      <w:proofErr w:type="spellStart"/>
      <w:r w:rsidRPr="00B74DC0">
        <w:rPr>
          <w:rFonts w:ascii="Arial" w:hAnsi="Arial" w:cs="Arial"/>
          <w:sz w:val="24"/>
          <w:szCs w:val="24"/>
          <w:lang w:val="es-ES"/>
        </w:rPr>
        <w:t>Benz</w:t>
      </w:r>
      <w:proofErr w:type="spellEnd"/>
      <w:r w:rsidRPr="00B74DC0">
        <w:rPr>
          <w:rFonts w:ascii="Arial" w:hAnsi="Arial" w:cs="Arial"/>
          <w:sz w:val="24"/>
          <w:szCs w:val="24"/>
          <w:lang w:val="es-ES"/>
        </w:rPr>
        <w:t xml:space="preserve"> de propiedad del primero, y al momento en que traspasaba sin problema</w:t>
      </w:r>
      <w:r>
        <w:rPr>
          <w:rFonts w:ascii="Arial" w:hAnsi="Arial" w:cs="Arial"/>
          <w:sz w:val="24"/>
          <w:szCs w:val="24"/>
          <w:lang w:val="es-ES"/>
        </w:rPr>
        <w:t xml:space="preserve"> </w:t>
      </w:r>
      <w:r w:rsidRPr="00B74DC0">
        <w:rPr>
          <w:rFonts w:ascii="Arial" w:hAnsi="Arial" w:cs="Arial"/>
          <w:sz w:val="24"/>
          <w:szCs w:val="24"/>
          <w:lang w:val="es-ES"/>
        </w:rPr>
        <w:t>alguno</w:t>
      </w:r>
      <w:r w:rsidR="0042445A">
        <w:rPr>
          <w:rFonts w:ascii="Arial" w:hAnsi="Arial" w:cs="Arial"/>
          <w:sz w:val="24"/>
          <w:szCs w:val="24"/>
          <w:lang w:val="es-ES"/>
        </w:rPr>
        <w:t>,</w:t>
      </w:r>
      <w:r w:rsidRPr="00B74DC0">
        <w:rPr>
          <w:rFonts w:ascii="Arial" w:hAnsi="Arial" w:cs="Arial"/>
          <w:sz w:val="24"/>
          <w:szCs w:val="24"/>
          <w:lang w:val="es-ES"/>
        </w:rPr>
        <w:t xml:space="preserve"> la propiedad del condenado, éste se encontraba trabajando en su pala mecánica y</w:t>
      </w:r>
      <w:r w:rsidR="0042445A">
        <w:rPr>
          <w:rFonts w:ascii="Arial" w:hAnsi="Arial" w:cs="Arial"/>
          <w:sz w:val="24"/>
          <w:szCs w:val="24"/>
          <w:lang w:val="es-ES"/>
        </w:rPr>
        <w:t xml:space="preserve"> a </w:t>
      </w:r>
      <w:r w:rsidRPr="00B74DC0">
        <w:rPr>
          <w:rFonts w:ascii="Arial" w:hAnsi="Arial" w:cs="Arial"/>
          <w:sz w:val="24"/>
          <w:szCs w:val="24"/>
          <w:lang w:val="es-ES"/>
        </w:rPr>
        <w:t>más de cuarenta metros del ingreso a la casa de la madre.</w:t>
      </w:r>
      <w:r>
        <w:rPr>
          <w:rFonts w:ascii="Arial" w:hAnsi="Arial" w:cs="Arial"/>
          <w:sz w:val="24"/>
          <w:szCs w:val="24"/>
          <w:lang w:val="es-ES"/>
        </w:rPr>
        <w:t xml:space="preserve"> </w:t>
      </w:r>
      <w:r w:rsidRPr="00B74DC0">
        <w:rPr>
          <w:rFonts w:ascii="Arial" w:hAnsi="Arial" w:cs="Arial"/>
          <w:sz w:val="24"/>
          <w:szCs w:val="24"/>
          <w:lang w:val="es-ES"/>
        </w:rPr>
        <w:t>Qu</w:t>
      </w:r>
      <w:r>
        <w:rPr>
          <w:rFonts w:ascii="Arial" w:hAnsi="Arial" w:cs="Arial"/>
          <w:sz w:val="24"/>
          <w:szCs w:val="24"/>
          <w:lang w:val="es-ES"/>
        </w:rPr>
        <w:t xml:space="preserve">e </w:t>
      </w:r>
      <w:r>
        <w:rPr>
          <w:rFonts w:ascii="NimbusRomNo9L-Regu" w:eastAsiaTheme="minorHAnsi" w:hAnsi="NimbusRomNo9L-Regu" w:cs="NimbusRomNo9L-Regu"/>
          <w:sz w:val="24"/>
          <w:szCs w:val="24"/>
        </w:rPr>
        <w:t>Aguilera agrede desde dentro de su cami</w:t>
      </w:r>
      <w:r w:rsidR="0042445A">
        <w:rPr>
          <w:rFonts w:ascii="NimbusRomNo9L-Regu" w:eastAsiaTheme="minorHAnsi" w:hAnsi="NimbusRomNo9L-Regu" w:cs="NimbusRomNo9L-Regu"/>
          <w:sz w:val="24"/>
          <w:szCs w:val="24"/>
        </w:rPr>
        <w:t>ón al defendido, quién deja su pala m</w:t>
      </w:r>
      <w:r>
        <w:rPr>
          <w:rFonts w:ascii="NimbusRomNo9L-Regu" w:eastAsiaTheme="minorHAnsi" w:hAnsi="NimbusRomNo9L-Regu" w:cs="NimbusRomNo9L-Regu"/>
          <w:sz w:val="24"/>
          <w:szCs w:val="24"/>
        </w:rPr>
        <w:t>ecánica en marcha y se retira hacia la casa de su madre.</w:t>
      </w:r>
    </w:p>
    <w:p w:rsidR="00B74DC0" w:rsidRDefault="00B74DC0"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Expresa que</w:t>
      </w:r>
      <w:r w:rsidRPr="00B74DC0">
        <w:rPr>
          <w:rFonts w:ascii="Arial" w:hAnsi="Arial" w:cs="Arial"/>
          <w:sz w:val="24"/>
          <w:szCs w:val="24"/>
          <w:lang w:val="es-ES"/>
        </w:rPr>
        <w:t xml:space="preserve"> el hoy fallecido, acompañado por Néstor Fabián Zabala</w:t>
      </w:r>
      <w:r>
        <w:rPr>
          <w:rFonts w:ascii="Arial" w:hAnsi="Arial" w:cs="Arial"/>
          <w:sz w:val="24"/>
          <w:szCs w:val="24"/>
          <w:lang w:val="es-ES"/>
        </w:rPr>
        <w:t xml:space="preserve"> </w:t>
      </w:r>
      <w:r w:rsidRPr="00B74DC0">
        <w:rPr>
          <w:rFonts w:ascii="Arial" w:hAnsi="Arial" w:cs="Arial"/>
          <w:sz w:val="24"/>
          <w:szCs w:val="24"/>
          <w:lang w:val="es-ES"/>
        </w:rPr>
        <w:t>dentro del camión, haciendo marcha atrás por más de cuarenta metros, (</w:t>
      </w:r>
      <w:r>
        <w:rPr>
          <w:rFonts w:ascii="Arial" w:hAnsi="Arial" w:cs="Arial"/>
          <w:sz w:val="24"/>
          <w:szCs w:val="24"/>
          <w:lang w:val="es-ES"/>
        </w:rPr>
        <w:t>“</w:t>
      </w:r>
      <w:r w:rsidRPr="008B0D07">
        <w:rPr>
          <w:rFonts w:ascii="Arial" w:hAnsi="Arial" w:cs="Arial"/>
          <w:i/>
          <w:sz w:val="24"/>
          <w:szCs w:val="24"/>
          <w:lang w:val="es-ES"/>
        </w:rPr>
        <w:t>Miguel hizo marcha atrás y se bajó del camión yo me quedé arriba</w:t>
      </w:r>
      <w:r>
        <w:rPr>
          <w:rFonts w:ascii="Arial" w:hAnsi="Arial" w:cs="Arial"/>
          <w:sz w:val="24"/>
          <w:szCs w:val="24"/>
          <w:lang w:val="es-ES"/>
        </w:rPr>
        <w:t>”</w:t>
      </w:r>
      <w:r w:rsidRPr="00B74DC0">
        <w:rPr>
          <w:rFonts w:ascii="Arial" w:hAnsi="Arial" w:cs="Arial"/>
          <w:sz w:val="24"/>
          <w:szCs w:val="24"/>
          <w:lang w:val="es-ES"/>
        </w:rPr>
        <w:t xml:space="preserve"> –Acta de Debate –Dichos de N.</w:t>
      </w:r>
      <w:r w:rsidR="001F4865">
        <w:rPr>
          <w:rFonts w:ascii="Arial" w:hAnsi="Arial" w:cs="Arial"/>
          <w:sz w:val="24"/>
          <w:szCs w:val="24"/>
          <w:lang w:val="es-ES"/>
        </w:rPr>
        <w:t xml:space="preserve"> </w:t>
      </w:r>
      <w:r w:rsidRPr="00B74DC0">
        <w:rPr>
          <w:rFonts w:ascii="Arial" w:hAnsi="Arial" w:cs="Arial"/>
          <w:sz w:val="24"/>
          <w:szCs w:val="24"/>
          <w:lang w:val="es-ES"/>
        </w:rPr>
        <w:t>F.</w:t>
      </w:r>
      <w:r w:rsidR="001F4865">
        <w:rPr>
          <w:rFonts w:ascii="Arial" w:hAnsi="Arial" w:cs="Arial"/>
          <w:sz w:val="24"/>
          <w:szCs w:val="24"/>
          <w:lang w:val="es-ES"/>
        </w:rPr>
        <w:t xml:space="preserve"> </w:t>
      </w:r>
      <w:r w:rsidRPr="00B74DC0">
        <w:rPr>
          <w:rFonts w:ascii="Arial" w:hAnsi="Arial" w:cs="Arial"/>
          <w:sz w:val="24"/>
          <w:szCs w:val="24"/>
          <w:lang w:val="es-ES"/>
        </w:rPr>
        <w:t>Zabala), continúa</w:t>
      </w:r>
      <w:r>
        <w:rPr>
          <w:rFonts w:ascii="Arial" w:hAnsi="Arial" w:cs="Arial"/>
          <w:sz w:val="24"/>
          <w:szCs w:val="24"/>
          <w:lang w:val="es-ES"/>
        </w:rPr>
        <w:t xml:space="preserve"> </w:t>
      </w:r>
      <w:r w:rsidRPr="00B74DC0">
        <w:rPr>
          <w:rFonts w:ascii="Arial" w:hAnsi="Arial" w:cs="Arial"/>
          <w:sz w:val="24"/>
          <w:szCs w:val="24"/>
          <w:lang w:val="es-ES"/>
        </w:rPr>
        <w:t>agrediendo a Héctor Zabala, parando el vehículo en proximidad al ingreso al perímetro de</w:t>
      </w:r>
      <w:r>
        <w:rPr>
          <w:rFonts w:ascii="Arial" w:hAnsi="Arial" w:cs="Arial"/>
          <w:sz w:val="24"/>
          <w:szCs w:val="24"/>
          <w:lang w:val="es-ES"/>
        </w:rPr>
        <w:t xml:space="preserve"> </w:t>
      </w:r>
      <w:r w:rsidRPr="00B74DC0">
        <w:rPr>
          <w:rFonts w:ascii="Arial" w:hAnsi="Arial" w:cs="Arial"/>
          <w:sz w:val="24"/>
          <w:szCs w:val="24"/>
          <w:lang w:val="es-ES"/>
        </w:rPr>
        <w:t>la vivienda de la madre del defendido y bajándose del mismo, solo.</w:t>
      </w:r>
    </w:p>
    <w:p w:rsidR="00B74DC0" w:rsidRDefault="00B74DC0" w:rsidP="001F4865">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Alega que </w:t>
      </w:r>
      <w:r w:rsidRPr="00B74DC0">
        <w:rPr>
          <w:rFonts w:ascii="Arial" w:hAnsi="Arial" w:cs="Arial"/>
          <w:sz w:val="24"/>
          <w:szCs w:val="24"/>
          <w:lang w:val="es-ES"/>
        </w:rPr>
        <w:t>desde el ingreso a</w:t>
      </w:r>
      <w:r>
        <w:rPr>
          <w:rFonts w:ascii="Arial" w:hAnsi="Arial" w:cs="Arial"/>
          <w:sz w:val="24"/>
          <w:szCs w:val="24"/>
          <w:lang w:val="es-ES"/>
        </w:rPr>
        <w:t>l perímetro cerrado – alambrado-</w:t>
      </w:r>
      <w:r w:rsidR="001F4865">
        <w:rPr>
          <w:rFonts w:ascii="Arial" w:hAnsi="Arial" w:cs="Arial"/>
          <w:sz w:val="24"/>
          <w:szCs w:val="24"/>
          <w:lang w:val="es-ES"/>
        </w:rPr>
        <w:t xml:space="preserve"> </w:t>
      </w:r>
      <w:r w:rsidRPr="00B74DC0">
        <w:rPr>
          <w:rFonts w:ascii="Arial" w:hAnsi="Arial" w:cs="Arial"/>
          <w:sz w:val="24"/>
          <w:szCs w:val="24"/>
          <w:lang w:val="es-ES"/>
        </w:rPr>
        <w:t>a</w:t>
      </w:r>
      <w:r w:rsidR="001F4865">
        <w:rPr>
          <w:rFonts w:ascii="Arial" w:hAnsi="Arial" w:cs="Arial"/>
          <w:sz w:val="24"/>
          <w:szCs w:val="24"/>
          <w:lang w:val="es-ES"/>
        </w:rPr>
        <w:t xml:space="preserve"> </w:t>
      </w:r>
      <w:r>
        <w:rPr>
          <w:rFonts w:ascii="Arial" w:hAnsi="Arial" w:cs="Arial"/>
          <w:sz w:val="24"/>
          <w:szCs w:val="24"/>
          <w:lang w:val="es-ES"/>
        </w:rPr>
        <w:t>l</w:t>
      </w:r>
      <w:r w:rsidRPr="00B74DC0">
        <w:rPr>
          <w:rFonts w:ascii="Arial" w:hAnsi="Arial" w:cs="Arial"/>
          <w:sz w:val="24"/>
          <w:szCs w:val="24"/>
          <w:lang w:val="es-ES"/>
        </w:rPr>
        <w:t>a</w:t>
      </w:r>
      <w:r>
        <w:rPr>
          <w:rFonts w:ascii="Arial" w:hAnsi="Arial" w:cs="Arial"/>
          <w:sz w:val="24"/>
          <w:szCs w:val="24"/>
          <w:lang w:val="es-ES"/>
        </w:rPr>
        <w:t xml:space="preserve"> </w:t>
      </w:r>
      <w:r w:rsidRPr="00B74DC0">
        <w:rPr>
          <w:rFonts w:ascii="Arial" w:hAnsi="Arial" w:cs="Arial"/>
          <w:sz w:val="24"/>
          <w:szCs w:val="24"/>
          <w:lang w:val="es-ES"/>
        </w:rPr>
        <w:t>vivienda de la madre del imputado, hay una distancia de cuarenta y cinco metros con</w:t>
      </w:r>
      <w:r>
        <w:rPr>
          <w:rFonts w:ascii="Arial" w:hAnsi="Arial" w:cs="Arial"/>
          <w:sz w:val="24"/>
          <w:szCs w:val="24"/>
          <w:lang w:val="es-ES"/>
        </w:rPr>
        <w:t xml:space="preserve"> sesenta centímetros, que d</w:t>
      </w:r>
      <w:r w:rsidRPr="00B74DC0">
        <w:rPr>
          <w:rFonts w:ascii="Arial" w:hAnsi="Arial" w:cs="Arial"/>
          <w:sz w:val="24"/>
          <w:szCs w:val="24"/>
          <w:lang w:val="es-ES"/>
        </w:rPr>
        <w:t>e</w:t>
      </w:r>
      <w:r>
        <w:rPr>
          <w:rFonts w:ascii="Arial" w:hAnsi="Arial" w:cs="Arial"/>
          <w:sz w:val="24"/>
          <w:szCs w:val="24"/>
          <w:lang w:val="es-ES"/>
        </w:rPr>
        <w:t xml:space="preserve"> </w:t>
      </w:r>
      <w:r w:rsidRPr="00B74DC0">
        <w:rPr>
          <w:rFonts w:ascii="Arial" w:hAnsi="Arial" w:cs="Arial"/>
          <w:sz w:val="24"/>
          <w:szCs w:val="24"/>
          <w:lang w:val="es-ES"/>
        </w:rPr>
        <w:t>las sumatorias antes descriptas</w:t>
      </w:r>
      <w:r w:rsidR="001F4865">
        <w:rPr>
          <w:rFonts w:ascii="Arial" w:hAnsi="Arial" w:cs="Arial"/>
          <w:sz w:val="24"/>
          <w:szCs w:val="24"/>
          <w:lang w:val="es-ES"/>
        </w:rPr>
        <w:t>,</w:t>
      </w:r>
      <w:r w:rsidRPr="00B74DC0">
        <w:rPr>
          <w:rFonts w:ascii="Arial" w:hAnsi="Arial" w:cs="Arial"/>
          <w:sz w:val="24"/>
          <w:szCs w:val="24"/>
          <w:lang w:val="es-ES"/>
        </w:rPr>
        <w:t xml:space="preserve"> se tiene</w:t>
      </w:r>
      <w:r w:rsidR="001F4865">
        <w:rPr>
          <w:rFonts w:ascii="Arial" w:hAnsi="Arial" w:cs="Arial"/>
          <w:sz w:val="24"/>
          <w:szCs w:val="24"/>
          <w:lang w:val="es-ES"/>
        </w:rPr>
        <w:t>,</w:t>
      </w:r>
      <w:r w:rsidRPr="00B74DC0">
        <w:rPr>
          <w:rFonts w:ascii="Arial" w:hAnsi="Arial" w:cs="Arial"/>
          <w:sz w:val="24"/>
          <w:szCs w:val="24"/>
          <w:lang w:val="es-ES"/>
        </w:rPr>
        <w:t xml:space="preserve"> que la pala mecánica</w:t>
      </w:r>
      <w:r>
        <w:rPr>
          <w:rFonts w:ascii="Arial" w:hAnsi="Arial" w:cs="Arial"/>
          <w:sz w:val="24"/>
          <w:szCs w:val="24"/>
          <w:lang w:val="es-ES"/>
        </w:rPr>
        <w:t xml:space="preserve"> </w:t>
      </w:r>
      <w:r w:rsidRPr="00B74DC0">
        <w:rPr>
          <w:rFonts w:ascii="Arial" w:hAnsi="Arial" w:cs="Arial"/>
          <w:sz w:val="24"/>
          <w:szCs w:val="24"/>
          <w:lang w:val="es-ES"/>
        </w:rPr>
        <w:t>estaba a 40 metros del perímetro</w:t>
      </w:r>
      <w:r w:rsidR="00A25671">
        <w:rPr>
          <w:rFonts w:ascii="Arial" w:hAnsi="Arial" w:cs="Arial"/>
          <w:sz w:val="24"/>
          <w:szCs w:val="24"/>
          <w:lang w:val="es-ES"/>
        </w:rPr>
        <w:t xml:space="preserve"> de ingreso al predio y a 85,60 </w:t>
      </w:r>
      <w:proofErr w:type="spellStart"/>
      <w:r w:rsidRPr="00B74DC0">
        <w:rPr>
          <w:rFonts w:ascii="Arial" w:hAnsi="Arial" w:cs="Arial"/>
          <w:sz w:val="24"/>
          <w:szCs w:val="24"/>
          <w:lang w:val="es-ES"/>
        </w:rPr>
        <w:t>mts</w:t>
      </w:r>
      <w:proofErr w:type="spellEnd"/>
      <w:r w:rsidRPr="00B74DC0">
        <w:rPr>
          <w:rFonts w:ascii="Arial" w:hAnsi="Arial" w:cs="Arial"/>
          <w:sz w:val="24"/>
          <w:szCs w:val="24"/>
          <w:lang w:val="es-ES"/>
        </w:rPr>
        <w:t>., de la vivienda</w:t>
      </w:r>
      <w:r>
        <w:rPr>
          <w:rFonts w:ascii="Arial" w:hAnsi="Arial" w:cs="Arial"/>
          <w:sz w:val="24"/>
          <w:szCs w:val="24"/>
          <w:lang w:val="es-ES"/>
        </w:rPr>
        <w:t xml:space="preserve"> </w:t>
      </w:r>
      <w:r w:rsidRPr="00B74DC0">
        <w:rPr>
          <w:rFonts w:ascii="Arial" w:hAnsi="Arial" w:cs="Arial"/>
          <w:sz w:val="24"/>
          <w:szCs w:val="24"/>
          <w:lang w:val="es-ES"/>
        </w:rPr>
        <w:t>propiamente dicha, sumando a ello que Aguilera, con 0,60 gramos de alcohol en sangre</w:t>
      </w:r>
      <w:r w:rsidR="001F4865">
        <w:rPr>
          <w:rFonts w:ascii="Arial" w:hAnsi="Arial" w:cs="Arial"/>
          <w:sz w:val="24"/>
          <w:szCs w:val="24"/>
          <w:lang w:val="es-ES"/>
        </w:rPr>
        <w:t>,</w:t>
      </w:r>
      <w:r>
        <w:rPr>
          <w:rFonts w:ascii="Arial" w:hAnsi="Arial" w:cs="Arial"/>
          <w:sz w:val="24"/>
          <w:szCs w:val="24"/>
          <w:lang w:val="es-ES"/>
        </w:rPr>
        <w:t xml:space="preserve"> </w:t>
      </w:r>
      <w:r w:rsidRPr="00B74DC0">
        <w:rPr>
          <w:rFonts w:ascii="Arial" w:hAnsi="Arial" w:cs="Arial"/>
          <w:sz w:val="24"/>
          <w:szCs w:val="24"/>
          <w:lang w:val="es-ES"/>
        </w:rPr>
        <w:t xml:space="preserve">estaba parado frente </w:t>
      </w:r>
      <w:r w:rsidRPr="00B74DC0">
        <w:rPr>
          <w:rFonts w:ascii="Arial" w:hAnsi="Arial" w:cs="Arial"/>
          <w:sz w:val="24"/>
          <w:szCs w:val="24"/>
          <w:lang w:val="es-ES"/>
        </w:rPr>
        <w:lastRenderedPageBreak/>
        <w:t>a su camión y a mit</w:t>
      </w:r>
      <w:r w:rsidR="001F4865">
        <w:rPr>
          <w:rFonts w:ascii="Arial" w:hAnsi="Arial" w:cs="Arial"/>
          <w:sz w:val="24"/>
          <w:szCs w:val="24"/>
          <w:lang w:val="es-ES"/>
        </w:rPr>
        <w:t>ad de camino entre Zabala y la pala m</w:t>
      </w:r>
      <w:r w:rsidRPr="00B74DC0">
        <w:rPr>
          <w:rFonts w:ascii="Arial" w:hAnsi="Arial" w:cs="Arial"/>
          <w:sz w:val="24"/>
          <w:szCs w:val="24"/>
          <w:lang w:val="es-ES"/>
        </w:rPr>
        <w:t>ecánica que</w:t>
      </w:r>
      <w:r>
        <w:rPr>
          <w:rFonts w:ascii="Arial" w:hAnsi="Arial" w:cs="Arial"/>
          <w:sz w:val="24"/>
          <w:szCs w:val="24"/>
          <w:lang w:val="es-ES"/>
        </w:rPr>
        <w:t xml:space="preserve"> </w:t>
      </w:r>
      <w:r w:rsidRPr="00B74DC0">
        <w:rPr>
          <w:rFonts w:ascii="Arial" w:hAnsi="Arial" w:cs="Arial"/>
          <w:sz w:val="24"/>
          <w:szCs w:val="24"/>
          <w:lang w:val="es-ES"/>
        </w:rPr>
        <w:t>se encontraba encendida y la que tenía que apagar el motor, para evitar más perjuicio.</w:t>
      </w:r>
    </w:p>
    <w:p w:rsidR="00B74DC0" w:rsidRDefault="00B74DC0"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Destaca</w:t>
      </w:r>
      <w:r w:rsidR="001F4865">
        <w:rPr>
          <w:rFonts w:ascii="Arial" w:hAnsi="Arial" w:cs="Arial"/>
          <w:sz w:val="24"/>
          <w:szCs w:val="24"/>
          <w:lang w:val="es-ES"/>
        </w:rPr>
        <w:t>,</w:t>
      </w:r>
      <w:r>
        <w:rPr>
          <w:rFonts w:ascii="Arial" w:hAnsi="Arial" w:cs="Arial"/>
          <w:sz w:val="24"/>
          <w:szCs w:val="24"/>
          <w:lang w:val="es-ES"/>
        </w:rPr>
        <w:t xml:space="preserve"> que su defendido d</w:t>
      </w:r>
      <w:r w:rsidRPr="00B74DC0">
        <w:rPr>
          <w:rFonts w:ascii="Arial" w:hAnsi="Arial" w:cs="Arial"/>
          <w:sz w:val="24"/>
          <w:szCs w:val="24"/>
          <w:lang w:val="es-ES"/>
        </w:rPr>
        <w:t>ebí</w:t>
      </w:r>
      <w:r w:rsidR="008B0D07">
        <w:rPr>
          <w:rFonts w:ascii="Arial" w:hAnsi="Arial" w:cs="Arial"/>
          <w:sz w:val="24"/>
          <w:szCs w:val="24"/>
          <w:lang w:val="es-ES"/>
        </w:rPr>
        <w:t>a</w:t>
      </w:r>
      <w:r>
        <w:rPr>
          <w:rFonts w:ascii="Arial" w:hAnsi="Arial" w:cs="Arial"/>
          <w:sz w:val="24"/>
          <w:szCs w:val="24"/>
          <w:lang w:val="es-ES"/>
        </w:rPr>
        <w:t xml:space="preserve"> </w:t>
      </w:r>
      <w:r w:rsidRPr="00B74DC0">
        <w:rPr>
          <w:rFonts w:ascii="Arial" w:hAnsi="Arial" w:cs="Arial"/>
          <w:sz w:val="24"/>
          <w:szCs w:val="24"/>
          <w:lang w:val="es-ES"/>
        </w:rPr>
        <w:t>amedrentar o atemo</w:t>
      </w:r>
      <w:r>
        <w:rPr>
          <w:rFonts w:ascii="Arial" w:hAnsi="Arial" w:cs="Arial"/>
          <w:sz w:val="24"/>
          <w:szCs w:val="24"/>
          <w:lang w:val="es-ES"/>
        </w:rPr>
        <w:t>rizar a Aguilera, para evitar el</w:t>
      </w:r>
      <w:r w:rsidRPr="00B74DC0">
        <w:rPr>
          <w:rFonts w:ascii="Arial" w:hAnsi="Arial" w:cs="Arial"/>
          <w:sz w:val="24"/>
          <w:szCs w:val="24"/>
          <w:lang w:val="es-ES"/>
        </w:rPr>
        <w:t xml:space="preserve"> ataqu</w:t>
      </w:r>
      <w:r>
        <w:rPr>
          <w:rFonts w:ascii="Arial" w:hAnsi="Arial" w:cs="Arial"/>
          <w:sz w:val="24"/>
          <w:szCs w:val="24"/>
          <w:lang w:val="es-ES"/>
        </w:rPr>
        <w:t xml:space="preserve">e </w:t>
      </w:r>
      <w:r w:rsidRPr="00B74DC0">
        <w:rPr>
          <w:rFonts w:ascii="Arial" w:hAnsi="Arial" w:cs="Arial"/>
          <w:sz w:val="24"/>
          <w:szCs w:val="24"/>
          <w:lang w:val="es-ES"/>
        </w:rPr>
        <w:t>físico de aquel</w:t>
      </w:r>
      <w:r w:rsidR="001F4865">
        <w:rPr>
          <w:rFonts w:ascii="Arial" w:hAnsi="Arial" w:cs="Arial"/>
          <w:sz w:val="24"/>
          <w:szCs w:val="24"/>
          <w:lang w:val="es-ES"/>
        </w:rPr>
        <w:t>,</w:t>
      </w:r>
      <w:r w:rsidRPr="00B74DC0">
        <w:rPr>
          <w:rFonts w:ascii="Arial" w:hAnsi="Arial" w:cs="Arial"/>
          <w:sz w:val="24"/>
          <w:szCs w:val="24"/>
          <w:lang w:val="es-ES"/>
        </w:rPr>
        <w:t xml:space="preserve"> y necesariamente debía pasar por el frente de Aguilera</w:t>
      </w:r>
      <w:r w:rsidR="001F4865">
        <w:rPr>
          <w:rFonts w:ascii="Arial" w:hAnsi="Arial" w:cs="Arial"/>
          <w:sz w:val="24"/>
          <w:szCs w:val="24"/>
          <w:lang w:val="es-ES"/>
        </w:rPr>
        <w:t>,</w:t>
      </w:r>
      <w:r w:rsidRPr="00B74DC0">
        <w:rPr>
          <w:rFonts w:ascii="Arial" w:hAnsi="Arial" w:cs="Arial"/>
          <w:sz w:val="24"/>
          <w:szCs w:val="24"/>
          <w:lang w:val="es-ES"/>
        </w:rPr>
        <w:t xml:space="preserve"> para apagar e</w:t>
      </w:r>
      <w:r>
        <w:rPr>
          <w:rFonts w:ascii="Arial" w:hAnsi="Arial" w:cs="Arial"/>
          <w:sz w:val="24"/>
          <w:szCs w:val="24"/>
          <w:lang w:val="es-ES"/>
        </w:rPr>
        <w:t xml:space="preserve">l </w:t>
      </w:r>
      <w:r w:rsidRPr="00B74DC0">
        <w:rPr>
          <w:rFonts w:ascii="Arial" w:hAnsi="Arial" w:cs="Arial"/>
          <w:sz w:val="24"/>
          <w:szCs w:val="24"/>
          <w:lang w:val="es-ES"/>
        </w:rPr>
        <w:t>motor de su pala mecánica.</w:t>
      </w:r>
    </w:p>
    <w:p w:rsidR="00F71A5F" w:rsidRDefault="00B74DC0" w:rsidP="00391EC3">
      <w:pPr>
        <w:spacing w:after="0" w:line="360" w:lineRule="auto"/>
        <w:ind w:firstLine="1985"/>
        <w:jc w:val="both"/>
        <w:rPr>
          <w:rFonts w:ascii="Arial" w:hAnsi="Arial" w:cs="Arial"/>
          <w:sz w:val="24"/>
          <w:szCs w:val="24"/>
          <w:lang w:val="es-ES"/>
        </w:rPr>
      </w:pPr>
      <w:r w:rsidRPr="00B74DC0">
        <w:rPr>
          <w:rFonts w:ascii="Arial" w:hAnsi="Arial" w:cs="Arial"/>
          <w:sz w:val="24"/>
          <w:szCs w:val="24"/>
          <w:lang w:val="es-ES"/>
        </w:rPr>
        <w:t>E</w:t>
      </w:r>
      <w:r>
        <w:rPr>
          <w:rFonts w:ascii="Arial" w:hAnsi="Arial" w:cs="Arial"/>
          <w:sz w:val="24"/>
          <w:szCs w:val="24"/>
          <w:lang w:val="es-ES"/>
        </w:rPr>
        <w:t>xpresa</w:t>
      </w:r>
      <w:r w:rsidR="001F4865">
        <w:rPr>
          <w:rFonts w:ascii="Arial" w:hAnsi="Arial" w:cs="Arial"/>
          <w:sz w:val="24"/>
          <w:szCs w:val="24"/>
          <w:lang w:val="es-ES"/>
        </w:rPr>
        <w:t>,</w:t>
      </w:r>
      <w:r>
        <w:rPr>
          <w:rFonts w:ascii="Arial" w:hAnsi="Arial" w:cs="Arial"/>
          <w:sz w:val="24"/>
          <w:szCs w:val="24"/>
          <w:lang w:val="es-ES"/>
        </w:rPr>
        <w:t xml:space="preserve"> que es </w:t>
      </w:r>
      <w:r w:rsidRPr="00B74DC0">
        <w:rPr>
          <w:rFonts w:ascii="Arial" w:hAnsi="Arial" w:cs="Arial"/>
          <w:sz w:val="24"/>
          <w:szCs w:val="24"/>
          <w:lang w:val="es-ES"/>
        </w:rPr>
        <w:t>aquí</w:t>
      </w:r>
      <w:r w:rsidR="00F71A5F">
        <w:rPr>
          <w:rFonts w:ascii="Arial" w:hAnsi="Arial" w:cs="Arial"/>
          <w:sz w:val="24"/>
          <w:szCs w:val="24"/>
          <w:lang w:val="es-ES"/>
        </w:rPr>
        <w:t xml:space="preserve"> donde toma una decisión errada, al  tomar </w:t>
      </w:r>
      <w:r w:rsidRPr="00B74DC0">
        <w:rPr>
          <w:rFonts w:ascii="Arial" w:hAnsi="Arial" w:cs="Arial"/>
          <w:sz w:val="24"/>
          <w:szCs w:val="24"/>
          <w:lang w:val="es-ES"/>
        </w:rPr>
        <w:t>un rifle calibre 2</w:t>
      </w:r>
      <w:r w:rsidR="00F71A5F">
        <w:rPr>
          <w:rFonts w:ascii="Arial" w:hAnsi="Arial" w:cs="Arial"/>
          <w:sz w:val="24"/>
          <w:szCs w:val="24"/>
          <w:lang w:val="es-ES"/>
        </w:rPr>
        <w:t>2</w:t>
      </w:r>
      <w:r w:rsidR="001F4865">
        <w:rPr>
          <w:rFonts w:ascii="Arial" w:hAnsi="Arial" w:cs="Arial"/>
          <w:sz w:val="24"/>
          <w:szCs w:val="24"/>
          <w:lang w:val="es-ES"/>
        </w:rPr>
        <w:t>,</w:t>
      </w:r>
      <w:r w:rsidR="00F71A5F">
        <w:rPr>
          <w:rFonts w:ascii="Arial" w:hAnsi="Arial" w:cs="Arial"/>
          <w:sz w:val="24"/>
          <w:szCs w:val="24"/>
          <w:lang w:val="es-ES"/>
        </w:rPr>
        <w:t xml:space="preserve"> </w:t>
      </w:r>
      <w:r w:rsidRPr="00B74DC0">
        <w:rPr>
          <w:rFonts w:ascii="Arial" w:hAnsi="Arial" w:cs="Arial"/>
          <w:sz w:val="24"/>
          <w:szCs w:val="24"/>
          <w:lang w:val="es-ES"/>
        </w:rPr>
        <w:t xml:space="preserve">con el fin de causar temor en la persona de Aguilera, saliendo desde </w:t>
      </w:r>
      <w:r w:rsidR="008A2A87">
        <w:rPr>
          <w:rFonts w:ascii="Arial" w:hAnsi="Arial" w:cs="Arial"/>
          <w:sz w:val="24"/>
          <w:szCs w:val="24"/>
          <w:lang w:val="es-ES"/>
        </w:rPr>
        <w:t>a</w:t>
      </w:r>
      <w:r w:rsidRPr="00B74DC0">
        <w:rPr>
          <w:rFonts w:ascii="Arial" w:hAnsi="Arial" w:cs="Arial"/>
          <w:sz w:val="24"/>
          <w:szCs w:val="24"/>
          <w:lang w:val="es-ES"/>
        </w:rPr>
        <w:t>dentro de la vivienda</w:t>
      </w:r>
      <w:r w:rsidR="00F71A5F">
        <w:rPr>
          <w:rFonts w:ascii="Arial" w:hAnsi="Arial" w:cs="Arial"/>
          <w:sz w:val="24"/>
          <w:szCs w:val="24"/>
          <w:lang w:val="es-ES"/>
        </w:rPr>
        <w:t xml:space="preserve"> </w:t>
      </w:r>
      <w:r w:rsidRPr="00B74DC0">
        <w:rPr>
          <w:rFonts w:ascii="Arial" w:hAnsi="Arial" w:cs="Arial"/>
          <w:sz w:val="24"/>
          <w:szCs w:val="24"/>
          <w:lang w:val="es-ES"/>
        </w:rPr>
        <w:t>con el arma apuntando hacia abajo –arma que poseía mira telescópica, dirigiéndose hacia l</w:t>
      </w:r>
      <w:r w:rsidR="00F71A5F">
        <w:rPr>
          <w:rFonts w:ascii="Arial" w:hAnsi="Arial" w:cs="Arial"/>
          <w:sz w:val="24"/>
          <w:szCs w:val="24"/>
          <w:lang w:val="es-ES"/>
        </w:rPr>
        <w:t xml:space="preserve">a </w:t>
      </w:r>
      <w:r w:rsidRPr="00B74DC0">
        <w:rPr>
          <w:rFonts w:ascii="Arial" w:hAnsi="Arial" w:cs="Arial"/>
          <w:sz w:val="24"/>
          <w:szCs w:val="24"/>
          <w:lang w:val="es-ES"/>
        </w:rPr>
        <w:t xml:space="preserve">pala mecánica y dentro de la propiedad de su </w:t>
      </w:r>
      <w:r w:rsidR="00F71A5F" w:rsidRPr="00B74DC0">
        <w:rPr>
          <w:rFonts w:ascii="Arial" w:hAnsi="Arial" w:cs="Arial"/>
          <w:sz w:val="24"/>
          <w:szCs w:val="24"/>
          <w:lang w:val="es-ES"/>
        </w:rPr>
        <w:t>madre. Aquí</w:t>
      </w:r>
      <w:r w:rsidR="00F71A5F">
        <w:rPr>
          <w:rFonts w:ascii="Arial" w:hAnsi="Arial" w:cs="Arial"/>
          <w:sz w:val="24"/>
          <w:szCs w:val="24"/>
          <w:lang w:val="es-ES"/>
        </w:rPr>
        <w:t xml:space="preserve"> </w:t>
      </w:r>
      <w:r w:rsidRPr="00B74DC0">
        <w:rPr>
          <w:rFonts w:ascii="Arial" w:hAnsi="Arial" w:cs="Arial"/>
          <w:sz w:val="24"/>
          <w:szCs w:val="24"/>
          <w:lang w:val="es-ES"/>
        </w:rPr>
        <w:t>es donde se disiente del razonamiento (sana crítica) del</w:t>
      </w:r>
      <w:r w:rsidR="00F71A5F">
        <w:rPr>
          <w:rFonts w:ascii="Arial" w:hAnsi="Arial" w:cs="Arial"/>
          <w:sz w:val="24"/>
          <w:szCs w:val="24"/>
          <w:lang w:val="es-ES"/>
        </w:rPr>
        <w:t xml:space="preserve"> </w:t>
      </w:r>
      <w:r w:rsidRPr="00B74DC0">
        <w:rPr>
          <w:rFonts w:ascii="Arial" w:hAnsi="Arial" w:cs="Arial"/>
          <w:sz w:val="24"/>
          <w:szCs w:val="24"/>
          <w:lang w:val="es-ES"/>
        </w:rPr>
        <w:t>fallo.</w:t>
      </w:r>
      <w:r w:rsidR="00F71A5F">
        <w:rPr>
          <w:rFonts w:ascii="Arial" w:hAnsi="Arial" w:cs="Arial"/>
          <w:sz w:val="24"/>
          <w:szCs w:val="24"/>
          <w:lang w:val="es-ES"/>
        </w:rPr>
        <w:t xml:space="preserve"> </w:t>
      </w:r>
      <w:r w:rsidR="00F71A5F" w:rsidRPr="00F71A5F">
        <w:rPr>
          <w:rFonts w:ascii="Arial" w:hAnsi="Arial" w:cs="Arial"/>
          <w:sz w:val="24"/>
          <w:szCs w:val="24"/>
          <w:lang w:val="es-ES"/>
        </w:rPr>
        <w:t xml:space="preserve">Se difiere en que </w:t>
      </w:r>
      <w:r w:rsidR="00F71A5F">
        <w:rPr>
          <w:rFonts w:ascii="Arial" w:hAnsi="Arial" w:cs="Arial"/>
          <w:sz w:val="24"/>
          <w:szCs w:val="24"/>
          <w:lang w:val="es-ES"/>
        </w:rPr>
        <w:t>el imputado manifiesta</w:t>
      </w:r>
      <w:r w:rsidR="008A2A87">
        <w:rPr>
          <w:rFonts w:ascii="Arial" w:hAnsi="Arial" w:cs="Arial"/>
          <w:sz w:val="24"/>
          <w:szCs w:val="24"/>
          <w:lang w:val="es-ES"/>
        </w:rPr>
        <w:t>,</w:t>
      </w:r>
      <w:r w:rsidR="00F71A5F">
        <w:rPr>
          <w:rFonts w:ascii="Arial" w:hAnsi="Arial" w:cs="Arial"/>
          <w:sz w:val="24"/>
          <w:szCs w:val="24"/>
          <w:lang w:val="es-ES"/>
        </w:rPr>
        <w:t xml:space="preserve"> que jamás</w:t>
      </w:r>
      <w:r w:rsidR="00F71A5F" w:rsidRPr="00F71A5F">
        <w:rPr>
          <w:rFonts w:ascii="Arial" w:hAnsi="Arial" w:cs="Arial"/>
          <w:sz w:val="24"/>
          <w:szCs w:val="24"/>
          <w:lang w:val="es-ES"/>
        </w:rPr>
        <w:t xml:space="preserve"> apunta al</w:t>
      </w:r>
      <w:r w:rsidR="00F71A5F">
        <w:rPr>
          <w:rFonts w:ascii="Arial" w:hAnsi="Arial" w:cs="Arial"/>
          <w:sz w:val="24"/>
          <w:szCs w:val="24"/>
          <w:lang w:val="es-ES"/>
        </w:rPr>
        <w:t xml:space="preserve"> </w:t>
      </w:r>
      <w:r w:rsidR="00F71A5F" w:rsidRPr="00F71A5F">
        <w:rPr>
          <w:rFonts w:ascii="Arial" w:hAnsi="Arial" w:cs="Arial"/>
          <w:sz w:val="24"/>
          <w:szCs w:val="24"/>
          <w:lang w:val="es-ES"/>
        </w:rPr>
        <w:t>extinto y que se enreda en un alambrado existente en el piso, lo que produce el disparo</w:t>
      </w:r>
      <w:r w:rsidR="00F71A5F">
        <w:rPr>
          <w:rFonts w:ascii="Arial" w:hAnsi="Arial" w:cs="Arial"/>
          <w:sz w:val="24"/>
          <w:szCs w:val="24"/>
          <w:lang w:val="es-ES"/>
        </w:rPr>
        <w:t xml:space="preserve"> </w:t>
      </w:r>
      <w:r w:rsidR="00F71A5F" w:rsidRPr="00F71A5F">
        <w:rPr>
          <w:rFonts w:ascii="Arial" w:hAnsi="Arial" w:cs="Arial"/>
          <w:sz w:val="24"/>
          <w:szCs w:val="24"/>
          <w:lang w:val="es-ES"/>
        </w:rPr>
        <w:t>accidental</w:t>
      </w:r>
      <w:r w:rsidR="00F71A5F">
        <w:rPr>
          <w:rFonts w:ascii="Arial" w:hAnsi="Arial" w:cs="Arial"/>
          <w:sz w:val="24"/>
          <w:szCs w:val="24"/>
          <w:lang w:val="es-ES"/>
        </w:rPr>
        <w:t xml:space="preserve">, </w:t>
      </w:r>
      <w:r w:rsidR="00F71A5F" w:rsidRPr="00F71A5F">
        <w:rPr>
          <w:rFonts w:ascii="Arial" w:hAnsi="Arial" w:cs="Arial"/>
          <w:sz w:val="24"/>
          <w:szCs w:val="24"/>
          <w:lang w:val="es-ES"/>
        </w:rPr>
        <w:t>a los dichos del “testigo”, en que manifiesta que le apunta y dispara.</w:t>
      </w:r>
    </w:p>
    <w:p w:rsidR="00F71A5F" w:rsidRDefault="00F71A5F"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Manifiesta</w:t>
      </w:r>
      <w:r w:rsidR="008A2A87">
        <w:rPr>
          <w:rFonts w:ascii="Arial" w:hAnsi="Arial" w:cs="Arial"/>
          <w:sz w:val="24"/>
          <w:szCs w:val="24"/>
          <w:lang w:val="es-ES"/>
        </w:rPr>
        <w:t>,</w:t>
      </w:r>
      <w:r>
        <w:rPr>
          <w:rFonts w:ascii="Arial" w:hAnsi="Arial" w:cs="Arial"/>
          <w:sz w:val="24"/>
          <w:szCs w:val="24"/>
          <w:lang w:val="es-ES"/>
        </w:rPr>
        <w:t xml:space="preserve"> que l</w:t>
      </w:r>
      <w:r w:rsidRPr="00F71A5F">
        <w:rPr>
          <w:rFonts w:ascii="Arial" w:hAnsi="Arial" w:cs="Arial"/>
          <w:sz w:val="24"/>
          <w:szCs w:val="24"/>
          <w:lang w:val="es-ES"/>
        </w:rPr>
        <w:t>a</w:t>
      </w:r>
      <w:r>
        <w:rPr>
          <w:rFonts w:ascii="Arial" w:hAnsi="Arial" w:cs="Arial"/>
          <w:sz w:val="24"/>
          <w:szCs w:val="24"/>
          <w:lang w:val="es-ES"/>
        </w:rPr>
        <w:t xml:space="preserve"> </w:t>
      </w:r>
      <w:r w:rsidRPr="00F71A5F">
        <w:rPr>
          <w:rFonts w:ascii="Arial" w:hAnsi="Arial" w:cs="Arial"/>
          <w:sz w:val="24"/>
          <w:szCs w:val="24"/>
          <w:lang w:val="es-ES"/>
        </w:rPr>
        <w:t>existencia de alambre se desprende de la elevación de las</w:t>
      </w:r>
      <w:r>
        <w:rPr>
          <w:rFonts w:ascii="Arial" w:hAnsi="Arial" w:cs="Arial"/>
          <w:sz w:val="24"/>
          <w:szCs w:val="24"/>
          <w:lang w:val="es-ES"/>
        </w:rPr>
        <w:t xml:space="preserve"> </w:t>
      </w:r>
      <w:r w:rsidRPr="00F71A5F">
        <w:rPr>
          <w:rFonts w:ascii="Arial" w:hAnsi="Arial" w:cs="Arial"/>
          <w:sz w:val="24"/>
          <w:szCs w:val="24"/>
          <w:lang w:val="es-ES"/>
        </w:rPr>
        <w:t>prendas de vestir</w:t>
      </w:r>
      <w:r w:rsidR="008A2A87">
        <w:rPr>
          <w:rFonts w:ascii="Arial" w:hAnsi="Arial" w:cs="Arial"/>
          <w:sz w:val="24"/>
          <w:szCs w:val="24"/>
          <w:lang w:val="es-ES"/>
        </w:rPr>
        <w:t>,</w:t>
      </w:r>
      <w:r w:rsidRPr="00F71A5F">
        <w:rPr>
          <w:rFonts w:ascii="Arial" w:hAnsi="Arial" w:cs="Arial"/>
          <w:sz w:val="24"/>
          <w:szCs w:val="24"/>
          <w:lang w:val="es-ES"/>
        </w:rPr>
        <w:t xml:space="preserve"> al Jefe de Criminalística U.R.III de Concarán S.L. de fecha 04 de junio de</w:t>
      </w:r>
      <w:r>
        <w:rPr>
          <w:rFonts w:ascii="Arial" w:hAnsi="Arial" w:cs="Arial"/>
          <w:sz w:val="24"/>
          <w:szCs w:val="24"/>
          <w:lang w:val="es-ES"/>
        </w:rPr>
        <w:t xml:space="preserve"> </w:t>
      </w:r>
      <w:r w:rsidRPr="00F71A5F">
        <w:rPr>
          <w:rFonts w:ascii="Arial" w:hAnsi="Arial" w:cs="Arial"/>
          <w:sz w:val="24"/>
          <w:szCs w:val="24"/>
          <w:lang w:val="es-ES"/>
        </w:rPr>
        <w:t>2015</w:t>
      </w:r>
      <w:r w:rsidR="008A2A87">
        <w:rPr>
          <w:rFonts w:ascii="Arial" w:hAnsi="Arial" w:cs="Arial"/>
          <w:sz w:val="24"/>
          <w:szCs w:val="24"/>
          <w:lang w:val="es-ES"/>
        </w:rPr>
        <w:t>,</w:t>
      </w:r>
      <w:r w:rsidRPr="00F71A5F">
        <w:rPr>
          <w:rFonts w:ascii="Arial" w:hAnsi="Arial" w:cs="Arial"/>
          <w:sz w:val="24"/>
          <w:szCs w:val="24"/>
          <w:lang w:val="es-ES"/>
        </w:rPr>
        <w:t xml:space="preserve"> en la que textualmente se expresa: </w:t>
      </w:r>
      <w:r w:rsidRPr="008A2A87">
        <w:rPr>
          <w:rFonts w:ascii="Arial" w:hAnsi="Arial" w:cs="Arial"/>
          <w:i/>
          <w:sz w:val="24"/>
          <w:szCs w:val="24"/>
          <w:lang w:val="es-ES"/>
        </w:rPr>
        <w:t xml:space="preserve">“Sobre N° 1 el cual contiene en su Inter Un (01) Pantalón de </w:t>
      </w:r>
      <w:proofErr w:type="spellStart"/>
      <w:r w:rsidRPr="008A2A87">
        <w:rPr>
          <w:rFonts w:ascii="Arial" w:hAnsi="Arial" w:cs="Arial"/>
          <w:i/>
          <w:sz w:val="24"/>
          <w:szCs w:val="24"/>
          <w:lang w:val="es-ES"/>
        </w:rPr>
        <w:t>Grafa</w:t>
      </w:r>
      <w:proofErr w:type="spellEnd"/>
      <w:r w:rsidRPr="008A2A87">
        <w:rPr>
          <w:rFonts w:ascii="Arial" w:hAnsi="Arial" w:cs="Arial"/>
          <w:i/>
          <w:sz w:val="24"/>
          <w:szCs w:val="24"/>
          <w:lang w:val="es-ES"/>
        </w:rPr>
        <w:t xml:space="preserve"> muy sucio y rasgado en su pierna izquierda, de color beige marca Pampero talle N° 44”.</w:t>
      </w:r>
      <w:r w:rsidR="00AA412C">
        <w:rPr>
          <w:rFonts w:ascii="Arial" w:hAnsi="Arial" w:cs="Arial"/>
          <w:sz w:val="24"/>
          <w:szCs w:val="24"/>
          <w:lang w:val="es-ES"/>
        </w:rPr>
        <w:t xml:space="preserve"> Que increíblemente este pantalón desaparece del proceso,</w:t>
      </w:r>
      <w:r w:rsidR="00AA412C" w:rsidRPr="00AA412C">
        <w:t xml:space="preserve"> </w:t>
      </w:r>
      <w:r w:rsidR="00AA412C" w:rsidRPr="00AA412C">
        <w:rPr>
          <w:rFonts w:ascii="Arial" w:hAnsi="Arial" w:cs="Arial"/>
          <w:sz w:val="24"/>
          <w:szCs w:val="24"/>
          <w:lang w:val="es-ES"/>
        </w:rPr>
        <w:t>ya</w:t>
      </w:r>
      <w:r w:rsidR="00AA412C">
        <w:rPr>
          <w:rFonts w:ascii="Arial" w:hAnsi="Arial" w:cs="Arial"/>
          <w:sz w:val="24"/>
          <w:szCs w:val="24"/>
          <w:lang w:val="es-ES"/>
        </w:rPr>
        <w:t xml:space="preserve"> </w:t>
      </w:r>
      <w:r w:rsidR="00AA412C" w:rsidRPr="00AA412C">
        <w:rPr>
          <w:rFonts w:ascii="Arial" w:hAnsi="Arial" w:cs="Arial"/>
          <w:sz w:val="24"/>
          <w:szCs w:val="24"/>
          <w:lang w:val="es-ES"/>
        </w:rPr>
        <w:t>que fue solicitada su exhibición en debate a los fines de la visualización de la rotura y no</w:t>
      </w:r>
      <w:r w:rsidR="00AA412C">
        <w:rPr>
          <w:rFonts w:ascii="Arial" w:hAnsi="Arial" w:cs="Arial"/>
          <w:sz w:val="24"/>
          <w:szCs w:val="24"/>
          <w:lang w:val="es-ES"/>
        </w:rPr>
        <w:t xml:space="preserve"> </w:t>
      </w:r>
      <w:r w:rsidR="00AA412C" w:rsidRPr="00AA412C">
        <w:rPr>
          <w:rFonts w:ascii="Arial" w:hAnsi="Arial" w:cs="Arial"/>
          <w:sz w:val="24"/>
          <w:szCs w:val="24"/>
          <w:lang w:val="es-ES"/>
        </w:rPr>
        <w:t>fue encontrado, no sabiéndose</w:t>
      </w:r>
      <w:r w:rsidR="008A2A87">
        <w:rPr>
          <w:rFonts w:ascii="Arial" w:hAnsi="Arial" w:cs="Arial"/>
          <w:sz w:val="24"/>
          <w:szCs w:val="24"/>
          <w:lang w:val="es-ES"/>
        </w:rPr>
        <w:t>,</w:t>
      </w:r>
      <w:r w:rsidR="00AA412C" w:rsidRPr="00AA412C">
        <w:rPr>
          <w:rFonts w:ascii="Arial" w:hAnsi="Arial" w:cs="Arial"/>
          <w:sz w:val="24"/>
          <w:szCs w:val="24"/>
          <w:lang w:val="es-ES"/>
        </w:rPr>
        <w:t xml:space="preserve"> si la falta de remisión fuera responsabilidad del Juzgado de</w:t>
      </w:r>
      <w:r w:rsidR="00AA412C">
        <w:rPr>
          <w:rFonts w:ascii="Arial" w:hAnsi="Arial" w:cs="Arial"/>
          <w:sz w:val="24"/>
          <w:szCs w:val="24"/>
          <w:lang w:val="es-ES"/>
        </w:rPr>
        <w:t xml:space="preserve"> </w:t>
      </w:r>
      <w:r w:rsidR="00AA412C" w:rsidRPr="00AA412C">
        <w:rPr>
          <w:rFonts w:ascii="Arial" w:hAnsi="Arial" w:cs="Arial"/>
          <w:sz w:val="24"/>
          <w:szCs w:val="24"/>
          <w:lang w:val="es-ES"/>
        </w:rPr>
        <w:t>Instrucción</w:t>
      </w:r>
      <w:r w:rsidR="008A2A87">
        <w:rPr>
          <w:rFonts w:ascii="Arial" w:hAnsi="Arial" w:cs="Arial"/>
          <w:sz w:val="24"/>
          <w:szCs w:val="24"/>
          <w:lang w:val="es-ES"/>
        </w:rPr>
        <w:t>,</w:t>
      </w:r>
      <w:r w:rsidR="00AA412C" w:rsidRPr="00AA412C">
        <w:rPr>
          <w:rFonts w:ascii="Arial" w:hAnsi="Arial" w:cs="Arial"/>
          <w:sz w:val="24"/>
          <w:szCs w:val="24"/>
          <w:lang w:val="es-ES"/>
        </w:rPr>
        <w:t xml:space="preserve"> o de Criminalística.</w:t>
      </w:r>
      <w:r w:rsidR="00AA412C">
        <w:rPr>
          <w:rFonts w:ascii="Arial" w:hAnsi="Arial" w:cs="Arial"/>
          <w:sz w:val="24"/>
          <w:szCs w:val="24"/>
          <w:lang w:val="es-ES"/>
        </w:rPr>
        <w:t xml:space="preserve"> </w:t>
      </w:r>
    </w:p>
    <w:p w:rsidR="00E81DA8" w:rsidRDefault="00AA412C"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Manifiesta</w:t>
      </w:r>
      <w:r w:rsidR="008A2A87">
        <w:rPr>
          <w:rFonts w:ascii="Arial" w:hAnsi="Arial" w:cs="Arial"/>
          <w:sz w:val="24"/>
          <w:szCs w:val="24"/>
          <w:lang w:val="es-ES"/>
        </w:rPr>
        <w:t>,</w:t>
      </w:r>
      <w:r>
        <w:rPr>
          <w:rFonts w:ascii="Arial" w:hAnsi="Arial" w:cs="Arial"/>
          <w:sz w:val="24"/>
          <w:szCs w:val="24"/>
          <w:lang w:val="es-ES"/>
        </w:rPr>
        <w:t xml:space="preserve"> que f</w:t>
      </w:r>
      <w:r w:rsidRPr="00AA412C">
        <w:rPr>
          <w:rFonts w:ascii="Arial" w:hAnsi="Arial" w:cs="Arial"/>
          <w:sz w:val="24"/>
          <w:szCs w:val="24"/>
          <w:lang w:val="es-ES"/>
        </w:rPr>
        <w:t>undamenta la crítica al decisorio que ataca, en que los</w:t>
      </w:r>
      <w:r>
        <w:rPr>
          <w:rFonts w:ascii="Arial" w:hAnsi="Arial" w:cs="Arial"/>
          <w:sz w:val="24"/>
          <w:szCs w:val="24"/>
          <w:lang w:val="es-ES"/>
        </w:rPr>
        <w:t xml:space="preserve"> </w:t>
      </w:r>
      <w:r w:rsidRPr="00AA412C">
        <w:rPr>
          <w:rFonts w:ascii="Arial" w:hAnsi="Arial" w:cs="Arial"/>
          <w:sz w:val="24"/>
          <w:szCs w:val="24"/>
          <w:lang w:val="es-ES"/>
        </w:rPr>
        <w:t>magistrados intervinientes han efectuado un desajustado tratamiento del caso, sin haber</w:t>
      </w:r>
      <w:r>
        <w:rPr>
          <w:rFonts w:ascii="Arial" w:hAnsi="Arial" w:cs="Arial"/>
          <w:sz w:val="24"/>
          <w:szCs w:val="24"/>
          <w:lang w:val="es-ES"/>
        </w:rPr>
        <w:t xml:space="preserve"> </w:t>
      </w:r>
      <w:r w:rsidRPr="00AA412C">
        <w:rPr>
          <w:rFonts w:ascii="Arial" w:hAnsi="Arial" w:cs="Arial"/>
          <w:sz w:val="24"/>
          <w:szCs w:val="24"/>
          <w:lang w:val="es-ES"/>
        </w:rPr>
        <w:t>analizado el hecho bajo las dos órbitas posibles, esto es, tratar de establecer</w:t>
      </w:r>
      <w:r w:rsidR="008A2A87">
        <w:rPr>
          <w:rFonts w:ascii="Arial" w:hAnsi="Arial" w:cs="Arial"/>
          <w:sz w:val="24"/>
          <w:szCs w:val="24"/>
          <w:lang w:val="es-ES"/>
        </w:rPr>
        <w:t>,</w:t>
      </w:r>
      <w:r w:rsidRPr="00AA412C">
        <w:rPr>
          <w:rFonts w:ascii="Arial" w:hAnsi="Arial" w:cs="Arial"/>
          <w:sz w:val="24"/>
          <w:szCs w:val="24"/>
          <w:lang w:val="es-ES"/>
        </w:rPr>
        <w:t xml:space="preserve"> si el accionar</w:t>
      </w:r>
      <w:r>
        <w:rPr>
          <w:rFonts w:ascii="Arial" w:hAnsi="Arial" w:cs="Arial"/>
          <w:sz w:val="24"/>
          <w:szCs w:val="24"/>
          <w:lang w:val="es-ES"/>
        </w:rPr>
        <w:t xml:space="preserve"> </w:t>
      </w:r>
      <w:r w:rsidRPr="00AA412C">
        <w:rPr>
          <w:rFonts w:ascii="Arial" w:hAnsi="Arial" w:cs="Arial"/>
          <w:sz w:val="24"/>
          <w:szCs w:val="24"/>
          <w:lang w:val="es-ES"/>
        </w:rPr>
        <w:t>del imputado debía subsumirse en el delito de homicidio culposo o bien, como lo hicieron,</w:t>
      </w:r>
      <w:r>
        <w:rPr>
          <w:rFonts w:ascii="Arial" w:hAnsi="Arial" w:cs="Arial"/>
          <w:sz w:val="24"/>
          <w:szCs w:val="24"/>
          <w:lang w:val="es-ES"/>
        </w:rPr>
        <w:t xml:space="preserve"> </w:t>
      </w:r>
      <w:r w:rsidRPr="00AA412C">
        <w:rPr>
          <w:rFonts w:ascii="Arial" w:hAnsi="Arial" w:cs="Arial"/>
          <w:sz w:val="24"/>
          <w:szCs w:val="24"/>
          <w:lang w:val="es-ES"/>
        </w:rPr>
        <w:t>en el de homicidio simple</w:t>
      </w:r>
      <w:r>
        <w:rPr>
          <w:rFonts w:ascii="Arial" w:hAnsi="Arial" w:cs="Arial"/>
          <w:sz w:val="24"/>
          <w:szCs w:val="24"/>
          <w:lang w:val="es-ES"/>
        </w:rPr>
        <w:t>.</w:t>
      </w:r>
    </w:p>
    <w:p w:rsidR="00CA2E22" w:rsidRDefault="00AA412C"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Como </w:t>
      </w:r>
      <w:r w:rsidRPr="00AA412C">
        <w:rPr>
          <w:rFonts w:ascii="Arial" w:hAnsi="Arial" w:cs="Arial"/>
          <w:b/>
          <w:sz w:val="24"/>
          <w:szCs w:val="24"/>
          <w:lang w:val="es-ES"/>
        </w:rPr>
        <w:t>segundo agravio</w:t>
      </w:r>
      <w:r>
        <w:rPr>
          <w:rFonts w:ascii="Arial" w:hAnsi="Arial" w:cs="Arial"/>
          <w:sz w:val="24"/>
          <w:szCs w:val="24"/>
          <w:lang w:val="es-ES"/>
        </w:rPr>
        <w:t xml:space="preserve">, titulado  </w:t>
      </w:r>
      <w:r w:rsidRPr="00AA412C">
        <w:rPr>
          <w:rFonts w:ascii="Arial" w:hAnsi="Arial" w:cs="Arial"/>
          <w:i/>
          <w:sz w:val="24"/>
          <w:szCs w:val="24"/>
          <w:lang w:val="es-ES"/>
        </w:rPr>
        <w:t>INAPLICABI</w:t>
      </w:r>
      <w:r w:rsidR="006C5DD9">
        <w:rPr>
          <w:rFonts w:ascii="Arial" w:hAnsi="Arial" w:cs="Arial"/>
          <w:i/>
          <w:sz w:val="24"/>
          <w:szCs w:val="24"/>
          <w:lang w:val="es-ES"/>
        </w:rPr>
        <w:t>LI</w:t>
      </w:r>
      <w:r w:rsidRPr="00AA412C">
        <w:rPr>
          <w:rFonts w:ascii="Arial" w:hAnsi="Arial" w:cs="Arial"/>
          <w:i/>
          <w:sz w:val="24"/>
          <w:szCs w:val="24"/>
          <w:lang w:val="es-ES"/>
        </w:rPr>
        <w:t>DAD DEL</w:t>
      </w:r>
      <w:r>
        <w:rPr>
          <w:rFonts w:ascii="Arial" w:hAnsi="Arial" w:cs="Arial"/>
          <w:sz w:val="24"/>
          <w:szCs w:val="24"/>
          <w:lang w:val="es-ES"/>
        </w:rPr>
        <w:t xml:space="preserve"> </w:t>
      </w:r>
      <w:r w:rsidR="00C565D9">
        <w:rPr>
          <w:rFonts w:ascii="Arial" w:hAnsi="Arial" w:cs="Arial"/>
          <w:i/>
          <w:sz w:val="24"/>
          <w:szCs w:val="24"/>
          <w:lang w:val="es-ES"/>
        </w:rPr>
        <w:t>ART 41 DEL C</w:t>
      </w:r>
      <w:r w:rsidR="00CF2250">
        <w:rPr>
          <w:rFonts w:ascii="Arial" w:hAnsi="Arial" w:cs="Arial"/>
          <w:i/>
          <w:sz w:val="24"/>
          <w:szCs w:val="24"/>
          <w:lang w:val="es-ES"/>
        </w:rPr>
        <w:t>Ó</w:t>
      </w:r>
      <w:r w:rsidRPr="00AA412C">
        <w:rPr>
          <w:rFonts w:ascii="Arial" w:hAnsi="Arial" w:cs="Arial"/>
          <w:i/>
          <w:sz w:val="24"/>
          <w:szCs w:val="24"/>
          <w:lang w:val="es-ES"/>
        </w:rPr>
        <w:t>DIGO PENAL</w:t>
      </w:r>
      <w:r>
        <w:rPr>
          <w:rFonts w:ascii="Arial" w:hAnsi="Arial" w:cs="Arial"/>
          <w:sz w:val="24"/>
          <w:szCs w:val="24"/>
          <w:lang w:val="es-ES"/>
        </w:rPr>
        <w:t>, manifiesta que l</w:t>
      </w:r>
      <w:r w:rsidRPr="00AA412C">
        <w:rPr>
          <w:rFonts w:ascii="Arial" w:hAnsi="Arial" w:cs="Arial"/>
          <w:sz w:val="24"/>
          <w:szCs w:val="24"/>
          <w:lang w:val="es-ES"/>
        </w:rPr>
        <w:t>a</w:t>
      </w:r>
      <w:r>
        <w:rPr>
          <w:rFonts w:ascii="Arial" w:hAnsi="Arial" w:cs="Arial"/>
          <w:sz w:val="24"/>
          <w:szCs w:val="24"/>
          <w:lang w:val="es-ES"/>
        </w:rPr>
        <w:t xml:space="preserve"> </w:t>
      </w:r>
      <w:r w:rsidRPr="00AA412C">
        <w:rPr>
          <w:rFonts w:ascii="Arial" w:hAnsi="Arial" w:cs="Arial"/>
          <w:sz w:val="24"/>
          <w:szCs w:val="24"/>
          <w:lang w:val="es-ES"/>
        </w:rPr>
        <w:t xml:space="preserve">presente es una causa de </w:t>
      </w:r>
      <w:r w:rsidRPr="00AA412C">
        <w:rPr>
          <w:rFonts w:ascii="Arial" w:hAnsi="Arial" w:cs="Arial"/>
          <w:sz w:val="24"/>
          <w:szCs w:val="24"/>
          <w:lang w:val="es-ES"/>
        </w:rPr>
        <w:lastRenderedPageBreak/>
        <w:t>HOMICIDIO que se lleva a cabo</w:t>
      </w:r>
      <w:r w:rsidR="00CA2E22">
        <w:rPr>
          <w:rFonts w:ascii="Arial" w:hAnsi="Arial" w:cs="Arial"/>
          <w:sz w:val="24"/>
          <w:szCs w:val="24"/>
          <w:lang w:val="es-ES"/>
        </w:rPr>
        <w:t xml:space="preserve"> </w:t>
      </w:r>
      <w:r w:rsidR="00CA2E22" w:rsidRPr="00AA412C">
        <w:rPr>
          <w:rFonts w:ascii="Arial" w:hAnsi="Arial" w:cs="Arial"/>
          <w:sz w:val="24"/>
          <w:szCs w:val="24"/>
          <w:lang w:val="es-ES"/>
        </w:rPr>
        <w:t>con un arma de fuego</w:t>
      </w:r>
      <w:r w:rsidRPr="00AA412C">
        <w:rPr>
          <w:rFonts w:ascii="Arial" w:hAnsi="Arial" w:cs="Arial"/>
          <w:sz w:val="24"/>
          <w:szCs w:val="24"/>
          <w:lang w:val="es-ES"/>
        </w:rPr>
        <w:t>.</w:t>
      </w:r>
      <w:r w:rsidR="00CA2E22">
        <w:rPr>
          <w:rFonts w:ascii="Arial" w:hAnsi="Arial" w:cs="Arial"/>
          <w:sz w:val="24"/>
          <w:szCs w:val="24"/>
          <w:lang w:val="es-ES"/>
        </w:rPr>
        <w:t xml:space="preserve"> Por lo que e</w:t>
      </w:r>
      <w:r w:rsidRPr="00AA412C">
        <w:rPr>
          <w:rFonts w:ascii="Arial" w:hAnsi="Arial" w:cs="Arial"/>
          <w:sz w:val="24"/>
          <w:szCs w:val="24"/>
          <w:lang w:val="es-ES"/>
        </w:rPr>
        <w:t>s</w:t>
      </w:r>
      <w:r w:rsidR="00CA2E22">
        <w:rPr>
          <w:rFonts w:ascii="Arial" w:hAnsi="Arial" w:cs="Arial"/>
          <w:sz w:val="24"/>
          <w:szCs w:val="24"/>
          <w:lang w:val="es-ES"/>
        </w:rPr>
        <w:t xml:space="preserve"> </w:t>
      </w:r>
      <w:r w:rsidR="00CA2E22" w:rsidRPr="00AA412C">
        <w:rPr>
          <w:rFonts w:ascii="Arial" w:hAnsi="Arial" w:cs="Arial"/>
          <w:sz w:val="24"/>
          <w:szCs w:val="24"/>
          <w:lang w:val="es-ES"/>
        </w:rPr>
        <w:t>inaplicable</w:t>
      </w:r>
      <w:r w:rsidR="00E81DA8">
        <w:rPr>
          <w:rFonts w:ascii="Arial" w:hAnsi="Arial" w:cs="Arial"/>
          <w:sz w:val="24"/>
          <w:szCs w:val="24"/>
          <w:lang w:val="es-ES"/>
        </w:rPr>
        <w:t xml:space="preserve"> el a</w:t>
      </w:r>
      <w:r w:rsidRPr="00AA412C">
        <w:rPr>
          <w:rFonts w:ascii="Arial" w:hAnsi="Arial" w:cs="Arial"/>
          <w:sz w:val="24"/>
          <w:szCs w:val="24"/>
          <w:lang w:val="es-ES"/>
        </w:rPr>
        <w:t xml:space="preserve">rt. 41 </w:t>
      </w:r>
      <w:proofErr w:type="gramStart"/>
      <w:r w:rsidRPr="00AA412C">
        <w:rPr>
          <w:rFonts w:ascii="Arial" w:hAnsi="Arial" w:cs="Arial"/>
          <w:sz w:val="24"/>
          <w:szCs w:val="24"/>
          <w:lang w:val="es-ES"/>
        </w:rPr>
        <w:t>bis</w:t>
      </w:r>
      <w:proofErr w:type="gramEnd"/>
      <w:r w:rsidR="00E81DA8">
        <w:rPr>
          <w:rFonts w:ascii="Arial" w:hAnsi="Arial" w:cs="Arial"/>
          <w:sz w:val="24"/>
          <w:szCs w:val="24"/>
          <w:lang w:val="es-ES"/>
        </w:rPr>
        <w:t>,</w:t>
      </w:r>
      <w:r w:rsidRPr="00AA412C">
        <w:rPr>
          <w:rFonts w:ascii="Arial" w:hAnsi="Arial" w:cs="Arial"/>
          <w:sz w:val="24"/>
          <w:szCs w:val="24"/>
          <w:lang w:val="es-ES"/>
        </w:rPr>
        <w:t xml:space="preserve"> a los delitos que ya contienen el</w:t>
      </w:r>
      <w:r w:rsidR="00CA2E22">
        <w:rPr>
          <w:rFonts w:ascii="Arial" w:hAnsi="Arial" w:cs="Arial"/>
          <w:sz w:val="24"/>
          <w:szCs w:val="24"/>
          <w:lang w:val="es-ES"/>
        </w:rPr>
        <w:t xml:space="preserve"> </w:t>
      </w:r>
      <w:r w:rsidRPr="00AA412C">
        <w:rPr>
          <w:rFonts w:ascii="Arial" w:hAnsi="Arial" w:cs="Arial"/>
          <w:sz w:val="24"/>
          <w:szCs w:val="24"/>
          <w:lang w:val="es-ES"/>
        </w:rPr>
        <w:t>uso de armas en sentido genérico.</w:t>
      </w:r>
    </w:p>
    <w:p w:rsidR="00CA2E22" w:rsidRDefault="00CA2E22" w:rsidP="00391EC3">
      <w:pPr>
        <w:spacing w:after="0" w:line="360" w:lineRule="auto"/>
        <w:ind w:firstLine="1985"/>
        <w:jc w:val="both"/>
        <w:rPr>
          <w:rFonts w:ascii="Arial" w:hAnsi="Arial" w:cs="Arial"/>
          <w:sz w:val="24"/>
          <w:szCs w:val="24"/>
          <w:lang w:val="es-ES"/>
        </w:rPr>
      </w:pPr>
      <w:r w:rsidRPr="00CA2E22">
        <w:rPr>
          <w:rFonts w:ascii="Arial" w:hAnsi="Arial" w:cs="Arial"/>
          <w:sz w:val="24"/>
          <w:szCs w:val="24"/>
          <w:lang w:val="es-ES"/>
        </w:rPr>
        <w:t>El</w:t>
      </w:r>
      <w:r>
        <w:rPr>
          <w:rFonts w:ascii="Arial" w:hAnsi="Arial" w:cs="Arial"/>
          <w:sz w:val="24"/>
          <w:szCs w:val="24"/>
          <w:lang w:val="es-ES"/>
        </w:rPr>
        <w:t xml:space="preserve"> </w:t>
      </w:r>
      <w:r w:rsidRPr="00CA2E22">
        <w:rPr>
          <w:rFonts w:ascii="Arial" w:hAnsi="Arial" w:cs="Arial"/>
          <w:sz w:val="24"/>
          <w:szCs w:val="24"/>
          <w:lang w:val="es-ES"/>
        </w:rPr>
        <w:t>Superior Tribunal de Justicia de la Provincia</w:t>
      </w:r>
      <w:r w:rsidR="00E81DA8">
        <w:rPr>
          <w:rFonts w:ascii="Arial" w:hAnsi="Arial" w:cs="Arial"/>
          <w:sz w:val="24"/>
          <w:szCs w:val="24"/>
          <w:lang w:val="es-ES"/>
        </w:rPr>
        <w:t>,</w:t>
      </w:r>
      <w:r w:rsidRPr="00CA2E22">
        <w:rPr>
          <w:rFonts w:ascii="Arial" w:hAnsi="Arial" w:cs="Arial"/>
          <w:sz w:val="24"/>
          <w:szCs w:val="24"/>
          <w:lang w:val="es-ES"/>
        </w:rPr>
        <w:t xml:space="preserve"> ya ha</w:t>
      </w:r>
      <w:r>
        <w:rPr>
          <w:rFonts w:ascii="Arial" w:hAnsi="Arial" w:cs="Arial"/>
          <w:sz w:val="24"/>
          <w:szCs w:val="24"/>
          <w:lang w:val="es-ES"/>
        </w:rPr>
        <w:t xml:space="preserve"> </w:t>
      </w:r>
      <w:r w:rsidRPr="00CA2E22">
        <w:rPr>
          <w:rFonts w:ascii="Arial" w:hAnsi="Arial" w:cs="Arial"/>
          <w:sz w:val="24"/>
          <w:szCs w:val="24"/>
          <w:lang w:val="es-ES"/>
        </w:rPr>
        <w:t>establecido ese criterio en fallos de Recursos de Casación</w:t>
      </w:r>
      <w:r>
        <w:rPr>
          <w:rFonts w:ascii="Arial" w:hAnsi="Arial" w:cs="Arial"/>
          <w:sz w:val="24"/>
          <w:szCs w:val="24"/>
          <w:lang w:val="es-ES"/>
        </w:rPr>
        <w:t xml:space="preserve"> en </w:t>
      </w:r>
      <w:r w:rsidRPr="00CA2E22">
        <w:rPr>
          <w:rFonts w:ascii="Arial" w:hAnsi="Arial" w:cs="Arial"/>
          <w:sz w:val="24"/>
          <w:szCs w:val="24"/>
          <w:lang w:val="es-ES"/>
        </w:rPr>
        <w:t>los autos: “R</w:t>
      </w:r>
      <w:r w:rsidR="00E81DA8">
        <w:rPr>
          <w:rFonts w:ascii="Arial" w:hAnsi="Arial" w:cs="Arial"/>
          <w:sz w:val="24"/>
          <w:szCs w:val="24"/>
          <w:lang w:val="es-ES"/>
        </w:rPr>
        <w:t>OBO CALIFICADO POR HOMICIDIO –I</w:t>
      </w:r>
      <w:r w:rsidRPr="00CA2E22">
        <w:rPr>
          <w:rFonts w:ascii="Arial" w:hAnsi="Arial" w:cs="Arial"/>
          <w:sz w:val="24"/>
          <w:szCs w:val="24"/>
          <w:lang w:val="es-ES"/>
        </w:rPr>
        <w:t>MP</w:t>
      </w:r>
      <w:r w:rsidR="00E81DA8">
        <w:rPr>
          <w:rFonts w:ascii="Arial" w:hAnsi="Arial" w:cs="Arial"/>
          <w:sz w:val="24"/>
          <w:szCs w:val="24"/>
          <w:lang w:val="es-ES"/>
        </w:rPr>
        <w:t>.</w:t>
      </w:r>
      <w:r w:rsidRPr="00CA2E22">
        <w:rPr>
          <w:rFonts w:ascii="Arial" w:hAnsi="Arial" w:cs="Arial"/>
          <w:sz w:val="24"/>
          <w:szCs w:val="24"/>
          <w:lang w:val="es-ES"/>
        </w:rPr>
        <w:t xml:space="preserve"> NIEVAS MARIANO </w:t>
      </w:r>
      <w:r>
        <w:rPr>
          <w:rFonts w:ascii="Arial" w:hAnsi="Arial" w:cs="Arial"/>
          <w:sz w:val="24"/>
          <w:szCs w:val="24"/>
          <w:lang w:val="es-ES"/>
        </w:rPr>
        <w:t>EZEQUIE</w:t>
      </w:r>
      <w:r w:rsidRPr="00CA2E22">
        <w:rPr>
          <w:rFonts w:ascii="Arial" w:hAnsi="Arial" w:cs="Arial"/>
          <w:sz w:val="24"/>
          <w:szCs w:val="24"/>
          <w:lang w:val="es-ES"/>
        </w:rPr>
        <w:t xml:space="preserve">L </w:t>
      </w:r>
      <w:r w:rsidR="00E81DA8">
        <w:rPr>
          <w:rFonts w:ascii="Arial" w:hAnsi="Arial" w:cs="Arial"/>
          <w:sz w:val="24"/>
          <w:szCs w:val="24"/>
          <w:lang w:val="es-ES"/>
        </w:rPr>
        <w:t>y</w:t>
      </w:r>
      <w:r w:rsidRPr="00CA2E22">
        <w:rPr>
          <w:rFonts w:ascii="Arial" w:hAnsi="Arial" w:cs="Arial"/>
          <w:sz w:val="24"/>
          <w:szCs w:val="24"/>
          <w:lang w:val="es-ES"/>
        </w:rPr>
        <w:t xml:space="preserve"> OTROS – DM. TORRES FREDY SAUL– </w:t>
      </w:r>
      <w:r>
        <w:rPr>
          <w:rFonts w:ascii="Arial" w:hAnsi="Arial" w:cs="Arial"/>
          <w:sz w:val="24"/>
          <w:szCs w:val="24"/>
          <w:lang w:val="es-ES"/>
        </w:rPr>
        <w:t>RECURSO DE CASACIÓN</w:t>
      </w:r>
      <w:r w:rsidR="00E81DA8">
        <w:rPr>
          <w:rFonts w:ascii="Arial" w:hAnsi="Arial" w:cs="Arial"/>
          <w:sz w:val="24"/>
          <w:szCs w:val="24"/>
          <w:lang w:val="es-ES"/>
        </w:rPr>
        <w:t>”</w:t>
      </w:r>
      <w:r>
        <w:rPr>
          <w:rFonts w:ascii="Arial" w:hAnsi="Arial" w:cs="Arial"/>
          <w:sz w:val="24"/>
          <w:szCs w:val="24"/>
          <w:lang w:val="es-ES"/>
        </w:rPr>
        <w:t xml:space="preserve"> – EXP. N° 01-</w:t>
      </w:r>
      <w:r w:rsidRPr="00CA2E22">
        <w:rPr>
          <w:rFonts w:ascii="Arial" w:hAnsi="Arial" w:cs="Arial"/>
          <w:sz w:val="24"/>
          <w:szCs w:val="24"/>
          <w:lang w:val="es-ES"/>
        </w:rPr>
        <w:t>N</w:t>
      </w:r>
      <w:r>
        <w:rPr>
          <w:rFonts w:ascii="Arial" w:hAnsi="Arial" w:cs="Arial"/>
          <w:sz w:val="24"/>
          <w:szCs w:val="24"/>
          <w:lang w:val="es-ES"/>
        </w:rPr>
        <w:t>-</w:t>
      </w:r>
      <w:r w:rsidRPr="00CA2E22">
        <w:rPr>
          <w:rFonts w:ascii="Arial" w:hAnsi="Arial" w:cs="Arial"/>
          <w:sz w:val="24"/>
          <w:szCs w:val="24"/>
          <w:lang w:val="es-ES"/>
        </w:rPr>
        <w:t>2006</w:t>
      </w:r>
      <w:r>
        <w:rPr>
          <w:rFonts w:ascii="Arial" w:hAnsi="Arial" w:cs="Arial"/>
          <w:sz w:val="24"/>
          <w:szCs w:val="24"/>
          <w:lang w:val="es-ES"/>
        </w:rPr>
        <w:t xml:space="preserve"> </w:t>
      </w:r>
      <w:r w:rsidRPr="00CA2E22">
        <w:rPr>
          <w:rFonts w:ascii="Arial" w:hAnsi="Arial" w:cs="Arial"/>
          <w:sz w:val="24"/>
          <w:szCs w:val="24"/>
          <w:lang w:val="es-ES"/>
        </w:rPr>
        <w:t>de fecha 16 de noviembre de 2006</w:t>
      </w:r>
      <w:r>
        <w:rPr>
          <w:rFonts w:ascii="Arial" w:hAnsi="Arial" w:cs="Arial"/>
          <w:sz w:val="24"/>
          <w:szCs w:val="24"/>
          <w:lang w:val="es-ES"/>
        </w:rPr>
        <w:t xml:space="preserve"> (S</w:t>
      </w:r>
      <w:r w:rsidRPr="00CA2E22">
        <w:rPr>
          <w:rFonts w:ascii="Arial" w:hAnsi="Arial" w:cs="Arial"/>
          <w:sz w:val="24"/>
          <w:szCs w:val="24"/>
          <w:lang w:val="es-ES"/>
        </w:rPr>
        <w:t>entencia N° 67/06)</w:t>
      </w:r>
      <w:r w:rsidR="00E81DA8">
        <w:rPr>
          <w:rFonts w:ascii="Arial" w:hAnsi="Arial" w:cs="Arial"/>
          <w:sz w:val="24"/>
          <w:szCs w:val="24"/>
          <w:lang w:val="es-ES"/>
        </w:rPr>
        <w:t>,</w:t>
      </w:r>
      <w:r w:rsidRPr="00CA2E22">
        <w:rPr>
          <w:rFonts w:ascii="Arial" w:hAnsi="Arial" w:cs="Arial"/>
          <w:sz w:val="24"/>
          <w:szCs w:val="24"/>
          <w:lang w:val="es-ES"/>
        </w:rPr>
        <w:t xml:space="preserve"> </w:t>
      </w:r>
      <w:r>
        <w:rPr>
          <w:rFonts w:ascii="Arial" w:hAnsi="Arial" w:cs="Arial"/>
          <w:sz w:val="24"/>
          <w:szCs w:val="24"/>
          <w:lang w:val="es-ES"/>
        </w:rPr>
        <w:t xml:space="preserve">que </w:t>
      </w:r>
      <w:r w:rsidRPr="00CA2E22">
        <w:rPr>
          <w:rFonts w:ascii="Arial" w:hAnsi="Arial" w:cs="Arial"/>
          <w:sz w:val="24"/>
          <w:szCs w:val="24"/>
          <w:lang w:val="es-ES"/>
        </w:rPr>
        <w:t>es la no aplicación del agravante del art. 41 bis, respecto de una figura</w:t>
      </w:r>
      <w:r>
        <w:rPr>
          <w:rFonts w:ascii="Arial" w:hAnsi="Arial" w:cs="Arial"/>
          <w:sz w:val="24"/>
          <w:szCs w:val="24"/>
          <w:lang w:val="es-ES"/>
        </w:rPr>
        <w:t xml:space="preserve"> </w:t>
      </w:r>
      <w:r w:rsidRPr="00CA2E22">
        <w:rPr>
          <w:rFonts w:ascii="Arial" w:hAnsi="Arial" w:cs="Arial"/>
          <w:sz w:val="24"/>
          <w:szCs w:val="24"/>
          <w:lang w:val="es-ES"/>
        </w:rPr>
        <w:t>pen</w:t>
      </w:r>
      <w:r w:rsidR="00E81DA8">
        <w:rPr>
          <w:rFonts w:ascii="Arial" w:hAnsi="Arial" w:cs="Arial"/>
          <w:sz w:val="24"/>
          <w:szCs w:val="24"/>
          <w:lang w:val="es-ES"/>
        </w:rPr>
        <w:t>al que ya contiene un agravante</w:t>
      </w:r>
      <w:r w:rsidRPr="00CA2E22">
        <w:rPr>
          <w:rFonts w:ascii="Arial" w:hAnsi="Arial" w:cs="Arial"/>
          <w:sz w:val="24"/>
          <w:szCs w:val="24"/>
          <w:lang w:val="es-ES"/>
        </w:rPr>
        <w:t>, de lo contrario se estaría agravando doblemente el</w:t>
      </w:r>
      <w:r>
        <w:rPr>
          <w:rFonts w:ascii="Arial" w:hAnsi="Arial" w:cs="Arial"/>
          <w:sz w:val="24"/>
          <w:szCs w:val="24"/>
          <w:lang w:val="es-ES"/>
        </w:rPr>
        <w:t xml:space="preserve"> </w:t>
      </w:r>
      <w:r w:rsidRPr="00CA2E22">
        <w:rPr>
          <w:rFonts w:ascii="Arial" w:hAnsi="Arial" w:cs="Arial"/>
          <w:sz w:val="24"/>
          <w:szCs w:val="24"/>
          <w:lang w:val="es-ES"/>
        </w:rPr>
        <w:t>delito, con consecuencias en la cuantía de la eventual pena a aplicar.</w:t>
      </w:r>
      <w:r w:rsidR="00017179">
        <w:rPr>
          <w:rFonts w:ascii="Arial" w:hAnsi="Arial" w:cs="Arial"/>
          <w:sz w:val="24"/>
          <w:szCs w:val="24"/>
          <w:lang w:val="es-ES"/>
        </w:rPr>
        <w:t xml:space="preserve"> </w:t>
      </w:r>
    </w:p>
    <w:p w:rsidR="004C08E2" w:rsidRDefault="00017179" w:rsidP="00391EC3">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t>Agrega q</w:t>
      </w:r>
      <w:r w:rsidRPr="00017179">
        <w:rPr>
          <w:rFonts w:ascii="Arial" w:hAnsi="Arial" w:cs="Arial"/>
          <w:sz w:val="24"/>
          <w:szCs w:val="24"/>
          <w:lang w:val="es-ES"/>
        </w:rPr>
        <w:t>ue</w:t>
      </w:r>
      <w:r>
        <w:rPr>
          <w:rFonts w:ascii="Arial" w:hAnsi="Arial" w:cs="Arial"/>
          <w:sz w:val="24"/>
          <w:szCs w:val="24"/>
          <w:lang w:val="es-ES"/>
        </w:rPr>
        <w:t xml:space="preserve"> </w:t>
      </w:r>
      <w:r w:rsidRPr="00017179">
        <w:rPr>
          <w:rFonts w:ascii="Arial" w:hAnsi="Arial" w:cs="Arial"/>
          <w:sz w:val="24"/>
          <w:szCs w:val="24"/>
          <w:lang w:val="es-ES"/>
        </w:rPr>
        <w:t>el fallo anteriormente indicado, es mencionado de manera</w:t>
      </w:r>
      <w:r>
        <w:rPr>
          <w:rFonts w:ascii="Arial" w:hAnsi="Arial" w:cs="Arial"/>
          <w:sz w:val="24"/>
          <w:szCs w:val="24"/>
          <w:lang w:val="es-ES"/>
        </w:rPr>
        <w:t xml:space="preserve"> </w:t>
      </w:r>
      <w:r w:rsidRPr="00017179">
        <w:rPr>
          <w:rFonts w:ascii="Arial" w:hAnsi="Arial" w:cs="Arial"/>
          <w:sz w:val="24"/>
          <w:szCs w:val="24"/>
          <w:lang w:val="es-ES"/>
        </w:rPr>
        <w:t xml:space="preserve">expresa y con idéntico resultado en los autos </w:t>
      </w:r>
      <w:r>
        <w:rPr>
          <w:rFonts w:ascii="Arial" w:hAnsi="Arial" w:cs="Arial"/>
          <w:sz w:val="24"/>
          <w:szCs w:val="24"/>
          <w:lang w:val="es-ES"/>
        </w:rPr>
        <w:t>caratulados: “RECURSO DE CASACIÓ</w:t>
      </w:r>
      <w:r w:rsidRPr="00017179">
        <w:rPr>
          <w:rFonts w:ascii="Arial" w:hAnsi="Arial" w:cs="Arial"/>
          <w:sz w:val="24"/>
          <w:szCs w:val="24"/>
          <w:lang w:val="es-ES"/>
        </w:rPr>
        <w:t>N</w:t>
      </w:r>
      <w:r>
        <w:rPr>
          <w:rFonts w:ascii="Arial" w:hAnsi="Arial" w:cs="Arial"/>
          <w:sz w:val="24"/>
          <w:szCs w:val="24"/>
          <w:lang w:val="es-ES"/>
        </w:rPr>
        <w:t xml:space="preserve"> </w:t>
      </w:r>
      <w:r w:rsidRPr="00017179">
        <w:rPr>
          <w:rFonts w:ascii="Arial" w:hAnsi="Arial" w:cs="Arial"/>
          <w:sz w:val="24"/>
          <w:szCs w:val="24"/>
          <w:lang w:val="es-ES"/>
        </w:rPr>
        <w:t>EN AUTOS: FLORES</w:t>
      </w:r>
      <w:r>
        <w:rPr>
          <w:rFonts w:ascii="Arial" w:hAnsi="Arial" w:cs="Arial"/>
          <w:sz w:val="24"/>
          <w:szCs w:val="24"/>
          <w:lang w:val="es-ES"/>
        </w:rPr>
        <w:t>, MARIO BENITO – DAM. BAIGORRIA MIGUEL ÁNGEL</w:t>
      </w:r>
      <w:r w:rsidRPr="00017179">
        <w:rPr>
          <w:rFonts w:ascii="Arial" w:hAnsi="Arial" w:cs="Arial"/>
          <w:sz w:val="24"/>
          <w:szCs w:val="24"/>
          <w:lang w:val="es-ES"/>
        </w:rPr>
        <w:t xml:space="preserve"> –</w:t>
      </w:r>
      <w:r>
        <w:rPr>
          <w:rFonts w:ascii="Arial" w:hAnsi="Arial" w:cs="Arial"/>
          <w:sz w:val="24"/>
          <w:szCs w:val="24"/>
          <w:lang w:val="es-ES"/>
        </w:rPr>
        <w:t xml:space="preserve"> </w:t>
      </w:r>
      <w:r w:rsidRPr="00017179">
        <w:rPr>
          <w:rFonts w:ascii="Arial" w:hAnsi="Arial" w:cs="Arial"/>
          <w:sz w:val="24"/>
          <w:szCs w:val="24"/>
          <w:lang w:val="es-ES"/>
        </w:rPr>
        <w:t xml:space="preserve">HOMICIDIO EN OCASIÓN DE ROBO (AR)” </w:t>
      </w:r>
      <w:proofErr w:type="spellStart"/>
      <w:r w:rsidRPr="00017179">
        <w:rPr>
          <w:rFonts w:ascii="Arial" w:hAnsi="Arial" w:cs="Arial"/>
          <w:sz w:val="24"/>
          <w:szCs w:val="24"/>
          <w:lang w:val="es-ES"/>
        </w:rPr>
        <w:t>Expte</w:t>
      </w:r>
      <w:proofErr w:type="spellEnd"/>
      <w:r w:rsidRPr="00017179">
        <w:rPr>
          <w:rFonts w:ascii="Arial" w:hAnsi="Arial" w:cs="Arial"/>
          <w:sz w:val="24"/>
          <w:szCs w:val="24"/>
          <w:lang w:val="es-ES"/>
        </w:rPr>
        <w:t xml:space="preserve"> N° 24113,</w:t>
      </w:r>
      <w:r>
        <w:rPr>
          <w:rFonts w:ascii="Arial" w:hAnsi="Arial" w:cs="Arial"/>
          <w:sz w:val="24"/>
          <w:szCs w:val="24"/>
          <w:lang w:val="es-ES"/>
        </w:rPr>
        <w:t xml:space="preserve"> </w:t>
      </w:r>
      <w:r w:rsidRPr="00017179">
        <w:rPr>
          <w:rFonts w:ascii="Arial" w:hAnsi="Arial" w:cs="Arial"/>
          <w:sz w:val="24"/>
          <w:szCs w:val="24"/>
          <w:lang w:val="es-ES"/>
        </w:rPr>
        <w:t>conforme fallo de</w:t>
      </w:r>
      <w:r>
        <w:rPr>
          <w:rFonts w:ascii="Arial" w:hAnsi="Arial" w:cs="Arial"/>
          <w:sz w:val="24"/>
          <w:szCs w:val="24"/>
          <w:lang w:val="es-ES"/>
        </w:rPr>
        <w:t xml:space="preserve"> </w:t>
      </w:r>
      <w:r w:rsidRPr="00017179">
        <w:rPr>
          <w:rFonts w:ascii="Arial" w:hAnsi="Arial" w:cs="Arial"/>
          <w:sz w:val="24"/>
          <w:szCs w:val="24"/>
          <w:lang w:val="es-ES"/>
        </w:rPr>
        <w:t>fecha 22 de ago</w:t>
      </w:r>
      <w:r w:rsidR="00C606FB">
        <w:rPr>
          <w:rFonts w:ascii="Arial" w:hAnsi="Arial" w:cs="Arial"/>
          <w:sz w:val="24"/>
          <w:szCs w:val="24"/>
          <w:lang w:val="es-ES"/>
        </w:rPr>
        <w:t>sto de 2014 en los autos: STJSL</w:t>
      </w:r>
      <w:r w:rsidRPr="00017179">
        <w:rPr>
          <w:rFonts w:ascii="Arial" w:hAnsi="Arial" w:cs="Arial"/>
          <w:sz w:val="24"/>
          <w:szCs w:val="24"/>
          <w:lang w:val="es-ES"/>
        </w:rPr>
        <w:t>–S.D. N° 107/14.</w:t>
      </w:r>
      <w:r>
        <w:rPr>
          <w:rFonts w:ascii="Arial" w:hAnsi="Arial" w:cs="Arial"/>
          <w:sz w:val="24"/>
          <w:szCs w:val="24"/>
          <w:lang w:val="es-ES"/>
        </w:rPr>
        <w:t xml:space="preserve"> Destaca</w:t>
      </w:r>
      <w:r w:rsidR="00C606FB">
        <w:rPr>
          <w:rFonts w:ascii="Arial" w:hAnsi="Arial" w:cs="Arial"/>
          <w:sz w:val="24"/>
          <w:szCs w:val="24"/>
          <w:lang w:val="es-ES"/>
        </w:rPr>
        <w:t>,</w:t>
      </w:r>
      <w:r>
        <w:rPr>
          <w:rFonts w:ascii="Arial" w:hAnsi="Arial" w:cs="Arial"/>
          <w:sz w:val="24"/>
          <w:szCs w:val="24"/>
          <w:lang w:val="es-ES"/>
        </w:rPr>
        <w:t xml:space="preserve"> que </w:t>
      </w:r>
      <w:r w:rsidRPr="00017179">
        <w:rPr>
          <w:rFonts w:ascii="Arial" w:hAnsi="Arial" w:cs="Arial"/>
          <w:sz w:val="24"/>
          <w:szCs w:val="24"/>
          <w:lang w:val="es-ES"/>
        </w:rPr>
        <w:t xml:space="preserve">la aplicabilidad del agravante del </w:t>
      </w:r>
      <w:r w:rsidR="00C606FB">
        <w:rPr>
          <w:rFonts w:ascii="Arial" w:hAnsi="Arial" w:cs="Arial"/>
          <w:sz w:val="24"/>
          <w:szCs w:val="24"/>
          <w:lang w:val="es-ES"/>
        </w:rPr>
        <w:t>a</w:t>
      </w:r>
      <w:r w:rsidRPr="00017179">
        <w:rPr>
          <w:rFonts w:ascii="Arial" w:hAnsi="Arial" w:cs="Arial"/>
          <w:sz w:val="24"/>
          <w:szCs w:val="24"/>
          <w:lang w:val="es-ES"/>
        </w:rPr>
        <w:t>rt. 41 del</w:t>
      </w:r>
      <w:r>
        <w:rPr>
          <w:rFonts w:ascii="Arial" w:hAnsi="Arial" w:cs="Arial"/>
          <w:sz w:val="24"/>
          <w:szCs w:val="24"/>
          <w:lang w:val="es-ES"/>
        </w:rPr>
        <w:t xml:space="preserve"> </w:t>
      </w:r>
      <w:r w:rsidRPr="00017179">
        <w:rPr>
          <w:rFonts w:ascii="Arial" w:hAnsi="Arial" w:cs="Arial"/>
          <w:sz w:val="24"/>
          <w:szCs w:val="24"/>
          <w:lang w:val="es-ES"/>
        </w:rPr>
        <w:t xml:space="preserve">Código Penal </w:t>
      </w:r>
      <w:r>
        <w:rPr>
          <w:rFonts w:ascii="Arial" w:hAnsi="Arial" w:cs="Arial"/>
          <w:sz w:val="24"/>
          <w:szCs w:val="24"/>
          <w:lang w:val="es-ES"/>
        </w:rPr>
        <w:t xml:space="preserve">ya ha sido </w:t>
      </w:r>
      <w:r w:rsidR="000E2E2F">
        <w:rPr>
          <w:rFonts w:ascii="Arial" w:hAnsi="Arial" w:cs="Arial"/>
          <w:sz w:val="24"/>
          <w:szCs w:val="24"/>
          <w:lang w:val="es-ES"/>
        </w:rPr>
        <w:t>resuelta</w:t>
      </w:r>
      <w:r>
        <w:rPr>
          <w:rFonts w:ascii="Arial" w:hAnsi="Arial" w:cs="Arial"/>
          <w:sz w:val="24"/>
          <w:szCs w:val="24"/>
          <w:lang w:val="es-ES"/>
        </w:rPr>
        <w:t xml:space="preserve"> por fallo</w:t>
      </w:r>
      <w:r w:rsidRPr="00017179">
        <w:rPr>
          <w:rFonts w:ascii="Arial" w:hAnsi="Arial" w:cs="Arial"/>
          <w:sz w:val="24"/>
          <w:szCs w:val="24"/>
          <w:lang w:val="es-ES"/>
        </w:rPr>
        <w:t xml:space="preserve">s </w:t>
      </w:r>
      <w:proofErr w:type="spellStart"/>
      <w:r w:rsidRPr="00017179">
        <w:rPr>
          <w:rFonts w:ascii="Arial" w:hAnsi="Arial" w:cs="Arial"/>
          <w:sz w:val="24"/>
          <w:szCs w:val="24"/>
          <w:lang w:val="es-ES"/>
        </w:rPr>
        <w:t>casatorios</w:t>
      </w:r>
      <w:proofErr w:type="spellEnd"/>
      <w:r w:rsidRPr="00017179">
        <w:rPr>
          <w:rFonts w:ascii="Arial" w:hAnsi="Arial" w:cs="Arial"/>
          <w:sz w:val="24"/>
          <w:szCs w:val="24"/>
          <w:lang w:val="es-ES"/>
        </w:rPr>
        <w:t xml:space="preserve"> y por nuestro</w:t>
      </w:r>
      <w:r>
        <w:rPr>
          <w:rFonts w:ascii="Arial" w:hAnsi="Arial" w:cs="Arial"/>
          <w:sz w:val="24"/>
          <w:szCs w:val="24"/>
          <w:lang w:val="es-ES"/>
        </w:rPr>
        <w:t xml:space="preserve"> Superior Tribunal de Justicia, y q</w:t>
      </w:r>
      <w:r w:rsidRPr="00017179">
        <w:rPr>
          <w:rFonts w:ascii="Arial" w:hAnsi="Arial" w:cs="Arial"/>
          <w:sz w:val="24"/>
          <w:szCs w:val="24"/>
          <w:lang w:val="es-ES"/>
        </w:rPr>
        <w:t>ue</w:t>
      </w:r>
      <w:r>
        <w:rPr>
          <w:rFonts w:ascii="Arial" w:hAnsi="Arial" w:cs="Arial"/>
          <w:sz w:val="24"/>
          <w:szCs w:val="24"/>
          <w:lang w:val="es-ES"/>
        </w:rPr>
        <w:t xml:space="preserve"> </w:t>
      </w:r>
      <w:r w:rsidRPr="00017179">
        <w:rPr>
          <w:rFonts w:ascii="Arial" w:hAnsi="Arial" w:cs="Arial"/>
          <w:sz w:val="24"/>
          <w:szCs w:val="24"/>
          <w:lang w:val="es-ES"/>
        </w:rPr>
        <w:t xml:space="preserve">los fallos </w:t>
      </w:r>
      <w:proofErr w:type="spellStart"/>
      <w:r w:rsidRPr="00017179">
        <w:rPr>
          <w:rFonts w:ascii="Arial" w:hAnsi="Arial" w:cs="Arial"/>
          <w:sz w:val="24"/>
          <w:szCs w:val="24"/>
          <w:lang w:val="es-ES"/>
        </w:rPr>
        <w:t>casatorio</w:t>
      </w:r>
      <w:r w:rsidR="00C606FB">
        <w:rPr>
          <w:rFonts w:ascii="Arial" w:hAnsi="Arial" w:cs="Arial"/>
          <w:sz w:val="24"/>
          <w:szCs w:val="24"/>
          <w:lang w:val="es-ES"/>
        </w:rPr>
        <w:t>s</w:t>
      </w:r>
      <w:proofErr w:type="spellEnd"/>
      <w:r w:rsidRPr="00017179">
        <w:rPr>
          <w:rFonts w:ascii="Arial" w:hAnsi="Arial" w:cs="Arial"/>
          <w:sz w:val="24"/>
          <w:szCs w:val="24"/>
          <w:lang w:val="es-ES"/>
        </w:rPr>
        <w:t xml:space="preserve"> son </w:t>
      </w:r>
      <w:r w:rsidR="000E2E2F" w:rsidRPr="00017179">
        <w:rPr>
          <w:rFonts w:ascii="Arial" w:hAnsi="Arial" w:cs="Arial"/>
          <w:sz w:val="24"/>
          <w:szCs w:val="24"/>
          <w:lang w:val="es-ES"/>
        </w:rPr>
        <w:t>obligatorios</w:t>
      </w:r>
      <w:r w:rsidRPr="00017179">
        <w:rPr>
          <w:rFonts w:ascii="Arial" w:hAnsi="Arial" w:cs="Arial"/>
          <w:sz w:val="24"/>
          <w:szCs w:val="24"/>
          <w:lang w:val="es-ES"/>
        </w:rPr>
        <w:t xml:space="preserve"> para los Tribunales</w:t>
      </w:r>
      <w:r w:rsidR="000E2E2F">
        <w:rPr>
          <w:rFonts w:ascii="Arial" w:hAnsi="Arial" w:cs="Arial"/>
          <w:sz w:val="24"/>
          <w:szCs w:val="24"/>
          <w:lang w:val="es-ES"/>
        </w:rPr>
        <w:t xml:space="preserve"> </w:t>
      </w:r>
      <w:r w:rsidRPr="00017179">
        <w:rPr>
          <w:rFonts w:ascii="Arial" w:hAnsi="Arial" w:cs="Arial"/>
          <w:sz w:val="24"/>
          <w:szCs w:val="24"/>
          <w:lang w:val="es-ES"/>
        </w:rPr>
        <w:t xml:space="preserve">Inferiores y que deben conocer y </w:t>
      </w:r>
      <w:r w:rsidR="000E2E2F" w:rsidRPr="00017179">
        <w:rPr>
          <w:rFonts w:ascii="Arial" w:hAnsi="Arial" w:cs="Arial"/>
          <w:sz w:val="24"/>
          <w:szCs w:val="24"/>
          <w:lang w:val="es-ES"/>
        </w:rPr>
        <w:t>respetar.</w:t>
      </w:r>
      <w:r w:rsidR="000E2E2F">
        <w:rPr>
          <w:rFonts w:ascii="Arial" w:hAnsi="Arial" w:cs="Arial"/>
          <w:sz w:val="24"/>
          <w:szCs w:val="24"/>
          <w:lang w:val="es-ES"/>
        </w:rPr>
        <w:t xml:space="preserve"> Formula reserva de caso federal. </w:t>
      </w:r>
    </w:p>
    <w:p w:rsidR="00F61624" w:rsidRDefault="000E2E2F" w:rsidP="00391EC3">
      <w:pPr>
        <w:spacing w:after="0" w:line="360" w:lineRule="auto"/>
        <w:ind w:firstLine="1985"/>
        <w:jc w:val="both"/>
        <w:rPr>
          <w:rFonts w:ascii="Arial" w:hAnsi="Arial" w:cs="Arial"/>
          <w:sz w:val="24"/>
          <w:szCs w:val="24"/>
          <w:lang w:val="es-ES"/>
        </w:rPr>
      </w:pPr>
      <w:r>
        <w:rPr>
          <w:rFonts w:ascii="Arial" w:hAnsi="Arial" w:cs="Arial"/>
          <w:b/>
          <w:sz w:val="24"/>
          <w:szCs w:val="24"/>
          <w:u w:val="single"/>
          <w:lang w:val="es-ES"/>
        </w:rPr>
        <w:t>3</w:t>
      </w:r>
      <w:r w:rsidR="00510C9C" w:rsidRPr="00137651">
        <w:rPr>
          <w:rFonts w:ascii="Arial" w:hAnsi="Arial" w:cs="Arial"/>
          <w:b/>
          <w:sz w:val="24"/>
          <w:szCs w:val="24"/>
          <w:u w:val="single"/>
          <w:lang w:val="es-ES"/>
        </w:rPr>
        <w:t xml:space="preserve">) </w:t>
      </w:r>
      <w:r w:rsidR="00137651" w:rsidRPr="00137651">
        <w:rPr>
          <w:rFonts w:ascii="Arial" w:hAnsi="Arial" w:cs="Arial"/>
          <w:b/>
          <w:sz w:val="24"/>
          <w:szCs w:val="24"/>
          <w:u w:val="single"/>
          <w:lang w:val="es-ES"/>
        </w:rPr>
        <w:t xml:space="preserve">Traslado </w:t>
      </w:r>
      <w:r w:rsidR="00515627">
        <w:rPr>
          <w:rFonts w:ascii="Arial" w:hAnsi="Arial" w:cs="Arial"/>
          <w:b/>
          <w:sz w:val="24"/>
          <w:szCs w:val="24"/>
          <w:u w:val="single"/>
          <w:lang w:val="es-ES"/>
        </w:rPr>
        <w:t>al Fiscal de Cámara</w:t>
      </w:r>
      <w:r w:rsidR="00137651" w:rsidRPr="00137651">
        <w:rPr>
          <w:rFonts w:ascii="Arial" w:hAnsi="Arial" w:cs="Arial"/>
          <w:b/>
          <w:sz w:val="24"/>
          <w:szCs w:val="24"/>
          <w:u w:val="single"/>
          <w:lang w:val="es-ES"/>
        </w:rPr>
        <w:t>:</w:t>
      </w:r>
      <w:r w:rsidR="00137651">
        <w:rPr>
          <w:rFonts w:ascii="Arial" w:hAnsi="Arial" w:cs="Arial"/>
          <w:sz w:val="24"/>
          <w:szCs w:val="24"/>
          <w:lang w:val="es-ES"/>
        </w:rPr>
        <w:t xml:space="preserve"> </w:t>
      </w:r>
      <w:r w:rsidR="00510C9C" w:rsidRPr="007E26DB">
        <w:rPr>
          <w:rFonts w:ascii="Arial" w:hAnsi="Arial" w:cs="Arial"/>
          <w:sz w:val="24"/>
          <w:szCs w:val="24"/>
          <w:lang w:val="es-ES"/>
        </w:rPr>
        <w:t xml:space="preserve">Que corrido el traslado de ley por decreto de fecha </w:t>
      </w:r>
      <w:r w:rsidR="004875D5">
        <w:rPr>
          <w:rFonts w:ascii="Arial" w:hAnsi="Arial" w:cs="Arial"/>
          <w:sz w:val="24"/>
          <w:szCs w:val="24"/>
          <w:lang w:val="es-ES"/>
        </w:rPr>
        <w:t>22/02/18</w:t>
      </w:r>
      <w:r w:rsidR="00510C9C">
        <w:rPr>
          <w:rFonts w:ascii="Arial" w:hAnsi="Arial" w:cs="Arial"/>
          <w:sz w:val="24"/>
          <w:szCs w:val="24"/>
          <w:lang w:val="es-ES"/>
        </w:rPr>
        <w:t xml:space="preserve">, </w:t>
      </w:r>
      <w:r w:rsidR="002913A6">
        <w:rPr>
          <w:rFonts w:ascii="Arial" w:hAnsi="Arial" w:cs="Arial"/>
          <w:sz w:val="24"/>
          <w:szCs w:val="24"/>
          <w:lang w:val="es-ES"/>
        </w:rPr>
        <w:t xml:space="preserve">por </w:t>
      </w:r>
      <w:r w:rsidR="00C606FB">
        <w:rPr>
          <w:rFonts w:ascii="Arial" w:hAnsi="Arial" w:cs="Arial"/>
          <w:sz w:val="24"/>
          <w:szCs w:val="24"/>
          <w:lang w:val="es-ES"/>
        </w:rPr>
        <w:t>actuación</w:t>
      </w:r>
      <w:r w:rsidR="002913A6">
        <w:rPr>
          <w:rFonts w:ascii="Arial" w:hAnsi="Arial" w:cs="Arial"/>
          <w:sz w:val="24"/>
          <w:szCs w:val="24"/>
          <w:lang w:val="es-ES"/>
        </w:rPr>
        <w:t xml:space="preserve"> Nº 6867565 contesta el Sr. Fiscal de Cámara</w:t>
      </w:r>
      <w:r w:rsidR="008C726D">
        <w:rPr>
          <w:rFonts w:ascii="Arial" w:hAnsi="Arial" w:cs="Arial"/>
          <w:sz w:val="24"/>
          <w:szCs w:val="24"/>
          <w:lang w:val="es-ES"/>
        </w:rPr>
        <w:t xml:space="preserve">, </w:t>
      </w:r>
      <w:r w:rsidR="004875D5">
        <w:rPr>
          <w:rFonts w:ascii="Arial" w:hAnsi="Arial" w:cs="Arial"/>
          <w:sz w:val="24"/>
          <w:szCs w:val="24"/>
          <w:lang w:val="es-ES"/>
        </w:rPr>
        <w:t xml:space="preserve">en fecha 13/03/18, </w:t>
      </w:r>
      <w:r w:rsidR="008C726D">
        <w:rPr>
          <w:rFonts w:ascii="Arial" w:hAnsi="Arial" w:cs="Arial"/>
          <w:sz w:val="24"/>
          <w:szCs w:val="24"/>
          <w:lang w:val="es-ES"/>
        </w:rPr>
        <w:t xml:space="preserve">expidiéndose </w:t>
      </w:r>
      <w:r w:rsidR="00CF2250">
        <w:rPr>
          <w:rFonts w:ascii="Arial" w:hAnsi="Arial" w:cs="Arial"/>
          <w:sz w:val="24"/>
          <w:szCs w:val="24"/>
          <w:lang w:val="es-ES"/>
        </w:rPr>
        <w:t xml:space="preserve">solamente </w:t>
      </w:r>
      <w:r w:rsidR="008C726D">
        <w:rPr>
          <w:rFonts w:ascii="Arial" w:hAnsi="Arial" w:cs="Arial"/>
          <w:sz w:val="24"/>
          <w:szCs w:val="24"/>
          <w:lang w:val="es-ES"/>
        </w:rPr>
        <w:t xml:space="preserve">por la procedencia formal del recurso de casación. </w:t>
      </w:r>
    </w:p>
    <w:p w:rsidR="00C606FB" w:rsidRDefault="00F61624" w:rsidP="00391EC3">
      <w:pPr>
        <w:spacing w:after="0" w:line="360" w:lineRule="auto"/>
        <w:ind w:firstLine="1985"/>
        <w:jc w:val="both"/>
        <w:rPr>
          <w:rFonts w:ascii="Arial" w:hAnsi="Arial" w:cs="Arial"/>
          <w:sz w:val="24"/>
          <w:szCs w:val="24"/>
          <w:lang w:val="es-ES"/>
        </w:rPr>
      </w:pPr>
      <w:r w:rsidRPr="00F61624">
        <w:rPr>
          <w:rFonts w:ascii="Arial" w:hAnsi="Arial" w:cs="Arial"/>
          <w:b/>
          <w:sz w:val="24"/>
          <w:szCs w:val="24"/>
          <w:u w:val="single"/>
          <w:lang w:val="es-ES"/>
        </w:rPr>
        <w:t xml:space="preserve">4) </w:t>
      </w:r>
      <w:r w:rsidR="00C606FB">
        <w:rPr>
          <w:rFonts w:ascii="Arial" w:hAnsi="Arial" w:cs="Arial"/>
          <w:b/>
          <w:sz w:val="24"/>
          <w:szCs w:val="24"/>
          <w:u w:val="single"/>
          <w:lang w:val="es-ES"/>
        </w:rPr>
        <w:t>Traslado al representante del particular d</w:t>
      </w:r>
      <w:r w:rsidRPr="00F61624">
        <w:rPr>
          <w:rFonts w:ascii="Arial" w:hAnsi="Arial" w:cs="Arial"/>
          <w:b/>
          <w:sz w:val="24"/>
          <w:szCs w:val="24"/>
          <w:u w:val="single"/>
          <w:lang w:val="es-ES"/>
        </w:rPr>
        <w:t>amnificado:</w:t>
      </w:r>
      <w:r w:rsidR="00D37C26">
        <w:rPr>
          <w:rFonts w:ascii="Arial" w:hAnsi="Arial" w:cs="Arial"/>
          <w:sz w:val="24"/>
          <w:szCs w:val="24"/>
          <w:lang w:val="es-ES"/>
        </w:rPr>
        <w:t xml:space="preserve"> </w:t>
      </w:r>
      <w:r w:rsidR="00C606FB">
        <w:rPr>
          <w:rFonts w:ascii="Arial" w:hAnsi="Arial" w:cs="Arial"/>
          <w:sz w:val="24"/>
          <w:szCs w:val="24"/>
          <w:lang w:val="es-ES"/>
        </w:rPr>
        <w:t>F</w:t>
      </w:r>
      <w:r w:rsidRPr="00F61624">
        <w:rPr>
          <w:rFonts w:ascii="Arial" w:hAnsi="Arial" w:cs="Arial"/>
          <w:sz w:val="24"/>
          <w:szCs w:val="24"/>
          <w:lang w:val="es-ES"/>
        </w:rPr>
        <w:t>ue debidamente notificado</w:t>
      </w:r>
      <w:r>
        <w:rPr>
          <w:rFonts w:ascii="Arial" w:hAnsi="Arial" w:cs="Arial"/>
          <w:sz w:val="24"/>
          <w:szCs w:val="24"/>
          <w:lang w:val="es-ES"/>
        </w:rPr>
        <w:t xml:space="preserve"> del tras</w:t>
      </w:r>
      <w:r w:rsidR="00D37C26">
        <w:rPr>
          <w:rFonts w:ascii="Arial" w:hAnsi="Arial" w:cs="Arial"/>
          <w:sz w:val="24"/>
          <w:szCs w:val="24"/>
          <w:lang w:val="es-ES"/>
        </w:rPr>
        <w:t>lado ordenado en fecha 16/03/17</w:t>
      </w:r>
      <w:r w:rsidR="004875D5">
        <w:rPr>
          <w:rFonts w:ascii="Arial" w:hAnsi="Arial" w:cs="Arial"/>
          <w:sz w:val="24"/>
          <w:szCs w:val="24"/>
          <w:lang w:val="es-ES"/>
        </w:rPr>
        <w:t xml:space="preserve">, </w:t>
      </w:r>
      <w:r w:rsidR="00D37C26">
        <w:rPr>
          <w:rFonts w:ascii="Arial" w:hAnsi="Arial" w:cs="Arial"/>
          <w:sz w:val="24"/>
          <w:szCs w:val="24"/>
          <w:lang w:val="es-ES"/>
        </w:rPr>
        <w:t>pero</w:t>
      </w:r>
      <w:r w:rsidR="004875D5">
        <w:rPr>
          <w:rFonts w:ascii="Arial" w:hAnsi="Arial" w:cs="Arial"/>
          <w:sz w:val="24"/>
          <w:szCs w:val="24"/>
          <w:lang w:val="es-ES"/>
        </w:rPr>
        <w:t xml:space="preserve"> según el sistema </w:t>
      </w:r>
      <w:r w:rsidR="00A25671">
        <w:rPr>
          <w:rFonts w:ascii="Arial" w:hAnsi="Arial" w:cs="Arial"/>
          <w:sz w:val="24"/>
          <w:szCs w:val="24"/>
          <w:lang w:val="es-ES"/>
        </w:rPr>
        <w:t>IURIX</w:t>
      </w:r>
      <w:r w:rsidR="004875D5">
        <w:rPr>
          <w:rFonts w:ascii="Arial" w:hAnsi="Arial" w:cs="Arial"/>
          <w:sz w:val="24"/>
          <w:szCs w:val="24"/>
          <w:lang w:val="es-ES"/>
        </w:rPr>
        <w:t>,</w:t>
      </w:r>
      <w:r w:rsidR="00D37C26">
        <w:rPr>
          <w:rFonts w:ascii="Arial" w:hAnsi="Arial" w:cs="Arial"/>
          <w:sz w:val="24"/>
          <w:szCs w:val="24"/>
          <w:lang w:val="es-ES"/>
        </w:rPr>
        <w:t xml:space="preserve"> </w:t>
      </w:r>
      <w:r>
        <w:rPr>
          <w:rFonts w:ascii="Arial" w:hAnsi="Arial" w:cs="Arial"/>
          <w:sz w:val="24"/>
          <w:szCs w:val="24"/>
          <w:lang w:val="es-ES"/>
        </w:rPr>
        <w:t xml:space="preserve">el mismo no es contestado. </w:t>
      </w:r>
    </w:p>
    <w:p w:rsidR="004931DD" w:rsidRDefault="00F61624" w:rsidP="00391EC3">
      <w:pPr>
        <w:spacing w:after="0" w:line="360" w:lineRule="auto"/>
        <w:ind w:firstLine="1985"/>
        <w:jc w:val="both"/>
        <w:rPr>
          <w:rFonts w:ascii="Arial" w:hAnsi="Arial" w:cs="Arial"/>
          <w:sz w:val="24"/>
          <w:szCs w:val="24"/>
          <w:lang w:val="es-ES"/>
        </w:rPr>
      </w:pPr>
      <w:r>
        <w:rPr>
          <w:rFonts w:ascii="Arial" w:hAnsi="Arial" w:cs="Arial"/>
          <w:b/>
          <w:sz w:val="24"/>
          <w:szCs w:val="24"/>
          <w:u w:val="single"/>
          <w:lang w:val="es-ES"/>
        </w:rPr>
        <w:t>5</w:t>
      </w:r>
      <w:r w:rsidR="00510C9C" w:rsidRPr="00137651">
        <w:rPr>
          <w:rFonts w:ascii="Arial" w:hAnsi="Arial" w:cs="Arial"/>
          <w:b/>
          <w:sz w:val="24"/>
          <w:szCs w:val="24"/>
          <w:u w:val="single"/>
          <w:lang w:val="es-ES"/>
        </w:rPr>
        <w:t xml:space="preserve">) </w:t>
      </w:r>
      <w:r w:rsidR="00137651" w:rsidRPr="00137651">
        <w:rPr>
          <w:rFonts w:ascii="Arial" w:hAnsi="Arial" w:cs="Arial"/>
          <w:b/>
          <w:sz w:val="24"/>
          <w:szCs w:val="24"/>
          <w:u w:val="single"/>
          <w:lang w:val="es-ES"/>
        </w:rPr>
        <w:t>Dictamen del Sr. Procurador General</w:t>
      </w:r>
      <w:r w:rsidR="00137651">
        <w:rPr>
          <w:rFonts w:ascii="Arial" w:hAnsi="Arial" w:cs="Arial"/>
          <w:sz w:val="24"/>
          <w:szCs w:val="24"/>
          <w:lang w:val="es-ES"/>
        </w:rPr>
        <w:t xml:space="preserve">: </w:t>
      </w:r>
      <w:r w:rsidR="008C726D">
        <w:rPr>
          <w:rFonts w:ascii="Arial" w:hAnsi="Arial" w:cs="Arial"/>
          <w:sz w:val="24"/>
          <w:szCs w:val="24"/>
          <w:lang w:val="es-ES"/>
        </w:rPr>
        <w:t xml:space="preserve">Por </w:t>
      </w:r>
      <w:r w:rsidR="00C606FB">
        <w:rPr>
          <w:rFonts w:ascii="Arial" w:hAnsi="Arial" w:cs="Arial"/>
          <w:sz w:val="24"/>
          <w:szCs w:val="24"/>
          <w:lang w:val="es-ES"/>
        </w:rPr>
        <w:t>actuación</w:t>
      </w:r>
      <w:r w:rsidR="008C726D">
        <w:rPr>
          <w:rFonts w:ascii="Arial" w:hAnsi="Arial" w:cs="Arial"/>
          <w:sz w:val="24"/>
          <w:szCs w:val="24"/>
          <w:lang w:val="es-ES"/>
        </w:rPr>
        <w:t xml:space="preserve"> Nº 7693110 de fecha 17/08/17</w:t>
      </w:r>
      <w:r w:rsidR="00C606FB">
        <w:rPr>
          <w:rFonts w:ascii="Arial" w:hAnsi="Arial" w:cs="Arial"/>
          <w:sz w:val="24"/>
          <w:szCs w:val="24"/>
          <w:lang w:val="es-ES"/>
        </w:rPr>
        <w:t>,</w:t>
      </w:r>
      <w:r w:rsidR="008C726D">
        <w:rPr>
          <w:rFonts w:ascii="Arial" w:hAnsi="Arial" w:cs="Arial"/>
          <w:sz w:val="24"/>
          <w:szCs w:val="24"/>
          <w:lang w:val="es-ES"/>
        </w:rPr>
        <w:t xml:space="preserve"> se e</w:t>
      </w:r>
      <w:r w:rsidR="00C606FB">
        <w:rPr>
          <w:rFonts w:ascii="Arial" w:hAnsi="Arial" w:cs="Arial"/>
          <w:sz w:val="24"/>
          <w:szCs w:val="24"/>
          <w:lang w:val="es-ES"/>
        </w:rPr>
        <w:t>xpide el Sr. Procurador General</w:t>
      </w:r>
      <w:r w:rsidR="008C726D">
        <w:rPr>
          <w:rFonts w:ascii="Arial" w:hAnsi="Arial" w:cs="Arial"/>
          <w:sz w:val="24"/>
          <w:szCs w:val="24"/>
          <w:lang w:val="es-ES"/>
        </w:rPr>
        <w:t xml:space="preserve"> quien opina</w:t>
      </w:r>
      <w:r w:rsidR="00C606FB">
        <w:rPr>
          <w:rFonts w:ascii="Arial" w:hAnsi="Arial" w:cs="Arial"/>
          <w:sz w:val="24"/>
          <w:szCs w:val="24"/>
          <w:lang w:val="es-ES"/>
        </w:rPr>
        <w:t>,</w:t>
      </w:r>
      <w:r w:rsidR="008C726D">
        <w:rPr>
          <w:rFonts w:ascii="Arial" w:hAnsi="Arial" w:cs="Arial"/>
          <w:sz w:val="24"/>
          <w:szCs w:val="24"/>
          <w:lang w:val="es-ES"/>
        </w:rPr>
        <w:t xml:space="preserve"> que el recurso debe rechazarse, atento que e</w:t>
      </w:r>
      <w:r w:rsidR="00C606FB">
        <w:rPr>
          <w:rFonts w:ascii="Arial" w:hAnsi="Arial" w:cs="Arial"/>
          <w:sz w:val="24"/>
          <w:szCs w:val="24"/>
          <w:lang w:val="es-ES"/>
        </w:rPr>
        <w:t>l defensor p</w:t>
      </w:r>
      <w:r w:rsidR="008C726D" w:rsidRPr="008C726D">
        <w:rPr>
          <w:rFonts w:ascii="Arial" w:hAnsi="Arial" w:cs="Arial"/>
          <w:sz w:val="24"/>
          <w:szCs w:val="24"/>
          <w:lang w:val="es-ES"/>
        </w:rPr>
        <w:t xml:space="preserve">articular, centra sus </w:t>
      </w:r>
      <w:r w:rsidR="008C726D" w:rsidRPr="008C726D">
        <w:rPr>
          <w:rFonts w:ascii="Arial" w:hAnsi="Arial" w:cs="Arial"/>
          <w:sz w:val="24"/>
          <w:szCs w:val="24"/>
          <w:lang w:val="es-ES"/>
        </w:rPr>
        <w:lastRenderedPageBreak/>
        <w:t>agravios en una cuestión de prueba – más</w:t>
      </w:r>
      <w:r w:rsidR="004931DD">
        <w:rPr>
          <w:rFonts w:ascii="Arial" w:hAnsi="Arial" w:cs="Arial"/>
          <w:sz w:val="24"/>
          <w:szCs w:val="24"/>
          <w:lang w:val="es-ES"/>
        </w:rPr>
        <w:t xml:space="preserve"> </w:t>
      </w:r>
      <w:r w:rsidR="008C726D" w:rsidRPr="008C726D">
        <w:rPr>
          <w:rFonts w:ascii="Arial" w:hAnsi="Arial" w:cs="Arial"/>
          <w:sz w:val="24"/>
          <w:szCs w:val="24"/>
          <w:lang w:val="es-ES"/>
        </w:rPr>
        <w:t xml:space="preserve">concretamente en el testimonio de </w:t>
      </w:r>
      <w:r w:rsidR="004931DD" w:rsidRPr="008C726D">
        <w:rPr>
          <w:rFonts w:ascii="Arial" w:hAnsi="Arial" w:cs="Arial"/>
          <w:sz w:val="24"/>
          <w:szCs w:val="24"/>
          <w:lang w:val="es-ES"/>
        </w:rPr>
        <w:t>Néstor</w:t>
      </w:r>
      <w:r w:rsidR="008C726D" w:rsidRPr="008C726D">
        <w:rPr>
          <w:rFonts w:ascii="Arial" w:hAnsi="Arial" w:cs="Arial"/>
          <w:sz w:val="24"/>
          <w:szCs w:val="24"/>
          <w:lang w:val="es-ES"/>
        </w:rPr>
        <w:t xml:space="preserve"> </w:t>
      </w:r>
      <w:r w:rsidR="004931DD" w:rsidRPr="008C726D">
        <w:rPr>
          <w:rFonts w:ascii="Arial" w:hAnsi="Arial" w:cs="Arial"/>
          <w:sz w:val="24"/>
          <w:szCs w:val="24"/>
          <w:lang w:val="es-ES"/>
        </w:rPr>
        <w:t>Fabián</w:t>
      </w:r>
      <w:r w:rsidR="008C726D" w:rsidRPr="008C726D">
        <w:rPr>
          <w:rFonts w:ascii="Arial" w:hAnsi="Arial" w:cs="Arial"/>
          <w:sz w:val="24"/>
          <w:szCs w:val="24"/>
          <w:lang w:val="es-ES"/>
        </w:rPr>
        <w:t xml:space="preserve"> Zavala, endilgando que en</w:t>
      </w:r>
      <w:r w:rsidR="004931DD">
        <w:rPr>
          <w:rFonts w:ascii="Arial" w:hAnsi="Arial" w:cs="Arial"/>
          <w:sz w:val="24"/>
          <w:szCs w:val="24"/>
          <w:lang w:val="es-ES"/>
        </w:rPr>
        <w:t xml:space="preserve"> </w:t>
      </w:r>
      <w:r w:rsidR="008C726D" w:rsidRPr="008C726D">
        <w:rPr>
          <w:rFonts w:ascii="Arial" w:hAnsi="Arial" w:cs="Arial"/>
          <w:sz w:val="24"/>
          <w:szCs w:val="24"/>
          <w:lang w:val="es-ES"/>
        </w:rPr>
        <w:t xml:space="preserve">su </w:t>
      </w:r>
      <w:r w:rsidR="004931DD" w:rsidRPr="008C726D">
        <w:rPr>
          <w:rFonts w:ascii="Arial" w:hAnsi="Arial" w:cs="Arial"/>
          <w:sz w:val="24"/>
          <w:szCs w:val="24"/>
          <w:lang w:val="es-ES"/>
        </w:rPr>
        <w:t>valoración,</w:t>
      </w:r>
      <w:r w:rsidR="00C606FB">
        <w:rPr>
          <w:rFonts w:ascii="Arial" w:hAnsi="Arial" w:cs="Arial"/>
          <w:sz w:val="24"/>
          <w:szCs w:val="24"/>
          <w:lang w:val="es-ES"/>
        </w:rPr>
        <w:t xml:space="preserve"> el T</w:t>
      </w:r>
      <w:r w:rsidR="008C726D" w:rsidRPr="008C726D">
        <w:rPr>
          <w:rFonts w:ascii="Arial" w:hAnsi="Arial" w:cs="Arial"/>
          <w:sz w:val="24"/>
          <w:szCs w:val="24"/>
          <w:lang w:val="es-ES"/>
        </w:rPr>
        <w:t xml:space="preserve">ribunal ha violado las reglas de la sana critica; </w:t>
      </w:r>
      <w:r w:rsidR="004931DD">
        <w:rPr>
          <w:rFonts w:ascii="Arial" w:hAnsi="Arial" w:cs="Arial"/>
          <w:sz w:val="24"/>
          <w:szCs w:val="24"/>
          <w:lang w:val="es-ES"/>
        </w:rPr>
        <w:t xml:space="preserve">por lo que comparte esa afirmación. </w:t>
      </w:r>
      <w:r w:rsidR="004931DD" w:rsidRPr="004931DD">
        <w:rPr>
          <w:rFonts w:ascii="Arial" w:hAnsi="Arial" w:cs="Arial"/>
          <w:sz w:val="24"/>
          <w:szCs w:val="24"/>
          <w:lang w:val="es-ES"/>
        </w:rPr>
        <w:t>Concretamente lo declarado por Néstor Fabián Zabala</w:t>
      </w:r>
      <w:r w:rsidR="00C606FB">
        <w:rPr>
          <w:rFonts w:ascii="Arial" w:hAnsi="Arial" w:cs="Arial"/>
          <w:sz w:val="24"/>
          <w:szCs w:val="24"/>
          <w:lang w:val="es-ES"/>
        </w:rPr>
        <w:t>,</w:t>
      </w:r>
      <w:r w:rsidR="004931DD" w:rsidRPr="004931DD">
        <w:rPr>
          <w:rFonts w:ascii="Arial" w:hAnsi="Arial" w:cs="Arial"/>
          <w:sz w:val="24"/>
          <w:szCs w:val="24"/>
          <w:lang w:val="es-ES"/>
        </w:rPr>
        <w:t xml:space="preserve"> es corroborado por</w:t>
      </w:r>
      <w:r w:rsidR="004931DD">
        <w:rPr>
          <w:rFonts w:ascii="Arial" w:hAnsi="Arial" w:cs="Arial"/>
          <w:sz w:val="24"/>
          <w:szCs w:val="24"/>
          <w:lang w:val="es-ES"/>
        </w:rPr>
        <w:t xml:space="preserve"> </w:t>
      </w:r>
      <w:r w:rsidR="004931DD" w:rsidRPr="004931DD">
        <w:rPr>
          <w:rFonts w:ascii="Arial" w:hAnsi="Arial" w:cs="Arial"/>
          <w:sz w:val="24"/>
          <w:szCs w:val="24"/>
          <w:lang w:val="es-ES"/>
        </w:rPr>
        <w:t xml:space="preserve">pruebas de eminente carácter técnico. Puntualmente </w:t>
      </w:r>
      <w:r w:rsidR="004931DD">
        <w:rPr>
          <w:rFonts w:ascii="Arial" w:hAnsi="Arial" w:cs="Arial"/>
          <w:sz w:val="24"/>
          <w:szCs w:val="24"/>
          <w:lang w:val="es-ES"/>
        </w:rPr>
        <w:t xml:space="preserve">hace referencia </w:t>
      </w:r>
      <w:r w:rsidR="004931DD" w:rsidRPr="004931DD">
        <w:rPr>
          <w:rFonts w:ascii="Arial" w:hAnsi="Arial" w:cs="Arial"/>
          <w:sz w:val="24"/>
          <w:szCs w:val="24"/>
          <w:lang w:val="es-ES"/>
        </w:rPr>
        <w:t>a las</w:t>
      </w:r>
      <w:r w:rsidR="004931DD">
        <w:rPr>
          <w:rFonts w:ascii="Arial" w:hAnsi="Arial" w:cs="Arial"/>
          <w:sz w:val="24"/>
          <w:szCs w:val="24"/>
          <w:lang w:val="es-ES"/>
        </w:rPr>
        <w:t xml:space="preserve"> </w:t>
      </w:r>
      <w:r w:rsidR="00291729" w:rsidRPr="004931DD">
        <w:rPr>
          <w:rFonts w:ascii="Arial" w:hAnsi="Arial" w:cs="Arial"/>
          <w:sz w:val="24"/>
          <w:szCs w:val="24"/>
          <w:lang w:val="es-ES"/>
        </w:rPr>
        <w:t>consideraciones</w:t>
      </w:r>
      <w:r w:rsidR="004931DD" w:rsidRPr="004931DD">
        <w:rPr>
          <w:rFonts w:ascii="Arial" w:hAnsi="Arial" w:cs="Arial"/>
          <w:sz w:val="24"/>
          <w:szCs w:val="24"/>
          <w:lang w:val="es-ES"/>
        </w:rPr>
        <w:t xml:space="preserve"> efec</w:t>
      </w:r>
      <w:r w:rsidR="004931DD">
        <w:rPr>
          <w:rFonts w:ascii="Arial" w:hAnsi="Arial" w:cs="Arial"/>
          <w:sz w:val="24"/>
          <w:szCs w:val="24"/>
          <w:lang w:val="es-ES"/>
        </w:rPr>
        <w:t>tuadas en la pericial balística</w:t>
      </w:r>
      <w:r w:rsidR="00C606FB">
        <w:rPr>
          <w:rFonts w:ascii="Arial" w:hAnsi="Arial" w:cs="Arial"/>
          <w:sz w:val="24"/>
          <w:szCs w:val="24"/>
          <w:lang w:val="es-ES"/>
        </w:rPr>
        <w:t>,</w:t>
      </w:r>
      <w:r w:rsidR="004931DD" w:rsidRPr="004931DD">
        <w:rPr>
          <w:rFonts w:ascii="Arial" w:hAnsi="Arial" w:cs="Arial"/>
          <w:sz w:val="24"/>
          <w:szCs w:val="24"/>
          <w:lang w:val="es-ES"/>
        </w:rPr>
        <w:t xml:space="preserve"> a la autopsia (que</w:t>
      </w:r>
      <w:r w:rsidR="004931DD">
        <w:rPr>
          <w:rFonts w:ascii="Arial" w:hAnsi="Arial" w:cs="Arial"/>
          <w:sz w:val="24"/>
          <w:szCs w:val="24"/>
          <w:lang w:val="es-ES"/>
        </w:rPr>
        <w:t xml:space="preserve"> </w:t>
      </w:r>
      <w:r w:rsidR="004931DD" w:rsidRPr="004931DD">
        <w:rPr>
          <w:rFonts w:ascii="Arial" w:hAnsi="Arial" w:cs="Arial"/>
          <w:sz w:val="24"/>
          <w:szCs w:val="24"/>
          <w:lang w:val="es-ES"/>
        </w:rPr>
        <w:t>describe el recorrido de entrada de la bal</w:t>
      </w:r>
      <w:r w:rsidR="004931DD">
        <w:rPr>
          <w:rFonts w:ascii="Arial" w:hAnsi="Arial" w:cs="Arial"/>
          <w:sz w:val="24"/>
          <w:szCs w:val="24"/>
          <w:lang w:val="es-ES"/>
        </w:rPr>
        <w:t xml:space="preserve">a y sin orificio de la salida). Destaca que </w:t>
      </w:r>
      <w:r w:rsidR="004931DD" w:rsidRPr="004931DD">
        <w:rPr>
          <w:rFonts w:ascii="Arial" w:hAnsi="Arial" w:cs="Arial"/>
          <w:sz w:val="24"/>
          <w:szCs w:val="24"/>
          <w:lang w:val="es-ES"/>
        </w:rPr>
        <w:t>el testimonio analizado</w:t>
      </w:r>
      <w:r w:rsidR="00C606FB">
        <w:rPr>
          <w:rFonts w:ascii="Arial" w:hAnsi="Arial" w:cs="Arial"/>
          <w:sz w:val="24"/>
          <w:szCs w:val="24"/>
          <w:lang w:val="es-ES"/>
        </w:rPr>
        <w:t>,</w:t>
      </w:r>
      <w:r w:rsidR="004931DD" w:rsidRPr="004931DD">
        <w:rPr>
          <w:rFonts w:ascii="Arial" w:hAnsi="Arial" w:cs="Arial"/>
          <w:sz w:val="24"/>
          <w:szCs w:val="24"/>
          <w:lang w:val="es-ES"/>
        </w:rPr>
        <w:t xml:space="preserve"> se ve notablemente robustecido con las</w:t>
      </w:r>
      <w:r w:rsidR="004931DD">
        <w:rPr>
          <w:rFonts w:ascii="Arial" w:hAnsi="Arial" w:cs="Arial"/>
          <w:sz w:val="24"/>
          <w:szCs w:val="24"/>
          <w:lang w:val="es-ES"/>
        </w:rPr>
        <w:t xml:space="preserve"> </w:t>
      </w:r>
      <w:r w:rsidR="004931DD" w:rsidRPr="004931DD">
        <w:rPr>
          <w:rFonts w:ascii="Arial" w:hAnsi="Arial" w:cs="Arial"/>
          <w:sz w:val="24"/>
          <w:szCs w:val="24"/>
          <w:lang w:val="es-ES"/>
        </w:rPr>
        <w:t>reconstrucc</w:t>
      </w:r>
      <w:r w:rsidR="00C606FB">
        <w:rPr>
          <w:rFonts w:ascii="Arial" w:hAnsi="Arial" w:cs="Arial"/>
          <w:sz w:val="24"/>
          <w:szCs w:val="24"/>
          <w:lang w:val="es-ES"/>
        </w:rPr>
        <w:t xml:space="preserve">iones técnicas realizadas por </w:t>
      </w:r>
      <w:r w:rsidR="00C606FB" w:rsidRPr="00CC0141">
        <w:rPr>
          <w:rFonts w:ascii="Arial" w:hAnsi="Arial" w:cs="Arial"/>
          <w:sz w:val="24"/>
          <w:szCs w:val="24"/>
          <w:lang w:val="es-ES"/>
        </w:rPr>
        <w:t>los</w:t>
      </w:r>
      <w:r w:rsidR="004931DD" w:rsidRPr="00CC0141">
        <w:rPr>
          <w:rFonts w:ascii="Arial" w:hAnsi="Arial" w:cs="Arial"/>
          <w:sz w:val="24"/>
          <w:szCs w:val="24"/>
          <w:lang w:val="es-ES"/>
        </w:rPr>
        <w:t xml:space="preserve"> Li</w:t>
      </w:r>
      <w:r w:rsidR="00C606FB" w:rsidRPr="00CC0141">
        <w:rPr>
          <w:rFonts w:ascii="Arial" w:hAnsi="Arial" w:cs="Arial"/>
          <w:sz w:val="24"/>
          <w:szCs w:val="24"/>
          <w:lang w:val="es-ES"/>
        </w:rPr>
        <w:t>cenciados</w:t>
      </w:r>
      <w:r w:rsidR="004931DD" w:rsidRPr="004931DD">
        <w:rPr>
          <w:rFonts w:ascii="Arial" w:hAnsi="Arial" w:cs="Arial"/>
          <w:sz w:val="24"/>
          <w:szCs w:val="24"/>
          <w:lang w:val="es-ES"/>
        </w:rPr>
        <w:t xml:space="preserve"> </w:t>
      </w:r>
      <w:r w:rsidR="00C606FB">
        <w:rPr>
          <w:rFonts w:ascii="Arial" w:hAnsi="Arial" w:cs="Arial"/>
          <w:sz w:val="24"/>
          <w:szCs w:val="24"/>
          <w:lang w:val="es-ES"/>
        </w:rPr>
        <w:t>C</w:t>
      </w:r>
      <w:r w:rsidR="004931DD" w:rsidRPr="004931DD">
        <w:rPr>
          <w:rFonts w:ascii="Arial" w:hAnsi="Arial" w:cs="Arial"/>
          <w:sz w:val="24"/>
          <w:szCs w:val="24"/>
          <w:lang w:val="es-ES"/>
        </w:rPr>
        <w:t>arina Bernal y Juan</w:t>
      </w:r>
      <w:r w:rsidR="004931DD">
        <w:rPr>
          <w:rFonts w:ascii="Arial" w:hAnsi="Arial" w:cs="Arial"/>
          <w:sz w:val="24"/>
          <w:szCs w:val="24"/>
          <w:lang w:val="es-ES"/>
        </w:rPr>
        <w:t xml:space="preserve"> Carlos Romero. </w:t>
      </w:r>
    </w:p>
    <w:p w:rsidR="004931DD" w:rsidRDefault="004931DD"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Concluye</w:t>
      </w:r>
      <w:r w:rsidR="00C606FB">
        <w:rPr>
          <w:rFonts w:ascii="Arial" w:hAnsi="Arial" w:cs="Arial"/>
          <w:sz w:val="24"/>
          <w:szCs w:val="24"/>
          <w:lang w:val="es-ES"/>
        </w:rPr>
        <w:t>,</w:t>
      </w:r>
      <w:r>
        <w:rPr>
          <w:rFonts w:ascii="Arial" w:hAnsi="Arial" w:cs="Arial"/>
          <w:sz w:val="24"/>
          <w:szCs w:val="24"/>
          <w:lang w:val="es-ES"/>
        </w:rPr>
        <w:t xml:space="preserve"> en que </w:t>
      </w:r>
      <w:r w:rsidRPr="004931DD">
        <w:rPr>
          <w:rFonts w:ascii="Arial" w:hAnsi="Arial" w:cs="Arial"/>
          <w:sz w:val="24"/>
          <w:szCs w:val="24"/>
          <w:lang w:val="es-ES"/>
        </w:rPr>
        <w:t>el recurrente no efectiviza una crítica</w:t>
      </w:r>
      <w:r>
        <w:rPr>
          <w:rFonts w:ascii="Arial" w:hAnsi="Arial" w:cs="Arial"/>
          <w:sz w:val="24"/>
          <w:szCs w:val="24"/>
          <w:lang w:val="es-ES"/>
        </w:rPr>
        <w:t xml:space="preserve"> </w:t>
      </w:r>
      <w:r w:rsidRPr="004931DD">
        <w:rPr>
          <w:rFonts w:ascii="Arial" w:hAnsi="Arial" w:cs="Arial"/>
          <w:sz w:val="24"/>
          <w:szCs w:val="24"/>
          <w:lang w:val="es-ES"/>
        </w:rPr>
        <w:t>razon</w:t>
      </w:r>
      <w:r>
        <w:rPr>
          <w:rFonts w:ascii="Arial" w:hAnsi="Arial" w:cs="Arial"/>
          <w:sz w:val="24"/>
          <w:szCs w:val="24"/>
          <w:lang w:val="es-ES"/>
        </w:rPr>
        <w:t xml:space="preserve">ada y seria sobre la sentencia. </w:t>
      </w:r>
      <w:r w:rsidRPr="004931DD">
        <w:rPr>
          <w:rFonts w:ascii="Arial" w:hAnsi="Arial" w:cs="Arial"/>
          <w:sz w:val="24"/>
          <w:szCs w:val="24"/>
          <w:lang w:val="es-ES"/>
        </w:rPr>
        <w:t>Sobre la valoración de la p</w:t>
      </w:r>
      <w:r w:rsidR="00C606FB">
        <w:rPr>
          <w:rFonts w:ascii="Arial" w:hAnsi="Arial" w:cs="Arial"/>
          <w:sz w:val="24"/>
          <w:szCs w:val="24"/>
          <w:lang w:val="es-ES"/>
        </w:rPr>
        <w:t>rueba efectuada en la sentencia</w:t>
      </w:r>
      <w:r w:rsidRPr="004931DD">
        <w:rPr>
          <w:rFonts w:ascii="Arial" w:hAnsi="Arial" w:cs="Arial"/>
          <w:sz w:val="24"/>
          <w:szCs w:val="24"/>
          <w:lang w:val="es-ES"/>
        </w:rPr>
        <w:t xml:space="preserve"> c</w:t>
      </w:r>
      <w:r>
        <w:rPr>
          <w:rFonts w:ascii="Arial" w:hAnsi="Arial" w:cs="Arial"/>
          <w:sz w:val="24"/>
          <w:szCs w:val="24"/>
          <w:lang w:val="es-ES"/>
        </w:rPr>
        <w:t>onsidera</w:t>
      </w:r>
      <w:r w:rsidR="00C606FB">
        <w:rPr>
          <w:rFonts w:ascii="Arial" w:hAnsi="Arial" w:cs="Arial"/>
          <w:sz w:val="24"/>
          <w:szCs w:val="24"/>
          <w:lang w:val="es-ES"/>
        </w:rPr>
        <w:t>,</w:t>
      </w:r>
      <w:r w:rsidRPr="004931DD">
        <w:rPr>
          <w:rFonts w:ascii="Arial" w:hAnsi="Arial" w:cs="Arial"/>
          <w:sz w:val="24"/>
          <w:szCs w:val="24"/>
          <w:lang w:val="es-ES"/>
        </w:rPr>
        <w:t xml:space="preserve"> que tal</w:t>
      </w:r>
      <w:r>
        <w:rPr>
          <w:rFonts w:ascii="Arial" w:hAnsi="Arial" w:cs="Arial"/>
          <w:sz w:val="24"/>
          <w:szCs w:val="24"/>
          <w:lang w:val="es-ES"/>
        </w:rPr>
        <w:t xml:space="preserve"> </w:t>
      </w:r>
      <w:r w:rsidRPr="004931DD">
        <w:rPr>
          <w:rFonts w:ascii="Arial" w:hAnsi="Arial" w:cs="Arial"/>
          <w:sz w:val="24"/>
          <w:szCs w:val="24"/>
          <w:lang w:val="es-ES"/>
        </w:rPr>
        <w:t>ponderación resulta por demás congruente con relación a las pruebas</w:t>
      </w:r>
      <w:r>
        <w:rPr>
          <w:rFonts w:ascii="Arial" w:hAnsi="Arial" w:cs="Arial"/>
          <w:sz w:val="24"/>
          <w:szCs w:val="24"/>
          <w:lang w:val="es-ES"/>
        </w:rPr>
        <w:t xml:space="preserve"> </w:t>
      </w:r>
      <w:r w:rsidRPr="004931DD">
        <w:rPr>
          <w:rFonts w:ascii="Arial" w:hAnsi="Arial" w:cs="Arial"/>
          <w:sz w:val="24"/>
          <w:szCs w:val="24"/>
          <w:lang w:val="es-ES"/>
        </w:rPr>
        <w:t>colectadas a lo largo del proceso y en el debate oral, considerando</w:t>
      </w:r>
      <w:r w:rsidR="00C606FB">
        <w:rPr>
          <w:rFonts w:ascii="Arial" w:hAnsi="Arial" w:cs="Arial"/>
          <w:sz w:val="24"/>
          <w:szCs w:val="24"/>
          <w:lang w:val="es-ES"/>
        </w:rPr>
        <w:t>,</w:t>
      </w:r>
      <w:r w:rsidRPr="004931DD">
        <w:rPr>
          <w:rFonts w:ascii="Arial" w:hAnsi="Arial" w:cs="Arial"/>
          <w:sz w:val="24"/>
          <w:szCs w:val="24"/>
          <w:lang w:val="es-ES"/>
        </w:rPr>
        <w:t xml:space="preserve"> que la</w:t>
      </w:r>
      <w:r>
        <w:rPr>
          <w:rFonts w:ascii="Arial" w:hAnsi="Arial" w:cs="Arial"/>
          <w:sz w:val="24"/>
          <w:szCs w:val="24"/>
          <w:lang w:val="es-ES"/>
        </w:rPr>
        <w:t xml:space="preserve"> </w:t>
      </w:r>
      <w:r w:rsidRPr="004931DD">
        <w:rPr>
          <w:rFonts w:ascii="Arial" w:hAnsi="Arial" w:cs="Arial"/>
          <w:sz w:val="24"/>
          <w:szCs w:val="24"/>
          <w:lang w:val="es-ES"/>
        </w:rPr>
        <w:t>misma se encuentra fundada y motivada y la mera discrepancia del</w:t>
      </w:r>
      <w:r>
        <w:rPr>
          <w:rFonts w:ascii="Arial" w:hAnsi="Arial" w:cs="Arial"/>
          <w:sz w:val="24"/>
          <w:szCs w:val="24"/>
          <w:lang w:val="es-ES"/>
        </w:rPr>
        <w:t xml:space="preserve"> </w:t>
      </w:r>
      <w:r w:rsidRPr="004931DD">
        <w:rPr>
          <w:rFonts w:ascii="Arial" w:hAnsi="Arial" w:cs="Arial"/>
          <w:sz w:val="24"/>
          <w:szCs w:val="24"/>
          <w:lang w:val="es-ES"/>
        </w:rPr>
        <w:t>recurrente, sin una fundamentación que contradiga los fundamentos de</w:t>
      </w:r>
      <w:r>
        <w:rPr>
          <w:rFonts w:ascii="Arial" w:hAnsi="Arial" w:cs="Arial"/>
          <w:sz w:val="24"/>
          <w:szCs w:val="24"/>
          <w:lang w:val="es-ES"/>
        </w:rPr>
        <w:t xml:space="preserve"> </w:t>
      </w:r>
      <w:r w:rsidRPr="004931DD">
        <w:rPr>
          <w:rFonts w:ascii="Arial" w:hAnsi="Arial" w:cs="Arial"/>
          <w:sz w:val="24"/>
          <w:szCs w:val="24"/>
          <w:lang w:val="es-ES"/>
        </w:rPr>
        <w:t>aquella, no puede prosperar, tornando sus agravios inatendibles.-</w:t>
      </w:r>
    </w:p>
    <w:p w:rsidR="00510C9C" w:rsidRDefault="00F61624" w:rsidP="00391EC3">
      <w:pPr>
        <w:spacing w:after="0" w:line="360" w:lineRule="auto"/>
        <w:ind w:firstLine="1985"/>
        <w:jc w:val="both"/>
        <w:rPr>
          <w:rFonts w:ascii="Arial" w:hAnsi="Arial" w:cs="Arial"/>
          <w:sz w:val="24"/>
          <w:szCs w:val="24"/>
          <w:lang w:val="es-ES"/>
        </w:rPr>
      </w:pPr>
      <w:r>
        <w:rPr>
          <w:rFonts w:ascii="Arial" w:hAnsi="Arial" w:cs="Arial"/>
          <w:b/>
          <w:sz w:val="24"/>
          <w:szCs w:val="24"/>
          <w:u w:val="single"/>
          <w:lang w:val="es-ES"/>
        </w:rPr>
        <w:t>6</w:t>
      </w:r>
      <w:r w:rsidR="00510C9C" w:rsidRPr="00137651">
        <w:rPr>
          <w:rFonts w:ascii="Arial" w:hAnsi="Arial" w:cs="Arial"/>
          <w:b/>
          <w:sz w:val="24"/>
          <w:szCs w:val="24"/>
          <w:u w:val="single"/>
          <w:lang w:val="es-ES"/>
        </w:rPr>
        <w:t xml:space="preserve">) </w:t>
      </w:r>
      <w:r w:rsidR="00137651" w:rsidRPr="00137651">
        <w:rPr>
          <w:rFonts w:ascii="Arial" w:hAnsi="Arial" w:cs="Arial"/>
          <w:b/>
          <w:sz w:val="24"/>
          <w:szCs w:val="24"/>
          <w:u w:val="single"/>
          <w:lang w:val="es-ES"/>
        </w:rPr>
        <w:t xml:space="preserve">Consideraciones </w:t>
      </w:r>
      <w:r w:rsidR="00137651">
        <w:rPr>
          <w:rFonts w:ascii="Arial" w:hAnsi="Arial" w:cs="Arial"/>
          <w:b/>
          <w:sz w:val="24"/>
          <w:szCs w:val="24"/>
          <w:u w:val="single"/>
          <w:lang w:val="es-ES"/>
        </w:rPr>
        <w:t xml:space="preserve">previas </w:t>
      </w:r>
      <w:r w:rsidR="00C606FB">
        <w:rPr>
          <w:rFonts w:ascii="Arial" w:hAnsi="Arial" w:cs="Arial"/>
          <w:b/>
          <w:sz w:val="24"/>
          <w:szCs w:val="24"/>
          <w:u w:val="single"/>
          <w:lang w:val="es-ES"/>
        </w:rPr>
        <w:t xml:space="preserve">en cuanto al Recurso de Casación, </w:t>
      </w:r>
      <w:r w:rsidR="00137651" w:rsidRPr="00137651">
        <w:rPr>
          <w:rFonts w:ascii="Arial" w:hAnsi="Arial" w:cs="Arial"/>
          <w:b/>
          <w:sz w:val="24"/>
          <w:szCs w:val="24"/>
          <w:u w:val="single"/>
          <w:lang w:val="es-ES"/>
        </w:rPr>
        <w:t>Fallo “Casal”:</w:t>
      </w:r>
      <w:r w:rsidR="00C606FB">
        <w:rPr>
          <w:rFonts w:ascii="Arial" w:hAnsi="Arial" w:cs="Arial"/>
          <w:b/>
          <w:sz w:val="24"/>
          <w:szCs w:val="24"/>
          <w:lang w:val="es-ES"/>
        </w:rPr>
        <w:t xml:space="preserve"> </w:t>
      </w:r>
      <w:r w:rsidR="00510C9C" w:rsidRPr="007E26DB">
        <w:rPr>
          <w:rFonts w:ascii="Arial" w:hAnsi="Arial" w:cs="Arial"/>
          <w:sz w:val="24"/>
          <w:szCs w:val="24"/>
          <w:lang w:val="es-ES"/>
        </w:rPr>
        <w:t>El recurso de casación</w:t>
      </w:r>
      <w:r w:rsidR="00510C9C">
        <w:rPr>
          <w:rFonts w:ascii="Arial" w:hAnsi="Arial" w:cs="Arial"/>
          <w:sz w:val="24"/>
          <w:szCs w:val="24"/>
          <w:lang w:val="es-ES"/>
        </w:rPr>
        <w:t>,</w:t>
      </w:r>
      <w:r w:rsidR="00510C9C" w:rsidRPr="007E26DB">
        <w:rPr>
          <w:rFonts w:ascii="Arial" w:hAnsi="Arial" w:cs="Arial"/>
          <w:sz w:val="24"/>
          <w:szCs w:val="24"/>
          <w:lang w:val="es-ES"/>
        </w:rPr>
        <w:t xml:space="preserve"> ha sido definido como el medio de impugnación por el cual, por motivos de derecho específicamente previstos en la ley, una parte postula la revisión de los errores jurídicos</w:t>
      </w:r>
      <w:r w:rsidR="00C606FB">
        <w:rPr>
          <w:rFonts w:ascii="Arial" w:hAnsi="Arial" w:cs="Arial"/>
          <w:sz w:val="24"/>
          <w:szCs w:val="24"/>
          <w:lang w:val="es-ES"/>
        </w:rPr>
        <w:t>,</w:t>
      </w:r>
      <w:r w:rsidR="00510C9C" w:rsidRPr="007E26DB">
        <w:rPr>
          <w:rFonts w:ascii="Arial" w:hAnsi="Arial" w:cs="Arial"/>
          <w:sz w:val="24"/>
          <w:szCs w:val="24"/>
          <w:lang w:val="es-ES"/>
        </w:rPr>
        <w:t xml:space="preserve"> atribuidos a la sente</w:t>
      </w:r>
      <w:r w:rsidR="00510C9C">
        <w:rPr>
          <w:rFonts w:ascii="Arial" w:hAnsi="Arial" w:cs="Arial"/>
          <w:sz w:val="24"/>
          <w:szCs w:val="24"/>
          <w:lang w:val="es-ES"/>
        </w:rPr>
        <w:t>ncia de mérito que la perjudica;</w:t>
      </w:r>
      <w:r w:rsidR="00510C9C" w:rsidRPr="007E26DB">
        <w:rPr>
          <w:rFonts w:ascii="Arial" w:hAnsi="Arial" w:cs="Arial"/>
          <w:sz w:val="24"/>
          <w:szCs w:val="24"/>
          <w:lang w:val="es-ES"/>
        </w:rPr>
        <w:t xml:space="preserve"> reclamando la correcta aplicación de la ley sustantiva, o la anulación de la sentencia y una nueva decisión, con o sin reenvío a un nuevo juicio. (TRATADO DE LOS RECURSOS, Tomo III, Recurso de Casación Penal, por Jimena </w:t>
      </w:r>
      <w:proofErr w:type="spellStart"/>
      <w:r w:rsidR="00510C9C" w:rsidRPr="007E26DB">
        <w:rPr>
          <w:rFonts w:ascii="Arial" w:hAnsi="Arial" w:cs="Arial"/>
          <w:sz w:val="24"/>
          <w:szCs w:val="24"/>
          <w:lang w:val="es-ES"/>
        </w:rPr>
        <w:t>Jatip</w:t>
      </w:r>
      <w:proofErr w:type="spellEnd"/>
      <w:r w:rsidR="00510C9C" w:rsidRPr="007E26DB">
        <w:rPr>
          <w:rFonts w:ascii="Arial" w:hAnsi="Arial" w:cs="Arial"/>
          <w:sz w:val="24"/>
          <w:szCs w:val="24"/>
          <w:lang w:val="es-ES"/>
        </w:rPr>
        <w:t xml:space="preserve">, Págs. 39/82. Ed. </w:t>
      </w:r>
      <w:proofErr w:type="spellStart"/>
      <w:r w:rsidR="00510C9C" w:rsidRPr="007E26DB">
        <w:rPr>
          <w:rFonts w:ascii="Arial" w:hAnsi="Arial" w:cs="Arial"/>
          <w:sz w:val="24"/>
          <w:szCs w:val="24"/>
          <w:lang w:val="es-ES"/>
        </w:rPr>
        <w:t>Rubinzal</w:t>
      </w:r>
      <w:proofErr w:type="spellEnd"/>
      <w:r w:rsidR="00510C9C" w:rsidRPr="007E26DB">
        <w:rPr>
          <w:rFonts w:ascii="Arial" w:hAnsi="Arial" w:cs="Arial"/>
          <w:sz w:val="24"/>
          <w:szCs w:val="24"/>
          <w:lang w:val="es-ES"/>
        </w:rPr>
        <w:t xml:space="preserve"> </w:t>
      </w:r>
      <w:proofErr w:type="spellStart"/>
      <w:r w:rsidR="00510C9C" w:rsidRPr="007E26DB">
        <w:rPr>
          <w:rFonts w:ascii="Arial" w:hAnsi="Arial" w:cs="Arial"/>
          <w:sz w:val="24"/>
          <w:szCs w:val="24"/>
          <w:lang w:val="es-ES"/>
        </w:rPr>
        <w:t>Culzoni</w:t>
      </w:r>
      <w:proofErr w:type="spellEnd"/>
      <w:r w:rsidR="00510C9C" w:rsidRPr="007E26DB">
        <w:rPr>
          <w:rFonts w:ascii="Arial" w:hAnsi="Arial" w:cs="Arial"/>
          <w:sz w:val="24"/>
          <w:szCs w:val="24"/>
          <w:lang w:val="es-ES"/>
        </w:rPr>
        <w:t>).</w:t>
      </w:r>
    </w:p>
    <w:p w:rsidR="00510C9C" w:rsidRDefault="00510C9C" w:rsidP="00391EC3">
      <w:pPr>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t>Sin perjuicio de ello, ahora con el alcance del nuevo recurso de casación</w:t>
      </w:r>
      <w:r>
        <w:rPr>
          <w:rFonts w:ascii="Arial" w:hAnsi="Arial" w:cs="Arial"/>
          <w:sz w:val="24"/>
          <w:szCs w:val="24"/>
          <w:lang w:val="es-ES"/>
        </w:rPr>
        <w:t>,</w:t>
      </w:r>
      <w:r w:rsidRPr="007E26DB">
        <w:rPr>
          <w:rFonts w:ascii="Arial" w:hAnsi="Arial" w:cs="Arial"/>
          <w:sz w:val="24"/>
          <w:szCs w:val="24"/>
          <w:lang w:val="es-ES"/>
        </w:rPr>
        <w:t xml:space="preserve"> surgido de la sentencia de </w:t>
      </w:r>
      <w:smartTag w:uri="urn:schemas-microsoft-com:office:smarttags" w:element="PersonName">
        <w:smartTagPr>
          <w:attr w:name="ProductID" w:val="la Corte Suprema"/>
        </w:smartTagPr>
        <w:r w:rsidRPr="007E26DB">
          <w:rPr>
            <w:rFonts w:ascii="Arial" w:hAnsi="Arial" w:cs="Arial"/>
            <w:sz w:val="24"/>
            <w:szCs w:val="24"/>
            <w:lang w:val="es-ES"/>
          </w:rPr>
          <w:t>la Corte Suprema</w:t>
        </w:r>
      </w:smartTag>
      <w:r w:rsidRPr="007E26DB">
        <w:rPr>
          <w:rFonts w:ascii="Arial" w:hAnsi="Arial" w:cs="Arial"/>
          <w:sz w:val="24"/>
          <w:szCs w:val="24"/>
          <w:lang w:val="es-ES"/>
        </w:rPr>
        <w:t xml:space="preserve"> en “</w:t>
      </w:r>
      <w:r w:rsidRPr="007E26DB">
        <w:rPr>
          <w:rFonts w:ascii="Arial" w:hAnsi="Arial" w:cs="Arial"/>
          <w:b/>
          <w:bCs/>
          <w:sz w:val="24"/>
          <w:szCs w:val="24"/>
          <w:lang w:val="es-ES"/>
        </w:rPr>
        <w:t>Casal Matías Eugenio</w:t>
      </w:r>
      <w:r w:rsidRPr="007E26DB">
        <w:rPr>
          <w:rFonts w:ascii="Arial" w:hAnsi="Arial" w:cs="Arial"/>
          <w:sz w:val="24"/>
          <w:szCs w:val="24"/>
          <w:lang w:val="es-ES"/>
        </w:rPr>
        <w:t xml:space="preserve">”, del 29/9/2005, según la cual, después de la reforma constitucional de 1994 (Cfr. </w:t>
      </w:r>
      <w:r>
        <w:rPr>
          <w:rFonts w:ascii="Arial" w:hAnsi="Arial" w:cs="Arial"/>
          <w:sz w:val="24"/>
          <w:szCs w:val="24"/>
          <w:lang w:val="es-ES"/>
        </w:rPr>
        <w:t>a</w:t>
      </w:r>
      <w:r w:rsidRPr="007E26DB">
        <w:rPr>
          <w:rFonts w:ascii="Arial" w:hAnsi="Arial" w:cs="Arial"/>
          <w:sz w:val="24"/>
          <w:szCs w:val="24"/>
          <w:lang w:val="es-ES"/>
        </w:rPr>
        <w:t xml:space="preserve">rt. 75 inc. 22) y teniendo en cuenta la jurisprudencia internacional (en particular “HERRERA ULLOA”, 1994, de La Corte </w:t>
      </w:r>
      <w:r w:rsidRPr="007E26DB">
        <w:rPr>
          <w:rFonts w:ascii="Arial" w:hAnsi="Arial" w:cs="Arial"/>
          <w:sz w:val="24"/>
          <w:szCs w:val="24"/>
          <w:lang w:val="es-ES"/>
        </w:rPr>
        <w:lastRenderedPageBreak/>
        <w:t>Interamericana de Derechos Humanos), todo condenado tiene derecho a recurrir la sentencia para q</w:t>
      </w:r>
      <w:r w:rsidR="00C606FB">
        <w:rPr>
          <w:rFonts w:ascii="Arial" w:hAnsi="Arial" w:cs="Arial"/>
          <w:sz w:val="24"/>
          <w:szCs w:val="24"/>
          <w:lang w:val="es-ES"/>
        </w:rPr>
        <w:t xml:space="preserve">ue un tribunal superior revise </w:t>
      </w:r>
      <w:r w:rsidR="00A25671">
        <w:rPr>
          <w:rFonts w:ascii="Arial" w:hAnsi="Arial" w:cs="Arial"/>
          <w:sz w:val="24"/>
          <w:szCs w:val="24"/>
          <w:lang w:val="es-ES"/>
        </w:rPr>
        <w:t>i</w:t>
      </w:r>
      <w:r w:rsidR="00A25671" w:rsidRPr="007E26DB">
        <w:rPr>
          <w:rFonts w:ascii="Arial" w:hAnsi="Arial" w:cs="Arial"/>
          <w:sz w:val="24"/>
          <w:szCs w:val="24"/>
          <w:lang w:val="es-ES"/>
        </w:rPr>
        <w:t>ntegral</w:t>
      </w:r>
      <w:r w:rsidR="00A25671">
        <w:rPr>
          <w:rFonts w:ascii="Arial" w:hAnsi="Arial" w:cs="Arial"/>
          <w:sz w:val="24"/>
          <w:szCs w:val="24"/>
          <w:lang w:val="es-ES"/>
        </w:rPr>
        <w:t>mente</w:t>
      </w:r>
      <w:r>
        <w:rPr>
          <w:rFonts w:ascii="Arial" w:hAnsi="Arial" w:cs="Arial"/>
          <w:sz w:val="24"/>
          <w:szCs w:val="24"/>
          <w:lang w:val="es-ES"/>
        </w:rPr>
        <w:t xml:space="preserve"> los fundamentos del fallo;</w:t>
      </w:r>
      <w:r w:rsidRPr="007E26DB">
        <w:rPr>
          <w:rFonts w:ascii="Arial" w:hAnsi="Arial" w:cs="Arial"/>
          <w:sz w:val="24"/>
          <w:szCs w:val="24"/>
          <w:lang w:val="es-ES"/>
        </w:rPr>
        <w:t xml:space="preserve"> incluidos los que hacen a la prueba del hecho</w:t>
      </w:r>
      <w:r w:rsidR="00C606FB">
        <w:rPr>
          <w:rFonts w:ascii="Arial" w:hAnsi="Arial" w:cs="Arial"/>
          <w:sz w:val="24"/>
          <w:szCs w:val="24"/>
          <w:lang w:val="es-ES"/>
        </w:rPr>
        <w:t>,</w:t>
      </w:r>
      <w:r w:rsidRPr="007E26DB">
        <w:rPr>
          <w:rFonts w:ascii="Arial" w:hAnsi="Arial" w:cs="Arial"/>
          <w:sz w:val="24"/>
          <w:szCs w:val="24"/>
          <w:lang w:val="es-ES"/>
        </w:rPr>
        <w:t xml:space="preserve"> con el único límite de los que están íntimamente ligados a la inmediación real.</w:t>
      </w:r>
    </w:p>
    <w:p w:rsidR="00510C9C" w:rsidRDefault="00510C9C" w:rsidP="00391EC3">
      <w:pPr>
        <w:spacing w:after="0" w:line="360" w:lineRule="auto"/>
        <w:ind w:firstLine="1985"/>
        <w:jc w:val="both"/>
        <w:rPr>
          <w:rFonts w:ascii="Arial" w:hAnsi="Arial" w:cs="Arial"/>
          <w:i/>
          <w:iCs/>
          <w:sz w:val="24"/>
          <w:szCs w:val="24"/>
          <w:lang w:val="es-ES"/>
        </w:rPr>
      </w:pPr>
      <w:r w:rsidRPr="007E26DB">
        <w:rPr>
          <w:rFonts w:ascii="Arial" w:hAnsi="Arial" w:cs="Arial"/>
          <w:sz w:val="24"/>
          <w:szCs w:val="24"/>
          <w:lang w:val="es-ES"/>
        </w:rPr>
        <w:t xml:space="preserve">En el conocido precedente “Casal”, </w:t>
      </w:r>
      <w:smartTag w:uri="urn:schemas-microsoft-com:office:smarttags" w:element="PersonName">
        <w:smartTagPr>
          <w:attr w:name="ProductID" w:val="la Corte Suprema"/>
        </w:smartTagPr>
        <w:r w:rsidRPr="007E26DB">
          <w:rPr>
            <w:rFonts w:ascii="Arial" w:hAnsi="Arial" w:cs="Arial"/>
            <w:sz w:val="24"/>
            <w:szCs w:val="24"/>
            <w:lang w:val="es-ES"/>
          </w:rPr>
          <w:t>la Corte Suprema</w:t>
        </w:r>
      </w:smartTag>
      <w:r w:rsidRPr="007E26DB">
        <w:rPr>
          <w:rFonts w:ascii="Arial" w:hAnsi="Arial" w:cs="Arial"/>
          <w:sz w:val="24"/>
          <w:szCs w:val="24"/>
          <w:lang w:val="es-ES"/>
        </w:rPr>
        <w:t xml:space="preserve"> de Justicia de </w:t>
      </w:r>
      <w:smartTag w:uri="urn:schemas-microsoft-com:office:smarttags" w:element="PersonName">
        <w:smartTagPr>
          <w:attr w:name="ProductID" w:val="la Naci￳n"/>
        </w:smartTagPr>
        <w:r w:rsidRPr="007E26DB">
          <w:rPr>
            <w:rFonts w:ascii="Arial" w:hAnsi="Arial" w:cs="Arial"/>
            <w:sz w:val="24"/>
            <w:szCs w:val="24"/>
            <w:lang w:val="es-ES"/>
          </w:rPr>
          <w:t>la Nación</w:t>
        </w:r>
      </w:smartTag>
      <w:r w:rsidRPr="007E26DB">
        <w:rPr>
          <w:rFonts w:ascii="Arial" w:hAnsi="Arial" w:cs="Arial"/>
          <w:sz w:val="24"/>
          <w:szCs w:val="24"/>
          <w:lang w:val="es-ES"/>
        </w:rPr>
        <w:t xml:space="preserve"> concluyó, después de un largo desarrollo argumental, que en el “</w:t>
      </w:r>
      <w:r w:rsidRPr="007E26DB">
        <w:rPr>
          <w:rFonts w:ascii="Arial" w:hAnsi="Arial" w:cs="Arial"/>
          <w:i/>
          <w:iCs/>
          <w:sz w:val="24"/>
          <w:szCs w:val="24"/>
          <w:lang w:val="es-ES"/>
        </w:rPr>
        <w:t xml:space="preserve">estado actual de la legislación procesal penal de </w:t>
      </w:r>
      <w:smartTag w:uri="urn:schemas-microsoft-com:office:smarttags" w:element="PersonName">
        <w:smartTagPr>
          <w:attr w:name="ProductID" w:val="la Naci￳n"/>
        </w:smartTagPr>
        <w:r w:rsidRPr="007E26DB">
          <w:rPr>
            <w:rFonts w:ascii="Arial" w:hAnsi="Arial" w:cs="Arial"/>
            <w:i/>
            <w:iCs/>
            <w:sz w:val="24"/>
            <w:szCs w:val="24"/>
            <w:lang w:val="es-ES"/>
          </w:rPr>
          <w:t>la Nación</w:t>
        </w:r>
      </w:smartTag>
      <w:r w:rsidRPr="007E26DB">
        <w:rPr>
          <w:rFonts w:ascii="Arial" w:hAnsi="Arial" w:cs="Arial"/>
          <w:i/>
          <w:iCs/>
          <w:sz w:val="24"/>
          <w:szCs w:val="24"/>
          <w:lang w:val="es-ES"/>
        </w:rPr>
        <w:t xml:space="preserve">, los recursos ante </w:t>
      </w:r>
      <w:smartTag w:uri="urn:schemas-microsoft-com:office:smarttags" w:element="PersonName">
        <w:smartTagPr>
          <w:attr w:name="ProductID" w:val="la C￡mara"/>
        </w:smartTagPr>
        <w:r w:rsidRPr="007E26DB">
          <w:rPr>
            <w:rFonts w:ascii="Arial" w:hAnsi="Arial" w:cs="Arial"/>
            <w:i/>
            <w:iCs/>
            <w:sz w:val="24"/>
            <w:szCs w:val="24"/>
            <w:lang w:val="es-ES"/>
          </w:rPr>
          <w:t>la Cámara</w:t>
        </w:r>
      </w:smartTag>
      <w:r w:rsidRPr="007E26DB">
        <w:rPr>
          <w:rFonts w:ascii="Arial" w:hAnsi="Arial" w:cs="Arial"/>
          <w:i/>
          <w:iCs/>
          <w:sz w:val="24"/>
          <w:szCs w:val="24"/>
          <w:lang w:val="es-ES"/>
        </w:rPr>
        <w:t xml:space="preserve"> de Casación Penal constituyen la vía que todo condenado puede recurrir en virtud del derecho que consagran los arts. 8º, inc. 2º, ap. h, de </w:t>
      </w:r>
      <w:smartTag w:uri="urn:schemas-microsoft-com:office:smarttags" w:element="PersonName">
        <w:smartTagPr>
          <w:attr w:name="ProductID" w:val="la Convenci￳n Americana"/>
        </w:smartTagPr>
        <w:r w:rsidRPr="007E26DB">
          <w:rPr>
            <w:rFonts w:ascii="Arial" w:hAnsi="Arial" w:cs="Arial"/>
            <w:i/>
            <w:iCs/>
            <w:sz w:val="24"/>
            <w:szCs w:val="24"/>
            <w:lang w:val="es-ES"/>
          </w:rPr>
          <w:t>la Convención Americana</w:t>
        </w:r>
      </w:smartTag>
      <w:r w:rsidRPr="007E26DB">
        <w:rPr>
          <w:rFonts w:ascii="Arial" w:hAnsi="Arial" w:cs="Arial"/>
          <w:i/>
          <w:iCs/>
          <w:sz w:val="24"/>
          <w:szCs w:val="24"/>
          <w:lang w:val="es-ES"/>
        </w:rPr>
        <w:t xml:space="preserve"> de Derechos Humanos y 14 </w:t>
      </w:r>
      <w:proofErr w:type="gramStart"/>
      <w:r w:rsidRPr="007E26DB">
        <w:rPr>
          <w:rFonts w:ascii="Arial" w:hAnsi="Arial" w:cs="Arial"/>
          <w:i/>
          <w:iCs/>
          <w:sz w:val="24"/>
          <w:szCs w:val="24"/>
          <w:lang w:val="es-ES"/>
        </w:rPr>
        <w:t>inc.</w:t>
      </w:r>
      <w:proofErr w:type="gramEnd"/>
      <w:r w:rsidRPr="007E26DB">
        <w:rPr>
          <w:rFonts w:ascii="Arial" w:hAnsi="Arial" w:cs="Arial"/>
          <w:i/>
          <w:iCs/>
          <w:sz w:val="24"/>
          <w:szCs w:val="24"/>
          <w:lang w:val="es-ES"/>
        </w:rPr>
        <w:t xml:space="preserve"> 5º, del Pacto Internacional de Derechos Civiles y Políticos.</w:t>
      </w:r>
      <w:r w:rsidRPr="007E26DB">
        <w:rPr>
          <w:rFonts w:ascii="Arial" w:hAnsi="Arial" w:cs="Arial"/>
          <w:sz w:val="24"/>
          <w:szCs w:val="24"/>
          <w:lang w:val="es-ES"/>
        </w:rPr>
        <w:t xml:space="preserve">” (CSJN, “Casal” </w:t>
      </w:r>
      <w:r w:rsidRPr="007E26DB">
        <w:rPr>
          <w:rFonts w:ascii="Arial" w:hAnsi="Arial" w:cs="Arial"/>
          <w:i/>
          <w:iCs/>
          <w:sz w:val="24"/>
          <w:szCs w:val="24"/>
          <w:lang w:val="es-ES"/>
        </w:rPr>
        <w:t xml:space="preserve">Fallos: </w:t>
      </w:r>
      <w:r w:rsidRPr="007E26DB">
        <w:rPr>
          <w:rFonts w:ascii="Arial" w:hAnsi="Arial" w:cs="Arial"/>
          <w:sz w:val="24"/>
          <w:szCs w:val="24"/>
          <w:lang w:val="es-ES"/>
        </w:rPr>
        <w:t>328:3399).</w:t>
      </w:r>
      <w:r w:rsidRPr="007E26DB">
        <w:rPr>
          <w:rFonts w:ascii="Arial" w:hAnsi="Arial" w:cs="Arial"/>
          <w:i/>
          <w:iCs/>
          <w:sz w:val="24"/>
          <w:szCs w:val="24"/>
          <w:lang w:val="es-ES"/>
        </w:rPr>
        <w:t xml:space="preserve"> </w:t>
      </w:r>
    </w:p>
    <w:p w:rsidR="00510C9C" w:rsidRDefault="00510C9C" w:rsidP="00391EC3">
      <w:pPr>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t>En consonancia, la Comisión Interamericana de Derechos Humanos</w:t>
      </w:r>
      <w:r>
        <w:rPr>
          <w:rFonts w:ascii="Arial" w:hAnsi="Arial" w:cs="Arial"/>
          <w:sz w:val="24"/>
          <w:szCs w:val="24"/>
          <w:lang w:val="es-ES"/>
        </w:rPr>
        <w:t>,</w:t>
      </w:r>
      <w:r w:rsidRPr="007E26DB">
        <w:rPr>
          <w:rFonts w:ascii="Arial" w:hAnsi="Arial" w:cs="Arial"/>
          <w:sz w:val="24"/>
          <w:szCs w:val="24"/>
          <w:lang w:val="es-ES"/>
        </w:rPr>
        <w:t xml:space="preserve"> comprendió que el recurso de casación</w:t>
      </w:r>
      <w:r w:rsidR="00953944">
        <w:rPr>
          <w:rFonts w:ascii="Arial" w:hAnsi="Arial" w:cs="Arial"/>
          <w:sz w:val="24"/>
          <w:szCs w:val="24"/>
          <w:lang w:val="es-ES"/>
        </w:rPr>
        <w:t>:</w:t>
      </w:r>
      <w:r w:rsidRPr="007E26DB">
        <w:rPr>
          <w:rFonts w:ascii="Arial" w:hAnsi="Arial" w:cs="Arial"/>
          <w:sz w:val="24"/>
          <w:szCs w:val="24"/>
          <w:lang w:val="es-ES"/>
        </w:rPr>
        <w:t xml:space="preserve"> </w:t>
      </w:r>
      <w:r w:rsidRPr="007E26DB">
        <w:rPr>
          <w:rFonts w:ascii="Arial" w:hAnsi="Arial" w:cs="Arial"/>
          <w:i/>
          <w:iCs/>
          <w:sz w:val="24"/>
          <w:szCs w:val="24"/>
          <w:lang w:val="es-ES"/>
        </w:rPr>
        <w:t>“…satisface los requerimientos de la Convención en tanto no se regule, interprete o aplique con rigor formalista, sino que permita con relativa sencillez al tribunal de casación examinar la validez de la sentencia recurrida en general, así como el respeto debido a los derechos fundamentales del imputado.”</w:t>
      </w:r>
      <w:r w:rsidRPr="007E26DB">
        <w:rPr>
          <w:rFonts w:ascii="Arial" w:hAnsi="Arial" w:cs="Arial"/>
          <w:sz w:val="24"/>
          <w:szCs w:val="24"/>
          <w:lang w:val="es-ES"/>
        </w:rPr>
        <w:t xml:space="preserve"> </w:t>
      </w:r>
      <w:r>
        <w:rPr>
          <w:rFonts w:ascii="Arial" w:hAnsi="Arial" w:cs="Arial"/>
          <w:sz w:val="24"/>
          <w:szCs w:val="24"/>
          <w:lang w:val="es-ES"/>
        </w:rPr>
        <w:t>(</w:t>
      </w:r>
      <w:r w:rsidRPr="007E26DB">
        <w:rPr>
          <w:rFonts w:ascii="Arial" w:hAnsi="Arial" w:cs="Arial"/>
          <w:sz w:val="24"/>
          <w:szCs w:val="24"/>
          <w:lang w:val="es-ES"/>
        </w:rPr>
        <w:t>Comisión Interamericana de Derechos Humanos, Informes Nº 24/92 en el caso “Villalobos c/Costa Rica” de fecha 21/10/92;  Nº 17/94, en el caso “</w:t>
      </w:r>
      <w:proofErr w:type="spellStart"/>
      <w:r w:rsidRPr="007E26DB">
        <w:rPr>
          <w:rFonts w:ascii="Arial" w:hAnsi="Arial" w:cs="Arial"/>
          <w:sz w:val="24"/>
          <w:szCs w:val="24"/>
          <w:lang w:val="es-ES"/>
        </w:rPr>
        <w:t>Maqueda</w:t>
      </w:r>
      <w:proofErr w:type="spellEnd"/>
      <w:r w:rsidRPr="007E26DB">
        <w:rPr>
          <w:rFonts w:ascii="Arial" w:hAnsi="Arial" w:cs="Arial"/>
          <w:sz w:val="24"/>
          <w:szCs w:val="24"/>
          <w:lang w:val="es-ES"/>
        </w:rPr>
        <w:t>”; Nº 22/97, en el caso “</w:t>
      </w:r>
      <w:smartTag w:uri="urn:schemas-microsoft-com:office:smarttags" w:element="PersonName">
        <w:smartTagPr>
          <w:attr w:name="ProductID" w:val="La Tablada"/>
        </w:smartTagPr>
        <w:r w:rsidRPr="007E26DB">
          <w:rPr>
            <w:rFonts w:ascii="Arial" w:hAnsi="Arial" w:cs="Arial"/>
            <w:sz w:val="24"/>
            <w:szCs w:val="24"/>
            <w:lang w:val="es-ES"/>
          </w:rPr>
          <w:t>La Tablada</w:t>
        </w:r>
      </w:smartTag>
      <w:r w:rsidRPr="007E26DB">
        <w:rPr>
          <w:rFonts w:ascii="Arial" w:hAnsi="Arial" w:cs="Arial"/>
          <w:sz w:val="24"/>
          <w:szCs w:val="24"/>
          <w:lang w:val="es-ES"/>
        </w:rPr>
        <w:t xml:space="preserve">”, y Nº 55/97, en el caso “Abella”, citados en </w:t>
      </w:r>
      <w:r w:rsidRPr="00953944">
        <w:rPr>
          <w:rFonts w:ascii="Arial" w:hAnsi="Arial" w:cs="Arial"/>
          <w:iCs/>
          <w:sz w:val="24"/>
          <w:szCs w:val="24"/>
          <w:lang w:val="es-ES"/>
        </w:rPr>
        <w:t>Admisibilidad del Recurso de Casación</w:t>
      </w:r>
      <w:r w:rsidRPr="007E26DB">
        <w:rPr>
          <w:rFonts w:ascii="Arial" w:hAnsi="Arial" w:cs="Arial"/>
          <w:i/>
          <w:iCs/>
          <w:sz w:val="24"/>
          <w:szCs w:val="24"/>
          <w:lang w:val="es-ES"/>
        </w:rPr>
        <w:t>,</w:t>
      </w:r>
      <w:r w:rsidRPr="007E26DB">
        <w:rPr>
          <w:rFonts w:ascii="Arial" w:hAnsi="Arial" w:cs="Arial"/>
          <w:sz w:val="24"/>
          <w:szCs w:val="24"/>
          <w:lang w:val="es-ES"/>
        </w:rPr>
        <w:t xml:space="preserve"> Doctrina, por M. Mercedes López </w:t>
      </w:r>
      <w:proofErr w:type="spellStart"/>
      <w:r w:rsidRPr="007E26DB">
        <w:rPr>
          <w:rFonts w:ascii="Arial" w:hAnsi="Arial" w:cs="Arial"/>
          <w:sz w:val="24"/>
          <w:szCs w:val="24"/>
          <w:lang w:val="es-ES"/>
        </w:rPr>
        <w:t>Alucín</w:t>
      </w:r>
      <w:proofErr w:type="spellEnd"/>
      <w:r w:rsidRPr="007E26DB">
        <w:rPr>
          <w:rFonts w:ascii="Arial" w:hAnsi="Arial" w:cs="Arial"/>
          <w:sz w:val="24"/>
          <w:szCs w:val="24"/>
          <w:lang w:val="es-ES"/>
        </w:rPr>
        <w:t xml:space="preserve">, en </w:t>
      </w:r>
      <w:r w:rsidRPr="007E26DB">
        <w:rPr>
          <w:rFonts w:ascii="Arial" w:hAnsi="Arial" w:cs="Arial"/>
          <w:i/>
          <w:iCs/>
          <w:sz w:val="24"/>
          <w:szCs w:val="24"/>
          <w:lang w:val="es-ES"/>
        </w:rPr>
        <w:t>Vías de impugnación del Proceso Penal, Nuevas Tendencias y cambios de paradigma,</w:t>
      </w:r>
      <w:r w:rsidRPr="007E26DB">
        <w:rPr>
          <w:rFonts w:ascii="Arial" w:hAnsi="Arial" w:cs="Arial"/>
          <w:sz w:val="24"/>
          <w:szCs w:val="24"/>
          <w:lang w:val="es-ES"/>
        </w:rPr>
        <w:t xml:space="preserve"> Revista de Derecho Procesal Penal, Director Edgardo Alberto </w:t>
      </w:r>
      <w:proofErr w:type="spellStart"/>
      <w:r w:rsidRPr="007E26DB">
        <w:rPr>
          <w:rFonts w:ascii="Arial" w:hAnsi="Arial" w:cs="Arial"/>
          <w:sz w:val="24"/>
          <w:szCs w:val="24"/>
          <w:lang w:val="es-ES"/>
        </w:rPr>
        <w:t>Donna</w:t>
      </w:r>
      <w:proofErr w:type="spellEnd"/>
      <w:r w:rsidRPr="007E26DB">
        <w:rPr>
          <w:rFonts w:ascii="Arial" w:hAnsi="Arial" w:cs="Arial"/>
          <w:sz w:val="24"/>
          <w:szCs w:val="24"/>
          <w:lang w:val="es-ES"/>
        </w:rPr>
        <w:t>, a</w:t>
      </w:r>
      <w:r>
        <w:rPr>
          <w:rFonts w:ascii="Arial" w:hAnsi="Arial" w:cs="Arial"/>
          <w:sz w:val="24"/>
          <w:szCs w:val="24"/>
          <w:lang w:val="es-ES"/>
        </w:rPr>
        <w:t>ño 2013-2 Tomo II, Pág. 250 y s</w:t>
      </w:r>
      <w:r w:rsidRPr="007E26DB">
        <w:rPr>
          <w:rFonts w:ascii="Arial" w:hAnsi="Arial" w:cs="Arial"/>
          <w:sz w:val="24"/>
          <w:szCs w:val="24"/>
          <w:lang w:val="es-ES"/>
        </w:rPr>
        <w:t>s.</w:t>
      </w:r>
      <w:r>
        <w:rPr>
          <w:rFonts w:ascii="Arial" w:hAnsi="Arial" w:cs="Arial"/>
          <w:sz w:val="24"/>
          <w:szCs w:val="24"/>
          <w:lang w:val="es-ES"/>
        </w:rPr>
        <w:t>).-</w:t>
      </w:r>
      <w:r w:rsidRPr="007E26DB">
        <w:rPr>
          <w:rFonts w:ascii="Arial" w:hAnsi="Arial" w:cs="Arial"/>
          <w:sz w:val="24"/>
          <w:szCs w:val="24"/>
          <w:lang w:val="es-ES"/>
        </w:rPr>
        <w:t xml:space="preserve"> </w:t>
      </w:r>
    </w:p>
    <w:p w:rsidR="00510C9C" w:rsidRDefault="00510C9C" w:rsidP="00391EC3">
      <w:pPr>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t xml:space="preserve">La casación controla el juicio de </w:t>
      </w:r>
      <w:proofErr w:type="spellStart"/>
      <w:r w:rsidRPr="007E26DB">
        <w:rPr>
          <w:rFonts w:ascii="Arial" w:hAnsi="Arial" w:cs="Arial"/>
          <w:sz w:val="24"/>
          <w:szCs w:val="24"/>
          <w:lang w:val="es-ES"/>
        </w:rPr>
        <w:t>logicidad</w:t>
      </w:r>
      <w:proofErr w:type="spellEnd"/>
      <w:r w:rsidRPr="007E26DB">
        <w:rPr>
          <w:rFonts w:ascii="Arial" w:hAnsi="Arial" w:cs="Arial"/>
          <w:sz w:val="24"/>
          <w:szCs w:val="24"/>
          <w:lang w:val="es-ES"/>
        </w:rPr>
        <w:t xml:space="preserve"> de la sentencia y su motivación. Esa revisión remite a la “relevancia” de la prueba considerada</w:t>
      </w:r>
      <w:r w:rsidR="00953944">
        <w:rPr>
          <w:rFonts w:ascii="Arial" w:hAnsi="Arial" w:cs="Arial"/>
          <w:sz w:val="24"/>
          <w:szCs w:val="24"/>
          <w:lang w:val="es-ES"/>
        </w:rPr>
        <w:t>,</w:t>
      </w:r>
      <w:r w:rsidRPr="007E26DB">
        <w:rPr>
          <w:rFonts w:ascii="Arial" w:hAnsi="Arial" w:cs="Arial"/>
          <w:sz w:val="24"/>
          <w:szCs w:val="24"/>
          <w:lang w:val="es-ES"/>
        </w:rPr>
        <w:t xml:space="preserve"> o descartada, pero no necesariamente a su “credibilidad”, que depende de la impresión que brinda la inmediación. Sin embargo, son controlables los motivos expuestos para otorgar mayor valor a un elemento de juicio que</w:t>
      </w:r>
      <w:r>
        <w:rPr>
          <w:rFonts w:ascii="Arial" w:hAnsi="Arial" w:cs="Arial"/>
          <w:sz w:val="24"/>
          <w:szCs w:val="24"/>
          <w:lang w:val="es-ES"/>
        </w:rPr>
        <w:t xml:space="preserve"> a otro;</w:t>
      </w:r>
      <w:r w:rsidRPr="007E26DB">
        <w:rPr>
          <w:rFonts w:ascii="Arial" w:hAnsi="Arial" w:cs="Arial"/>
          <w:sz w:val="24"/>
          <w:szCs w:val="24"/>
          <w:lang w:val="es-ES"/>
        </w:rPr>
        <w:t xml:space="preserve"> </w:t>
      </w:r>
      <w:r w:rsidRPr="007E26DB">
        <w:rPr>
          <w:rFonts w:ascii="Arial" w:hAnsi="Arial" w:cs="Arial"/>
          <w:sz w:val="24"/>
          <w:szCs w:val="24"/>
          <w:lang w:val="es-ES"/>
        </w:rPr>
        <w:lastRenderedPageBreak/>
        <w:t xml:space="preserve">apreciaciones que no pueden reposar en un puro subjetivismo y que quedan sujetas al examen </w:t>
      </w:r>
      <w:proofErr w:type="spellStart"/>
      <w:r w:rsidRPr="007E26DB">
        <w:rPr>
          <w:rFonts w:ascii="Arial" w:hAnsi="Arial" w:cs="Arial"/>
          <w:sz w:val="24"/>
          <w:szCs w:val="24"/>
          <w:lang w:val="es-ES"/>
        </w:rPr>
        <w:t>casatorio</w:t>
      </w:r>
      <w:proofErr w:type="spellEnd"/>
      <w:r w:rsidRPr="007E26DB">
        <w:rPr>
          <w:rFonts w:ascii="Arial" w:hAnsi="Arial" w:cs="Arial"/>
          <w:sz w:val="24"/>
          <w:szCs w:val="24"/>
          <w:lang w:val="es-ES"/>
        </w:rPr>
        <w:t xml:space="preserve">. </w:t>
      </w:r>
    </w:p>
    <w:p w:rsidR="008D67FB" w:rsidRDefault="008D67FB" w:rsidP="00CC0141">
      <w:pPr>
        <w:spacing w:after="0" w:line="360" w:lineRule="auto"/>
        <w:ind w:firstLine="1277"/>
        <w:jc w:val="both"/>
        <w:rPr>
          <w:rFonts w:ascii="Arial" w:hAnsi="Arial" w:cs="Arial"/>
          <w:sz w:val="24"/>
          <w:szCs w:val="24"/>
          <w:lang w:val="es-ES"/>
        </w:rPr>
      </w:pPr>
      <w:r>
        <w:rPr>
          <w:rFonts w:ascii="Arial" w:hAnsi="Arial" w:cs="Arial"/>
          <w:sz w:val="24"/>
          <w:szCs w:val="24"/>
          <w:lang w:val="es-ES"/>
        </w:rPr>
        <w:t>Por todo ello VOTO</w:t>
      </w:r>
      <w:r w:rsidR="00CC0141">
        <w:rPr>
          <w:rFonts w:ascii="Arial" w:hAnsi="Arial" w:cs="Arial"/>
          <w:sz w:val="24"/>
          <w:szCs w:val="24"/>
          <w:lang w:val="es-ES"/>
        </w:rPr>
        <w:t xml:space="preserve"> a esta SEGUNDA CUESTIÓN por la negativa</w:t>
      </w:r>
    </w:p>
    <w:p w:rsidR="008D67FB" w:rsidRDefault="008D67FB" w:rsidP="008D67FB">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Los Señore</w:t>
      </w:r>
      <w:r w:rsidRPr="00757977">
        <w:rPr>
          <w:rFonts w:ascii="Arial" w:eastAsia="Times New Roman" w:hAnsi="Arial" w:cs="Arial"/>
          <w:sz w:val="24"/>
          <w:szCs w:val="24"/>
          <w:lang w:val="es-ES" w:eastAsia="es-ES"/>
        </w:rPr>
        <w:t xml:space="preserve">s Ministros, </w:t>
      </w:r>
      <w:proofErr w:type="spellStart"/>
      <w:r w:rsidRPr="00757977">
        <w:rPr>
          <w:rFonts w:ascii="Arial" w:eastAsia="Times New Roman" w:hAnsi="Arial" w:cs="Arial"/>
          <w:sz w:val="24"/>
          <w:szCs w:val="24"/>
          <w:lang w:val="es-ES" w:eastAsia="es-ES"/>
        </w:rPr>
        <w:t>Dras</w:t>
      </w:r>
      <w:proofErr w:type="spellEnd"/>
      <w:r w:rsidRPr="00757977">
        <w:rPr>
          <w:rFonts w:ascii="Arial" w:eastAsia="Times New Roman" w:hAnsi="Arial" w:cs="Arial"/>
          <w:sz w:val="24"/>
          <w:szCs w:val="24"/>
          <w:lang w:val="es-ES" w:eastAsia="es-ES"/>
        </w:rPr>
        <w:t xml:space="preserve">. MARTHA RAQUEL CORVALÁN y CARLOS ALBERTO COBO, </w:t>
      </w:r>
      <w:r w:rsidRPr="00757977">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757977">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757977">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sidRPr="00757977">
        <w:rPr>
          <w:rFonts w:ascii="Arial" w:eastAsia="Times New Roman" w:hAnsi="Arial" w:cs="Arial"/>
          <w:sz w:val="24"/>
          <w:szCs w:val="24"/>
          <w:lang w:val="es-ES" w:eastAsia="es-ES"/>
        </w:rPr>
        <w:t>LILIA ANA NOVILLO</w:t>
      </w:r>
      <w:r w:rsidRPr="00757977">
        <w:rPr>
          <w:rFonts w:ascii="Arial" w:eastAsia="Times New Roman" w:hAnsi="Arial" w:cs="Arial"/>
          <w:sz w:val="24"/>
          <w:szCs w:val="24"/>
          <w:lang w:val="es-MX" w:eastAsia="es-ES"/>
        </w:rPr>
        <w:t xml:space="preserve"> y</w:t>
      </w:r>
      <w:r w:rsidRPr="00757977">
        <w:rPr>
          <w:rFonts w:ascii="Arial" w:eastAsia="Times New Roman" w:hAnsi="Arial" w:cs="Arial"/>
          <w:sz w:val="24"/>
          <w:szCs w:val="24"/>
          <w:lang w:val="es-ES" w:eastAsia="es-ES"/>
        </w:rPr>
        <w:t xml:space="preserve"> </w:t>
      </w:r>
      <w:r w:rsidRPr="0075797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SEGUNDA </w:t>
      </w:r>
      <w:r w:rsidRPr="00757977">
        <w:rPr>
          <w:rFonts w:ascii="Arial" w:eastAsia="Times New Roman" w:hAnsi="Arial" w:cs="Arial"/>
          <w:b/>
          <w:bCs/>
          <w:sz w:val="24"/>
          <w:szCs w:val="24"/>
          <w:lang w:val="es-ES" w:eastAsia="es-ES"/>
        </w:rPr>
        <w:t>CUESTIÓN.</w:t>
      </w:r>
    </w:p>
    <w:p w:rsidR="00953944" w:rsidRDefault="00953944" w:rsidP="00953944">
      <w:pPr>
        <w:spacing w:after="0" w:line="360" w:lineRule="auto"/>
        <w:jc w:val="both"/>
        <w:rPr>
          <w:rFonts w:ascii="Arial" w:hAnsi="Arial" w:cs="Arial"/>
          <w:b/>
          <w:sz w:val="24"/>
          <w:szCs w:val="24"/>
          <w:u w:val="single"/>
          <w:lang w:val="es-ES"/>
        </w:rPr>
      </w:pPr>
    </w:p>
    <w:p w:rsidR="00510C9C" w:rsidRPr="007E26DB" w:rsidRDefault="00F46844" w:rsidP="00953944">
      <w:pPr>
        <w:spacing w:after="0" w:line="360" w:lineRule="auto"/>
        <w:jc w:val="both"/>
        <w:rPr>
          <w:rFonts w:ascii="Arial" w:hAnsi="Arial" w:cs="Arial"/>
          <w:sz w:val="24"/>
          <w:szCs w:val="24"/>
          <w:lang w:val="es-ES"/>
        </w:rPr>
      </w:pPr>
      <w:r>
        <w:rPr>
          <w:rFonts w:ascii="Arial" w:hAnsi="Arial" w:cs="Arial"/>
          <w:b/>
          <w:sz w:val="24"/>
          <w:szCs w:val="24"/>
          <w:u w:val="single"/>
          <w:lang w:val="es-ES"/>
        </w:rPr>
        <w:t>A LA TERCERA CUESTIÓ</w:t>
      </w:r>
      <w:r w:rsidR="00807D4B" w:rsidRPr="00807D4B">
        <w:rPr>
          <w:rFonts w:ascii="Arial" w:hAnsi="Arial" w:cs="Arial"/>
          <w:b/>
          <w:sz w:val="24"/>
          <w:szCs w:val="24"/>
          <w:u w:val="single"/>
          <w:lang w:val="es-ES"/>
        </w:rPr>
        <w:t>N, la Dra. LILIA ANA NOVILLO</w:t>
      </w:r>
      <w:r w:rsidR="00A25671">
        <w:rPr>
          <w:rFonts w:ascii="Arial" w:hAnsi="Arial" w:cs="Arial"/>
          <w:b/>
          <w:sz w:val="24"/>
          <w:szCs w:val="24"/>
          <w:u w:val="single"/>
          <w:lang w:val="es-ES"/>
        </w:rPr>
        <w:t>,</w:t>
      </w:r>
      <w:r w:rsidR="00807D4B" w:rsidRPr="00807D4B">
        <w:rPr>
          <w:rFonts w:ascii="Arial" w:hAnsi="Arial" w:cs="Arial"/>
          <w:b/>
          <w:sz w:val="24"/>
          <w:szCs w:val="24"/>
          <w:u w:val="single"/>
          <w:lang w:val="es-ES"/>
        </w:rPr>
        <w:t xml:space="preserve"> dijo</w:t>
      </w:r>
      <w:r w:rsidR="00953944">
        <w:rPr>
          <w:rFonts w:ascii="Arial" w:hAnsi="Arial" w:cs="Arial"/>
          <w:sz w:val="24"/>
          <w:szCs w:val="24"/>
          <w:lang w:val="es-ES"/>
        </w:rPr>
        <w:t xml:space="preserve">: </w:t>
      </w:r>
      <w:r w:rsidR="00510C9C" w:rsidRPr="007E26DB">
        <w:rPr>
          <w:rFonts w:ascii="Arial" w:hAnsi="Arial" w:cs="Arial"/>
          <w:sz w:val="24"/>
          <w:szCs w:val="24"/>
          <w:lang w:val="es-ES"/>
        </w:rPr>
        <w:t xml:space="preserve">Sentado lo anterior, adelanto que comparto el dictamen del Sr. Procurador General </w:t>
      </w:r>
      <w:r w:rsidR="004931DD">
        <w:rPr>
          <w:rFonts w:ascii="Arial" w:hAnsi="Arial" w:cs="Arial"/>
          <w:sz w:val="24"/>
          <w:szCs w:val="24"/>
          <w:lang w:val="es-ES"/>
        </w:rPr>
        <w:t>(</w:t>
      </w:r>
      <w:r w:rsidR="00953944">
        <w:rPr>
          <w:rFonts w:ascii="Arial" w:hAnsi="Arial" w:cs="Arial"/>
          <w:sz w:val="24"/>
          <w:szCs w:val="24"/>
          <w:lang w:val="es-ES"/>
        </w:rPr>
        <w:t>actuación</w:t>
      </w:r>
      <w:r w:rsidR="004931DD">
        <w:rPr>
          <w:rFonts w:ascii="Arial" w:hAnsi="Arial" w:cs="Arial"/>
          <w:sz w:val="24"/>
          <w:szCs w:val="24"/>
          <w:lang w:val="es-ES"/>
        </w:rPr>
        <w:t xml:space="preserve"> Nº</w:t>
      </w:r>
      <w:r w:rsidR="00953944">
        <w:rPr>
          <w:rFonts w:ascii="Arial" w:hAnsi="Arial" w:cs="Arial"/>
          <w:sz w:val="24"/>
          <w:szCs w:val="24"/>
          <w:lang w:val="es-ES"/>
        </w:rPr>
        <w:t xml:space="preserve"> </w:t>
      </w:r>
      <w:r w:rsidR="004931DD">
        <w:rPr>
          <w:rFonts w:ascii="Arial" w:hAnsi="Arial" w:cs="Arial"/>
          <w:sz w:val="24"/>
          <w:szCs w:val="24"/>
          <w:lang w:val="es-ES"/>
        </w:rPr>
        <w:t>7693110) de fecha 17/08/17</w:t>
      </w:r>
      <w:r w:rsidR="00510C9C" w:rsidRPr="007E26DB">
        <w:rPr>
          <w:rFonts w:ascii="Arial" w:hAnsi="Arial" w:cs="Arial"/>
          <w:sz w:val="24"/>
          <w:szCs w:val="24"/>
          <w:lang w:val="es-ES"/>
        </w:rPr>
        <w:t>, ya que</w:t>
      </w:r>
      <w:r w:rsidR="00515627">
        <w:rPr>
          <w:rFonts w:ascii="Arial" w:hAnsi="Arial" w:cs="Arial"/>
          <w:sz w:val="24"/>
          <w:szCs w:val="24"/>
          <w:lang w:val="es-ES"/>
        </w:rPr>
        <w:t>,</w:t>
      </w:r>
      <w:r w:rsidR="00510C9C" w:rsidRPr="007E26DB">
        <w:rPr>
          <w:rFonts w:ascii="Arial" w:hAnsi="Arial" w:cs="Arial"/>
          <w:sz w:val="24"/>
          <w:szCs w:val="24"/>
          <w:lang w:val="es-ES"/>
        </w:rPr>
        <w:t xml:space="preserve"> como se sostiene en el mismo, los agravios expuestos no logran conmover los fundamentos del decisorio atacado, y las pruebas colectadas en autos han sido ponderadas de manera correcta por el Tribunal: la sentencia impugnada se encuentra debidamente fundamentada, y tiene un razonamiento lógico sobre la prueba que permite arriba</w:t>
      </w:r>
      <w:r w:rsidR="00515627">
        <w:rPr>
          <w:rFonts w:ascii="Arial" w:hAnsi="Arial" w:cs="Arial"/>
          <w:sz w:val="24"/>
          <w:szCs w:val="24"/>
          <w:lang w:val="es-ES"/>
        </w:rPr>
        <w:t>r</w:t>
      </w:r>
      <w:r w:rsidR="00510C9C" w:rsidRPr="007E26DB">
        <w:rPr>
          <w:rFonts w:ascii="Arial" w:hAnsi="Arial" w:cs="Arial"/>
          <w:sz w:val="24"/>
          <w:szCs w:val="24"/>
          <w:lang w:val="es-ES"/>
        </w:rPr>
        <w:t xml:space="preserve"> a la conclusión</w:t>
      </w:r>
      <w:r w:rsidR="00953944">
        <w:rPr>
          <w:rFonts w:ascii="Arial" w:hAnsi="Arial" w:cs="Arial"/>
          <w:sz w:val="24"/>
          <w:szCs w:val="24"/>
          <w:lang w:val="es-ES"/>
        </w:rPr>
        <w:t>,</w:t>
      </w:r>
      <w:r w:rsidR="00510C9C" w:rsidRPr="007E26DB">
        <w:rPr>
          <w:rFonts w:ascii="Arial" w:hAnsi="Arial" w:cs="Arial"/>
          <w:sz w:val="24"/>
          <w:szCs w:val="24"/>
          <w:lang w:val="es-ES"/>
        </w:rPr>
        <w:t xml:space="preserve"> de que</w:t>
      </w:r>
      <w:r w:rsidR="00FD0781">
        <w:rPr>
          <w:rFonts w:ascii="Arial" w:hAnsi="Arial" w:cs="Arial"/>
          <w:sz w:val="24"/>
          <w:szCs w:val="24"/>
          <w:lang w:val="es-ES"/>
        </w:rPr>
        <w:t xml:space="preserve"> Héctor Zabala cometió el delito de homicidio simple (</w:t>
      </w:r>
      <w:r w:rsidR="00953944">
        <w:rPr>
          <w:rFonts w:ascii="Arial" w:hAnsi="Arial" w:cs="Arial"/>
          <w:sz w:val="24"/>
          <w:szCs w:val="24"/>
          <w:lang w:val="es-ES"/>
        </w:rPr>
        <w:t>art.</w:t>
      </w:r>
      <w:r w:rsidR="00FD0781">
        <w:rPr>
          <w:rFonts w:ascii="Arial" w:hAnsi="Arial" w:cs="Arial"/>
          <w:sz w:val="24"/>
          <w:szCs w:val="24"/>
          <w:lang w:val="es-ES"/>
        </w:rPr>
        <w:t xml:space="preserve"> 79 C.P.), en perjuicio de quien en vida se llamara Miguel Ángel Aguilera</w:t>
      </w:r>
      <w:r w:rsidR="00912381">
        <w:rPr>
          <w:rFonts w:ascii="Arial" w:hAnsi="Arial" w:cs="Arial"/>
          <w:sz w:val="24"/>
          <w:szCs w:val="24"/>
          <w:lang w:val="es-ES"/>
        </w:rPr>
        <w:t xml:space="preserve">. </w:t>
      </w:r>
      <w:r w:rsidR="00510C9C" w:rsidRPr="007E26DB">
        <w:rPr>
          <w:rFonts w:ascii="Arial" w:hAnsi="Arial" w:cs="Arial"/>
          <w:sz w:val="24"/>
          <w:szCs w:val="24"/>
          <w:lang w:val="es-ES"/>
        </w:rPr>
        <w:t xml:space="preserve"> </w:t>
      </w:r>
    </w:p>
    <w:p w:rsidR="001E7386" w:rsidRPr="001E7386" w:rsidRDefault="00510C9C" w:rsidP="00391EC3">
      <w:pPr>
        <w:spacing w:after="0" w:line="360" w:lineRule="auto"/>
        <w:ind w:firstLine="1985"/>
        <w:jc w:val="both"/>
        <w:rPr>
          <w:rFonts w:ascii="Arial" w:hAnsi="Arial" w:cs="Arial"/>
          <w:sz w:val="24"/>
          <w:szCs w:val="24"/>
          <w:lang w:val="es-ES"/>
        </w:rPr>
      </w:pPr>
      <w:r w:rsidRPr="007E26DB">
        <w:rPr>
          <w:rFonts w:ascii="Arial" w:hAnsi="Arial" w:cs="Arial"/>
          <w:sz w:val="24"/>
          <w:szCs w:val="24"/>
          <w:lang w:val="es-ES"/>
        </w:rPr>
        <w:t xml:space="preserve">En los fundamentos del fallo se sostuvo que: </w:t>
      </w:r>
      <w:r w:rsidR="001E7386">
        <w:rPr>
          <w:rFonts w:ascii="Arial" w:hAnsi="Arial" w:cs="Arial"/>
          <w:sz w:val="24"/>
          <w:szCs w:val="24"/>
          <w:lang w:val="es-ES"/>
        </w:rPr>
        <w:t>“</w:t>
      </w:r>
      <w:r w:rsidR="001E7386" w:rsidRPr="001E7386">
        <w:rPr>
          <w:rFonts w:ascii="Arial" w:hAnsi="Arial" w:cs="Arial"/>
          <w:i/>
          <w:sz w:val="24"/>
          <w:szCs w:val="24"/>
          <w:lang w:val="es-ES"/>
        </w:rPr>
        <w:t>Vistas las referenciadas constancias de la causa en juicio oral, público y contradictorio, el Tribunal tiene por probado que el acusado efectivamente acometió contra el damnificado a las 15:30 hs aproximadamente del día 03 de Junio de 2015 utilizando el arma de fuego secuestrada en autos.”</w:t>
      </w:r>
      <w:r w:rsidR="001E7386">
        <w:rPr>
          <w:rFonts w:ascii="Arial" w:hAnsi="Arial" w:cs="Arial"/>
          <w:sz w:val="24"/>
          <w:szCs w:val="24"/>
          <w:lang w:val="es-ES"/>
        </w:rPr>
        <w:t xml:space="preserve"> </w:t>
      </w:r>
    </w:p>
    <w:p w:rsidR="001E7386" w:rsidRDefault="001E7386"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w:t>
      </w:r>
      <w:r w:rsidRPr="001E7386">
        <w:rPr>
          <w:rFonts w:ascii="Arial" w:hAnsi="Arial" w:cs="Arial"/>
          <w:i/>
          <w:sz w:val="24"/>
          <w:szCs w:val="24"/>
          <w:lang w:val="es-ES"/>
        </w:rPr>
        <w:t>Como se dijo previamente el testimonio de Néstor Fabián Zabala resulta de vital relevancia para el esclarecimiento del hecho, no solo por ser preferencial testigo de los acontecimientos sino por la veracidad del mismo. El relato efectuado por el testigo, percibido por este Tribunal en la audiencia pública –bondades del jui</w:t>
      </w:r>
      <w:r w:rsidR="00515627">
        <w:rPr>
          <w:rFonts w:ascii="Arial" w:hAnsi="Arial" w:cs="Arial"/>
          <w:i/>
          <w:sz w:val="24"/>
          <w:szCs w:val="24"/>
          <w:lang w:val="es-ES"/>
        </w:rPr>
        <w:t>cio oral con la inmediatez que é</w:t>
      </w:r>
      <w:r w:rsidRPr="001E7386">
        <w:rPr>
          <w:rFonts w:ascii="Arial" w:hAnsi="Arial" w:cs="Arial"/>
          <w:i/>
          <w:sz w:val="24"/>
          <w:szCs w:val="24"/>
          <w:lang w:val="es-ES"/>
        </w:rPr>
        <w:t>ste aporta- es de una espontaneidad, franqueza y sencillez que en forma elocuente corroboran la veracidad de sus dichos y por consiguiente la autoría del encartado en el hecho que se le incrimina.”</w:t>
      </w:r>
      <w:r>
        <w:rPr>
          <w:rFonts w:ascii="Arial" w:hAnsi="Arial" w:cs="Arial"/>
          <w:sz w:val="24"/>
          <w:szCs w:val="24"/>
          <w:lang w:val="es-ES"/>
        </w:rPr>
        <w:t xml:space="preserve"> </w:t>
      </w:r>
    </w:p>
    <w:p w:rsidR="001E7386" w:rsidRPr="001E7386" w:rsidRDefault="001E7386"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w:t>
      </w:r>
      <w:r w:rsidRPr="001E7386">
        <w:rPr>
          <w:rFonts w:ascii="Arial" w:hAnsi="Arial" w:cs="Arial"/>
          <w:i/>
          <w:sz w:val="24"/>
          <w:szCs w:val="24"/>
          <w:lang w:val="es-ES"/>
        </w:rPr>
        <w:t>El informe médico forense acredita la causa de muerte de la víctima, todo ello vinculado con pruebas periciales incorporadas regularmente al debate y ratificadas en el mismo por sus autores.”</w:t>
      </w:r>
      <w:r>
        <w:rPr>
          <w:rFonts w:ascii="Arial" w:hAnsi="Arial" w:cs="Arial"/>
          <w:sz w:val="24"/>
          <w:szCs w:val="24"/>
          <w:lang w:val="es-ES"/>
        </w:rPr>
        <w:t xml:space="preserve"> </w:t>
      </w:r>
    </w:p>
    <w:p w:rsidR="001E7386" w:rsidRPr="001E7386" w:rsidRDefault="001E7386"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w:t>
      </w:r>
      <w:r w:rsidRPr="001E7386">
        <w:rPr>
          <w:rFonts w:ascii="Arial" w:hAnsi="Arial" w:cs="Arial"/>
          <w:i/>
          <w:sz w:val="24"/>
          <w:szCs w:val="24"/>
          <w:lang w:val="es-ES"/>
        </w:rPr>
        <w:t>El arma utilizada, tanto en sus características como en su aptitud para el disparo, se encuentra perfectamente detallada en la pericia balística incorporada como prueba documental, como así también las especificaciones correspondientes a la misma</w:t>
      </w:r>
      <w:r w:rsidRPr="001E7386">
        <w:rPr>
          <w:rFonts w:ascii="Arial" w:hAnsi="Arial" w:cs="Arial"/>
          <w:sz w:val="24"/>
          <w:szCs w:val="24"/>
          <w:lang w:val="es-ES"/>
        </w:rPr>
        <w:t>.</w:t>
      </w:r>
      <w:r>
        <w:rPr>
          <w:rFonts w:ascii="Arial" w:hAnsi="Arial" w:cs="Arial"/>
          <w:sz w:val="24"/>
          <w:szCs w:val="24"/>
          <w:lang w:val="es-ES"/>
        </w:rPr>
        <w:t xml:space="preserve">” </w:t>
      </w:r>
    </w:p>
    <w:p w:rsidR="001E7386" w:rsidRDefault="001E7386" w:rsidP="00391EC3">
      <w:pPr>
        <w:spacing w:after="0" w:line="360" w:lineRule="auto"/>
        <w:ind w:firstLine="1985"/>
        <w:jc w:val="both"/>
        <w:rPr>
          <w:rFonts w:ascii="Arial" w:hAnsi="Arial" w:cs="Arial"/>
          <w:sz w:val="24"/>
          <w:szCs w:val="24"/>
          <w:lang w:val="es-ES"/>
        </w:rPr>
      </w:pPr>
      <w:r>
        <w:rPr>
          <w:rFonts w:ascii="Arial" w:hAnsi="Arial" w:cs="Arial"/>
          <w:i/>
          <w:sz w:val="24"/>
          <w:szCs w:val="24"/>
          <w:lang w:val="es-ES"/>
        </w:rPr>
        <w:t>“</w:t>
      </w:r>
      <w:r w:rsidRPr="001E7386">
        <w:rPr>
          <w:rFonts w:ascii="Arial" w:hAnsi="Arial" w:cs="Arial"/>
          <w:i/>
          <w:sz w:val="24"/>
          <w:szCs w:val="24"/>
          <w:lang w:val="es-ES"/>
        </w:rPr>
        <w:t>Por otro lado tanto le existencia del hecho atribuido y la participación del encartado han sido reconocidas hasta por la propia defensa (conforme surge del comienzo de su alegato).</w:t>
      </w:r>
      <w:r>
        <w:rPr>
          <w:rFonts w:ascii="Arial" w:hAnsi="Arial" w:cs="Arial"/>
          <w:i/>
          <w:sz w:val="24"/>
          <w:szCs w:val="24"/>
          <w:lang w:val="es-ES"/>
        </w:rPr>
        <w:t xml:space="preserve">” </w:t>
      </w:r>
    </w:p>
    <w:p w:rsidR="000B674C" w:rsidRDefault="000B674C"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Del análisis de la p</w:t>
      </w:r>
      <w:r w:rsidR="00953944">
        <w:rPr>
          <w:rFonts w:ascii="Arial" w:hAnsi="Arial" w:cs="Arial"/>
          <w:sz w:val="24"/>
          <w:szCs w:val="24"/>
          <w:lang w:val="es-ES"/>
        </w:rPr>
        <w:t>rueba rendida en el debate oral</w:t>
      </w:r>
      <w:r>
        <w:rPr>
          <w:rFonts w:ascii="Arial" w:hAnsi="Arial" w:cs="Arial"/>
          <w:sz w:val="24"/>
          <w:szCs w:val="24"/>
          <w:lang w:val="es-ES"/>
        </w:rPr>
        <w:t xml:space="preserve"> surge</w:t>
      </w:r>
      <w:r w:rsidR="00953944">
        <w:rPr>
          <w:rFonts w:ascii="Arial" w:hAnsi="Arial" w:cs="Arial"/>
          <w:sz w:val="24"/>
          <w:szCs w:val="24"/>
          <w:lang w:val="es-ES"/>
        </w:rPr>
        <w:t>,</w:t>
      </w:r>
      <w:r>
        <w:rPr>
          <w:rFonts w:ascii="Arial" w:hAnsi="Arial" w:cs="Arial"/>
          <w:sz w:val="24"/>
          <w:szCs w:val="24"/>
          <w:lang w:val="es-ES"/>
        </w:rPr>
        <w:t xml:space="preserve"> a </w:t>
      </w:r>
      <w:proofErr w:type="spellStart"/>
      <w:r w:rsidR="00515627">
        <w:rPr>
          <w:rFonts w:ascii="Arial" w:hAnsi="Arial" w:cs="Arial"/>
          <w:sz w:val="24"/>
          <w:szCs w:val="24"/>
          <w:lang w:val="es-ES"/>
        </w:rPr>
        <w:t>mí</w:t>
      </w:r>
      <w:proofErr w:type="spellEnd"/>
      <w:r>
        <w:rPr>
          <w:rFonts w:ascii="Arial" w:hAnsi="Arial" w:cs="Arial"/>
          <w:sz w:val="24"/>
          <w:szCs w:val="24"/>
          <w:lang w:val="es-ES"/>
        </w:rPr>
        <w:t xml:space="preserve"> </w:t>
      </w:r>
      <w:r w:rsidR="00515627">
        <w:rPr>
          <w:rFonts w:ascii="Arial" w:hAnsi="Arial" w:cs="Arial"/>
          <w:sz w:val="24"/>
          <w:szCs w:val="24"/>
          <w:lang w:val="es-ES"/>
        </w:rPr>
        <w:t xml:space="preserve">entender, </w:t>
      </w:r>
      <w:r>
        <w:rPr>
          <w:rFonts w:ascii="Arial" w:hAnsi="Arial" w:cs="Arial"/>
          <w:sz w:val="24"/>
          <w:szCs w:val="24"/>
          <w:lang w:val="es-ES"/>
        </w:rPr>
        <w:t xml:space="preserve">el dolo homicida del autor del hecho, y estimo que </w:t>
      </w:r>
      <w:r w:rsidR="00515627">
        <w:rPr>
          <w:rFonts w:ascii="Arial" w:hAnsi="Arial" w:cs="Arial"/>
          <w:sz w:val="24"/>
          <w:szCs w:val="24"/>
          <w:lang w:val="es-ES"/>
        </w:rPr>
        <w:t xml:space="preserve">el Tribunal de Juicio arribó a la conclusión correcta, de que la muerte de Miguel Ángel Aguilera </w:t>
      </w:r>
      <w:r>
        <w:rPr>
          <w:rFonts w:ascii="Arial" w:hAnsi="Arial" w:cs="Arial"/>
          <w:sz w:val="24"/>
          <w:szCs w:val="24"/>
          <w:lang w:val="es-ES"/>
        </w:rPr>
        <w:t>no se trató de un</w:t>
      </w:r>
      <w:r w:rsidR="00122ED4">
        <w:rPr>
          <w:rFonts w:ascii="Arial" w:hAnsi="Arial" w:cs="Arial"/>
          <w:sz w:val="24"/>
          <w:szCs w:val="24"/>
          <w:lang w:val="es-ES"/>
        </w:rPr>
        <w:t xml:space="preserve"> homicidio culposo. </w:t>
      </w:r>
      <w:r>
        <w:rPr>
          <w:rFonts w:ascii="Arial" w:hAnsi="Arial" w:cs="Arial"/>
          <w:sz w:val="24"/>
          <w:szCs w:val="24"/>
          <w:lang w:val="es-ES"/>
        </w:rPr>
        <w:t xml:space="preserve"> </w:t>
      </w:r>
    </w:p>
    <w:p w:rsidR="00DB07FF" w:rsidRDefault="00843495"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La declaración del </w:t>
      </w:r>
      <w:r w:rsidRPr="00122ED4">
        <w:rPr>
          <w:rFonts w:ascii="Arial" w:hAnsi="Arial" w:cs="Arial"/>
          <w:sz w:val="24"/>
          <w:szCs w:val="24"/>
          <w:u w:val="single"/>
          <w:lang w:val="es-ES"/>
        </w:rPr>
        <w:t>único t</w:t>
      </w:r>
      <w:r w:rsidR="00DB07FF" w:rsidRPr="00122ED4">
        <w:rPr>
          <w:rFonts w:ascii="Arial" w:hAnsi="Arial" w:cs="Arial"/>
          <w:sz w:val="24"/>
          <w:szCs w:val="24"/>
          <w:u w:val="single"/>
          <w:lang w:val="es-ES"/>
        </w:rPr>
        <w:t>estigo que presenció los hechos</w:t>
      </w:r>
      <w:r w:rsidR="00DB07FF">
        <w:rPr>
          <w:rFonts w:ascii="Arial" w:hAnsi="Arial" w:cs="Arial"/>
          <w:sz w:val="24"/>
          <w:szCs w:val="24"/>
          <w:lang w:val="es-ES"/>
        </w:rPr>
        <w:t xml:space="preserve">, Néstor Fabián Zabala, quien era </w:t>
      </w:r>
      <w:r>
        <w:rPr>
          <w:rFonts w:ascii="Arial" w:hAnsi="Arial" w:cs="Arial"/>
          <w:sz w:val="24"/>
          <w:szCs w:val="24"/>
          <w:lang w:val="es-ES"/>
        </w:rPr>
        <w:t xml:space="preserve">empleado y </w:t>
      </w:r>
      <w:r w:rsidR="0032324A">
        <w:rPr>
          <w:rFonts w:ascii="Arial" w:hAnsi="Arial" w:cs="Arial"/>
          <w:sz w:val="24"/>
          <w:szCs w:val="24"/>
          <w:lang w:val="es-ES"/>
        </w:rPr>
        <w:t xml:space="preserve">manifestó </w:t>
      </w:r>
      <w:r w:rsidR="00DB07FF">
        <w:rPr>
          <w:rFonts w:ascii="Arial" w:hAnsi="Arial" w:cs="Arial"/>
          <w:sz w:val="24"/>
          <w:szCs w:val="24"/>
          <w:lang w:val="es-ES"/>
        </w:rPr>
        <w:t xml:space="preserve">ser </w:t>
      </w:r>
      <w:r>
        <w:rPr>
          <w:rFonts w:ascii="Arial" w:hAnsi="Arial" w:cs="Arial"/>
          <w:sz w:val="24"/>
          <w:szCs w:val="24"/>
          <w:lang w:val="es-ES"/>
        </w:rPr>
        <w:t>amigo del occiso,</w:t>
      </w:r>
      <w:r w:rsidR="00DB07FF">
        <w:rPr>
          <w:rFonts w:ascii="Arial" w:hAnsi="Arial" w:cs="Arial"/>
          <w:sz w:val="24"/>
          <w:szCs w:val="24"/>
          <w:lang w:val="es-ES"/>
        </w:rPr>
        <w:t xml:space="preserve"> </w:t>
      </w:r>
      <w:r w:rsidR="00DB07FF" w:rsidRPr="00DB07FF">
        <w:rPr>
          <w:rFonts w:ascii="Arial" w:hAnsi="Arial" w:cs="Arial"/>
          <w:sz w:val="24"/>
          <w:szCs w:val="24"/>
          <w:lang w:val="es-ES"/>
        </w:rPr>
        <w:t xml:space="preserve">exige un análisis </w:t>
      </w:r>
      <w:r w:rsidR="00122ED4">
        <w:rPr>
          <w:rFonts w:ascii="Arial" w:hAnsi="Arial" w:cs="Arial"/>
          <w:sz w:val="24"/>
          <w:szCs w:val="24"/>
          <w:lang w:val="es-ES"/>
        </w:rPr>
        <w:t xml:space="preserve">más </w:t>
      </w:r>
      <w:r w:rsidR="00DB07FF" w:rsidRPr="00DB07FF">
        <w:rPr>
          <w:rFonts w:ascii="Arial" w:hAnsi="Arial" w:cs="Arial"/>
          <w:sz w:val="24"/>
          <w:szCs w:val="24"/>
          <w:lang w:val="es-ES"/>
        </w:rPr>
        <w:t xml:space="preserve">riguroso sobre la consistencia y </w:t>
      </w:r>
      <w:r w:rsidR="00DB07FF">
        <w:rPr>
          <w:rFonts w:ascii="Arial" w:hAnsi="Arial" w:cs="Arial"/>
          <w:sz w:val="24"/>
          <w:szCs w:val="24"/>
          <w:lang w:val="es-ES"/>
        </w:rPr>
        <w:t xml:space="preserve">la </w:t>
      </w:r>
      <w:r w:rsidR="00DB07FF" w:rsidRPr="00DB07FF">
        <w:rPr>
          <w:rFonts w:ascii="Arial" w:hAnsi="Arial" w:cs="Arial"/>
          <w:sz w:val="24"/>
          <w:szCs w:val="24"/>
          <w:lang w:val="es-ES"/>
        </w:rPr>
        <w:t>congruencia de</w:t>
      </w:r>
      <w:r w:rsidR="00DB07FF">
        <w:rPr>
          <w:rFonts w:ascii="Arial" w:hAnsi="Arial" w:cs="Arial"/>
          <w:sz w:val="24"/>
          <w:szCs w:val="24"/>
          <w:lang w:val="es-ES"/>
        </w:rPr>
        <w:t xml:space="preserve"> sus dichos. </w:t>
      </w:r>
    </w:p>
    <w:p w:rsidR="0032324A" w:rsidRDefault="0032324A"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Entiendo que de esa manera</w:t>
      </w:r>
      <w:r w:rsidR="00953944">
        <w:rPr>
          <w:rFonts w:ascii="Arial" w:hAnsi="Arial" w:cs="Arial"/>
          <w:sz w:val="24"/>
          <w:szCs w:val="24"/>
          <w:lang w:val="es-ES"/>
        </w:rPr>
        <w:t>,</w:t>
      </w:r>
      <w:r>
        <w:rPr>
          <w:rFonts w:ascii="Arial" w:hAnsi="Arial" w:cs="Arial"/>
          <w:sz w:val="24"/>
          <w:szCs w:val="24"/>
          <w:lang w:val="es-ES"/>
        </w:rPr>
        <w:t xml:space="preserve"> ha sido valorada su declaración </w:t>
      </w:r>
      <w:r w:rsidRPr="006F31FA">
        <w:rPr>
          <w:rFonts w:ascii="Arial" w:hAnsi="Arial" w:cs="Arial"/>
          <w:sz w:val="24"/>
          <w:szCs w:val="24"/>
          <w:lang w:val="es-ES"/>
        </w:rPr>
        <w:t>por el q</w:t>
      </w:r>
      <w:r w:rsidR="00953944" w:rsidRPr="006F31FA">
        <w:rPr>
          <w:rFonts w:ascii="Arial" w:hAnsi="Arial" w:cs="Arial"/>
          <w:sz w:val="24"/>
          <w:szCs w:val="24"/>
          <w:lang w:val="es-ES"/>
        </w:rPr>
        <w:t xml:space="preserve">ue el </w:t>
      </w:r>
      <w:r w:rsidR="00953944" w:rsidRPr="006F31FA">
        <w:rPr>
          <w:rFonts w:ascii="Arial" w:hAnsi="Arial" w:cs="Arial"/>
          <w:i/>
          <w:sz w:val="24"/>
          <w:szCs w:val="24"/>
          <w:lang w:val="es-ES"/>
        </w:rPr>
        <w:t>a-</w:t>
      </w:r>
      <w:r w:rsidRPr="006F31FA">
        <w:rPr>
          <w:rFonts w:ascii="Arial" w:hAnsi="Arial" w:cs="Arial"/>
          <w:i/>
          <w:sz w:val="24"/>
          <w:szCs w:val="24"/>
          <w:lang w:val="es-ES"/>
        </w:rPr>
        <w:t>quo</w:t>
      </w:r>
      <w:r w:rsidRPr="006F31FA">
        <w:rPr>
          <w:rFonts w:ascii="Arial" w:hAnsi="Arial" w:cs="Arial"/>
          <w:sz w:val="24"/>
          <w:szCs w:val="24"/>
          <w:lang w:val="es-ES"/>
        </w:rPr>
        <w:t>, a la</w:t>
      </w:r>
      <w:r w:rsidRPr="0032324A">
        <w:rPr>
          <w:rFonts w:ascii="Arial" w:hAnsi="Arial" w:cs="Arial"/>
          <w:sz w:val="24"/>
          <w:szCs w:val="24"/>
          <w:lang w:val="es-ES"/>
        </w:rPr>
        <w:t xml:space="preserve"> luz de la sana crítica y de los principios de la recta razón, e</w:t>
      </w:r>
      <w:r>
        <w:rPr>
          <w:rFonts w:ascii="Arial" w:hAnsi="Arial" w:cs="Arial"/>
          <w:sz w:val="24"/>
          <w:szCs w:val="24"/>
          <w:lang w:val="es-ES"/>
        </w:rPr>
        <w:t xml:space="preserve">s decir, de acuerdo a </w:t>
      </w:r>
      <w:r w:rsidRPr="0032324A">
        <w:rPr>
          <w:rFonts w:ascii="Arial" w:hAnsi="Arial" w:cs="Arial"/>
          <w:sz w:val="24"/>
          <w:szCs w:val="24"/>
          <w:lang w:val="es-ES"/>
        </w:rPr>
        <w:t>las normas de la lógica, la psicología y de la experiencia común.</w:t>
      </w:r>
      <w:r>
        <w:rPr>
          <w:rFonts w:ascii="Arial" w:hAnsi="Arial" w:cs="Arial"/>
          <w:sz w:val="24"/>
          <w:szCs w:val="24"/>
          <w:lang w:val="es-ES"/>
        </w:rPr>
        <w:t xml:space="preserve"> </w:t>
      </w:r>
    </w:p>
    <w:p w:rsidR="0032324A" w:rsidRDefault="0032324A"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Pero además, </w:t>
      </w:r>
      <w:r w:rsidRPr="00122ED4">
        <w:rPr>
          <w:rFonts w:ascii="Arial" w:hAnsi="Arial" w:cs="Arial"/>
          <w:b/>
          <w:sz w:val="24"/>
          <w:szCs w:val="24"/>
          <w:u w:val="single"/>
          <w:lang w:val="es-ES"/>
        </w:rPr>
        <w:t>su testimonio ha sido confrontado con otros elementos probatorios aportados a la causa</w:t>
      </w:r>
      <w:r w:rsidRPr="00122ED4">
        <w:rPr>
          <w:rFonts w:ascii="Arial" w:hAnsi="Arial" w:cs="Arial"/>
          <w:b/>
          <w:sz w:val="24"/>
          <w:szCs w:val="24"/>
          <w:lang w:val="es-ES"/>
        </w:rPr>
        <w:t>,</w:t>
      </w:r>
      <w:r>
        <w:rPr>
          <w:rFonts w:ascii="Arial" w:hAnsi="Arial" w:cs="Arial"/>
          <w:sz w:val="24"/>
          <w:szCs w:val="24"/>
          <w:lang w:val="es-ES"/>
        </w:rPr>
        <w:t xml:space="preserve"> los que a continuación detallaré, pero que conforman un plexo probatorio que determina sin dudas, la participación del imputado y su intencionalidad homicida. </w:t>
      </w:r>
    </w:p>
    <w:p w:rsidR="00A73FB7" w:rsidRDefault="00D90658"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Néstor Fabián Zabala</w:t>
      </w:r>
      <w:r w:rsidR="00953944">
        <w:rPr>
          <w:rFonts w:ascii="Arial" w:hAnsi="Arial" w:cs="Arial"/>
          <w:sz w:val="24"/>
          <w:szCs w:val="24"/>
          <w:lang w:val="es-ES"/>
        </w:rPr>
        <w:t>,</w:t>
      </w:r>
      <w:r>
        <w:rPr>
          <w:rFonts w:ascii="Arial" w:hAnsi="Arial" w:cs="Arial"/>
          <w:sz w:val="24"/>
          <w:szCs w:val="24"/>
          <w:lang w:val="es-ES"/>
        </w:rPr>
        <w:t xml:space="preserve"> d</w:t>
      </w:r>
      <w:r w:rsidR="00A73FB7">
        <w:rPr>
          <w:rFonts w:ascii="Arial" w:hAnsi="Arial" w:cs="Arial"/>
          <w:sz w:val="24"/>
          <w:szCs w:val="24"/>
          <w:lang w:val="es-ES"/>
        </w:rPr>
        <w:t>eclaró en el debate que: “</w:t>
      </w:r>
      <w:r w:rsidR="00A73FB7" w:rsidRPr="00A73FB7">
        <w:rPr>
          <w:rFonts w:ascii="Arial" w:hAnsi="Arial" w:cs="Arial"/>
          <w:i/>
          <w:sz w:val="24"/>
          <w:szCs w:val="24"/>
          <w:lang w:val="es-ES"/>
        </w:rPr>
        <w:t xml:space="preserve">A la mañana fui a la casa del patrón Miguel y él me llevó al corralón donde estaba la máquina, como las 11 de la mañana se me rompió un bolillero de la rueda de ahí lo llamo al señor Miguel fue me buscó y nos fuimos a la casa de él a buscar un bolillero como no lo encontramos, como las 12 me llevó hasta mi casa y él </w:t>
      </w:r>
      <w:r w:rsidR="00A73FB7" w:rsidRPr="00A73FB7">
        <w:rPr>
          <w:rFonts w:ascii="Arial" w:hAnsi="Arial" w:cs="Arial"/>
          <w:i/>
          <w:sz w:val="24"/>
          <w:szCs w:val="24"/>
          <w:lang w:val="es-ES"/>
        </w:rPr>
        <w:lastRenderedPageBreak/>
        <w:t xml:space="preserve">se fue a comprar el bolillero, como las dos de la tarde me llamo Miguel para decirme que había comprado el bolillero y me fui para allá a preparar todas las cosas para armar la rueda. Cuando pasamos por el río, eran las tres y 20 estaba Héctor sacando arena con una maquina, ahí Miguel le dijo que no hiciera muchos huecos y de ahí comenzaron a discutir y más fuerte y fue ahí cuando Miguel le dijo voy a llamar a la policía, Miguel quería que sacara en línea y no que sacara de un lado al otro la arena. De ahí comenzaron a discutir y discutir y fue Miguel que me dijo voy a llamar a la policía porque ya se va a ver lo que va a pasar, Héctor se fue a la casa de la madre Miguel hizo marcha atrás el camión se bajó y llamó a la policía el Sr. Zabala salió de la casa de la madre con las manos al costado yo no vi lo que llevaba, cuando vino a 30 </w:t>
      </w:r>
      <w:proofErr w:type="spellStart"/>
      <w:r w:rsidR="00A73FB7" w:rsidRPr="00A73FB7">
        <w:rPr>
          <w:rFonts w:ascii="Arial" w:hAnsi="Arial" w:cs="Arial"/>
          <w:i/>
          <w:sz w:val="24"/>
          <w:szCs w:val="24"/>
          <w:lang w:val="es-ES"/>
        </w:rPr>
        <w:t>mts</w:t>
      </w:r>
      <w:proofErr w:type="spellEnd"/>
      <w:r w:rsidR="00A73FB7" w:rsidRPr="00A73FB7">
        <w:rPr>
          <w:rFonts w:ascii="Arial" w:hAnsi="Arial" w:cs="Arial"/>
          <w:i/>
          <w:sz w:val="24"/>
          <w:szCs w:val="24"/>
          <w:lang w:val="es-ES"/>
        </w:rPr>
        <w:t xml:space="preserve">. </w:t>
      </w:r>
      <w:proofErr w:type="gramStart"/>
      <w:r w:rsidR="00A73FB7" w:rsidRPr="00A73FB7">
        <w:rPr>
          <w:rFonts w:ascii="Arial" w:hAnsi="Arial" w:cs="Arial"/>
          <w:i/>
          <w:sz w:val="24"/>
          <w:szCs w:val="24"/>
          <w:lang w:val="es-ES"/>
        </w:rPr>
        <w:t>le</w:t>
      </w:r>
      <w:proofErr w:type="gramEnd"/>
      <w:r w:rsidR="00A73FB7" w:rsidRPr="00A73FB7">
        <w:rPr>
          <w:rFonts w:ascii="Arial" w:hAnsi="Arial" w:cs="Arial"/>
          <w:i/>
          <w:sz w:val="24"/>
          <w:szCs w:val="24"/>
          <w:lang w:val="es-ES"/>
        </w:rPr>
        <w:t xml:space="preserve"> dijo te voy a matar “hijo de puta” se dio vuelta Miguel y le dijo “que me vas a matar cagón” . Héctor, levanto le apuntó y le tiró, y Héctor se disparó para la casa de la madre y ahí deja el arma. A Miguel yo lo agarré y lo acuesto, justo iba pasando un señor y me dijo </w:t>
      </w:r>
      <w:proofErr w:type="spellStart"/>
      <w:r w:rsidR="00A73FB7" w:rsidRPr="00A73FB7">
        <w:rPr>
          <w:rFonts w:ascii="Arial" w:hAnsi="Arial" w:cs="Arial"/>
          <w:i/>
          <w:sz w:val="24"/>
          <w:szCs w:val="24"/>
          <w:lang w:val="es-ES"/>
        </w:rPr>
        <w:t>llamá</w:t>
      </w:r>
      <w:proofErr w:type="spellEnd"/>
      <w:r w:rsidR="00A73FB7" w:rsidRPr="00A73FB7">
        <w:rPr>
          <w:rFonts w:ascii="Arial" w:hAnsi="Arial" w:cs="Arial"/>
          <w:i/>
          <w:sz w:val="24"/>
          <w:szCs w:val="24"/>
          <w:lang w:val="es-ES"/>
        </w:rPr>
        <w:t xml:space="preserve"> a la ambulancia, y avisé que le habían pegado un tiro…”</w:t>
      </w:r>
      <w:r w:rsidR="00A73FB7">
        <w:rPr>
          <w:rFonts w:ascii="Arial" w:hAnsi="Arial" w:cs="Arial"/>
          <w:sz w:val="24"/>
          <w:szCs w:val="24"/>
          <w:lang w:val="es-ES"/>
        </w:rPr>
        <w:t xml:space="preserve"> </w:t>
      </w:r>
    </w:p>
    <w:p w:rsidR="00515627" w:rsidRDefault="0032324A" w:rsidP="00391EC3">
      <w:pPr>
        <w:spacing w:after="0" w:line="360" w:lineRule="auto"/>
        <w:ind w:firstLine="1985"/>
        <w:jc w:val="both"/>
        <w:rPr>
          <w:rFonts w:ascii="Arial" w:hAnsi="Arial" w:cs="Arial"/>
          <w:sz w:val="24"/>
          <w:szCs w:val="24"/>
          <w:lang w:val="es-ES"/>
        </w:rPr>
      </w:pPr>
      <w:r w:rsidRPr="00515627">
        <w:rPr>
          <w:rFonts w:ascii="Arial" w:hAnsi="Arial" w:cs="Arial"/>
          <w:sz w:val="24"/>
          <w:szCs w:val="24"/>
          <w:u w:val="single"/>
          <w:lang w:val="es-ES"/>
        </w:rPr>
        <w:t>Examen médico legal (autopsia):</w:t>
      </w:r>
      <w:r w:rsidRPr="00515627">
        <w:rPr>
          <w:rFonts w:ascii="Arial" w:hAnsi="Arial" w:cs="Arial"/>
          <w:sz w:val="24"/>
          <w:szCs w:val="24"/>
          <w:lang w:val="es-ES"/>
        </w:rPr>
        <w:t xml:space="preserve"> Obrante a fs. </w:t>
      </w:r>
      <w:r w:rsidR="00996A03">
        <w:rPr>
          <w:rFonts w:ascii="Arial" w:hAnsi="Arial" w:cs="Arial"/>
          <w:sz w:val="24"/>
          <w:szCs w:val="24"/>
          <w:lang w:val="es-ES"/>
        </w:rPr>
        <w:t>54/55,</w:t>
      </w:r>
      <w:r w:rsidR="00770F2B" w:rsidRPr="00515627">
        <w:rPr>
          <w:rFonts w:ascii="Arial" w:hAnsi="Arial" w:cs="Arial"/>
          <w:sz w:val="24"/>
          <w:szCs w:val="24"/>
          <w:lang w:val="es-ES"/>
        </w:rPr>
        <w:t xml:space="preserve"> </w:t>
      </w:r>
      <w:r w:rsidR="00996A03">
        <w:rPr>
          <w:rFonts w:ascii="Arial" w:hAnsi="Arial" w:cs="Arial"/>
          <w:sz w:val="24"/>
          <w:szCs w:val="24"/>
          <w:lang w:val="es-ES"/>
        </w:rPr>
        <w:t>d</w:t>
      </w:r>
      <w:r w:rsidR="00515627" w:rsidRPr="00515627">
        <w:rPr>
          <w:rFonts w:ascii="Arial" w:hAnsi="Arial" w:cs="Arial"/>
          <w:sz w:val="24"/>
          <w:szCs w:val="24"/>
          <w:lang w:val="es-ES"/>
        </w:rPr>
        <w:t xml:space="preserve">etermina </w:t>
      </w:r>
      <w:r w:rsidR="00515627">
        <w:rPr>
          <w:rFonts w:ascii="Arial" w:hAnsi="Arial" w:cs="Arial"/>
          <w:sz w:val="24"/>
          <w:szCs w:val="24"/>
          <w:lang w:val="es-ES"/>
        </w:rPr>
        <w:t xml:space="preserve">la causa de la muerte de </w:t>
      </w:r>
      <w:r w:rsidR="00515627" w:rsidRPr="00515627">
        <w:rPr>
          <w:rFonts w:ascii="Arial" w:hAnsi="Arial" w:cs="Arial"/>
          <w:sz w:val="24"/>
          <w:szCs w:val="24"/>
          <w:lang w:val="es-ES"/>
        </w:rPr>
        <w:t>Miguel Á</w:t>
      </w:r>
      <w:r w:rsidR="00515627">
        <w:rPr>
          <w:rFonts w:ascii="Arial" w:hAnsi="Arial" w:cs="Arial"/>
          <w:sz w:val="24"/>
          <w:szCs w:val="24"/>
          <w:lang w:val="es-ES"/>
        </w:rPr>
        <w:t xml:space="preserve">ngel Aguilera: murió por un disparo de arma de fuego, que le provocó una herida torácica que le causó un paro respiratorio cardíaco, lesión y colapso pulmonar por hemorragia traumática interna. </w:t>
      </w:r>
    </w:p>
    <w:p w:rsidR="00291729" w:rsidRDefault="00515627" w:rsidP="00391EC3">
      <w:pPr>
        <w:spacing w:after="0" w:line="360" w:lineRule="auto"/>
        <w:ind w:firstLine="1985"/>
        <w:jc w:val="both"/>
        <w:rPr>
          <w:rFonts w:ascii="Arial" w:hAnsi="Arial" w:cs="Arial"/>
          <w:i/>
          <w:sz w:val="24"/>
          <w:szCs w:val="24"/>
          <w:lang w:val="es-ES"/>
        </w:rPr>
      </w:pPr>
      <w:r>
        <w:rPr>
          <w:rFonts w:ascii="Arial" w:hAnsi="Arial" w:cs="Arial"/>
          <w:sz w:val="24"/>
          <w:szCs w:val="24"/>
          <w:lang w:val="es-ES"/>
        </w:rPr>
        <w:t xml:space="preserve">El Dr. </w:t>
      </w:r>
      <w:proofErr w:type="spellStart"/>
      <w:r>
        <w:rPr>
          <w:rFonts w:ascii="Arial" w:hAnsi="Arial" w:cs="Arial"/>
          <w:sz w:val="24"/>
          <w:szCs w:val="24"/>
          <w:lang w:val="es-ES"/>
        </w:rPr>
        <w:t>Lafourcade</w:t>
      </w:r>
      <w:proofErr w:type="spellEnd"/>
      <w:r>
        <w:rPr>
          <w:rFonts w:ascii="Arial" w:hAnsi="Arial" w:cs="Arial"/>
          <w:sz w:val="24"/>
          <w:szCs w:val="24"/>
          <w:lang w:val="es-ES"/>
        </w:rPr>
        <w:t xml:space="preserve"> Durán realizó la autopsia, </w:t>
      </w:r>
      <w:r w:rsidR="00946CFD">
        <w:rPr>
          <w:rFonts w:ascii="Arial" w:hAnsi="Arial" w:cs="Arial"/>
          <w:sz w:val="24"/>
          <w:szCs w:val="24"/>
          <w:lang w:val="es-ES"/>
        </w:rPr>
        <w:t>y también la extracción de muestras del humor v</w:t>
      </w:r>
      <w:r w:rsidR="00996A03">
        <w:rPr>
          <w:rFonts w:ascii="Arial" w:hAnsi="Arial" w:cs="Arial"/>
          <w:sz w:val="24"/>
          <w:szCs w:val="24"/>
          <w:lang w:val="es-ES"/>
        </w:rPr>
        <w:t>ítreo del cadáver de Aguilera (a</w:t>
      </w:r>
      <w:r w:rsidR="00946CFD">
        <w:rPr>
          <w:rFonts w:ascii="Arial" w:hAnsi="Arial" w:cs="Arial"/>
          <w:sz w:val="24"/>
          <w:szCs w:val="24"/>
          <w:lang w:val="es-ES"/>
        </w:rPr>
        <w:t xml:space="preserve">cta de fs. 118), a los fines de </w:t>
      </w:r>
      <w:r w:rsidR="00996A03">
        <w:rPr>
          <w:rFonts w:ascii="Arial" w:hAnsi="Arial" w:cs="Arial"/>
          <w:sz w:val="24"/>
          <w:szCs w:val="24"/>
          <w:lang w:val="es-ES"/>
        </w:rPr>
        <w:t xml:space="preserve">que </w:t>
      </w:r>
      <w:r w:rsidR="00A73FB7">
        <w:rPr>
          <w:rFonts w:ascii="Arial" w:hAnsi="Arial" w:cs="Arial"/>
          <w:sz w:val="24"/>
          <w:szCs w:val="24"/>
          <w:lang w:val="es-ES"/>
        </w:rPr>
        <w:t xml:space="preserve">se </w:t>
      </w:r>
      <w:r w:rsidR="00946CFD">
        <w:rPr>
          <w:rFonts w:ascii="Arial" w:hAnsi="Arial" w:cs="Arial"/>
          <w:sz w:val="24"/>
          <w:szCs w:val="24"/>
          <w:lang w:val="es-ES"/>
        </w:rPr>
        <w:t>realice la pericial toxicológica solicitada por la defensa (la que obra a fs. 195/196)</w:t>
      </w:r>
      <w:r w:rsidR="00A73FB7">
        <w:rPr>
          <w:rFonts w:ascii="Arial" w:hAnsi="Arial" w:cs="Arial"/>
          <w:sz w:val="24"/>
          <w:szCs w:val="24"/>
          <w:lang w:val="es-ES"/>
        </w:rPr>
        <w:t>. En</w:t>
      </w:r>
      <w:r w:rsidR="00946CFD">
        <w:rPr>
          <w:rFonts w:ascii="Arial" w:hAnsi="Arial" w:cs="Arial"/>
          <w:sz w:val="24"/>
          <w:szCs w:val="24"/>
          <w:lang w:val="es-ES"/>
        </w:rPr>
        <w:t xml:space="preserve"> el debate declaró que: </w:t>
      </w:r>
      <w:r w:rsidR="00946CFD" w:rsidRPr="00946CFD">
        <w:rPr>
          <w:rFonts w:ascii="Arial" w:hAnsi="Arial" w:cs="Arial"/>
          <w:i/>
          <w:sz w:val="24"/>
          <w:szCs w:val="24"/>
          <w:lang w:val="es-ES"/>
        </w:rPr>
        <w:t xml:space="preserve">“La causa de muerte es rotura del pulmón es el colapso porque estaba perforado en varios de sus lóbulos y la hemorragia colapsa el pulmón por la perforación que tiene y hace como una suerte de asfixia. El tiempo que se produjo la muerte fue en minutos, porque la hemorragia es masiva y pulmonar. Con respecto al tema de la alcoholemia tiene distintos grados específicamente no es algo absoluto las variaciones de la conducta es a 0 a 60 pero obviamente que hay algunas </w:t>
      </w:r>
      <w:r w:rsidR="00946CFD" w:rsidRPr="00946CFD">
        <w:rPr>
          <w:rFonts w:ascii="Arial" w:hAnsi="Arial" w:cs="Arial"/>
          <w:i/>
          <w:sz w:val="24"/>
          <w:szCs w:val="24"/>
          <w:lang w:val="es-ES"/>
        </w:rPr>
        <w:lastRenderedPageBreak/>
        <w:t xml:space="preserve">alteraciones en sensibilidad en los reflejos. Si es euforia depende muchas veces del individuo, algunos son eufóricos otros se deprimen es medio relativo tratar específicamente sobre este punto. Sé que hay alteraciones en la esfera cognitiva en la apreciación de los reflejos. El límite para conducir es 0,50 con 0,60 es medio subjetivo hablar sobre eso es medio ambiguo porque no es algo preciso pero enlentece los reflejos, o sea que disminuye los reflejos. Si la persona es impulsiva disminuye los reflejos. Frenos inhibitorios dependen muchas veces de la estructura psíquica de la persona. En este caso la persona comprende lo que hace y dirige sus acciones.” </w:t>
      </w:r>
    </w:p>
    <w:p w:rsidR="0013246E" w:rsidRDefault="00295088"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La </w:t>
      </w:r>
      <w:r w:rsidRPr="0013246E">
        <w:rPr>
          <w:rFonts w:ascii="Arial" w:hAnsi="Arial" w:cs="Arial"/>
          <w:sz w:val="24"/>
          <w:szCs w:val="24"/>
          <w:u w:val="single"/>
          <w:lang w:val="es-ES"/>
        </w:rPr>
        <w:t xml:space="preserve">pericial </w:t>
      </w:r>
      <w:r w:rsidR="0013246E" w:rsidRPr="0013246E">
        <w:rPr>
          <w:rFonts w:ascii="Arial" w:hAnsi="Arial" w:cs="Arial"/>
          <w:sz w:val="24"/>
          <w:szCs w:val="24"/>
          <w:u w:val="single"/>
          <w:lang w:val="es-ES"/>
        </w:rPr>
        <w:t>criminalística</w:t>
      </w:r>
      <w:r w:rsidR="00996A03">
        <w:rPr>
          <w:rFonts w:ascii="Arial" w:hAnsi="Arial" w:cs="Arial"/>
          <w:sz w:val="24"/>
          <w:szCs w:val="24"/>
          <w:u w:val="single"/>
          <w:lang w:val="es-ES"/>
        </w:rPr>
        <w:t>,</w:t>
      </w:r>
      <w:r w:rsidR="0013246E">
        <w:rPr>
          <w:rFonts w:ascii="Arial" w:hAnsi="Arial" w:cs="Arial"/>
          <w:sz w:val="24"/>
          <w:szCs w:val="24"/>
          <w:lang w:val="es-ES"/>
        </w:rPr>
        <w:t xml:space="preserve"> efectuada sobre el arma de fuego obrante a fs. 202/210, de la que surge que el proyectil incriminado (peritado)</w:t>
      </w:r>
      <w:r w:rsidR="00996A03">
        <w:rPr>
          <w:rFonts w:ascii="Arial" w:hAnsi="Arial" w:cs="Arial"/>
          <w:sz w:val="24"/>
          <w:szCs w:val="24"/>
          <w:lang w:val="es-ES"/>
        </w:rPr>
        <w:t>,</w:t>
      </w:r>
      <w:r w:rsidR="0013246E">
        <w:rPr>
          <w:rFonts w:ascii="Arial" w:hAnsi="Arial" w:cs="Arial"/>
          <w:sz w:val="24"/>
          <w:szCs w:val="24"/>
          <w:lang w:val="es-ES"/>
        </w:rPr>
        <w:t xml:space="preserve"> h</w:t>
      </w:r>
      <w:r w:rsidR="00CA6DEF">
        <w:rPr>
          <w:rFonts w:ascii="Arial" w:hAnsi="Arial" w:cs="Arial"/>
          <w:sz w:val="24"/>
          <w:szCs w:val="24"/>
          <w:lang w:val="es-ES"/>
        </w:rPr>
        <w:t>a sido disparado</w:t>
      </w:r>
      <w:r w:rsidR="00996A03">
        <w:rPr>
          <w:rFonts w:ascii="Arial" w:hAnsi="Arial" w:cs="Arial"/>
          <w:sz w:val="24"/>
          <w:szCs w:val="24"/>
          <w:lang w:val="es-ES"/>
        </w:rPr>
        <w:t>,</w:t>
      </w:r>
      <w:r w:rsidR="00CA6DEF">
        <w:rPr>
          <w:rFonts w:ascii="Arial" w:hAnsi="Arial" w:cs="Arial"/>
          <w:sz w:val="24"/>
          <w:szCs w:val="24"/>
          <w:lang w:val="es-ES"/>
        </w:rPr>
        <w:t xml:space="preserve"> en y por el arm</w:t>
      </w:r>
      <w:r w:rsidR="0013246E">
        <w:rPr>
          <w:rFonts w:ascii="Arial" w:hAnsi="Arial" w:cs="Arial"/>
          <w:sz w:val="24"/>
          <w:szCs w:val="24"/>
          <w:lang w:val="es-ES"/>
        </w:rPr>
        <w:t xml:space="preserve">a de fuego tipo Carabina, maraca </w:t>
      </w:r>
      <w:proofErr w:type="spellStart"/>
      <w:r w:rsidR="0013246E">
        <w:rPr>
          <w:rFonts w:ascii="Arial" w:hAnsi="Arial" w:cs="Arial"/>
          <w:sz w:val="24"/>
          <w:szCs w:val="24"/>
          <w:lang w:val="es-ES"/>
        </w:rPr>
        <w:t>Mahley</w:t>
      </w:r>
      <w:proofErr w:type="spellEnd"/>
      <w:r w:rsidR="0013246E">
        <w:rPr>
          <w:rFonts w:ascii="Arial" w:hAnsi="Arial" w:cs="Arial"/>
          <w:sz w:val="24"/>
          <w:szCs w:val="24"/>
          <w:lang w:val="es-ES"/>
        </w:rPr>
        <w:t xml:space="preserve"> modelo 11-11, calibre 22 de largo. </w:t>
      </w:r>
    </w:p>
    <w:p w:rsidR="00A73FB7" w:rsidRDefault="0013246E"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La </w:t>
      </w:r>
      <w:r w:rsidRPr="0013246E">
        <w:rPr>
          <w:rFonts w:ascii="Arial" w:hAnsi="Arial" w:cs="Arial"/>
          <w:sz w:val="24"/>
          <w:szCs w:val="24"/>
          <w:u w:val="single"/>
          <w:lang w:val="es-ES"/>
        </w:rPr>
        <w:t xml:space="preserve">pericial </w:t>
      </w:r>
      <w:proofErr w:type="spellStart"/>
      <w:r w:rsidRPr="0013246E">
        <w:rPr>
          <w:rFonts w:ascii="Arial" w:hAnsi="Arial" w:cs="Arial"/>
          <w:sz w:val="24"/>
          <w:szCs w:val="24"/>
          <w:u w:val="single"/>
          <w:lang w:val="es-ES"/>
        </w:rPr>
        <w:t>accidentológica</w:t>
      </w:r>
      <w:proofErr w:type="spellEnd"/>
      <w:r>
        <w:rPr>
          <w:rFonts w:ascii="Arial" w:hAnsi="Arial" w:cs="Arial"/>
          <w:sz w:val="24"/>
          <w:szCs w:val="24"/>
          <w:lang w:val="es-ES"/>
        </w:rPr>
        <w:t xml:space="preserve"> de fs. 212/219 vta.</w:t>
      </w:r>
      <w:r w:rsidR="00996A03">
        <w:rPr>
          <w:rFonts w:ascii="Arial" w:hAnsi="Arial" w:cs="Arial"/>
          <w:sz w:val="24"/>
          <w:szCs w:val="24"/>
          <w:lang w:val="es-ES"/>
        </w:rPr>
        <w:t>,</w:t>
      </w:r>
      <w:r>
        <w:rPr>
          <w:rFonts w:ascii="Arial" w:hAnsi="Arial" w:cs="Arial"/>
          <w:sz w:val="24"/>
          <w:szCs w:val="24"/>
          <w:lang w:val="es-ES"/>
        </w:rPr>
        <w:t xml:space="preserve"> efectuada por la Lic. Carina Bernal, que realiza la </w:t>
      </w:r>
      <w:r w:rsidRPr="000C1A5F">
        <w:rPr>
          <w:rFonts w:ascii="Arial" w:hAnsi="Arial" w:cs="Arial"/>
          <w:b/>
          <w:sz w:val="24"/>
          <w:szCs w:val="24"/>
          <w:lang w:val="es-ES"/>
        </w:rPr>
        <w:t>reconstrucción virtual del hecho investigado</w:t>
      </w:r>
      <w:r>
        <w:rPr>
          <w:rFonts w:ascii="Arial" w:hAnsi="Arial" w:cs="Arial"/>
          <w:sz w:val="24"/>
          <w:szCs w:val="24"/>
          <w:lang w:val="es-ES"/>
        </w:rPr>
        <w:t>, y arriba a la siguiente conclusión: “</w:t>
      </w:r>
      <w:r w:rsidRPr="00A018F9">
        <w:rPr>
          <w:rFonts w:ascii="Arial" w:hAnsi="Arial" w:cs="Arial"/>
          <w:i/>
          <w:sz w:val="24"/>
          <w:szCs w:val="24"/>
          <w:lang w:val="es-ES"/>
        </w:rPr>
        <w:t xml:space="preserve">Del tipo de arma y cartucho es posible que el tirador se encontrara a 30 metros de la víctima, utilizando para eso la mira telescópica y hacer </w:t>
      </w:r>
      <w:r w:rsidR="008B0D07" w:rsidRPr="00A018F9">
        <w:rPr>
          <w:rFonts w:ascii="Arial" w:hAnsi="Arial" w:cs="Arial"/>
          <w:i/>
          <w:sz w:val="24"/>
          <w:szCs w:val="24"/>
          <w:lang w:val="es-ES"/>
        </w:rPr>
        <w:t>blanco</w:t>
      </w:r>
      <w:r w:rsidRPr="00A018F9">
        <w:rPr>
          <w:rFonts w:ascii="Arial" w:hAnsi="Arial" w:cs="Arial"/>
          <w:i/>
          <w:sz w:val="24"/>
          <w:szCs w:val="24"/>
          <w:lang w:val="es-ES"/>
        </w:rPr>
        <w:t xml:space="preserve"> sin dificultad”.</w:t>
      </w:r>
      <w:r>
        <w:rPr>
          <w:rFonts w:ascii="Arial" w:hAnsi="Arial" w:cs="Arial"/>
          <w:sz w:val="24"/>
          <w:szCs w:val="24"/>
          <w:lang w:val="es-ES"/>
        </w:rPr>
        <w:t xml:space="preserve">  </w:t>
      </w:r>
    </w:p>
    <w:p w:rsidR="008B0D07" w:rsidRDefault="008B0D07"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Lo que echa por tierra la versión </w:t>
      </w:r>
      <w:r w:rsidR="00E96634">
        <w:rPr>
          <w:rFonts w:ascii="Arial" w:hAnsi="Arial" w:cs="Arial"/>
          <w:sz w:val="24"/>
          <w:szCs w:val="24"/>
          <w:lang w:val="es-ES"/>
        </w:rPr>
        <w:t>brindada por</w:t>
      </w:r>
      <w:r>
        <w:rPr>
          <w:rFonts w:ascii="Arial" w:hAnsi="Arial" w:cs="Arial"/>
          <w:sz w:val="24"/>
          <w:szCs w:val="24"/>
          <w:lang w:val="es-ES"/>
        </w:rPr>
        <w:t xml:space="preserve"> la defensa del hecho, </w:t>
      </w:r>
      <w:r w:rsidR="00E96634">
        <w:rPr>
          <w:rFonts w:ascii="Arial" w:hAnsi="Arial" w:cs="Arial"/>
          <w:sz w:val="24"/>
          <w:szCs w:val="24"/>
          <w:lang w:val="es-ES"/>
        </w:rPr>
        <w:t>y por el propi</w:t>
      </w:r>
      <w:r w:rsidR="000C1A5F">
        <w:rPr>
          <w:rFonts w:ascii="Arial" w:hAnsi="Arial" w:cs="Arial"/>
          <w:sz w:val="24"/>
          <w:szCs w:val="24"/>
          <w:lang w:val="es-ES"/>
        </w:rPr>
        <w:t>o imputado en el debate, quienes sostuvieron que</w:t>
      </w:r>
      <w:r w:rsidR="00E96634">
        <w:rPr>
          <w:rFonts w:ascii="Arial" w:hAnsi="Arial" w:cs="Arial"/>
          <w:sz w:val="24"/>
          <w:szCs w:val="24"/>
          <w:lang w:val="es-ES"/>
        </w:rPr>
        <w:t xml:space="preserve">: </w:t>
      </w:r>
      <w:r w:rsidR="00A018F9">
        <w:rPr>
          <w:rFonts w:ascii="Arial" w:hAnsi="Arial" w:cs="Arial"/>
          <w:i/>
          <w:sz w:val="24"/>
          <w:szCs w:val="24"/>
          <w:lang w:val="es-ES"/>
        </w:rPr>
        <w:t>“…</w:t>
      </w:r>
      <w:r w:rsidR="00E96634" w:rsidRPr="00E96634">
        <w:rPr>
          <w:rFonts w:ascii="Arial" w:hAnsi="Arial" w:cs="Arial"/>
          <w:i/>
          <w:sz w:val="24"/>
          <w:szCs w:val="24"/>
          <w:lang w:val="es-ES"/>
        </w:rPr>
        <w:t xml:space="preserve">se interna entre los árboles existentes en el lugar aproximadamente en el punto 3) del dicho croquis, entonces al pasar por entre dichos árboles el encuentra unos alambres de púa allí tirados…”, </w:t>
      </w:r>
      <w:r w:rsidR="00122853">
        <w:rPr>
          <w:rFonts w:ascii="Arial" w:hAnsi="Arial" w:cs="Arial"/>
          <w:sz w:val="24"/>
          <w:szCs w:val="24"/>
          <w:lang w:val="es-ES"/>
        </w:rPr>
        <w:t xml:space="preserve">que </w:t>
      </w:r>
      <w:r>
        <w:rPr>
          <w:rFonts w:ascii="Arial" w:hAnsi="Arial" w:cs="Arial"/>
          <w:sz w:val="24"/>
          <w:szCs w:val="24"/>
          <w:lang w:val="es-ES"/>
        </w:rPr>
        <w:t xml:space="preserve">se enredó el pie con un alambrado </w:t>
      </w:r>
      <w:r w:rsidRPr="00F71A5F">
        <w:rPr>
          <w:rFonts w:ascii="Arial" w:hAnsi="Arial" w:cs="Arial"/>
          <w:sz w:val="24"/>
          <w:szCs w:val="24"/>
          <w:lang w:val="es-ES"/>
        </w:rPr>
        <w:t>exis</w:t>
      </w:r>
      <w:r w:rsidR="00BF3C86">
        <w:rPr>
          <w:rFonts w:ascii="Arial" w:hAnsi="Arial" w:cs="Arial"/>
          <w:sz w:val="24"/>
          <w:szCs w:val="24"/>
          <w:lang w:val="es-ES"/>
        </w:rPr>
        <w:t xml:space="preserve">tente en el piso y </w:t>
      </w:r>
      <w:r w:rsidR="00E96634">
        <w:rPr>
          <w:rFonts w:ascii="Arial" w:hAnsi="Arial" w:cs="Arial"/>
          <w:sz w:val="24"/>
          <w:szCs w:val="24"/>
          <w:lang w:val="es-ES"/>
        </w:rPr>
        <w:t xml:space="preserve">tropezó, </w:t>
      </w:r>
      <w:r>
        <w:rPr>
          <w:rFonts w:ascii="Arial" w:hAnsi="Arial" w:cs="Arial"/>
          <w:sz w:val="24"/>
          <w:szCs w:val="24"/>
          <w:lang w:val="es-ES"/>
        </w:rPr>
        <w:t>lo que produjo</w:t>
      </w:r>
      <w:r w:rsidRPr="00F71A5F">
        <w:rPr>
          <w:rFonts w:ascii="Arial" w:hAnsi="Arial" w:cs="Arial"/>
          <w:sz w:val="24"/>
          <w:szCs w:val="24"/>
          <w:lang w:val="es-ES"/>
        </w:rPr>
        <w:t xml:space="preserve"> el disparo</w:t>
      </w:r>
      <w:r>
        <w:rPr>
          <w:rFonts w:ascii="Arial" w:hAnsi="Arial" w:cs="Arial"/>
          <w:sz w:val="24"/>
          <w:szCs w:val="24"/>
          <w:lang w:val="es-ES"/>
        </w:rPr>
        <w:t xml:space="preserve"> </w:t>
      </w:r>
      <w:r w:rsidRPr="00F71A5F">
        <w:rPr>
          <w:rFonts w:ascii="Arial" w:hAnsi="Arial" w:cs="Arial"/>
          <w:sz w:val="24"/>
          <w:szCs w:val="24"/>
          <w:lang w:val="es-ES"/>
        </w:rPr>
        <w:t>accidental</w:t>
      </w:r>
      <w:r>
        <w:rPr>
          <w:rFonts w:ascii="Arial" w:hAnsi="Arial" w:cs="Arial"/>
          <w:sz w:val="24"/>
          <w:szCs w:val="24"/>
          <w:lang w:val="es-ES"/>
        </w:rPr>
        <w:t xml:space="preserve"> que causó la muerte de Aguilera</w:t>
      </w:r>
      <w:r w:rsidR="00E96634">
        <w:rPr>
          <w:rFonts w:ascii="Arial" w:hAnsi="Arial" w:cs="Arial"/>
          <w:sz w:val="24"/>
          <w:szCs w:val="24"/>
          <w:lang w:val="es-ES"/>
        </w:rPr>
        <w:t xml:space="preserve">. </w:t>
      </w:r>
    </w:p>
    <w:p w:rsidR="00122853" w:rsidRDefault="00122853"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En primer lugar, porque Héctor Zabala le gritó a Aguilera “</w:t>
      </w:r>
      <w:r w:rsidRPr="00122853">
        <w:rPr>
          <w:rFonts w:ascii="Arial" w:hAnsi="Arial" w:cs="Arial"/>
          <w:i/>
          <w:sz w:val="24"/>
          <w:szCs w:val="24"/>
          <w:lang w:val="es-ES"/>
        </w:rPr>
        <w:t>te voy a matar, hijo de</w:t>
      </w:r>
      <w:r>
        <w:rPr>
          <w:rFonts w:ascii="Arial" w:hAnsi="Arial" w:cs="Arial"/>
          <w:sz w:val="24"/>
          <w:szCs w:val="24"/>
          <w:lang w:val="es-ES"/>
        </w:rPr>
        <w:t xml:space="preserve"> </w:t>
      </w:r>
      <w:r w:rsidRPr="00122853">
        <w:rPr>
          <w:rFonts w:ascii="Arial" w:hAnsi="Arial" w:cs="Arial"/>
          <w:i/>
          <w:sz w:val="24"/>
          <w:szCs w:val="24"/>
          <w:lang w:val="es-ES"/>
        </w:rPr>
        <w:t>puta”</w:t>
      </w:r>
      <w:r>
        <w:rPr>
          <w:rFonts w:ascii="Arial" w:hAnsi="Arial" w:cs="Arial"/>
          <w:sz w:val="24"/>
          <w:szCs w:val="24"/>
          <w:lang w:val="es-ES"/>
        </w:rPr>
        <w:t xml:space="preserve"> cuando salió de la casa de su madre a donde había ido a buscar el arma, levantó la misma, le apuntó y le tiró, después de lo cual se dirigió corriendo a </w:t>
      </w:r>
      <w:r w:rsidRPr="006F31FA">
        <w:rPr>
          <w:rFonts w:ascii="Arial" w:hAnsi="Arial" w:cs="Arial"/>
          <w:sz w:val="24"/>
          <w:szCs w:val="24"/>
          <w:lang w:val="es-ES"/>
        </w:rPr>
        <w:t>la casa de para</w:t>
      </w:r>
      <w:r w:rsidR="006F31FA">
        <w:rPr>
          <w:rFonts w:ascii="Arial" w:hAnsi="Arial" w:cs="Arial"/>
          <w:sz w:val="24"/>
          <w:szCs w:val="24"/>
          <w:lang w:val="es-ES"/>
        </w:rPr>
        <w:t xml:space="preserve"> después escapar. </w:t>
      </w:r>
      <w:r>
        <w:rPr>
          <w:rFonts w:ascii="Arial" w:hAnsi="Arial" w:cs="Arial"/>
          <w:sz w:val="24"/>
          <w:szCs w:val="24"/>
          <w:lang w:val="es-ES"/>
        </w:rPr>
        <w:t xml:space="preserve">(cfr. Declaración del testigo Néstor F. Zabala). </w:t>
      </w:r>
    </w:p>
    <w:p w:rsidR="000C0308" w:rsidRDefault="000C0308"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 xml:space="preserve">El </w:t>
      </w:r>
      <w:r w:rsidRPr="000C0308">
        <w:rPr>
          <w:rFonts w:ascii="Arial" w:hAnsi="Arial" w:cs="Arial"/>
          <w:sz w:val="24"/>
          <w:szCs w:val="24"/>
          <w:u w:val="single"/>
          <w:lang w:val="es-ES"/>
        </w:rPr>
        <w:t>testigo Lucas Cepa</w:t>
      </w:r>
      <w:r>
        <w:rPr>
          <w:rFonts w:ascii="Arial" w:hAnsi="Arial" w:cs="Arial"/>
          <w:sz w:val="24"/>
          <w:szCs w:val="24"/>
          <w:lang w:val="es-ES"/>
        </w:rPr>
        <w:t xml:space="preserve">, policía de la provincia, que ratifica actuaciones de fs. </w:t>
      </w:r>
      <w:r w:rsidRPr="00A018F9">
        <w:rPr>
          <w:rFonts w:ascii="Arial" w:hAnsi="Arial" w:cs="Arial"/>
          <w:sz w:val="24"/>
          <w:szCs w:val="24"/>
          <w:lang w:val="es-ES"/>
        </w:rPr>
        <w:t>2/38 y en sede judicial fs. 57 vta</w:t>
      </w:r>
      <w:r w:rsidR="006F31FA">
        <w:rPr>
          <w:rFonts w:ascii="Arial" w:hAnsi="Arial" w:cs="Arial"/>
          <w:sz w:val="24"/>
          <w:szCs w:val="24"/>
          <w:lang w:val="es-ES"/>
        </w:rPr>
        <w:t>.</w:t>
      </w:r>
      <w:r>
        <w:rPr>
          <w:rFonts w:ascii="Arial" w:hAnsi="Arial" w:cs="Arial"/>
          <w:sz w:val="24"/>
          <w:szCs w:val="24"/>
          <w:lang w:val="es-ES"/>
        </w:rPr>
        <w:t>, declara en la audiencia del debate que: “</w:t>
      </w:r>
      <w:r w:rsidRPr="00A018F9">
        <w:rPr>
          <w:rFonts w:ascii="Arial" w:hAnsi="Arial" w:cs="Arial"/>
          <w:i/>
          <w:sz w:val="24"/>
          <w:szCs w:val="24"/>
          <w:lang w:val="es-ES"/>
        </w:rPr>
        <w:t xml:space="preserve">Yo estuve en el allanamiento en el domicilio del imputado la ropa que tenia era ropa de trabajo </w:t>
      </w:r>
      <w:proofErr w:type="spellStart"/>
      <w:r w:rsidRPr="00A018F9">
        <w:rPr>
          <w:rFonts w:ascii="Arial" w:hAnsi="Arial" w:cs="Arial"/>
          <w:i/>
          <w:sz w:val="24"/>
          <w:szCs w:val="24"/>
          <w:lang w:val="es-ES"/>
        </w:rPr>
        <w:t>borcegos</w:t>
      </w:r>
      <w:proofErr w:type="spellEnd"/>
      <w:r w:rsidRPr="00A018F9">
        <w:rPr>
          <w:rFonts w:ascii="Arial" w:hAnsi="Arial" w:cs="Arial"/>
          <w:i/>
          <w:sz w:val="24"/>
          <w:szCs w:val="24"/>
          <w:lang w:val="es-ES"/>
        </w:rPr>
        <w:t xml:space="preserve">, el nos manifestó que se había cambiado, y que le había comunicado a los familiares y que quería entregarse, la ropa era una musculosa y me parece que una camisa de </w:t>
      </w:r>
      <w:proofErr w:type="spellStart"/>
      <w:r w:rsidRPr="00A018F9">
        <w:rPr>
          <w:rFonts w:ascii="Arial" w:hAnsi="Arial" w:cs="Arial"/>
          <w:i/>
          <w:sz w:val="24"/>
          <w:szCs w:val="24"/>
          <w:lang w:val="es-ES"/>
        </w:rPr>
        <w:t>grafa</w:t>
      </w:r>
      <w:proofErr w:type="spellEnd"/>
      <w:r w:rsidRPr="00A018F9">
        <w:rPr>
          <w:rFonts w:ascii="Arial" w:hAnsi="Arial" w:cs="Arial"/>
          <w:i/>
          <w:sz w:val="24"/>
          <w:szCs w:val="24"/>
          <w:lang w:val="es-ES"/>
        </w:rPr>
        <w:t>, secuestramos un pantalón, unos botines, camisa y musculosa pero no recuerdo si el pantalón estaba roto en la rodilla. El Sr. Zabala no hizo ningún comentario sobre el hecho…”</w:t>
      </w:r>
      <w:r w:rsidR="00774215">
        <w:rPr>
          <w:rFonts w:ascii="Arial" w:hAnsi="Arial" w:cs="Arial"/>
          <w:i/>
          <w:sz w:val="24"/>
          <w:szCs w:val="24"/>
          <w:lang w:val="es-ES"/>
        </w:rPr>
        <w:t>,</w:t>
      </w:r>
      <w:r>
        <w:rPr>
          <w:rFonts w:ascii="Arial" w:hAnsi="Arial" w:cs="Arial"/>
          <w:sz w:val="24"/>
          <w:szCs w:val="24"/>
          <w:lang w:val="es-ES"/>
        </w:rPr>
        <w:t xml:space="preserve"> en referencia a lo manifestado supra. </w:t>
      </w:r>
    </w:p>
    <w:p w:rsidR="008A5F0A" w:rsidRDefault="00122853"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La </w:t>
      </w:r>
      <w:r w:rsidRPr="00122853">
        <w:rPr>
          <w:rFonts w:ascii="Arial" w:hAnsi="Arial" w:cs="Arial"/>
          <w:sz w:val="24"/>
          <w:szCs w:val="24"/>
          <w:u w:val="single"/>
          <w:lang w:val="es-ES"/>
        </w:rPr>
        <w:t>inspección ocular</w:t>
      </w:r>
      <w:r>
        <w:rPr>
          <w:rFonts w:ascii="Arial" w:hAnsi="Arial" w:cs="Arial"/>
          <w:sz w:val="24"/>
          <w:szCs w:val="24"/>
          <w:lang w:val="es-ES"/>
        </w:rPr>
        <w:t xml:space="preserve"> realizada en el lugar del hecho por el Tribunal del Juicio y las partes,</w:t>
      </w:r>
      <w:r w:rsidR="008A5F0A">
        <w:rPr>
          <w:rFonts w:ascii="Arial" w:hAnsi="Arial" w:cs="Arial"/>
          <w:sz w:val="24"/>
          <w:szCs w:val="24"/>
          <w:lang w:val="es-ES"/>
        </w:rPr>
        <w:t xml:space="preserve"> comprobó que en cuanto al arma, que </w:t>
      </w:r>
      <w:r w:rsidR="008A5F0A" w:rsidRPr="008A5F0A">
        <w:rPr>
          <w:rFonts w:ascii="Arial" w:hAnsi="Arial" w:cs="Arial"/>
          <w:i/>
          <w:sz w:val="24"/>
          <w:szCs w:val="24"/>
          <w:lang w:val="es-ES"/>
        </w:rPr>
        <w:t xml:space="preserve">“no se necesitaba apoyo para dispararla, siendo necesario alrededor de dos o tres segundos para hacer foco con la mira, situaciones que el encartado usufructuó para llevar adelante su acometimiento mortal contra la víctima.” </w:t>
      </w:r>
    </w:p>
    <w:p w:rsidR="000606A3" w:rsidRPr="00A73FB7" w:rsidRDefault="00B904CA"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La </w:t>
      </w:r>
      <w:r w:rsidRPr="008A5F0A">
        <w:rPr>
          <w:rFonts w:ascii="Arial" w:hAnsi="Arial" w:cs="Arial"/>
          <w:sz w:val="24"/>
          <w:szCs w:val="24"/>
          <w:u w:val="single"/>
          <w:lang w:val="es-ES"/>
        </w:rPr>
        <w:t>Li</w:t>
      </w:r>
      <w:r w:rsidR="000606A3" w:rsidRPr="008A5F0A">
        <w:rPr>
          <w:rFonts w:ascii="Arial" w:hAnsi="Arial" w:cs="Arial"/>
          <w:sz w:val="24"/>
          <w:szCs w:val="24"/>
          <w:u w:val="single"/>
          <w:lang w:val="es-ES"/>
        </w:rPr>
        <w:t xml:space="preserve">c. </w:t>
      </w:r>
      <w:proofErr w:type="gramStart"/>
      <w:r w:rsidR="008A5F0A">
        <w:rPr>
          <w:rFonts w:ascii="Arial" w:hAnsi="Arial" w:cs="Arial"/>
          <w:sz w:val="24"/>
          <w:szCs w:val="24"/>
          <w:u w:val="single"/>
          <w:lang w:val="es-ES"/>
        </w:rPr>
        <w:t>en</w:t>
      </w:r>
      <w:proofErr w:type="gramEnd"/>
      <w:r w:rsidR="008A5F0A">
        <w:rPr>
          <w:rFonts w:ascii="Arial" w:hAnsi="Arial" w:cs="Arial"/>
          <w:sz w:val="24"/>
          <w:szCs w:val="24"/>
          <w:u w:val="single"/>
          <w:lang w:val="es-ES"/>
        </w:rPr>
        <w:t xml:space="preserve"> criminalística </w:t>
      </w:r>
      <w:r w:rsidR="008A5F0A" w:rsidRPr="008A5F0A">
        <w:rPr>
          <w:rFonts w:ascii="Arial" w:hAnsi="Arial" w:cs="Arial"/>
          <w:sz w:val="24"/>
          <w:szCs w:val="24"/>
          <w:u w:val="single"/>
          <w:lang w:val="es-ES"/>
        </w:rPr>
        <w:t xml:space="preserve">Carina </w:t>
      </w:r>
      <w:r w:rsidR="000606A3" w:rsidRPr="008A5F0A">
        <w:rPr>
          <w:rFonts w:ascii="Arial" w:hAnsi="Arial" w:cs="Arial"/>
          <w:sz w:val="24"/>
          <w:szCs w:val="24"/>
          <w:u w:val="single"/>
          <w:lang w:val="es-ES"/>
        </w:rPr>
        <w:t>Bernal</w:t>
      </w:r>
      <w:r w:rsidR="00774215">
        <w:rPr>
          <w:rFonts w:ascii="Arial" w:hAnsi="Arial" w:cs="Arial"/>
          <w:sz w:val="24"/>
          <w:szCs w:val="24"/>
          <w:u w:val="single"/>
          <w:lang w:val="es-ES"/>
        </w:rPr>
        <w:t>,</w:t>
      </w:r>
      <w:r w:rsidR="000606A3">
        <w:rPr>
          <w:rFonts w:ascii="Arial" w:hAnsi="Arial" w:cs="Arial"/>
          <w:sz w:val="24"/>
          <w:szCs w:val="24"/>
          <w:lang w:val="es-ES"/>
        </w:rPr>
        <w:t xml:space="preserve"> declaró en el debate que: </w:t>
      </w:r>
      <w:r w:rsidRPr="00B904CA">
        <w:rPr>
          <w:rFonts w:ascii="Arial" w:hAnsi="Arial" w:cs="Arial"/>
          <w:i/>
          <w:sz w:val="24"/>
          <w:szCs w:val="24"/>
          <w:lang w:val="es-ES"/>
        </w:rPr>
        <w:t xml:space="preserve">“Nos solicitaron una reconstrucción del hecho. Pasamos los datos objetivos que hay en el expedientes, fuimos al lugar para dimensionar el espacio, posición final, en donde estaba la casa, se hizo un análisis de los testimonios y las pericias del médico legal y la pericia balística para ver si se correspondían con uno de los dichos. Nos dividimos el trabajo de la siguiente manera, yo hago el análisis integral de la causa, hago la pericia y el reconstruye de acuerdo a la pericia. Es posible que la distancia haya sido de 30 </w:t>
      </w:r>
      <w:proofErr w:type="spellStart"/>
      <w:r w:rsidRPr="00B904CA">
        <w:rPr>
          <w:rFonts w:ascii="Arial" w:hAnsi="Arial" w:cs="Arial"/>
          <w:i/>
          <w:sz w:val="24"/>
          <w:szCs w:val="24"/>
          <w:lang w:val="es-ES"/>
        </w:rPr>
        <w:t>mts</w:t>
      </w:r>
      <w:proofErr w:type="spellEnd"/>
      <w:r w:rsidRPr="00B904CA">
        <w:rPr>
          <w:rFonts w:ascii="Arial" w:hAnsi="Arial" w:cs="Arial"/>
          <w:i/>
          <w:sz w:val="24"/>
          <w:szCs w:val="24"/>
          <w:lang w:val="es-ES"/>
        </w:rPr>
        <w:t xml:space="preserve">., esta reconstrucción la plasmo en un </w:t>
      </w:r>
      <w:proofErr w:type="spellStart"/>
      <w:r w:rsidRPr="00B904CA">
        <w:rPr>
          <w:rFonts w:ascii="Arial" w:hAnsi="Arial" w:cs="Arial"/>
          <w:i/>
          <w:sz w:val="24"/>
          <w:szCs w:val="24"/>
          <w:lang w:val="es-ES"/>
        </w:rPr>
        <w:t>cd</w:t>
      </w:r>
      <w:proofErr w:type="spellEnd"/>
      <w:r w:rsidRPr="00B904CA">
        <w:rPr>
          <w:rFonts w:ascii="Arial" w:hAnsi="Arial" w:cs="Arial"/>
          <w:i/>
          <w:sz w:val="24"/>
          <w:szCs w:val="24"/>
          <w:lang w:val="es-ES"/>
        </w:rPr>
        <w:t>. Nos basamos en cuanto a un testimonio y ver si esos dichos de corresponden</w:t>
      </w:r>
      <w:r w:rsidRPr="00B904CA">
        <w:rPr>
          <w:rFonts w:ascii="Arial" w:hAnsi="Arial" w:cs="Arial"/>
          <w:sz w:val="24"/>
          <w:szCs w:val="24"/>
          <w:lang w:val="es-ES"/>
        </w:rPr>
        <w:t xml:space="preserve"> </w:t>
      </w:r>
      <w:r w:rsidRPr="00B904CA">
        <w:rPr>
          <w:rFonts w:ascii="Arial" w:hAnsi="Arial" w:cs="Arial"/>
          <w:i/>
          <w:sz w:val="24"/>
          <w:szCs w:val="24"/>
          <w:lang w:val="es-ES"/>
        </w:rPr>
        <w:t>con lo que objetivamente tenemos. Fuimos al lugar para levantar el terreno exacto. Había pocos elementos objetivos, medimos la distancia con odómetro común.</w:t>
      </w:r>
      <w:r w:rsidR="009258CE">
        <w:rPr>
          <w:rFonts w:ascii="Arial" w:hAnsi="Arial" w:cs="Arial"/>
          <w:i/>
          <w:sz w:val="24"/>
          <w:szCs w:val="24"/>
          <w:lang w:val="es-ES"/>
        </w:rPr>
        <w:t xml:space="preserve">” </w:t>
      </w:r>
      <w:r w:rsidRPr="00B904CA">
        <w:rPr>
          <w:rFonts w:ascii="Arial" w:hAnsi="Arial" w:cs="Arial"/>
          <w:i/>
          <w:sz w:val="24"/>
          <w:szCs w:val="24"/>
          <w:lang w:val="es-ES"/>
        </w:rPr>
        <w:t xml:space="preserve"> </w:t>
      </w:r>
    </w:p>
    <w:p w:rsidR="007C617C" w:rsidRPr="007A7615" w:rsidRDefault="00AF2A04"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Por último, cabe agregar e</w:t>
      </w:r>
      <w:r w:rsidR="007A7615">
        <w:rPr>
          <w:rFonts w:ascii="Arial" w:hAnsi="Arial" w:cs="Arial"/>
          <w:sz w:val="24"/>
          <w:szCs w:val="24"/>
          <w:lang w:val="es-ES"/>
        </w:rPr>
        <w:t xml:space="preserve">l </w:t>
      </w:r>
      <w:r w:rsidR="007A7615" w:rsidRPr="007A7615">
        <w:rPr>
          <w:rFonts w:ascii="Arial" w:hAnsi="Arial" w:cs="Arial"/>
          <w:sz w:val="24"/>
          <w:szCs w:val="24"/>
          <w:u w:val="single"/>
          <w:lang w:val="es-ES"/>
        </w:rPr>
        <w:t>informe médico psiquiátrico efectuado a H</w:t>
      </w:r>
      <w:r w:rsidR="007A7615">
        <w:rPr>
          <w:rFonts w:ascii="Arial" w:hAnsi="Arial" w:cs="Arial"/>
          <w:sz w:val="24"/>
          <w:szCs w:val="24"/>
          <w:u w:val="single"/>
          <w:lang w:val="es-ES"/>
        </w:rPr>
        <w:t>éctor Zabala,</w:t>
      </w:r>
      <w:r w:rsidR="007A7615">
        <w:rPr>
          <w:rFonts w:ascii="Arial" w:hAnsi="Arial" w:cs="Arial"/>
          <w:sz w:val="24"/>
          <w:szCs w:val="24"/>
          <w:lang w:val="es-ES"/>
        </w:rPr>
        <w:t xml:space="preserve"> (Actuación Nº 5376949) de fecha 05/04/16, </w:t>
      </w:r>
      <w:r w:rsidR="007C617C">
        <w:rPr>
          <w:rFonts w:ascii="Arial" w:hAnsi="Arial" w:cs="Arial"/>
          <w:sz w:val="24"/>
          <w:szCs w:val="24"/>
          <w:lang w:val="es-ES"/>
        </w:rPr>
        <w:t xml:space="preserve">efectuado por el </w:t>
      </w:r>
      <w:r w:rsidR="007C617C" w:rsidRPr="007C617C">
        <w:rPr>
          <w:rFonts w:ascii="Arial" w:hAnsi="Arial" w:cs="Arial"/>
          <w:sz w:val="24"/>
          <w:szCs w:val="24"/>
          <w:lang w:val="es-ES"/>
        </w:rPr>
        <w:t>Médico</w:t>
      </w:r>
      <w:r w:rsidR="007C617C">
        <w:rPr>
          <w:rFonts w:ascii="Arial" w:hAnsi="Arial" w:cs="Arial"/>
          <w:sz w:val="24"/>
          <w:szCs w:val="24"/>
          <w:lang w:val="es-ES"/>
        </w:rPr>
        <w:t xml:space="preserve"> </w:t>
      </w:r>
      <w:r w:rsidR="000C0308">
        <w:rPr>
          <w:rFonts w:ascii="Arial" w:hAnsi="Arial" w:cs="Arial"/>
          <w:sz w:val="24"/>
          <w:szCs w:val="24"/>
          <w:lang w:val="es-ES"/>
        </w:rPr>
        <w:t>Psiquiatra</w:t>
      </w:r>
      <w:r w:rsidR="007C617C" w:rsidRPr="007C617C">
        <w:rPr>
          <w:rFonts w:ascii="Arial" w:hAnsi="Arial" w:cs="Arial"/>
          <w:sz w:val="24"/>
          <w:szCs w:val="24"/>
          <w:lang w:val="es-ES"/>
        </w:rPr>
        <w:t xml:space="preserve"> del Superior Tribunal de Justicia</w:t>
      </w:r>
      <w:r w:rsidR="007C617C">
        <w:rPr>
          <w:rFonts w:ascii="Arial" w:hAnsi="Arial" w:cs="Arial"/>
          <w:sz w:val="24"/>
          <w:szCs w:val="24"/>
          <w:lang w:val="es-ES"/>
        </w:rPr>
        <w:t xml:space="preserve">, </w:t>
      </w:r>
      <w:r w:rsidR="00BF3C86">
        <w:rPr>
          <w:rFonts w:ascii="Arial" w:hAnsi="Arial" w:cs="Arial"/>
          <w:sz w:val="24"/>
          <w:szCs w:val="24"/>
          <w:lang w:val="es-ES"/>
        </w:rPr>
        <w:t xml:space="preserve">Dr. Franco </w:t>
      </w:r>
      <w:proofErr w:type="spellStart"/>
      <w:r w:rsidR="00BF3C86">
        <w:rPr>
          <w:rFonts w:ascii="Arial" w:hAnsi="Arial" w:cs="Arial"/>
          <w:sz w:val="24"/>
          <w:szCs w:val="24"/>
          <w:lang w:val="es-ES"/>
        </w:rPr>
        <w:t>Mastronardi</w:t>
      </w:r>
      <w:proofErr w:type="spellEnd"/>
      <w:r w:rsidR="00BF3C86">
        <w:rPr>
          <w:rFonts w:ascii="Arial" w:hAnsi="Arial" w:cs="Arial"/>
          <w:sz w:val="24"/>
          <w:szCs w:val="24"/>
          <w:lang w:val="es-ES"/>
        </w:rPr>
        <w:t xml:space="preserve">, </w:t>
      </w:r>
      <w:r w:rsidR="007C617C">
        <w:rPr>
          <w:rFonts w:ascii="Arial" w:hAnsi="Arial" w:cs="Arial"/>
          <w:sz w:val="24"/>
          <w:szCs w:val="24"/>
          <w:lang w:val="es-ES"/>
        </w:rPr>
        <w:t>quien en debate manifestó que: “</w:t>
      </w:r>
      <w:r>
        <w:rPr>
          <w:rFonts w:ascii="Arial" w:hAnsi="Arial" w:cs="Arial"/>
          <w:i/>
          <w:sz w:val="24"/>
          <w:szCs w:val="24"/>
          <w:lang w:val="es-ES"/>
        </w:rPr>
        <w:t>Que se entrevistó</w:t>
      </w:r>
      <w:r w:rsidR="007C617C" w:rsidRPr="007C617C">
        <w:rPr>
          <w:rFonts w:ascii="Arial" w:hAnsi="Arial" w:cs="Arial"/>
          <w:i/>
          <w:sz w:val="24"/>
          <w:szCs w:val="24"/>
          <w:lang w:val="es-ES"/>
        </w:rPr>
        <w:t xml:space="preserve"> al Sr. Zabala para hacerle una pericia, en el cual se intenta a través del relato del individuo </w:t>
      </w:r>
      <w:r w:rsidR="007C617C" w:rsidRPr="007C617C">
        <w:rPr>
          <w:rFonts w:ascii="Arial" w:hAnsi="Arial" w:cs="Arial"/>
          <w:i/>
          <w:sz w:val="24"/>
          <w:szCs w:val="24"/>
          <w:lang w:val="es-ES"/>
        </w:rPr>
        <w:lastRenderedPageBreak/>
        <w:t xml:space="preserve">para llegar a conocer cómo funciona la cabeza de la persona o si presentaba alguna patología que le imposibilite comprender y dirigir los actos en el momento del hecho todo en base de la entrevista y del relato de los sucesos a los efectos del Art. 34 del Código Penal, para verificar si el acusado posee alguna patología mental, que lo encuadre como imputado. Cuando se entrevisto al Sr. Zabala dentro del Art. 34 llegamos a la conclusión que el acusado no posee ninguna patología médica que pueda ser declarado para ser encasillado en ese art. porque no tiene ninguna patología médica que el dificulte comprender y dirigir sus actos, en la parte de los test proyectivos para determinar los rasgos de la personalidad fueron solicitados que sean realizados por personal capacitado en este caso los peritos psicólogos. No refiere alteraciones de su juicio por consumo de sustancias, y no había referencia de análisis toxicológicos en el </w:t>
      </w:r>
      <w:proofErr w:type="spellStart"/>
      <w:r w:rsidR="007C617C" w:rsidRPr="007C617C">
        <w:rPr>
          <w:rFonts w:ascii="Arial" w:hAnsi="Arial" w:cs="Arial"/>
          <w:i/>
          <w:sz w:val="24"/>
          <w:szCs w:val="24"/>
          <w:lang w:val="es-ES"/>
        </w:rPr>
        <w:t>Expte</w:t>
      </w:r>
      <w:proofErr w:type="spellEnd"/>
      <w:r w:rsidR="007C617C" w:rsidRPr="007C617C">
        <w:rPr>
          <w:rFonts w:ascii="Arial" w:hAnsi="Arial" w:cs="Arial"/>
          <w:i/>
          <w:sz w:val="24"/>
          <w:szCs w:val="24"/>
          <w:lang w:val="es-ES"/>
        </w:rPr>
        <w:t xml:space="preserve">.” </w:t>
      </w:r>
    </w:p>
    <w:p w:rsidR="00510C9C" w:rsidRDefault="00510C9C" w:rsidP="00391EC3">
      <w:pPr>
        <w:spacing w:after="0" w:line="360" w:lineRule="auto"/>
        <w:ind w:firstLine="1985"/>
        <w:jc w:val="both"/>
        <w:rPr>
          <w:rFonts w:ascii="Arial" w:hAnsi="Arial" w:cs="Arial"/>
          <w:bCs/>
          <w:sz w:val="24"/>
          <w:szCs w:val="24"/>
        </w:rPr>
      </w:pPr>
      <w:r w:rsidRPr="007E26DB">
        <w:rPr>
          <w:rFonts w:ascii="Arial" w:hAnsi="Arial" w:cs="Arial"/>
          <w:bCs/>
          <w:sz w:val="24"/>
          <w:szCs w:val="24"/>
        </w:rPr>
        <w:t>Como señala el Procurador General en su dictamen, considero que la prueba colectada y producida en el debate oral</w:t>
      </w:r>
      <w:r>
        <w:rPr>
          <w:rFonts w:ascii="Arial" w:hAnsi="Arial" w:cs="Arial"/>
          <w:bCs/>
          <w:sz w:val="24"/>
          <w:szCs w:val="24"/>
        </w:rPr>
        <w:t>,</w:t>
      </w:r>
      <w:r w:rsidRPr="007E26DB">
        <w:rPr>
          <w:rFonts w:ascii="Arial" w:hAnsi="Arial" w:cs="Arial"/>
          <w:bCs/>
          <w:sz w:val="24"/>
          <w:szCs w:val="24"/>
        </w:rPr>
        <w:t xml:space="preserve"> otorga la certeza necesaria para funda</w:t>
      </w:r>
      <w:r>
        <w:rPr>
          <w:rFonts w:ascii="Arial" w:hAnsi="Arial" w:cs="Arial"/>
          <w:bCs/>
          <w:sz w:val="24"/>
          <w:szCs w:val="24"/>
        </w:rPr>
        <w:t>r</w:t>
      </w:r>
      <w:r w:rsidRPr="007E26DB">
        <w:rPr>
          <w:rFonts w:ascii="Arial" w:hAnsi="Arial" w:cs="Arial"/>
          <w:bCs/>
          <w:sz w:val="24"/>
          <w:szCs w:val="24"/>
        </w:rPr>
        <w:t xml:space="preserve"> la condena impuesta. </w:t>
      </w:r>
    </w:p>
    <w:p w:rsidR="00510C9C" w:rsidRDefault="00510C9C" w:rsidP="00391EC3">
      <w:pPr>
        <w:spacing w:after="0" w:line="360" w:lineRule="auto"/>
        <w:ind w:firstLine="1985"/>
        <w:jc w:val="both"/>
        <w:rPr>
          <w:rFonts w:ascii="Arial" w:hAnsi="Arial" w:cs="Arial"/>
          <w:bCs/>
          <w:sz w:val="24"/>
          <w:szCs w:val="24"/>
          <w:lang w:val="es-ES"/>
        </w:rPr>
      </w:pPr>
      <w:r w:rsidRPr="007E26DB">
        <w:rPr>
          <w:rFonts w:ascii="Arial" w:hAnsi="Arial" w:cs="Arial"/>
          <w:bCs/>
          <w:sz w:val="24"/>
          <w:szCs w:val="24"/>
        </w:rPr>
        <w:t>Se observa</w:t>
      </w:r>
      <w:r>
        <w:rPr>
          <w:rFonts w:ascii="Arial" w:hAnsi="Arial" w:cs="Arial"/>
          <w:bCs/>
          <w:sz w:val="24"/>
          <w:szCs w:val="24"/>
        </w:rPr>
        <w:t>,</w:t>
      </w:r>
      <w:r w:rsidRPr="007E26DB">
        <w:rPr>
          <w:rFonts w:ascii="Arial" w:hAnsi="Arial" w:cs="Arial"/>
          <w:bCs/>
          <w:sz w:val="24"/>
          <w:szCs w:val="24"/>
        </w:rPr>
        <w:t xml:space="preserve"> que </w:t>
      </w:r>
      <w:r w:rsidRPr="007E26DB">
        <w:rPr>
          <w:rFonts w:ascii="Arial" w:hAnsi="Arial" w:cs="Arial"/>
          <w:bCs/>
          <w:sz w:val="24"/>
          <w:szCs w:val="24"/>
          <w:lang w:val="es-ES"/>
        </w:rPr>
        <w:t>el razonamiento del tribunal aparece reflejado de manera clara, tanto respecto al hecho mismo como a su desarrollo, valoración de la prueba, autoría y encuadre legal.</w:t>
      </w:r>
    </w:p>
    <w:p w:rsidR="00510C9C" w:rsidRPr="007E26DB" w:rsidRDefault="008A5F0A" w:rsidP="00391EC3">
      <w:pPr>
        <w:spacing w:after="0" w:line="360" w:lineRule="auto"/>
        <w:ind w:firstLine="1985"/>
        <w:jc w:val="both"/>
        <w:rPr>
          <w:rFonts w:ascii="Arial" w:hAnsi="Arial" w:cs="Arial"/>
          <w:bCs/>
          <w:sz w:val="24"/>
          <w:szCs w:val="24"/>
        </w:rPr>
      </w:pPr>
      <w:r>
        <w:rPr>
          <w:rFonts w:ascii="Arial" w:hAnsi="Arial" w:cs="Arial"/>
          <w:bCs/>
          <w:sz w:val="24"/>
          <w:szCs w:val="24"/>
          <w:lang w:val="es-ES"/>
        </w:rPr>
        <w:t xml:space="preserve">Se ha sostenido que: </w:t>
      </w:r>
      <w:r w:rsidR="00510C9C" w:rsidRPr="007E26DB">
        <w:rPr>
          <w:rFonts w:ascii="Arial" w:hAnsi="Arial" w:cs="Arial"/>
          <w:bCs/>
          <w:i/>
          <w:iCs/>
          <w:sz w:val="24"/>
          <w:szCs w:val="24"/>
        </w:rPr>
        <w:t xml:space="preserve">“La apreciación de la prueba testimonial es, en principio, materia reservada al juez que ha tomado directo contacto con el material probatorio y ajena, salvo absurdo, al recurso de casación penal.” </w:t>
      </w:r>
      <w:r w:rsidR="00510C9C">
        <w:rPr>
          <w:rFonts w:ascii="Arial" w:hAnsi="Arial" w:cs="Arial"/>
          <w:bCs/>
          <w:sz w:val="24"/>
          <w:szCs w:val="24"/>
        </w:rPr>
        <w:t>(I</w:t>
      </w:r>
      <w:r w:rsidR="00510C9C" w:rsidRPr="007E26DB">
        <w:rPr>
          <w:rFonts w:ascii="Arial" w:hAnsi="Arial" w:cs="Arial"/>
          <w:bCs/>
          <w:sz w:val="24"/>
          <w:szCs w:val="24"/>
        </w:rPr>
        <w:t xml:space="preserve">barra, Luis Ariel s. Homicidio simple /// Tribunal de Casación Penal Sala I, La Plata, Buenos Aires; 24-08-2000; </w:t>
      </w:r>
      <w:proofErr w:type="spellStart"/>
      <w:r w:rsidR="00510C9C" w:rsidRPr="007E26DB">
        <w:rPr>
          <w:rFonts w:ascii="Arial" w:hAnsi="Arial" w:cs="Arial"/>
          <w:bCs/>
          <w:sz w:val="24"/>
          <w:szCs w:val="24"/>
        </w:rPr>
        <w:t>Rubinzal</w:t>
      </w:r>
      <w:proofErr w:type="spellEnd"/>
      <w:r w:rsidR="00510C9C" w:rsidRPr="007E26DB">
        <w:rPr>
          <w:rFonts w:ascii="Arial" w:hAnsi="Arial" w:cs="Arial"/>
          <w:bCs/>
          <w:sz w:val="24"/>
          <w:szCs w:val="24"/>
        </w:rPr>
        <w:t xml:space="preserve"> Online; RC J 1027/04, en </w:t>
      </w:r>
      <w:hyperlink r:id="rId7" w:history="1">
        <w:r w:rsidR="00B201C3" w:rsidRPr="005D5417">
          <w:rPr>
            <w:rStyle w:val="Hipervnculo"/>
            <w:rFonts w:ascii="Arial" w:hAnsi="Arial" w:cs="Arial"/>
            <w:bCs/>
            <w:sz w:val="24"/>
            <w:szCs w:val="24"/>
          </w:rPr>
          <w:t>http://www.rubinzal.com.ar//jurisprudencia/buscador</w:t>
        </w:r>
      </w:hyperlink>
      <w:r w:rsidR="00B201C3">
        <w:rPr>
          <w:rFonts w:ascii="Arial" w:hAnsi="Arial" w:cs="Arial"/>
          <w:bCs/>
          <w:sz w:val="24"/>
          <w:szCs w:val="24"/>
        </w:rPr>
        <w:t xml:space="preserve">, acceso 26/03/18. </w:t>
      </w:r>
    </w:p>
    <w:p w:rsidR="00510C9C" w:rsidRPr="007E26DB" w:rsidRDefault="00510C9C" w:rsidP="00391EC3">
      <w:pPr>
        <w:spacing w:after="0" w:line="360" w:lineRule="auto"/>
        <w:ind w:firstLine="1985"/>
        <w:jc w:val="both"/>
        <w:rPr>
          <w:rFonts w:ascii="Arial" w:hAnsi="Arial" w:cs="Arial"/>
          <w:bCs/>
          <w:sz w:val="24"/>
          <w:szCs w:val="24"/>
        </w:rPr>
      </w:pPr>
      <w:r w:rsidRPr="007E26DB">
        <w:rPr>
          <w:rFonts w:ascii="Arial" w:hAnsi="Arial" w:cs="Arial"/>
          <w:bCs/>
          <w:i/>
          <w:iCs/>
          <w:sz w:val="24"/>
          <w:szCs w:val="24"/>
        </w:rPr>
        <w:t xml:space="preserve">“El valor de las pruebas no está prefijado y su asignación resulta facultad excluyente del tribunal de mérito, muy especialmente, en el caso de prueba testimonial, donde existe una inmediata relación entre el órgano de prueba y el decisor, constituyendo la fuerza </w:t>
      </w:r>
      <w:proofErr w:type="spellStart"/>
      <w:r w:rsidRPr="007E26DB">
        <w:rPr>
          <w:rFonts w:ascii="Arial" w:hAnsi="Arial" w:cs="Arial"/>
          <w:bCs/>
          <w:i/>
          <w:iCs/>
          <w:sz w:val="24"/>
          <w:szCs w:val="24"/>
        </w:rPr>
        <w:t>convictiva</w:t>
      </w:r>
      <w:proofErr w:type="spellEnd"/>
      <w:r w:rsidRPr="007E26DB">
        <w:rPr>
          <w:rFonts w:ascii="Arial" w:hAnsi="Arial" w:cs="Arial"/>
          <w:bCs/>
          <w:i/>
          <w:iCs/>
          <w:sz w:val="24"/>
          <w:szCs w:val="24"/>
        </w:rPr>
        <w:t xml:space="preserve"> del testimonio materia ajena a la inspección </w:t>
      </w:r>
      <w:proofErr w:type="spellStart"/>
      <w:r w:rsidRPr="007E26DB">
        <w:rPr>
          <w:rFonts w:ascii="Arial" w:hAnsi="Arial" w:cs="Arial"/>
          <w:bCs/>
          <w:i/>
          <w:iCs/>
          <w:sz w:val="24"/>
          <w:szCs w:val="24"/>
        </w:rPr>
        <w:t>casatoria</w:t>
      </w:r>
      <w:proofErr w:type="spellEnd"/>
      <w:r w:rsidRPr="007E26DB">
        <w:rPr>
          <w:rFonts w:ascii="Arial" w:hAnsi="Arial" w:cs="Arial"/>
          <w:bCs/>
          <w:i/>
          <w:iCs/>
          <w:sz w:val="24"/>
          <w:szCs w:val="24"/>
        </w:rPr>
        <w:t xml:space="preserve">.” </w:t>
      </w:r>
      <w:r>
        <w:rPr>
          <w:rFonts w:ascii="Arial" w:hAnsi="Arial" w:cs="Arial"/>
          <w:bCs/>
          <w:sz w:val="24"/>
          <w:szCs w:val="24"/>
        </w:rPr>
        <w:t>(T</w:t>
      </w:r>
      <w:r w:rsidRPr="007E26DB">
        <w:rPr>
          <w:rFonts w:ascii="Arial" w:hAnsi="Arial" w:cs="Arial"/>
          <w:bCs/>
          <w:sz w:val="24"/>
          <w:szCs w:val="24"/>
        </w:rPr>
        <w:t xml:space="preserve">ribunal de Casación Penal de </w:t>
      </w:r>
      <w:smartTag w:uri="urn:schemas-microsoft-com:office:smarttags" w:element="PersonName">
        <w:smartTagPr>
          <w:attr w:name="ProductID" w:val="la Provincia"/>
        </w:smartTagPr>
        <w:r w:rsidRPr="007E26DB">
          <w:rPr>
            <w:rFonts w:ascii="Arial" w:hAnsi="Arial" w:cs="Arial"/>
            <w:bCs/>
            <w:sz w:val="24"/>
            <w:szCs w:val="24"/>
          </w:rPr>
          <w:t xml:space="preserve">la </w:t>
        </w:r>
        <w:r w:rsidRPr="007E26DB">
          <w:rPr>
            <w:rFonts w:ascii="Arial" w:hAnsi="Arial" w:cs="Arial"/>
            <w:bCs/>
            <w:sz w:val="24"/>
            <w:szCs w:val="24"/>
          </w:rPr>
          <w:lastRenderedPageBreak/>
          <w:t>Provincia</w:t>
        </w:r>
      </w:smartTag>
      <w:r w:rsidRPr="007E26DB">
        <w:rPr>
          <w:rFonts w:ascii="Arial" w:hAnsi="Arial" w:cs="Arial"/>
          <w:bCs/>
          <w:sz w:val="24"/>
          <w:szCs w:val="24"/>
        </w:rPr>
        <w:t xml:space="preserve"> de Buenos A</w:t>
      </w:r>
      <w:r>
        <w:rPr>
          <w:rFonts w:ascii="Arial" w:hAnsi="Arial" w:cs="Arial"/>
          <w:bCs/>
          <w:sz w:val="24"/>
          <w:szCs w:val="24"/>
        </w:rPr>
        <w:t>ires, Sala III, 22/04/2004, "Y.</w:t>
      </w:r>
      <w:r w:rsidRPr="007E26DB">
        <w:rPr>
          <w:rFonts w:ascii="Arial" w:hAnsi="Arial" w:cs="Arial"/>
          <w:bCs/>
          <w:sz w:val="24"/>
          <w:szCs w:val="24"/>
        </w:rPr>
        <w:t xml:space="preserve">A. s/ Recurso de casación", c. 5839, jueces: MAHIQUES (SD), </w:t>
      </w:r>
      <w:proofErr w:type="spellStart"/>
      <w:r w:rsidRPr="007E26DB">
        <w:rPr>
          <w:rFonts w:ascii="Arial" w:hAnsi="Arial" w:cs="Arial"/>
          <w:bCs/>
          <w:sz w:val="24"/>
          <w:szCs w:val="24"/>
        </w:rPr>
        <w:t>Borinsky</w:t>
      </w:r>
      <w:proofErr w:type="spellEnd"/>
      <w:r w:rsidRPr="007E26DB">
        <w:rPr>
          <w:rFonts w:ascii="Arial" w:hAnsi="Arial" w:cs="Arial"/>
          <w:bCs/>
          <w:sz w:val="24"/>
          <w:szCs w:val="24"/>
        </w:rPr>
        <w:t xml:space="preserve">, Domínguez. </w:t>
      </w:r>
      <w:hyperlink r:id="rId8" w:history="1">
        <w:r w:rsidRPr="007E26DB">
          <w:rPr>
            <w:rStyle w:val="Hipervnculo"/>
            <w:rFonts w:ascii="Arial" w:hAnsi="Arial" w:cs="Arial"/>
            <w:bCs/>
            <w:sz w:val="24"/>
            <w:szCs w:val="24"/>
          </w:rPr>
          <w:t>www.scba.gov.ar</w:t>
        </w:r>
      </w:hyperlink>
      <w:r w:rsidR="008A5F0A">
        <w:rPr>
          <w:rFonts w:ascii="Arial" w:hAnsi="Arial" w:cs="Arial"/>
          <w:bCs/>
          <w:sz w:val="24"/>
          <w:szCs w:val="24"/>
        </w:rPr>
        <w:t>, acceso 26/02/18</w:t>
      </w:r>
      <w:r>
        <w:rPr>
          <w:rFonts w:ascii="Arial" w:hAnsi="Arial" w:cs="Arial"/>
          <w:bCs/>
          <w:sz w:val="24"/>
          <w:szCs w:val="24"/>
        </w:rPr>
        <w:t>)</w:t>
      </w:r>
      <w:r w:rsidRPr="007E26DB">
        <w:rPr>
          <w:rFonts w:ascii="Arial" w:hAnsi="Arial" w:cs="Arial"/>
          <w:bCs/>
          <w:sz w:val="24"/>
          <w:szCs w:val="24"/>
        </w:rPr>
        <w:t xml:space="preserve">. </w:t>
      </w:r>
    </w:p>
    <w:p w:rsidR="00510C9C" w:rsidRDefault="00510C9C" w:rsidP="00391EC3">
      <w:pPr>
        <w:spacing w:after="0" w:line="360" w:lineRule="auto"/>
        <w:ind w:firstLine="1985"/>
        <w:jc w:val="both"/>
        <w:rPr>
          <w:rFonts w:ascii="Arial" w:hAnsi="Arial" w:cs="Arial"/>
          <w:bCs/>
          <w:sz w:val="24"/>
          <w:szCs w:val="24"/>
          <w:lang w:val="es-ES"/>
        </w:rPr>
      </w:pPr>
      <w:r w:rsidRPr="007E26DB">
        <w:rPr>
          <w:rFonts w:ascii="Arial" w:hAnsi="Arial" w:cs="Arial"/>
          <w:bCs/>
          <w:sz w:val="24"/>
          <w:szCs w:val="24"/>
          <w:lang w:val="es-ES"/>
        </w:rPr>
        <w:t>Si no se alegan y demuestran notorios apartamien</w:t>
      </w:r>
      <w:r>
        <w:rPr>
          <w:rFonts w:ascii="Arial" w:hAnsi="Arial" w:cs="Arial"/>
          <w:bCs/>
          <w:sz w:val="24"/>
          <w:szCs w:val="24"/>
          <w:lang w:val="es-ES"/>
        </w:rPr>
        <w:t>tos de las reglas de la sana crí</w:t>
      </w:r>
      <w:r w:rsidRPr="007E26DB">
        <w:rPr>
          <w:rFonts w:ascii="Arial" w:hAnsi="Arial" w:cs="Arial"/>
          <w:bCs/>
          <w:sz w:val="24"/>
          <w:szCs w:val="24"/>
          <w:lang w:val="es-ES"/>
        </w:rPr>
        <w:t>tica y de</w:t>
      </w:r>
      <w:r w:rsidR="009E49BB">
        <w:rPr>
          <w:rFonts w:ascii="Arial" w:hAnsi="Arial" w:cs="Arial"/>
          <w:bCs/>
          <w:sz w:val="24"/>
          <w:szCs w:val="24"/>
          <w:lang w:val="es-ES"/>
        </w:rPr>
        <w:t xml:space="preserve"> la lógica, la valoración del </w:t>
      </w:r>
      <w:r w:rsidR="009E49BB" w:rsidRPr="009E49BB">
        <w:rPr>
          <w:rFonts w:ascii="Arial" w:hAnsi="Arial" w:cs="Arial"/>
          <w:bCs/>
          <w:i/>
          <w:sz w:val="24"/>
          <w:szCs w:val="24"/>
          <w:lang w:val="es-ES"/>
        </w:rPr>
        <w:t>a-</w:t>
      </w:r>
      <w:r w:rsidRPr="009E49BB">
        <w:rPr>
          <w:rFonts w:ascii="Arial" w:hAnsi="Arial" w:cs="Arial"/>
          <w:bCs/>
          <w:i/>
          <w:sz w:val="24"/>
          <w:szCs w:val="24"/>
          <w:lang w:val="es-ES"/>
        </w:rPr>
        <w:t>quo</w:t>
      </w:r>
      <w:r w:rsidRPr="007E26DB">
        <w:rPr>
          <w:rFonts w:ascii="Arial" w:hAnsi="Arial" w:cs="Arial"/>
          <w:bCs/>
          <w:sz w:val="24"/>
          <w:szCs w:val="24"/>
          <w:lang w:val="es-ES"/>
        </w:rPr>
        <w:t xml:space="preserve"> sobre el material probatorio</w:t>
      </w:r>
      <w:r w:rsidR="009E49BB">
        <w:rPr>
          <w:rFonts w:ascii="Arial" w:hAnsi="Arial" w:cs="Arial"/>
          <w:bCs/>
          <w:sz w:val="24"/>
          <w:szCs w:val="24"/>
          <w:lang w:val="es-ES"/>
        </w:rPr>
        <w:t>,</w:t>
      </w:r>
      <w:r w:rsidRPr="007E26DB">
        <w:rPr>
          <w:rFonts w:ascii="Arial" w:hAnsi="Arial" w:cs="Arial"/>
          <w:bCs/>
          <w:sz w:val="24"/>
          <w:szCs w:val="24"/>
          <w:lang w:val="es-ES"/>
        </w:rPr>
        <w:t xml:space="preserve"> resulta materia ajena a la casación. </w:t>
      </w:r>
    </w:p>
    <w:p w:rsidR="00510C9C" w:rsidRPr="007E26DB" w:rsidRDefault="00510C9C" w:rsidP="00391EC3">
      <w:pPr>
        <w:spacing w:after="0" w:line="360" w:lineRule="auto"/>
        <w:ind w:firstLine="1985"/>
        <w:jc w:val="both"/>
        <w:rPr>
          <w:rFonts w:ascii="Arial" w:hAnsi="Arial" w:cs="Arial"/>
          <w:bCs/>
          <w:sz w:val="24"/>
          <w:szCs w:val="24"/>
          <w:lang w:val="es-ES"/>
        </w:rPr>
      </w:pPr>
      <w:r w:rsidRPr="007E26DB">
        <w:rPr>
          <w:rFonts w:ascii="Arial" w:hAnsi="Arial" w:cs="Arial"/>
          <w:bCs/>
          <w:sz w:val="24"/>
          <w:szCs w:val="24"/>
          <w:lang w:val="es-ES"/>
        </w:rPr>
        <w:t xml:space="preserve">El método de la </w:t>
      </w:r>
      <w:r>
        <w:rPr>
          <w:rFonts w:ascii="Arial" w:hAnsi="Arial" w:cs="Arial"/>
          <w:bCs/>
          <w:sz w:val="24"/>
          <w:szCs w:val="24"/>
          <w:u w:val="single"/>
          <w:lang w:val="es-ES"/>
        </w:rPr>
        <w:t>sana crí</w:t>
      </w:r>
      <w:r w:rsidRPr="007E26DB">
        <w:rPr>
          <w:rFonts w:ascii="Arial" w:hAnsi="Arial" w:cs="Arial"/>
          <w:bCs/>
          <w:sz w:val="24"/>
          <w:szCs w:val="24"/>
          <w:u w:val="single"/>
          <w:lang w:val="es-ES"/>
        </w:rPr>
        <w:t>tica racional</w:t>
      </w:r>
      <w:r>
        <w:rPr>
          <w:rFonts w:ascii="Arial" w:hAnsi="Arial" w:cs="Arial"/>
          <w:bCs/>
          <w:sz w:val="24"/>
          <w:szCs w:val="24"/>
          <w:u w:val="single"/>
          <w:lang w:val="es-ES"/>
        </w:rPr>
        <w:t>,</w:t>
      </w:r>
      <w:r w:rsidRPr="007E26DB">
        <w:rPr>
          <w:rFonts w:ascii="Arial" w:hAnsi="Arial" w:cs="Arial"/>
          <w:bCs/>
          <w:sz w:val="24"/>
          <w:szCs w:val="24"/>
          <w:lang w:val="es-ES"/>
        </w:rPr>
        <w:t xml:space="preserve"> se caracteriza por la posibilidad de que el magistrado logre sus conclusiones sobre los hechos de la causa</w:t>
      </w:r>
      <w:r>
        <w:rPr>
          <w:rFonts w:ascii="Arial" w:hAnsi="Arial" w:cs="Arial"/>
          <w:bCs/>
          <w:sz w:val="24"/>
          <w:szCs w:val="24"/>
          <w:lang w:val="es-ES"/>
        </w:rPr>
        <w:t>,</w:t>
      </w:r>
      <w:r w:rsidRPr="007E26DB">
        <w:rPr>
          <w:rFonts w:ascii="Arial" w:hAnsi="Arial" w:cs="Arial"/>
          <w:bCs/>
          <w:sz w:val="24"/>
          <w:szCs w:val="24"/>
          <w:lang w:val="es-ES"/>
        </w:rPr>
        <w:t xml:space="preserve"> valorando la prueba con total y absoluta libertad; el juez, a la hora de valorar los elementos de comprobación legalmente obtenidos e incorporados al proceso, no está sometido a limitaciones jurídicas. Pero la ausencia de reglas abstractas y generales de apreciación de los elementos de convicción</w:t>
      </w:r>
      <w:r>
        <w:rPr>
          <w:rFonts w:ascii="Arial" w:hAnsi="Arial" w:cs="Arial"/>
          <w:bCs/>
          <w:sz w:val="24"/>
          <w:szCs w:val="24"/>
          <w:lang w:val="es-ES"/>
        </w:rPr>
        <w:t>,</w:t>
      </w:r>
      <w:r w:rsidRPr="007E26DB">
        <w:rPr>
          <w:rFonts w:ascii="Arial" w:hAnsi="Arial" w:cs="Arial"/>
          <w:bCs/>
          <w:sz w:val="24"/>
          <w:szCs w:val="24"/>
          <w:lang w:val="es-ES"/>
        </w:rPr>
        <w:t xml:space="preserve"> no implica la inexistencia absoluta de reglas, ya que el juzgador debe valorar la prueba conforme las leyes del pensamiento (leyes lógicas, principio de razón suficiente)</w:t>
      </w:r>
      <w:r>
        <w:rPr>
          <w:rFonts w:ascii="Arial" w:hAnsi="Arial" w:cs="Arial"/>
          <w:bCs/>
          <w:sz w:val="24"/>
          <w:szCs w:val="24"/>
          <w:lang w:val="es-ES"/>
        </w:rPr>
        <w:t>;</w:t>
      </w:r>
      <w:r w:rsidRPr="007E26DB">
        <w:rPr>
          <w:rFonts w:ascii="Arial" w:hAnsi="Arial" w:cs="Arial"/>
          <w:bCs/>
          <w:sz w:val="24"/>
          <w:szCs w:val="24"/>
          <w:lang w:val="es-ES"/>
        </w:rPr>
        <w:t xml:space="preserve"> de la experiencia común (leyes de la ciencia natural) y de las ciencias –</w:t>
      </w:r>
      <w:r>
        <w:rPr>
          <w:rFonts w:ascii="Arial" w:hAnsi="Arial" w:cs="Arial"/>
          <w:bCs/>
          <w:sz w:val="24"/>
          <w:szCs w:val="24"/>
          <w:lang w:val="es-ES"/>
        </w:rPr>
        <w:t xml:space="preserve"> </w:t>
      </w:r>
      <w:r w:rsidRPr="007E26DB">
        <w:rPr>
          <w:rFonts w:ascii="Arial" w:hAnsi="Arial" w:cs="Arial"/>
          <w:bCs/>
          <w:sz w:val="24"/>
          <w:szCs w:val="24"/>
          <w:lang w:val="es-ES"/>
        </w:rPr>
        <w:t xml:space="preserve">exigencia interna-, a la vez que debe fundamentar su decisión, o sea, exponer los motivos que justifican su convencimiento. La convicción no se encuentra condicionada por normas legales, sino por reglas que rigen el correcto discurso de la mente con sus operaciones intelectivas.  </w:t>
      </w:r>
    </w:p>
    <w:p w:rsidR="00510C9C" w:rsidRPr="007E26DB" w:rsidRDefault="00510C9C" w:rsidP="00391EC3">
      <w:pPr>
        <w:spacing w:after="0" w:line="360" w:lineRule="auto"/>
        <w:ind w:firstLine="1985"/>
        <w:jc w:val="both"/>
        <w:rPr>
          <w:rFonts w:ascii="Arial" w:hAnsi="Arial" w:cs="Arial"/>
          <w:bCs/>
          <w:sz w:val="24"/>
          <w:szCs w:val="24"/>
          <w:lang w:val="es-ES"/>
        </w:rPr>
      </w:pPr>
      <w:r w:rsidRPr="007E26DB">
        <w:rPr>
          <w:rFonts w:ascii="Arial" w:hAnsi="Arial" w:cs="Arial"/>
          <w:bCs/>
          <w:sz w:val="24"/>
          <w:szCs w:val="24"/>
          <w:lang w:val="es-ES"/>
        </w:rPr>
        <w:t>Este sistema de valoración de la prueba</w:t>
      </w:r>
      <w:r w:rsidR="0082725F">
        <w:rPr>
          <w:rFonts w:ascii="Arial" w:hAnsi="Arial" w:cs="Arial"/>
          <w:bCs/>
          <w:sz w:val="24"/>
          <w:szCs w:val="24"/>
          <w:lang w:val="es-ES"/>
        </w:rPr>
        <w:t>,</w:t>
      </w:r>
      <w:r w:rsidRPr="007E26DB">
        <w:rPr>
          <w:rFonts w:ascii="Arial" w:hAnsi="Arial" w:cs="Arial"/>
          <w:bCs/>
          <w:sz w:val="24"/>
          <w:szCs w:val="24"/>
          <w:lang w:val="es-ES"/>
        </w:rPr>
        <w:t xml:space="preserve"> requiere de dos operaciones intelectuales. Por un lado, debe describirse el elemento de convicción (por ej., las conclusiones que formulan los peritos, la declaración del testigo, etc.). Por otra parte, debe valorarse críticamente dicha probanza, con el objeto de poner en evidencia su idoneidad</w:t>
      </w:r>
      <w:r>
        <w:rPr>
          <w:rFonts w:ascii="Arial" w:hAnsi="Arial" w:cs="Arial"/>
          <w:bCs/>
          <w:sz w:val="24"/>
          <w:szCs w:val="24"/>
          <w:lang w:val="es-ES"/>
        </w:rPr>
        <w:t>,</w:t>
      </w:r>
      <w:r w:rsidRPr="007E26DB">
        <w:rPr>
          <w:rFonts w:ascii="Arial" w:hAnsi="Arial" w:cs="Arial"/>
          <w:bCs/>
          <w:sz w:val="24"/>
          <w:szCs w:val="24"/>
          <w:lang w:val="es-ES"/>
        </w:rPr>
        <w:t xml:space="preserve"> para fundar la conclusión que en ella se asienta. </w:t>
      </w:r>
    </w:p>
    <w:p w:rsidR="00510C9C" w:rsidRDefault="00510C9C" w:rsidP="00391EC3">
      <w:pPr>
        <w:spacing w:after="0" w:line="360" w:lineRule="auto"/>
        <w:ind w:firstLine="1985"/>
        <w:jc w:val="both"/>
        <w:rPr>
          <w:rFonts w:ascii="Arial" w:hAnsi="Arial" w:cs="Arial"/>
          <w:bCs/>
          <w:sz w:val="24"/>
          <w:szCs w:val="24"/>
          <w:lang w:val="es-ES"/>
        </w:rPr>
      </w:pPr>
      <w:r w:rsidRPr="007E26DB">
        <w:rPr>
          <w:rFonts w:ascii="Arial" w:hAnsi="Arial" w:cs="Arial"/>
          <w:bCs/>
          <w:sz w:val="24"/>
          <w:szCs w:val="24"/>
          <w:lang w:val="es-ES"/>
        </w:rPr>
        <w:t>Mediante estos requerimientos</w:t>
      </w:r>
      <w:r w:rsidR="0082725F">
        <w:rPr>
          <w:rFonts w:ascii="Arial" w:hAnsi="Arial" w:cs="Arial"/>
          <w:bCs/>
          <w:sz w:val="24"/>
          <w:szCs w:val="24"/>
          <w:lang w:val="es-ES"/>
        </w:rPr>
        <w:t xml:space="preserve"> </w:t>
      </w:r>
      <w:r w:rsidRPr="007E26DB">
        <w:rPr>
          <w:rFonts w:ascii="Arial" w:hAnsi="Arial" w:cs="Arial"/>
          <w:bCs/>
          <w:sz w:val="24"/>
          <w:szCs w:val="24"/>
          <w:lang w:val="es-ES"/>
        </w:rPr>
        <w:t xml:space="preserve">-destaca </w:t>
      </w:r>
      <w:proofErr w:type="spellStart"/>
      <w:r w:rsidRPr="007E26DB">
        <w:rPr>
          <w:rFonts w:ascii="Arial" w:hAnsi="Arial" w:cs="Arial"/>
          <w:bCs/>
          <w:sz w:val="24"/>
          <w:szCs w:val="24"/>
          <w:lang w:val="es-ES"/>
        </w:rPr>
        <w:t>Cafferata</w:t>
      </w:r>
      <w:proofErr w:type="spellEnd"/>
      <w:r w:rsidRPr="007E26DB">
        <w:rPr>
          <w:rFonts w:ascii="Arial" w:hAnsi="Arial" w:cs="Arial"/>
          <w:bCs/>
          <w:sz w:val="24"/>
          <w:szCs w:val="24"/>
          <w:lang w:val="es-ES"/>
        </w:rPr>
        <w:t xml:space="preserve"> </w:t>
      </w:r>
      <w:proofErr w:type="spellStart"/>
      <w:r w:rsidRPr="007E26DB">
        <w:rPr>
          <w:rFonts w:ascii="Arial" w:hAnsi="Arial" w:cs="Arial"/>
          <w:bCs/>
          <w:sz w:val="24"/>
          <w:szCs w:val="24"/>
          <w:lang w:val="es-ES"/>
        </w:rPr>
        <w:t>Nores</w:t>
      </w:r>
      <w:proofErr w:type="spellEnd"/>
      <w:r w:rsidRPr="007E26DB">
        <w:rPr>
          <w:rFonts w:ascii="Arial" w:hAnsi="Arial" w:cs="Arial"/>
          <w:bCs/>
          <w:sz w:val="24"/>
          <w:szCs w:val="24"/>
          <w:lang w:val="es-ES"/>
        </w:rPr>
        <w:t>-, se combinan las exigencias –políticas y jurídicas- relativas a la motivación de las resoluciones judiciales</w:t>
      </w:r>
      <w:r>
        <w:rPr>
          <w:rFonts w:ascii="Arial" w:hAnsi="Arial" w:cs="Arial"/>
          <w:bCs/>
          <w:sz w:val="24"/>
          <w:szCs w:val="24"/>
          <w:lang w:val="es-ES"/>
        </w:rPr>
        <w:t>,</w:t>
      </w:r>
      <w:r w:rsidRPr="007E26DB">
        <w:rPr>
          <w:rFonts w:ascii="Arial" w:hAnsi="Arial" w:cs="Arial"/>
          <w:bCs/>
          <w:sz w:val="24"/>
          <w:szCs w:val="24"/>
          <w:lang w:val="es-ES"/>
        </w:rPr>
        <w:t xml:space="preserve"> con las mejores posibilidades de descubrir la verdad sin cortapisas legales, a través del caudal probatorio recogido en el proceso. (Cfr. </w:t>
      </w:r>
      <w:proofErr w:type="spellStart"/>
      <w:r w:rsidRPr="007E26DB">
        <w:rPr>
          <w:rFonts w:ascii="Arial" w:hAnsi="Arial" w:cs="Arial"/>
          <w:bCs/>
          <w:sz w:val="24"/>
          <w:szCs w:val="24"/>
          <w:lang w:val="es-ES"/>
        </w:rPr>
        <w:t>Cafferata</w:t>
      </w:r>
      <w:proofErr w:type="spellEnd"/>
      <w:r w:rsidRPr="007E26DB">
        <w:rPr>
          <w:rFonts w:ascii="Arial" w:hAnsi="Arial" w:cs="Arial"/>
          <w:bCs/>
          <w:sz w:val="24"/>
          <w:szCs w:val="24"/>
          <w:lang w:val="es-ES"/>
        </w:rPr>
        <w:t xml:space="preserve"> </w:t>
      </w:r>
      <w:proofErr w:type="spellStart"/>
      <w:r w:rsidRPr="007E26DB">
        <w:rPr>
          <w:rFonts w:ascii="Arial" w:hAnsi="Arial" w:cs="Arial"/>
          <w:bCs/>
          <w:sz w:val="24"/>
          <w:szCs w:val="24"/>
          <w:lang w:val="es-ES"/>
        </w:rPr>
        <w:t>Nores</w:t>
      </w:r>
      <w:proofErr w:type="spellEnd"/>
      <w:r w:rsidRPr="007E26DB">
        <w:rPr>
          <w:rFonts w:ascii="Arial" w:hAnsi="Arial" w:cs="Arial"/>
          <w:bCs/>
          <w:sz w:val="24"/>
          <w:szCs w:val="24"/>
          <w:lang w:val="es-ES"/>
        </w:rPr>
        <w:t xml:space="preserve">, José I., </w:t>
      </w:r>
      <w:r w:rsidRPr="007E26DB">
        <w:rPr>
          <w:rFonts w:ascii="Arial" w:hAnsi="Arial" w:cs="Arial"/>
          <w:bCs/>
          <w:i/>
          <w:iCs/>
          <w:sz w:val="24"/>
          <w:szCs w:val="24"/>
          <w:lang w:val="es-ES"/>
        </w:rPr>
        <w:t>La prueba en el proceso penal,</w:t>
      </w:r>
      <w:r w:rsidRPr="007E26DB">
        <w:rPr>
          <w:rFonts w:ascii="Arial" w:hAnsi="Arial" w:cs="Arial"/>
          <w:bCs/>
          <w:sz w:val="24"/>
          <w:szCs w:val="24"/>
          <w:lang w:val="es-ES"/>
        </w:rPr>
        <w:t xml:space="preserve"> 2º Ed. </w:t>
      </w:r>
      <w:proofErr w:type="spellStart"/>
      <w:r w:rsidRPr="007E26DB">
        <w:rPr>
          <w:rFonts w:ascii="Arial" w:hAnsi="Arial" w:cs="Arial"/>
          <w:bCs/>
          <w:sz w:val="24"/>
          <w:szCs w:val="24"/>
          <w:lang w:val="es-ES"/>
        </w:rPr>
        <w:t>act</w:t>
      </w:r>
      <w:proofErr w:type="spellEnd"/>
      <w:r w:rsidRPr="007E26DB">
        <w:rPr>
          <w:rFonts w:ascii="Arial" w:hAnsi="Arial" w:cs="Arial"/>
          <w:bCs/>
          <w:sz w:val="24"/>
          <w:szCs w:val="24"/>
          <w:lang w:val="es-ES"/>
        </w:rPr>
        <w:t xml:space="preserve">., </w:t>
      </w:r>
      <w:proofErr w:type="spellStart"/>
      <w:r w:rsidRPr="007E26DB">
        <w:rPr>
          <w:rFonts w:ascii="Arial" w:hAnsi="Arial" w:cs="Arial"/>
          <w:bCs/>
          <w:sz w:val="24"/>
          <w:szCs w:val="24"/>
          <w:lang w:val="es-ES"/>
        </w:rPr>
        <w:t>Depalma</w:t>
      </w:r>
      <w:proofErr w:type="spellEnd"/>
      <w:r w:rsidRPr="007E26DB">
        <w:rPr>
          <w:rFonts w:ascii="Arial" w:hAnsi="Arial" w:cs="Arial"/>
          <w:bCs/>
          <w:sz w:val="24"/>
          <w:szCs w:val="24"/>
          <w:lang w:val="es-ES"/>
        </w:rPr>
        <w:t xml:space="preserve">, Buenos Aires, pág. 41, citado en </w:t>
      </w:r>
      <w:r w:rsidRPr="007E26DB">
        <w:rPr>
          <w:rFonts w:ascii="Arial" w:hAnsi="Arial" w:cs="Arial"/>
          <w:bCs/>
          <w:i/>
          <w:iCs/>
          <w:sz w:val="24"/>
          <w:szCs w:val="24"/>
          <w:lang w:val="es-ES"/>
        </w:rPr>
        <w:t xml:space="preserve">La valoración de </w:t>
      </w:r>
      <w:smartTag w:uri="urn:schemas-microsoft-com:office:smarttags" w:element="PersonName">
        <w:smartTagPr>
          <w:attr w:name="ProductID" w:val="la Prueba"/>
        </w:smartTagPr>
        <w:r w:rsidRPr="007E26DB">
          <w:rPr>
            <w:rFonts w:ascii="Arial" w:hAnsi="Arial" w:cs="Arial"/>
            <w:bCs/>
            <w:i/>
            <w:iCs/>
            <w:sz w:val="24"/>
            <w:szCs w:val="24"/>
            <w:lang w:val="es-ES"/>
          </w:rPr>
          <w:t>la Prueba</w:t>
        </w:r>
      </w:smartTag>
      <w:r w:rsidRPr="007E26DB">
        <w:rPr>
          <w:rFonts w:ascii="Arial" w:hAnsi="Arial" w:cs="Arial"/>
          <w:bCs/>
          <w:i/>
          <w:iCs/>
          <w:sz w:val="24"/>
          <w:szCs w:val="24"/>
          <w:lang w:val="es-ES"/>
        </w:rPr>
        <w:t>,</w:t>
      </w:r>
      <w:r w:rsidRPr="007E26DB">
        <w:rPr>
          <w:rFonts w:ascii="Arial" w:hAnsi="Arial" w:cs="Arial"/>
          <w:bCs/>
          <w:sz w:val="24"/>
          <w:szCs w:val="24"/>
          <w:lang w:val="es-ES"/>
        </w:rPr>
        <w:t xml:space="preserve"> por Gustavo </w:t>
      </w:r>
      <w:proofErr w:type="spellStart"/>
      <w:r w:rsidRPr="007E26DB">
        <w:rPr>
          <w:rFonts w:ascii="Arial" w:hAnsi="Arial" w:cs="Arial"/>
          <w:bCs/>
          <w:sz w:val="24"/>
          <w:szCs w:val="24"/>
          <w:lang w:val="es-ES"/>
        </w:rPr>
        <w:lastRenderedPageBreak/>
        <w:t>Arocena</w:t>
      </w:r>
      <w:proofErr w:type="spellEnd"/>
      <w:r w:rsidRPr="007E26DB">
        <w:rPr>
          <w:rFonts w:ascii="Arial" w:hAnsi="Arial" w:cs="Arial"/>
          <w:bCs/>
          <w:sz w:val="24"/>
          <w:szCs w:val="24"/>
          <w:lang w:val="es-ES"/>
        </w:rPr>
        <w:t xml:space="preserve">, Doctrina, Revista de Derecho Procesal Penal, La prueba en el proceso penal, Tomo I, año  2009-1, </w:t>
      </w:r>
      <w:proofErr w:type="spellStart"/>
      <w:r w:rsidRPr="007E26DB">
        <w:rPr>
          <w:rFonts w:ascii="Arial" w:hAnsi="Arial" w:cs="Arial"/>
          <w:bCs/>
          <w:sz w:val="24"/>
          <w:szCs w:val="24"/>
          <w:lang w:val="es-ES"/>
        </w:rPr>
        <w:t>Rubinzal</w:t>
      </w:r>
      <w:proofErr w:type="spellEnd"/>
      <w:r w:rsidRPr="007E26DB">
        <w:rPr>
          <w:rFonts w:ascii="Arial" w:hAnsi="Arial" w:cs="Arial"/>
          <w:bCs/>
          <w:sz w:val="24"/>
          <w:szCs w:val="24"/>
          <w:lang w:val="es-ES"/>
        </w:rPr>
        <w:t xml:space="preserve"> </w:t>
      </w:r>
      <w:proofErr w:type="spellStart"/>
      <w:r w:rsidRPr="007E26DB">
        <w:rPr>
          <w:rFonts w:ascii="Arial" w:hAnsi="Arial" w:cs="Arial"/>
          <w:bCs/>
          <w:sz w:val="24"/>
          <w:szCs w:val="24"/>
          <w:lang w:val="es-ES"/>
        </w:rPr>
        <w:t>Culzoni</w:t>
      </w:r>
      <w:proofErr w:type="spellEnd"/>
      <w:r w:rsidRPr="007E26DB">
        <w:rPr>
          <w:rFonts w:ascii="Arial" w:hAnsi="Arial" w:cs="Arial"/>
          <w:bCs/>
          <w:sz w:val="24"/>
          <w:szCs w:val="24"/>
          <w:lang w:val="es-ES"/>
        </w:rPr>
        <w:t xml:space="preserve"> </w:t>
      </w:r>
      <w:proofErr w:type="spellStart"/>
      <w:r w:rsidRPr="007E26DB">
        <w:rPr>
          <w:rFonts w:ascii="Arial" w:hAnsi="Arial" w:cs="Arial"/>
          <w:bCs/>
          <w:sz w:val="24"/>
          <w:szCs w:val="24"/>
          <w:lang w:val="es-ES"/>
        </w:rPr>
        <w:t>Ed</w:t>
      </w:r>
      <w:proofErr w:type="spellEnd"/>
      <w:r w:rsidRPr="007E26DB">
        <w:rPr>
          <w:rFonts w:ascii="Arial" w:hAnsi="Arial" w:cs="Arial"/>
          <w:bCs/>
          <w:sz w:val="24"/>
          <w:szCs w:val="24"/>
          <w:lang w:val="es-ES"/>
        </w:rPr>
        <w:t xml:space="preserve">, Dir. Edgardo Alberto </w:t>
      </w:r>
      <w:proofErr w:type="spellStart"/>
      <w:r w:rsidRPr="007E26DB">
        <w:rPr>
          <w:rFonts w:ascii="Arial" w:hAnsi="Arial" w:cs="Arial"/>
          <w:bCs/>
          <w:sz w:val="24"/>
          <w:szCs w:val="24"/>
          <w:lang w:val="es-ES"/>
        </w:rPr>
        <w:t>Donna</w:t>
      </w:r>
      <w:proofErr w:type="spellEnd"/>
      <w:r w:rsidRPr="007E26DB">
        <w:rPr>
          <w:rFonts w:ascii="Arial" w:hAnsi="Arial" w:cs="Arial"/>
          <w:bCs/>
          <w:sz w:val="24"/>
          <w:szCs w:val="24"/>
          <w:lang w:val="es-ES"/>
        </w:rPr>
        <w:t xml:space="preserve">, Págs. 287/289). </w:t>
      </w:r>
    </w:p>
    <w:p w:rsidR="00A17685" w:rsidRDefault="00783C95" w:rsidP="00391EC3">
      <w:pPr>
        <w:spacing w:after="0" w:line="360" w:lineRule="auto"/>
        <w:ind w:firstLine="1985"/>
        <w:jc w:val="both"/>
        <w:rPr>
          <w:rFonts w:ascii="Arial" w:hAnsi="Arial" w:cs="Arial"/>
          <w:sz w:val="24"/>
          <w:szCs w:val="24"/>
          <w:lang w:val="es-ES"/>
        </w:rPr>
      </w:pPr>
      <w:r w:rsidRPr="00783C95">
        <w:rPr>
          <w:rFonts w:ascii="Arial" w:hAnsi="Arial" w:cs="Arial"/>
          <w:b/>
          <w:sz w:val="24"/>
          <w:szCs w:val="24"/>
          <w:u w:val="single"/>
          <w:lang w:val="es-ES"/>
        </w:rPr>
        <w:t xml:space="preserve">Segundo agravio, titulado </w:t>
      </w:r>
      <w:r w:rsidR="006F6B9C" w:rsidRPr="0082725F">
        <w:rPr>
          <w:rFonts w:ascii="Arial" w:hAnsi="Arial" w:cs="Arial"/>
          <w:b/>
          <w:sz w:val="24"/>
          <w:szCs w:val="24"/>
          <w:u w:val="single"/>
          <w:lang w:val="es-ES"/>
        </w:rPr>
        <w:t>“</w:t>
      </w:r>
      <w:r w:rsidRPr="0082725F">
        <w:rPr>
          <w:rFonts w:ascii="Arial" w:hAnsi="Arial" w:cs="Arial"/>
          <w:b/>
          <w:sz w:val="24"/>
          <w:szCs w:val="24"/>
          <w:u w:val="single"/>
          <w:lang w:val="es-ES"/>
        </w:rPr>
        <w:t>INAPLICABIDAD DEL ART 41 DEL CODIGO PENAL</w:t>
      </w:r>
      <w:r w:rsidR="006F6B9C" w:rsidRPr="0082725F">
        <w:rPr>
          <w:rFonts w:ascii="Arial" w:hAnsi="Arial" w:cs="Arial"/>
          <w:b/>
          <w:sz w:val="24"/>
          <w:szCs w:val="24"/>
          <w:u w:val="single"/>
          <w:lang w:val="es-ES"/>
        </w:rPr>
        <w:t>”</w:t>
      </w:r>
      <w:r w:rsidRPr="0082725F">
        <w:rPr>
          <w:rFonts w:ascii="Arial" w:hAnsi="Arial" w:cs="Arial"/>
          <w:b/>
          <w:sz w:val="24"/>
          <w:szCs w:val="24"/>
          <w:u w:val="single"/>
          <w:lang w:val="es-ES"/>
        </w:rPr>
        <w:t>:</w:t>
      </w:r>
      <w:r w:rsidR="0082725F">
        <w:rPr>
          <w:rFonts w:ascii="Arial" w:hAnsi="Arial" w:cs="Arial"/>
          <w:b/>
          <w:sz w:val="24"/>
          <w:szCs w:val="24"/>
          <w:lang w:val="es-ES"/>
        </w:rPr>
        <w:t xml:space="preserve"> </w:t>
      </w:r>
      <w:r w:rsidR="006F6B9C">
        <w:rPr>
          <w:rFonts w:ascii="Arial" w:hAnsi="Arial" w:cs="Arial"/>
          <w:bCs/>
          <w:sz w:val="24"/>
          <w:szCs w:val="24"/>
        </w:rPr>
        <w:t>El recurrente alega</w:t>
      </w:r>
      <w:r w:rsidR="0082725F">
        <w:rPr>
          <w:rFonts w:ascii="Arial" w:hAnsi="Arial" w:cs="Arial"/>
          <w:bCs/>
          <w:sz w:val="24"/>
          <w:szCs w:val="24"/>
        </w:rPr>
        <w:t>,</w:t>
      </w:r>
      <w:r w:rsidR="006F6B9C">
        <w:rPr>
          <w:rFonts w:ascii="Arial" w:hAnsi="Arial" w:cs="Arial"/>
          <w:bCs/>
          <w:sz w:val="24"/>
          <w:szCs w:val="24"/>
        </w:rPr>
        <w:t xml:space="preserve"> </w:t>
      </w:r>
      <w:r w:rsidR="00A17685">
        <w:rPr>
          <w:rFonts w:ascii="Arial" w:hAnsi="Arial" w:cs="Arial"/>
          <w:sz w:val="24"/>
          <w:szCs w:val="24"/>
          <w:lang w:val="es-ES"/>
        </w:rPr>
        <w:t>que l</w:t>
      </w:r>
      <w:r w:rsidR="00A17685" w:rsidRPr="00AA412C">
        <w:rPr>
          <w:rFonts w:ascii="Arial" w:hAnsi="Arial" w:cs="Arial"/>
          <w:sz w:val="24"/>
          <w:szCs w:val="24"/>
          <w:lang w:val="es-ES"/>
        </w:rPr>
        <w:t>a</w:t>
      </w:r>
      <w:r w:rsidR="00A17685">
        <w:rPr>
          <w:rFonts w:ascii="Arial" w:hAnsi="Arial" w:cs="Arial"/>
          <w:sz w:val="24"/>
          <w:szCs w:val="24"/>
          <w:lang w:val="es-ES"/>
        </w:rPr>
        <w:t xml:space="preserve"> </w:t>
      </w:r>
      <w:r w:rsidR="00A17685" w:rsidRPr="00AA412C">
        <w:rPr>
          <w:rFonts w:ascii="Arial" w:hAnsi="Arial" w:cs="Arial"/>
          <w:sz w:val="24"/>
          <w:szCs w:val="24"/>
          <w:lang w:val="es-ES"/>
        </w:rPr>
        <w:t>presente es una causa de homicidio que se lleva a cabo</w:t>
      </w:r>
      <w:r w:rsidR="00A17685">
        <w:rPr>
          <w:rFonts w:ascii="Arial" w:hAnsi="Arial" w:cs="Arial"/>
          <w:sz w:val="24"/>
          <w:szCs w:val="24"/>
          <w:lang w:val="es-ES"/>
        </w:rPr>
        <w:t xml:space="preserve"> </w:t>
      </w:r>
      <w:r w:rsidR="00A17685" w:rsidRPr="00AA412C">
        <w:rPr>
          <w:rFonts w:ascii="Arial" w:hAnsi="Arial" w:cs="Arial"/>
          <w:sz w:val="24"/>
          <w:szCs w:val="24"/>
          <w:lang w:val="es-ES"/>
        </w:rPr>
        <w:t>con un arma de fuego.</w:t>
      </w:r>
      <w:r w:rsidR="00A17685">
        <w:rPr>
          <w:rFonts w:ascii="Arial" w:hAnsi="Arial" w:cs="Arial"/>
          <w:sz w:val="24"/>
          <w:szCs w:val="24"/>
          <w:lang w:val="es-ES"/>
        </w:rPr>
        <w:t xml:space="preserve"> Por lo que e</w:t>
      </w:r>
      <w:r w:rsidR="00A17685" w:rsidRPr="00AA412C">
        <w:rPr>
          <w:rFonts w:ascii="Arial" w:hAnsi="Arial" w:cs="Arial"/>
          <w:sz w:val="24"/>
          <w:szCs w:val="24"/>
          <w:lang w:val="es-ES"/>
        </w:rPr>
        <w:t>s</w:t>
      </w:r>
      <w:r w:rsidR="00A17685">
        <w:rPr>
          <w:rFonts w:ascii="Arial" w:hAnsi="Arial" w:cs="Arial"/>
          <w:sz w:val="24"/>
          <w:szCs w:val="24"/>
          <w:lang w:val="es-ES"/>
        </w:rPr>
        <w:t xml:space="preserve"> </w:t>
      </w:r>
      <w:r w:rsidR="0082725F">
        <w:rPr>
          <w:rFonts w:ascii="Arial" w:hAnsi="Arial" w:cs="Arial"/>
          <w:sz w:val="24"/>
          <w:szCs w:val="24"/>
          <w:lang w:val="es-ES"/>
        </w:rPr>
        <w:t>inaplicable el a</w:t>
      </w:r>
      <w:r w:rsidR="00A17685" w:rsidRPr="00AA412C">
        <w:rPr>
          <w:rFonts w:ascii="Arial" w:hAnsi="Arial" w:cs="Arial"/>
          <w:sz w:val="24"/>
          <w:szCs w:val="24"/>
          <w:lang w:val="es-ES"/>
        </w:rPr>
        <w:t xml:space="preserve">rt. 41 </w:t>
      </w:r>
      <w:proofErr w:type="gramStart"/>
      <w:r w:rsidR="00A17685" w:rsidRPr="00AA412C">
        <w:rPr>
          <w:rFonts w:ascii="Arial" w:hAnsi="Arial" w:cs="Arial"/>
          <w:sz w:val="24"/>
          <w:szCs w:val="24"/>
          <w:lang w:val="es-ES"/>
        </w:rPr>
        <w:t>bis</w:t>
      </w:r>
      <w:proofErr w:type="gramEnd"/>
      <w:r w:rsidR="0082725F">
        <w:rPr>
          <w:rFonts w:ascii="Arial" w:hAnsi="Arial" w:cs="Arial"/>
          <w:sz w:val="24"/>
          <w:szCs w:val="24"/>
          <w:lang w:val="es-ES"/>
        </w:rPr>
        <w:t>,</w:t>
      </w:r>
      <w:r w:rsidR="00A17685" w:rsidRPr="00AA412C">
        <w:rPr>
          <w:rFonts w:ascii="Arial" w:hAnsi="Arial" w:cs="Arial"/>
          <w:sz w:val="24"/>
          <w:szCs w:val="24"/>
          <w:lang w:val="es-ES"/>
        </w:rPr>
        <w:t xml:space="preserve"> a los delitos que ya contienen el</w:t>
      </w:r>
      <w:r w:rsidR="00A17685">
        <w:rPr>
          <w:rFonts w:ascii="Arial" w:hAnsi="Arial" w:cs="Arial"/>
          <w:sz w:val="24"/>
          <w:szCs w:val="24"/>
          <w:lang w:val="es-ES"/>
        </w:rPr>
        <w:t xml:space="preserve"> </w:t>
      </w:r>
      <w:r w:rsidR="00A17685" w:rsidRPr="00AA412C">
        <w:rPr>
          <w:rFonts w:ascii="Arial" w:hAnsi="Arial" w:cs="Arial"/>
          <w:sz w:val="24"/>
          <w:szCs w:val="24"/>
          <w:lang w:val="es-ES"/>
        </w:rPr>
        <w:t>uso de armas en sentido genérico.</w:t>
      </w:r>
      <w:r w:rsidR="00A17685">
        <w:rPr>
          <w:rFonts w:ascii="Arial" w:hAnsi="Arial" w:cs="Arial"/>
          <w:sz w:val="24"/>
          <w:szCs w:val="24"/>
          <w:lang w:val="es-ES"/>
        </w:rPr>
        <w:t xml:space="preserve"> Agrega que ello fue resuelto por este Superior Tribunal en los precedentes que cita. </w:t>
      </w:r>
    </w:p>
    <w:p w:rsidR="00647C96" w:rsidRDefault="00647C96" w:rsidP="00391EC3">
      <w:pPr>
        <w:spacing w:after="0" w:line="360" w:lineRule="auto"/>
        <w:ind w:firstLine="1985"/>
        <w:jc w:val="both"/>
        <w:rPr>
          <w:rFonts w:ascii="Arial" w:hAnsi="Arial" w:cs="Arial"/>
          <w:bCs/>
          <w:sz w:val="24"/>
          <w:szCs w:val="24"/>
          <w:lang w:val="es-ES"/>
        </w:rPr>
      </w:pPr>
      <w:r w:rsidRPr="00647C96">
        <w:rPr>
          <w:rFonts w:ascii="Arial" w:hAnsi="Arial" w:cs="Arial"/>
          <w:bCs/>
          <w:sz w:val="24"/>
          <w:szCs w:val="24"/>
        </w:rPr>
        <w:t>Debo recordar que en los autos: “</w:t>
      </w:r>
      <w:r w:rsidR="0026030C">
        <w:rPr>
          <w:rFonts w:ascii="Arial" w:hAnsi="Arial" w:cs="Arial"/>
          <w:b/>
          <w:bCs/>
          <w:i/>
          <w:sz w:val="24"/>
          <w:szCs w:val="24"/>
        </w:rPr>
        <w:t>RECURSO DE CASACIÓ</w:t>
      </w:r>
      <w:r w:rsidRPr="00647C96">
        <w:rPr>
          <w:rFonts w:ascii="Arial" w:hAnsi="Arial" w:cs="Arial"/>
          <w:b/>
          <w:bCs/>
          <w:i/>
          <w:sz w:val="24"/>
          <w:szCs w:val="24"/>
        </w:rPr>
        <w:t xml:space="preserve">N - EN AUTOS: FLORES, MARIO BENITO - DAM. BAIGORRIA MIGUEL ÁNGEL - HOMICIDIO EN OCASIÓN DE ROBO (AR)” </w:t>
      </w:r>
      <w:proofErr w:type="spellStart"/>
      <w:r w:rsidRPr="00647C96">
        <w:rPr>
          <w:rFonts w:ascii="Arial" w:hAnsi="Arial" w:cs="Arial"/>
          <w:b/>
          <w:bCs/>
          <w:i/>
          <w:sz w:val="24"/>
          <w:szCs w:val="24"/>
        </w:rPr>
        <w:t>Expte</w:t>
      </w:r>
      <w:proofErr w:type="spellEnd"/>
      <w:r w:rsidRPr="00647C96">
        <w:rPr>
          <w:rFonts w:ascii="Arial" w:hAnsi="Arial" w:cs="Arial"/>
          <w:b/>
          <w:bCs/>
          <w:i/>
          <w:sz w:val="24"/>
          <w:szCs w:val="24"/>
        </w:rPr>
        <w:t>. Nº 24-I-13 - IURIX Nº INC. 71441/3, por ST</w:t>
      </w:r>
      <w:r w:rsidRPr="00647C96">
        <w:rPr>
          <w:b/>
          <w:i/>
        </w:rPr>
        <w:t xml:space="preserve"> </w:t>
      </w:r>
      <w:r w:rsidR="0026030C">
        <w:rPr>
          <w:rFonts w:ascii="Arial" w:hAnsi="Arial" w:cs="Arial"/>
          <w:b/>
          <w:bCs/>
          <w:i/>
          <w:sz w:val="24"/>
          <w:szCs w:val="24"/>
        </w:rPr>
        <w:t>STJSL-S.J.–S.D. N° 107</w:t>
      </w:r>
      <w:r w:rsidRPr="00647C96">
        <w:rPr>
          <w:rFonts w:ascii="Arial" w:hAnsi="Arial" w:cs="Arial"/>
          <w:b/>
          <w:bCs/>
          <w:i/>
          <w:sz w:val="24"/>
          <w:szCs w:val="24"/>
        </w:rPr>
        <w:t>/14,</w:t>
      </w:r>
      <w:r w:rsidR="0026030C">
        <w:rPr>
          <w:rFonts w:ascii="Arial" w:hAnsi="Arial" w:cs="Arial"/>
          <w:bCs/>
          <w:sz w:val="24"/>
          <w:szCs w:val="24"/>
        </w:rPr>
        <w:t xml:space="preserve"> de fecha 22/08/14, este</w:t>
      </w:r>
      <w:r>
        <w:rPr>
          <w:rFonts w:ascii="Arial" w:hAnsi="Arial" w:cs="Arial"/>
          <w:bCs/>
          <w:sz w:val="24"/>
          <w:szCs w:val="24"/>
        </w:rPr>
        <w:t xml:space="preserve"> Alto Cuerpo resolvió que: </w:t>
      </w:r>
      <w:r w:rsidR="0026030C">
        <w:rPr>
          <w:rFonts w:ascii="Arial" w:hAnsi="Arial" w:cs="Arial"/>
          <w:bCs/>
          <w:sz w:val="24"/>
          <w:szCs w:val="24"/>
        </w:rPr>
        <w:t>“</w:t>
      </w:r>
      <w:r w:rsidRPr="00F73AF0">
        <w:rPr>
          <w:rFonts w:ascii="Arial" w:hAnsi="Arial" w:cs="Arial"/>
          <w:bCs/>
          <w:i/>
          <w:sz w:val="24"/>
          <w:szCs w:val="24"/>
          <w:lang w:val="es-ES"/>
        </w:rPr>
        <w:t>Resulta claro que</w:t>
      </w:r>
      <w:r w:rsidRPr="006F6B9C">
        <w:rPr>
          <w:rFonts w:ascii="Arial" w:hAnsi="Arial" w:cs="Arial"/>
          <w:bCs/>
          <w:i/>
          <w:sz w:val="24"/>
          <w:szCs w:val="24"/>
          <w:u w:val="single"/>
          <w:lang w:val="es-ES"/>
        </w:rPr>
        <w:t xml:space="preserve"> la agravación genérica prevista en el primer párrafo del citado art. 41 bis para el uso de armas de fuego, es de aplicación a los delitos que no estén ya agravados en la ley penal por el uso de armas, </w:t>
      </w:r>
      <w:r w:rsidRPr="00F73AF0">
        <w:rPr>
          <w:rFonts w:ascii="Arial" w:hAnsi="Arial" w:cs="Arial"/>
          <w:bCs/>
          <w:i/>
          <w:sz w:val="24"/>
          <w:szCs w:val="24"/>
          <w:lang w:val="es-ES"/>
        </w:rPr>
        <w:t>pues el arma de fuego es un arma y, por ende, está contemplada ya en ciertos tipos penales como elemento constitutivo o como circunstancia agravante. Si ello es así, no puede sostenerse que un delito agravado por el uso de armas –un arma de fuego- se agrava a su vez por la misma circunstancia (es decir por empleo de un arma de fuego). La razón de esto se halla en la prohibición  de nuestro derecho positivo de la doble valoración de las circunstancias agravantes de la pena.”</w:t>
      </w:r>
      <w:r w:rsidR="006F6B9C">
        <w:rPr>
          <w:rFonts w:ascii="Arial" w:hAnsi="Arial" w:cs="Arial"/>
          <w:bCs/>
          <w:sz w:val="24"/>
          <w:szCs w:val="24"/>
          <w:lang w:val="es-ES"/>
        </w:rPr>
        <w:t xml:space="preserve"> (El subrayado es propio). </w:t>
      </w:r>
    </w:p>
    <w:p w:rsidR="0026030C" w:rsidRDefault="00EB0A16" w:rsidP="00391EC3">
      <w:pPr>
        <w:spacing w:after="0" w:line="360" w:lineRule="auto"/>
        <w:ind w:firstLine="1985"/>
        <w:jc w:val="both"/>
        <w:rPr>
          <w:rFonts w:ascii="Arial" w:hAnsi="Arial" w:cs="Arial"/>
          <w:bCs/>
          <w:sz w:val="24"/>
          <w:szCs w:val="24"/>
          <w:lang w:val="es-MX"/>
        </w:rPr>
      </w:pPr>
      <w:r>
        <w:rPr>
          <w:rFonts w:ascii="Arial" w:hAnsi="Arial" w:cs="Arial"/>
          <w:bCs/>
          <w:sz w:val="24"/>
          <w:szCs w:val="24"/>
          <w:lang w:val="es-MX"/>
        </w:rPr>
        <w:t>Ahora bien, d</w:t>
      </w:r>
      <w:r w:rsidR="00106B4A">
        <w:rPr>
          <w:rFonts w:ascii="Arial" w:hAnsi="Arial" w:cs="Arial"/>
          <w:bCs/>
          <w:sz w:val="24"/>
          <w:szCs w:val="24"/>
          <w:lang w:val="es-MX"/>
        </w:rPr>
        <w:t>icho precedente no es aplicable al caso que nos ocupa</w:t>
      </w:r>
      <w:r w:rsidR="00C7583F">
        <w:rPr>
          <w:rFonts w:ascii="Arial" w:hAnsi="Arial" w:cs="Arial"/>
          <w:bCs/>
          <w:sz w:val="24"/>
          <w:szCs w:val="24"/>
          <w:lang w:val="es-MX"/>
        </w:rPr>
        <w:t xml:space="preserve">. En primer lugar, porque </w:t>
      </w:r>
      <w:r w:rsidR="008D76F3" w:rsidRPr="008D76F3">
        <w:rPr>
          <w:rFonts w:ascii="Arial" w:hAnsi="Arial" w:cs="Arial"/>
          <w:bCs/>
          <w:sz w:val="24"/>
          <w:szCs w:val="24"/>
          <w:lang w:val="es-MX"/>
        </w:rPr>
        <w:t>la excepción prevista en el segundo pár</w:t>
      </w:r>
      <w:r w:rsidR="00C7583F">
        <w:rPr>
          <w:rFonts w:ascii="Arial" w:hAnsi="Arial" w:cs="Arial"/>
          <w:bCs/>
          <w:sz w:val="24"/>
          <w:szCs w:val="24"/>
          <w:lang w:val="es-MX"/>
        </w:rPr>
        <w:t>rafo del citado artículo 41 bis, que establece que</w:t>
      </w:r>
      <w:r w:rsidR="0026030C">
        <w:rPr>
          <w:rFonts w:ascii="Arial" w:hAnsi="Arial" w:cs="Arial"/>
          <w:bCs/>
          <w:sz w:val="24"/>
          <w:szCs w:val="24"/>
          <w:lang w:val="es-MX"/>
        </w:rPr>
        <w:t>:</w:t>
      </w:r>
      <w:r w:rsidR="00C7583F">
        <w:rPr>
          <w:rFonts w:ascii="Arial" w:hAnsi="Arial" w:cs="Arial"/>
          <w:bCs/>
          <w:sz w:val="24"/>
          <w:szCs w:val="24"/>
          <w:lang w:val="es-MX"/>
        </w:rPr>
        <w:t xml:space="preserve"> </w:t>
      </w:r>
      <w:r w:rsidR="00C7583F" w:rsidRPr="0026030C">
        <w:rPr>
          <w:rFonts w:ascii="Arial" w:hAnsi="Arial" w:cs="Arial"/>
          <w:bCs/>
          <w:i/>
          <w:sz w:val="24"/>
          <w:szCs w:val="24"/>
          <w:lang w:val="es-MX"/>
        </w:rPr>
        <w:t xml:space="preserve">“la agravante por el uso de arma de fuego no será aplicable cuando la circunstancia mencionada en ella (violencia o intimidación mediante el uso de un arma de fuego), ya se encuentre contemplada como elemento constitutivo o </w:t>
      </w:r>
      <w:proofErr w:type="spellStart"/>
      <w:r w:rsidR="00C7583F" w:rsidRPr="0026030C">
        <w:rPr>
          <w:rFonts w:ascii="Arial" w:hAnsi="Arial" w:cs="Arial"/>
          <w:bCs/>
          <w:i/>
          <w:sz w:val="24"/>
          <w:szCs w:val="24"/>
          <w:lang w:val="es-MX"/>
        </w:rPr>
        <w:t>calificante</w:t>
      </w:r>
      <w:proofErr w:type="spellEnd"/>
      <w:r w:rsidR="00C7583F" w:rsidRPr="0026030C">
        <w:rPr>
          <w:rFonts w:ascii="Arial" w:hAnsi="Arial" w:cs="Arial"/>
          <w:bCs/>
          <w:i/>
          <w:sz w:val="24"/>
          <w:szCs w:val="24"/>
          <w:lang w:val="es-MX"/>
        </w:rPr>
        <w:t xml:space="preserve"> del delito de que se trate”,</w:t>
      </w:r>
      <w:r w:rsidR="00C7583F">
        <w:rPr>
          <w:rFonts w:ascii="Arial" w:hAnsi="Arial" w:cs="Arial"/>
          <w:bCs/>
          <w:sz w:val="24"/>
          <w:szCs w:val="24"/>
          <w:lang w:val="es-MX"/>
        </w:rPr>
        <w:t xml:space="preserve"> </w:t>
      </w:r>
      <w:r w:rsidR="008D76F3" w:rsidRPr="008D76F3">
        <w:rPr>
          <w:rFonts w:ascii="Arial" w:hAnsi="Arial" w:cs="Arial"/>
          <w:bCs/>
          <w:sz w:val="24"/>
          <w:szCs w:val="24"/>
          <w:lang w:val="es-MX"/>
        </w:rPr>
        <w:t xml:space="preserve">no es aplicable al delito de homicidio, ya que éste no contempla </w:t>
      </w:r>
      <w:r w:rsidR="008D76F3" w:rsidRPr="008D76F3">
        <w:rPr>
          <w:rFonts w:ascii="Arial" w:hAnsi="Arial" w:cs="Arial"/>
          <w:bCs/>
          <w:sz w:val="24"/>
          <w:szCs w:val="24"/>
          <w:lang w:val="es-MX"/>
        </w:rPr>
        <w:lastRenderedPageBreak/>
        <w:t xml:space="preserve">en sus diversas modalidades típicas </w:t>
      </w:r>
      <w:r w:rsidR="00FC3E50">
        <w:rPr>
          <w:rFonts w:ascii="Arial" w:hAnsi="Arial" w:cs="Arial"/>
          <w:bCs/>
          <w:sz w:val="24"/>
          <w:szCs w:val="24"/>
          <w:lang w:val="es-MX"/>
        </w:rPr>
        <w:t xml:space="preserve">(figuras </w:t>
      </w:r>
      <w:r w:rsidR="00A33FB5">
        <w:rPr>
          <w:rFonts w:ascii="Arial" w:hAnsi="Arial" w:cs="Arial"/>
          <w:bCs/>
          <w:sz w:val="24"/>
          <w:szCs w:val="24"/>
          <w:lang w:val="es-MX"/>
        </w:rPr>
        <w:t xml:space="preserve">atenuadas y </w:t>
      </w:r>
      <w:r w:rsidR="00FC3E50">
        <w:rPr>
          <w:rFonts w:ascii="Arial" w:hAnsi="Arial" w:cs="Arial"/>
          <w:bCs/>
          <w:sz w:val="24"/>
          <w:szCs w:val="24"/>
          <w:lang w:val="es-MX"/>
        </w:rPr>
        <w:t xml:space="preserve">agravadas) </w:t>
      </w:r>
      <w:r w:rsidR="008D76F3" w:rsidRPr="008D76F3">
        <w:rPr>
          <w:rFonts w:ascii="Arial" w:hAnsi="Arial" w:cs="Arial"/>
          <w:bCs/>
          <w:sz w:val="24"/>
          <w:szCs w:val="24"/>
          <w:lang w:val="es-MX"/>
        </w:rPr>
        <w:t>a la violencia o intimidación</w:t>
      </w:r>
      <w:r w:rsidR="0026030C">
        <w:rPr>
          <w:rFonts w:ascii="Arial" w:hAnsi="Arial" w:cs="Arial"/>
          <w:bCs/>
          <w:sz w:val="24"/>
          <w:szCs w:val="24"/>
          <w:lang w:val="es-MX"/>
        </w:rPr>
        <w:t>,</w:t>
      </w:r>
      <w:r w:rsidR="008D76F3" w:rsidRPr="008D76F3">
        <w:rPr>
          <w:rFonts w:ascii="Arial" w:hAnsi="Arial" w:cs="Arial"/>
          <w:bCs/>
          <w:sz w:val="24"/>
          <w:szCs w:val="24"/>
          <w:lang w:val="es-MX"/>
        </w:rPr>
        <w:t xml:space="preserve"> contra las personas</w:t>
      </w:r>
      <w:r w:rsidR="0026030C">
        <w:rPr>
          <w:rFonts w:ascii="Arial" w:hAnsi="Arial" w:cs="Arial"/>
          <w:bCs/>
          <w:sz w:val="24"/>
          <w:szCs w:val="24"/>
          <w:lang w:val="es-MX"/>
        </w:rPr>
        <w:t>,</w:t>
      </w:r>
      <w:r w:rsidR="008D76F3" w:rsidRPr="008D76F3">
        <w:rPr>
          <w:rFonts w:ascii="Arial" w:hAnsi="Arial" w:cs="Arial"/>
          <w:bCs/>
          <w:sz w:val="24"/>
          <w:szCs w:val="24"/>
          <w:lang w:val="es-MX"/>
        </w:rPr>
        <w:t xml:space="preserve"> mediante el empleo de un arma de fuego como un elemento constitutivo o </w:t>
      </w:r>
      <w:proofErr w:type="spellStart"/>
      <w:r w:rsidR="008D76F3" w:rsidRPr="008D76F3">
        <w:rPr>
          <w:rFonts w:ascii="Arial" w:hAnsi="Arial" w:cs="Arial"/>
          <w:bCs/>
          <w:sz w:val="24"/>
          <w:szCs w:val="24"/>
          <w:lang w:val="es-MX"/>
        </w:rPr>
        <w:t>calificante</w:t>
      </w:r>
      <w:proofErr w:type="spellEnd"/>
      <w:r w:rsidR="008D76F3" w:rsidRPr="008D76F3">
        <w:rPr>
          <w:rFonts w:ascii="Arial" w:hAnsi="Arial" w:cs="Arial"/>
          <w:bCs/>
          <w:sz w:val="24"/>
          <w:szCs w:val="24"/>
          <w:lang w:val="es-MX"/>
        </w:rPr>
        <w:t>.</w:t>
      </w:r>
    </w:p>
    <w:p w:rsidR="00647C96" w:rsidRDefault="008D76F3" w:rsidP="00391EC3">
      <w:pPr>
        <w:spacing w:after="0" w:line="360" w:lineRule="auto"/>
        <w:ind w:firstLine="1985"/>
        <w:jc w:val="both"/>
        <w:rPr>
          <w:rFonts w:ascii="Arial" w:hAnsi="Arial" w:cs="Arial"/>
          <w:bCs/>
          <w:sz w:val="24"/>
          <w:szCs w:val="24"/>
        </w:rPr>
      </w:pPr>
      <w:r>
        <w:rPr>
          <w:rFonts w:ascii="Arial" w:hAnsi="Arial" w:cs="Arial"/>
          <w:bCs/>
          <w:sz w:val="24"/>
          <w:szCs w:val="24"/>
          <w:lang w:val="es-MX"/>
        </w:rPr>
        <w:t>Asimismo, la jurisprudencia es conteste en cuanto a que e</w:t>
      </w:r>
      <w:r w:rsidRPr="008D76F3">
        <w:rPr>
          <w:rFonts w:ascii="Arial" w:hAnsi="Arial" w:cs="Arial"/>
          <w:bCs/>
          <w:sz w:val="24"/>
          <w:szCs w:val="24"/>
          <w:lang w:val="es-MX"/>
        </w:rPr>
        <w:t>s aplicable la agravante genérica consagrada en el artículo 41 bis del Código Penal</w:t>
      </w:r>
      <w:r w:rsidR="009711FD">
        <w:rPr>
          <w:rFonts w:ascii="Arial" w:hAnsi="Arial" w:cs="Arial"/>
          <w:bCs/>
          <w:sz w:val="24"/>
          <w:szCs w:val="24"/>
          <w:lang w:val="es-MX"/>
        </w:rPr>
        <w:t>,</w:t>
      </w:r>
      <w:r w:rsidRPr="008D76F3">
        <w:rPr>
          <w:rFonts w:ascii="Arial" w:hAnsi="Arial" w:cs="Arial"/>
          <w:bCs/>
          <w:sz w:val="24"/>
          <w:szCs w:val="24"/>
          <w:lang w:val="es-MX"/>
        </w:rPr>
        <w:t xml:space="preserve"> a la figura tipificada en el artículo 79 del mismo cuerpo legal</w:t>
      </w:r>
      <w:r>
        <w:rPr>
          <w:rFonts w:ascii="Arial" w:hAnsi="Arial" w:cs="Arial"/>
          <w:bCs/>
          <w:sz w:val="24"/>
          <w:szCs w:val="24"/>
          <w:lang w:val="es-MX"/>
        </w:rPr>
        <w:t xml:space="preserve">: </w:t>
      </w:r>
      <w:r w:rsidR="00EF37B1" w:rsidRPr="008D76F3">
        <w:rPr>
          <w:rFonts w:ascii="Arial" w:hAnsi="Arial" w:cs="Arial"/>
          <w:bCs/>
          <w:i/>
          <w:sz w:val="24"/>
          <w:szCs w:val="24"/>
        </w:rPr>
        <w:t>“Es posible aplicar el art. 41 bis del C. P. al delito de homicidio simple. Se trata de un delito doloso, la acción típica sin duda exige violencia en contra de la víctima y la aludida figura penal no contiene en forma expresa dentro de su estructura la circunstancia consistente en el empleo de un arma de fuego. Además, la mentada circunstancia tampoco resulta contemplada por ninguna de sus figuras calificadas (agravadas o atenuadas</w:t>
      </w:r>
      <w:proofErr w:type="gramStart"/>
      <w:r w:rsidR="00EF37B1" w:rsidRPr="008D76F3">
        <w:rPr>
          <w:rFonts w:ascii="Arial" w:hAnsi="Arial" w:cs="Arial"/>
          <w:bCs/>
          <w:i/>
          <w:sz w:val="24"/>
          <w:szCs w:val="24"/>
        </w:rPr>
        <w:t>)(</w:t>
      </w:r>
      <w:proofErr w:type="gramEnd"/>
      <w:r w:rsidR="00EF37B1" w:rsidRPr="008D76F3">
        <w:rPr>
          <w:rFonts w:ascii="Arial" w:hAnsi="Arial" w:cs="Arial"/>
          <w:bCs/>
          <w:i/>
          <w:sz w:val="24"/>
          <w:szCs w:val="24"/>
        </w:rPr>
        <w:t xml:space="preserve">art. 80, y 81, </w:t>
      </w:r>
      <w:proofErr w:type="spellStart"/>
      <w:r w:rsidR="00EF37B1" w:rsidRPr="008D76F3">
        <w:rPr>
          <w:rFonts w:ascii="Arial" w:hAnsi="Arial" w:cs="Arial"/>
          <w:bCs/>
          <w:i/>
          <w:sz w:val="24"/>
          <w:szCs w:val="24"/>
        </w:rPr>
        <w:t>pto</w:t>
      </w:r>
      <w:proofErr w:type="spellEnd"/>
      <w:r w:rsidR="00EF37B1" w:rsidRPr="008D76F3">
        <w:rPr>
          <w:rFonts w:ascii="Arial" w:hAnsi="Arial" w:cs="Arial"/>
          <w:bCs/>
          <w:i/>
          <w:sz w:val="24"/>
          <w:szCs w:val="24"/>
        </w:rPr>
        <w:t>. 1 inc. a. C. P.). Resulta claro que cuando el autor de este delito emplea un arma de fuego como medio violento, ello le brinda más seguridad, al mismo tiempo que anula las posibilidades defensivas de su víctima, todo lo cual revela una superior magnitud de injusto.”</w:t>
      </w:r>
      <w:r w:rsidR="00EF37B1">
        <w:rPr>
          <w:rFonts w:ascii="Arial" w:hAnsi="Arial" w:cs="Arial"/>
          <w:bCs/>
          <w:sz w:val="24"/>
          <w:szCs w:val="24"/>
        </w:rPr>
        <w:t xml:space="preserve"> </w:t>
      </w:r>
      <w:r w:rsidR="009711FD" w:rsidRPr="009711FD">
        <w:rPr>
          <w:rFonts w:ascii="Arial" w:hAnsi="Arial" w:cs="Arial"/>
          <w:bCs/>
          <w:sz w:val="24"/>
          <w:szCs w:val="24"/>
        </w:rPr>
        <w:t>(T</w:t>
      </w:r>
      <w:r w:rsidR="00EF37B1" w:rsidRPr="00EF37B1">
        <w:rPr>
          <w:rFonts w:ascii="Arial" w:hAnsi="Arial" w:cs="Arial"/>
          <w:bCs/>
          <w:sz w:val="24"/>
          <w:szCs w:val="24"/>
        </w:rPr>
        <w:t xml:space="preserve">ribunal Superior de Justicia de Córdoba, 27/08/2003, "Nieto Víctor Hugo </w:t>
      </w:r>
      <w:proofErr w:type="spellStart"/>
      <w:r w:rsidR="00EF37B1" w:rsidRPr="00EF37B1">
        <w:rPr>
          <w:rFonts w:ascii="Arial" w:hAnsi="Arial" w:cs="Arial"/>
          <w:bCs/>
          <w:sz w:val="24"/>
          <w:szCs w:val="24"/>
        </w:rPr>
        <w:t>p.s.a.</w:t>
      </w:r>
      <w:proofErr w:type="spellEnd"/>
      <w:r w:rsidR="00EF37B1" w:rsidRPr="00EF37B1">
        <w:rPr>
          <w:rFonts w:ascii="Arial" w:hAnsi="Arial" w:cs="Arial"/>
          <w:bCs/>
          <w:sz w:val="24"/>
          <w:szCs w:val="24"/>
        </w:rPr>
        <w:t xml:space="preserve"> homicidio, etc. Recurso de casación" </w:t>
      </w:r>
      <w:proofErr w:type="spellStart"/>
      <w:r w:rsidR="00EF37B1" w:rsidRPr="00EF37B1">
        <w:rPr>
          <w:rFonts w:ascii="Arial" w:hAnsi="Arial" w:cs="Arial"/>
          <w:bCs/>
          <w:sz w:val="24"/>
          <w:szCs w:val="24"/>
        </w:rPr>
        <w:t>Expte</w:t>
      </w:r>
      <w:proofErr w:type="spellEnd"/>
      <w:r w:rsidR="00EF37B1" w:rsidRPr="00EF37B1">
        <w:rPr>
          <w:rFonts w:ascii="Arial" w:hAnsi="Arial" w:cs="Arial"/>
          <w:bCs/>
          <w:sz w:val="24"/>
          <w:szCs w:val="24"/>
        </w:rPr>
        <w:t xml:space="preserve">. "N" 7/2002, Jueces: Aída </w:t>
      </w:r>
      <w:proofErr w:type="spellStart"/>
      <w:r w:rsidR="00EF37B1" w:rsidRPr="00EF37B1">
        <w:rPr>
          <w:rFonts w:ascii="Arial" w:hAnsi="Arial" w:cs="Arial"/>
          <w:bCs/>
          <w:sz w:val="24"/>
          <w:szCs w:val="24"/>
        </w:rPr>
        <w:t>Tarditti</w:t>
      </w:r>
      <w:proofErr w:type="spellEnd"/>
      <w:r w:rsidR="00EF37B1" w:rsidRPr="00EF37B1">
        <w:rPr>
          <w:rFonts w:ascii="Arial" w:hAnsi="Arial" w:cs="Arial"/>
          <w:bCs/>
          <w:sz w:val="24"/>
          <w:szCs w:val="24"/>
        </w:rPr>
        <w:t xml:space="preserve">, María Esther </w:t>
      </w:r>
      <w:proofErr w:type="spellStart"/>
      <w:r w:rsidR="00EF37B1" w:rsidRPr="00EF37B1">
        <w:rPr>
          <w:rFonts w:ascii="Arial" w:hAnsi="Arial" w:cs="Arial"/>
          <w:bCs/>
          <w:sz w:val="24"/>
          <w:szCs w:val="24"/>
        </w:rPr>
        <w:t>Cafure</w:t>
      </w:r>
      <w:proofErr w:type="spellEnd"/>
      <w:r w:rsidR="00EF37B1" w:rsidRPr="00EF37B1">
        <w:rPr>
          <w:rFonts w:ascii="Arial" w:hAnsi="Arial" w:cs="Arial"/>
          <w:bCs/>
          <w:sz w:val="24"/>
          <w:szCs w:val="24"/>
        </w:rPr>
        <w:t xml:space="preserve"> de </w:t>
      </w:r>
      <w:proofErr w:type="spellStart"/>
      <w:r w:rsidR="00EF37B1" w:rsidRPr="00EF37B1">
        <w:rPr>
          <w:rFonts w:ascii="Arial" w:hAnsi="Arial" w:cs="Arial"/>
          <w:bCs/>
          <w:sz w:val="24"/>
          <w:szCs w:val="24"/>
        </w:rPr>
        <w:t>Battistelli</w:t>
      </w:r>
      <w:proofErr w:type="spellEnd"/>
      <w:r w:rsidR="00EF37B1" w:rsidRPr="00EF37B1">
        <w:rPr>
          <w:rFonts w:ascii="Arial" w:hAnsi="Arial" w:cs="Arial"/>
          <w:bCs/>
          <w:sz w:val="24"/>
          <w:szCs w:val="24"/>
        </w:rPr>
        <w:t xml:space="preserve"> y Luis Enrique Rubio</w:t>
      </w:r>
      <w:proofErr w:type="gramStart"/>
      <w:r w:rsidR="00EF37B1" w:rsidRPr="00EF37B1">
        <w:rPr>
          <w:rFonts w:ascii="Arial" w:hAnsi="Arial" w:cs="Arial"/>
          <w:bCs/>
          <w:sz w:val="24"/>
          <w:szCs w:val="24"/>
        </w:rPr>
        <w:t xml:space="preserve">, </w:t>
      </w:r>
      <w:hyperlink r:id="rId9" w:history="1">
        <w:r w:rsidR="00EF37B1" w:rsidRPr="005D5417">
          <w:rPr>
            <w:rStyle w:val="Hipervnculo"/>
            <w:rFonts w:ascii="Arial" w:hAnsi="Arial" w:cs="Arial"/>
            <w:bCs/>
            <w:sz w:val="24"/>
            <w:szCs w:val="24"/>
          </w:rPr>
          <w:t>www.justiciacordoba.gov.ar</w:t>
        </w:r>
      </w:hyperlink>
      <w:r w:rsidR="00EF37B1" w:rsidRPr="00EF37B1">
        <w:rPr>
          <w:rFonts w:ascii="Arial" w:hAnsi="Arial" w:cs="Arial"/>
          <w:bCs/>
          <w:sz w:val="24"/>
          <w:szCs w:val="24"/>
        </w:rPr>
        <w:t>.</w:t>
      </w:r>
      <w:r w:rsidR="00EF37B1">
        <w:rPr>
          <w:rFonts w:ascii="Arial" w:hAnsi="Arial" w:cs="Arial"/>
          <w:bCs/>
          <w:sz w:val="24"/>
          <w:szCs w:val="24"/>
        </w:rPr>
        <w:t>,</w:t>
      </w:r>
      <w:proofErr w:type="gramEnd"/>
      <w:r w:rsidR="00EF37B1">
        <w:rPr>
          <w:rFonts w:ascii="Arial" w:hAnsi="Arial" w:cs="Arial"/>
          <w:bCs/>
          <w:sz w:val="24"/>
          <w:szCs w:val="24"/>
        </w:rPr>
        <w:t xml:space="preserve"> acceso 26/02/18</w:t>
      </w:r>
      <w:r w:rsidR="009711FD">
        <w:rPr>
          <w:rFonts w:ascii="Arial" w:hAnsi="Arial" w:cs="Arial"/>
          <w:bCs/>
          <w:sz w:val="24"/>
          <w:szCs w:val="24"/>
        </w:rPr>
        <w:t>)</w:t>
      </w:r>
      <w:r w:rsidR="00EF37B1">
        <w:rPr>
          <w:rFonts w:ascii="Arial" w:hAnsi="Arial" w:cs="Arial"/>
          <w:bCs/>
          <w:sz w:val="24"/>
          <w:szCs w:val="24"/>
        </w:rPr>
        <w:t xml:space="preserve">. </w:t>
      </w:r>
    </w:p>
    <w:p w:rsidR="00C7583F" w:rsidRDefault="00C7583F" w:rsidP="00391EC3">
      <w:pPr>
        <w:spacing w:after="0" w:line="360" w:lineRule="auto"/>
        <w:ind w:firstLine="1985"/>
        <w:jc w:val="both"/>
        <w:rPr>
          <w:rFonts w:ascii="Arial" w:hAnsi="Arial" w:cs="Arial"/>
          <w:bCs/>
          <w:sz w:val="24"/>
          <w:szCs w:val="24"/>
        </w:rPr>
      </w:pPr>
      <w:r>
        <w:rPr>
          <w:rFonts w:ascii="Arial" w:hAnsi="Arial" w:cs="Arial"/>
          <w:bCs/>
          <w:sz w:val="24"/>
          <w:szCs w:val="24"/>
        </w:rPr>
        <w:t>“</w:t>
      </w:r>
      <w:r w:rsidRPr="00C7583F">
        <w:rPr>
          <w:rFonts w:ascii="Arial" w:hAnsi="Arial" w:cs="Arial"/>
          <w:bCs/>
          <w:i/>
          <w:sz w:val="24"/>
          <w:szCs w:val="24"/>
        </w:rPr>
        <w:t xml:space="preserve">Ciertamente la violencia es inherente al delito de homicidio -apartado primero del art. 41 bis- y, de otro lado, su ejecución a través del empleo de armas de fuego no está expresamente establecida como elemento </w:t>
      </w:r>
      <w:proofErr w:type="spellStart"/>
      <w:r w:rsidRPr="00C7583F">
        <w:rPr>
          <w:rFonts w:ascii="Arial" w:hAnsi="Arial" w:cs="Arial"/>
          <w:bCs/>
          <w:i/>
          <w:sz w:val="24"/>
          <w:szCs w:val="24"/>
        </w:rPr>
        <w:t>fundante</w:t>
      </w:r>
      <w:proofErr w:type="spellEnd"/>
      <w:r w:rsidRPr="00C7583F">
        <w:rPr>
          <w:rFonts w:ascii="Arial" w:hAnsi="Arial" w:cs="Arial"/>
          <w:bCs/>
          <w:i/>
          <w:sz w:val="24"/>
          <w:szCs w:val="24"/>
        </w:rPr>
        <w:t xml:space="preserve"> o </w:t>
      </w:r>
      <w:proofErr w:type="spellStart"/>
      <w:r w:rsidRPr="00C7583F">
        <w:rPr>
          <w:rFonts w:ascii="Arial" w:hAnsi="Arial" w:cs="Arial"/>
          <w:bCs/>
          <w:i/>
          <w:sz w:val="24"/>
          <w:szCs w:val="24"/>
        </w:rPr>
        <w:t>calificante</w:t>
      </w:r>
      <w:proofErr w:type="spellEnd"/>
      <w:r w:rsidRPr="00C7583F">
        <w:rPr>
          <w:rFonts w:ascii="Arial" w:hAnsi="Arial" w:cs="Arial"/>
          <w:bCs/>
          <w:i/>
          <w:sz w:val="24"/>
          <w:szCs w:val="24"/>
        </w:rPr>
        <w:t xml:space="preserve"> del tipo penal, de modo tal que pudiera tener operatividad la salvedad del segundo apartado de ese precepto.</w:t>
      </w:r>
      <w:r>
        <w:rPr>
          <w:rFonts w:ascii="Arial" w:hAnsi="Arial" w:cs="Arial"/>
          <w:bCs/>
          <w:sz w:val="24"/>
          <w:szCs w:val="24"/>
        </w:rPr>
        <w:t>”</w:t>
      </w:r>
    </w:p>
    <w:p w:rsidR="00EB0A16" w:rsidRDefault="00C7583F" w:rsidP="00391EC3">
      <w:pPr>
        <w:spacing w:after="0" w:line="360" w:lineRule="auto"/>
        <w:ind w:firstLine="1985"/>
        <w:jc w:val="both"/>
        <w:rPr>
          <w:rFonts w:ascii="Arial" w:hAnsi="Arial" w:cs="Arial"/>
          <w:bCs/>
          <w:sz w:val="24"/>
          <w:szCs w:val="24"/>
        </w:rPr>
      </w:pPr>
      <w:r>
        <w:rPr>
          <w:rFonts w:ascii="Arial" w:hAnsi="Arial" w:cs="Arial"/>
          <w:bCs/>
          <w:i/>
          <w:sz w:val="24"/>
          <w:szCs w:val="24"/>
        </w:rPr>
        <w:t>“</w:t>
      </w:r>
      <w:r w:rsidRPr="00C7583F">
        <w:rPr>
          <w:rFonts w:ascii="Arial" w:hAnsi="Arial" w:cs="Arial"/>
          <w:bCs/>
          <w:i/>
          <w:sz w:val="24"/>
          <w:szCs w:val="24"/>
        </w:rPr>
        <w:t xml:space="preserve">Por el contrario, el delito de homicidio ha sido particularmente uno de los tenidos en mira por el legislador al dar fundamento a la incorporación de esta circunstancia agravante en la Parte General del Código. Así, al defenderse en el Senado la sanción del art. 41 bis el miembro informante dijo, invocando como fuente ciertas estadísticas que daban cuenta del aumento de la utilización de armas de fuego en la comisión de delitos con violencia o intimidación, que uno de tales ilícitos era el homicidio, pues el 95% </w:t>
      </w:r>
      <w:r w:rsidRPr="00C7583F">
        <w:rPr>
          <w:rFonts w:ascii="Arial" w:hAnsi="Arial" w:cs="Arial"/>
          <w:bCs/>
          <w:i/>
          <w:sz w:val="24"/>
          <w:szCs w:val="24"/>
        </w:rPr>
        <w:lastRenderedPageBreak/>
        <w:t>de ellos se comete con armas de fuego, justificando el fundamento de la agravante en la</w:t>
      </w:r>
      <w:r>
        <w:rPr>
          <w:rFonts w:ascii="Arial" w:hAnsi="Arial" w:cs="Arial"/>
          <w:bCs/>
          <w:i/>
          <w:sz w:val="24"/>
          <w:szCs w:val="24"/>
        </w:rPr>
        <w:t xml:space="preserve"> </w:t>
      </w:r>
      <w:r w:rsidRPr="00C7583F">
        <w:rPr>
          <w:rFonts w:ascii="Arial" w:hAnsi="Arial" w:cs="Arial"/>
          <w:bCs/>
          <w:i/>
          <w:sz w:val="24"/>
          <w:szCs w:val="24"/>
        </w:rPr>
        <w:t>"mayor contundencia" de las de ese tipo y el mayor poder de vulnerabilidad sobre las víctimas (conf. versión taquigráfica de la 42ª Reunión 15ª. Sesión ordinaria, de 9-VIII-2000, Orden del día Nº 742).</w:t>
      </w:r>
      <w:r>
        <w:rPr>
          <w:rFonts w:ascii="Arial" w:hAnsi="Arial" w:cs="Arial"/>
          <w:bCs/>
          <w:i/>
          <w:sz w:val="24"/>
          <w:szCs w:val="24"/>
        </w:rPr>
        <w:t xml:space="preserve">” </w:t>
      </w:r>
      <w:r w:rsidR="009711FD">
        <w:rPr>
          <w:rFonts w:ascii="Arial" w:hAnsi="Arial" w:cs="Arial"/>
          <w:bCs/>
          <w:sz w:val="24"/>
          <w:szCs w:val="24"/>
        </w:rPr>
        <w:t>(S</w:t>
      </w:r>
      <w:r w:rsidRPr="00C7583F">
        <w:rPr>
          <w:rFonts w:ascii="Arial" w:hAnsi="Arial" w:cs="Arial"/>
          <w:bCs/>
          <w:sz w:val="24"/>
          <w:szCs w:val="24"/>
        </w:rPr>
        <w:t xml:space="preserve">CJ Buenos Aires, 18/02/2009, "C.,R.D. s/ Recurso de casación", P. 103.042, Jueces: de </w:t>
      </w:r>
      <w:proofErr w:type="spellStart"/>
      <w:r w:rsidRPr="00C7583F">
        <w:rPr>
          <w:rFonts w:ascii="Arial" w:hAnsi="Arial" w:cs="Arial"/>
          <w:bCs/>
          <w:sz w:val="24"/>
          <w:szCs w:val="24"/>
        </w:rPr>
        <w:t>Lázzari</w:t>
      </w:r>
      <w:proofErr w:type="spellEnd"/>
      <w:r w:rsidRPr="00C7583F">
        <w:rPr>
          <w:rFonts w:ascii="Arial" w:hAnsi="Arial" w:cs="Arial"/>
          <w:bCs/>
          <w:sz w:val="24"/>
          <w:szCs w:val="24"/>
        </w:rPr>
        <w:t xml:space="preserve">, </w:t>
      </w:r>
      <w:proofErr w:type="spellStart"/>
      <w:r w:rsidRPr="00C7583F">
        <w:rPr>
          <w:rFonts w:ascii="Arial" w:hAnsi="Arial" w:cs="Arial"/>
          <w:bCs/>
          <w:sz w:val="24"/>
          <w:szCs w:val="24"/>
        </w:rPr>
        <w:t>Genoud</w:t>
      </w:r>
      <w:proofErr w:type="spellEnd"/>
      <w:r w:rsidRPr="00C7583F">
        <w:rPr>
          <w:rFonts w:ascii="Arial" w:hAnsi="Arial" w:cs="Arial"/>
          <w:bCs/>
          <w:sz w:val="24"/>
          <w:szCs w:val="24"/>
        </w:rPr>
        <w:t xml:space="preserve">, Soria, </w:t>
      </w:r>
      <w:proofErr w:type="spellStart"/>
      <w:r w:rsidRPr="00C7583F">
        <w:rPr>
          <w:rFonts w:ascii="Arial" w:hAnsi="Arial" w:cs="Arial"/>
          <w:bCs/>
          <w:sz w:val="24"/>
          <w:szCs w:val="24"/>
        </w:rPr>
        <w:t>Kogan</w:t>
      </w:r>
      <w:proofErr w:type="spellEnd"/>
      <w:r w:rsidRPr="00C7583F">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Negri</w:t>
      </w:r>
      <w:proofErr w:type="spellEnd"/>
      <w:r>
        <w:rPr>
          <w:rFonts w:ascii="Arial" w:hAnsi="Arial" w:cs="Arial"/>
          <w:bCs/>
          <w:sz w:val="24"/>
          <w:szCs w:val="24"/>
        </w:rPr>
        <w:t xml:space="preserve"> (del voto del Dr. Soria)</w:t>
      </w:r>
      <w:proofErr w:type="gramStart"/>
      <w:r>
        <w:rPr>
          <w:rFonts w:ascii="Arial" w:hAnsi="Arial" w:cs="Arial"/>
          <w:bCs/>
          <w:sz w:val="24"/>
          <w:szCs w:val="24"/>
        </w:rPr>
        <w:t>,</w:t>
      </w:r>
      <w:r w:rsidRPr="00C7583F">
        <w:t xml:space="preserve"> </w:t>
      </w:r>
      <w:hyperlink r:id="rId10" w:history="1">
        <w:r w:rsidRPr="005D5417">
          <w:rPr>
            <w:rStyle w:val="Hipervnculo"/>
            <w:rFonts w:ascii="Arial" w:hAnsi="Arial" w:cs="Arial"/>
            <w:bCs/>
            <w:sz w:val="24"/>
            <w:szCs w:val="24"/>
          </w:rPr>
          <w:t>www.scba.gov.ar/falloscompl</w:t>
        </w:r>
      </w:hyperlink>
      <w:r>
        <w:rPr>
          <w:rFonts w:ascii="Arial" w:hAnsi="Arial" w:cs="Arial"/>
          <w:bCs/>
          <w:sz w:val="24"/>
          <w:szCs w:val="24"/>
        </w:rPr>
        <w:t>,</w:t>
      </w:r>
      <w:proofErr w:type="gramEnd"/>
      <w:r>
        <w:rPr>
          <w:rFonts w:ascii="Arial" w:hAnsi="Arial" w:cs="Arial"/>
          <w:bCs/>
          <w:sz w:val="24"/>
          <w:szCs w:val="24"/>
        </w:rPr>
        <w:t xml:space="preserve"> acceso 26/02/18</w:t>
      </w:r>
      <w:r w:rsidR="009711FD">
        <w:rPr>
          <w:rFonts w:ascii="Arial" w:hAnsi="Arial" w:cs="Arial"/>
          <w:bCs/>
          <w:sz w:val="24"/>
          <w:szCs w:val="24"/>
        </w:rPr>
        <w:t>)</w:t>
      </w:r>
      <w:r>
        <w:rPr>
          <w:rFonts w:ascii="Arial" w:hAnsi="Arial" w:cs="Arial"/>
          <w:bCs/>
          <w:sz w:val="24"/>
          <w:szCs w:val="24"/>
        </w:rPr>
        <w:t xml:space="preserve">. </w:t>
      </w:r>
    </w:p>
    <w:p w:rsidR="00C7583F" w:rsidRPr="00C7583F" w:rsidRDefault="00EB0A16" w:rsidP="00391EC3">
      <w:pPr>
        <w:spacing w:after="0" w:line="360" w:lineRule="auto"/>
        <w:ind w:firstLine="1985"/>
        <w:jc w:val="both"/>
        <w:rPr>
          <w:rFonts w:ascii="Arial" w:hAnsi="Arial" w:cs="Arial"/>
          <w:bCs/>
          <w:sz w:val="24"/>
          <w:szCs w:val="24"/>
        </w:rPr>
      </w:pPr>
      <w:r>
        <w:rPr>
          <w:rFonts w:ascii="Arial" w:hAnsi="Arial" w:cs="Arial"/>
          <w:bCs/>
          <w:sz w:val="24"/>
          <w:szCs w:val="24"/>
        </w:rPr>
        <w:t xml:space="preserve">Por los fundamentos expuestos, el segundo agravio debe ser rechazado. </w:t>
      </w:r>
      <w:r w:rsidR="00C7583F">
        <w:rPr>
          <w:rFonts w:ascii="Arial" w:hAnsi="Arial" w:cs="Arial"/>
          <w:bCs/>
          <w:sz w:val="24"/>
          <w:szCs w:val="24"/>
        </w:rPr>
        <w:t xml:space="preserve"> </w:t>
      </w:r>
    </w:p>
    <w:p w:rsidR="00510C9C" w:rsidRPr="006543C5" w:rsidRDefault="009711FD" w:rsidP="00391EC3">
      <w:pPr>
        <w:spacing w:after="0" w:line="360" w:lineRule="auto"/>
        <w:ind w:firstLine="1985"/>
        <w:jc w:val="both"/>
        <w:rPr>
          <w:rFonts w:ascii="Arial" w:hAnsi="Arial" w:cs="Arial"/>
          <w:sz w:val="24"/>
          <w:szCs w:val="24"/>
          <w:lang w:val="es-ES"/>
        </w:rPr>
      </w:pPr>
      <w:r>
        <w:rPr>
          <w:rFonts w:ascii="Arial" w:hAnsi="Arial" w:cs="Arial"/>
          <w:sz w:val="24"/>
          <w:szCs w:val="24"/>
          <w:lang w:val="es-ES"/>
        </w:rPr>
        <w:t>En consecuencia</w:t>
      </w:r>
      <w:r w:rsidR="00510C9C" w:rsidRPr="007E26DB">
        <w:rPr>
          <w:rFonts w:ascii="Arial" w:hAnsi="Arial" w:cs="Arial"/>
          <w:sz w:val="24"/>
          <w:szCs w:val="24"/>
          <w:lang w:val="es-ES"/>
        </w:rPr>
        <w:t xml:space="preserve"> debo destacar</w:t>
      </w:r>
      <w:r>
        <w:rPr>
          <w:rFonts w:ascii="Arial" w:hAnsi="Arial" w:cs="Arial"/>
          <w:sz w:val="24"/>
          <w:szCs w:val="24"/>
          <w:lang w:val="es-ES"/>
        </w:rPr>
        <w:t>,</w:t>
      </w:r>
      <w:r w:rsidR="00510C9C" w:rsidRPr="007E26DB">
        <w:rPr>
          <w:rFonts w:ascii="Arial" w:hAnsi="Arial" w:cs="Arial"/>
          <w:sz w:val="24"/>
          <w:szCs w:val="24"/>
          <w:lang w:val="es-ES"/>
        </w:rPr>
        <w:t xml:space="preserve"> que en el texto del fallo</w:t>
      </w:r>
      <w:r w:rsidR="00510C9C">
        <w:rPr>
          <w:rFonts w:ascii="Arial" w:hAnsi="Arial" w:cs="Arial"/>
          <w:sz w:val="24"/>
          <w:szCs w:val="24"/>
          <w:lang w:val="es-ES"/>
        </w:rPr>
        <w:t>,</w:t>
      </w:r>
      <w:r w:rsidR="00510C9C" w:rsidRPr="007E26DB">
        <w:rPr>
          <w:rFonts w:ascii="Arial" w:hAnsi="Arial" w:cs="Arial"/>
          <w:sz w:val="24"/>
          <w:szCs w:val="24"/>
          <w:lang w:val="es-ES"/>
        </w:rPr>
        <w:t xml:space="preserve"> no aparecen los vicios </w:t>
      </w:r>
      <w:r>
        <w:rPr>
          <w:rFonts w:ascii="Arial" w:hAnsi="Arial" w:cs="Arial"/>
          <w:sz w:val="24"/>
          <w:szCs w:val="24"/>
          <w:lang w:val="es-ES"/>
        </w:rPr>
        <w:t xml:space="preserve">de </w:t>
      </w:r>
      <w:r w:rsidR="006543C5">
        <w:rPr>
          <w:rFonts w:ascii="Arial" w:hAnsi="Arial" w:cs="Arial"/>
          <w:sz w:val="24"/>
          <w:szCs w:val="24"/>
          <w:lang w:val="es-ES"/>
        </w:rPr>
        <w:t xml:space="preserve">errónea aplicación </w:t>
      </w:r>
      <w:r w:rsidR="006543C5" w:rsidRPr="001A73CC">
        <w:rPr>
          <w:rFonts w:ascii="Arial" w:hAnsi="Arial" w:cs="Arial"/>
          <w:sz w:val="24"/>
          <w:szCs w:val="24"/>
          <w:lang w:val="es-ES"/>
        </w:rPr>
        <w:t>del tipo penal</w:t>
      </w:r>
      <w:r>
        <w:rPr>
          <w:rFonts w:ascii="Arial" w:hAnsi="Arial" w:cs="Arial"/>
          <w:sz w:val="24"/>
          <w:szCs w:val="24"/>
          <w:lang w:val="es-ES"/>
        </w:rPr>
        <w:t>,</w:t>
      </w:r>
      <w:r w:rsidR="006543C5" w:rsidRPr="001A73CC">
        <w:rPr>
          <w:rFonts w:ascii="Arial" w:hAnsi="Arial" w:cs="Arial"/>
          <w:sz w:val="24"/>
          <w:szCs w:val="24"/>
          <w:lang w:val="es-ES"/>
        </w:rPr>
        <w:t xml:space="preserve"> de la calificación del hecho</w:t>
      </w:r>
      <w:r w:rsidR="006543C5" w:rsidRPr="007E26DB">
        <w:rPr>
          <w:rFonts w:ascii="Arial" w:hAnsi="Arial" w:cs="Arial"/>
          <w:sz w:val="24"/>
          <w:szCs w:val="24"/>
          <w:lang w:val="es-ES"/>
        </w:rPr>
        <w:t xml:space="preserve"> </w:t>
      </w:r>
      <w:r w:rsidR="006543C5">
        <w:rPr>
          <w:rFonts w:ascii="Arial" w:hAnsi="Arial" w:cs="Arial"/>
          <w:sz w:val="24"/>
          <w:szCs w:val="24"/>
          <w:lang w:val="es-ES"/>
        </w:rPr>
        <w:t>y de la agravante del art. 41 bis del C.</w:t>
      </w:r>
      <w:r>
        <w:rPr>
          <w:rFonts w:ascii="Arial" w:hAnsi="Arial" w:cs="Arial"/>
          <w:sz w:val="24"/>
          <w:szCs w:val="24"/>
          <w:lang w:val="es-ES"/>
        </w:rPr>
        <w:t xml:space="preserve"> </w:t>
      </w:r>
      <w:r w:rsidR="006543C5">
        <w:rPr>
          <w:rFonts w:ascii="Arial" w:hAnsi="Arial" w:cs="Arial"/>
          <w:sz w:val="24"/>
          <w:szCs w:val="24"/>
          <w:lang w:val="es-ES"/>
        </w:rPr>
        <w:t>Penal, a lo que agrego</w:t>
      </w:r>
      <w:r>
        <w:rPr>
          <w:rFonts w:ascii="Arial" w:hAnsi="Arial" w:cs="Arial"/>
          <w:sz w:val="24"/>
          <w:szCs w:val="24"/>
          <w:lang w:val="es-ES"/>
        </w:rPr>
        <w:t>,</w:t>
      </w:r>
      <w:r w:rsidR="006543C5">
        <w:rPr>
          <w:rFonts w:ascii="Arial" w:hAnsi="Arial" w:cs="Arial"/>
          <w:sz w:val="24"/>
          <w:szCs w:val="24"/>
          <w:lang w:val="es-ES"/>
        </w:rPr>
        <w:t xml:space="preserve"> que los agravios expuestos se fundan en una mera discrepancia del recurrente con la valoración de los hechos y de la prueba efectuada por el Tribunal del Juicio. Por el contrario, en el fallo impugnado, </w:t>
      </w:r>
      <w:r w:rsidR="00510C9C" w:rsidRPr="007E26DB">
        <w:rPr>
          <w:rFonts w:ascii="Arial" w:hAnsi="Arial" w:cs="Arial"/>
          <w:sz w:val="24"/>
          <w:szCs w:val="24"/>
          <w:lang w:val="es-ES"/>
        </w:rPr>
        <w:t xml:space="preserve">se han consignado suficiente las razones que llevan a determinar las conclusiones expresadas, por lo que el </w:t>
      </w:r>
      <w:r>
        <w:rPr>
          <w:rFonts w:ascii="Arial" w:hAnsi="Arial" w:cs="Arial"/>
          <w:sz w:val="24"/>
          <w:szCs w:val="24"/>
          <w:lang w:val="es-ES"/>
        </w:rPr>
        <w:t>r</w:t>
      </w:r>
      <w:r w:rsidR="00510C9C" w:rsidRPr="007E26DB">
        <w:rPr>
          <w:rFonts w:ascii="Arial" w:hAnsi="Arial" w:cs="Arial"/>
          <w:sz w:val="24"/>
          <w:szCs w:val="24"/>
          <w:lang w:val="es-ES"/>
        </w:rPr>
        <w:t xml:space="preserve">ecurso articulado deviene improcedente, y debe ser rechazado. </w:t>
      </w:r>
      <w:r w:rsidR="00915460" w:rsidRPr="007E26DB">
        <w:rPr>
          <w:rFonts w:ascii="Arial" w:hAnsi="Arial" w:cs="Arial"/>
          <w:sz w:val="24"/>
          <w:szCs w:val="24"/>
          <w:lang w:val="es-ES"/>
        </w:rPr>
        <w:t xml:space="preserve">En consecuencia, </w:t>
      </w:r>
      <w:r w:rsidR="00915460">
        <w:rPr>
          <w:rFonts w:ascii="Arial" w:hAnsi="Arial" w:cs="Arial"/>
          <w:sz w:val="24"/>
          <w:szCs w:val="24"/>
          <w:lang w:val="es-ES"/>
        </w:rPr>
        <w:t>por las consideraciones expresadas,</w:t>
      </w:r>
      <w:r w:rsidR="00915460" w:rsidRPr="007E26DB">
        <w:rPr>
          <w:rFonts w:ascii="Arial" w:hAnsi="Arial" w:cs="Arial"/>
          <w:sz w:val="24"/>
          <w:szCs w:val="24"/>
          <w:lang w:val="es-ES"/>
        </w:rPr>
        <w:t xml:space="preserve"> corresponde el rechazo del Recurso de Casación interpuesto.</w:t>
      </w:r>
      <w:r w:rsidR="00915460">
        <w:rPr>
          <w:rFonts w:ascii="Arial" w:hAnsi="Arial" w:cs="Arial"/>
          <w:sz w:val="24"/>
          <w:szCs w:val="24"/>
          <w:lang w:val="es-ES"/>
        </w:rPr>
        <w:t xml:space="preserve"> </w:t>
      </w:r>
      <w:r w:rsidR="00915460" w:rsidRPr="007E26DB">
        <w:rPr>
          <w:rFonts w:ascii="Arial" w:hAnsi="Arial" w:cs="Arial"/>
          <w:sz w:val="24"/>
          <w:szCs w:val="24"/>
          <w:lang w:val="es-ES"/>
        </w:rPr>
        <w:t xml:space="preserve">Costas al recurrente vencido. </w:t>
      </w:r>
      <w:r w:rsidR="00915460">
        <w:rPr>
          <w:rFonts w:ascii="Arial" w:hAnsi="Arial" w:cs="Arial"/>
          <w:sz w:val="24"/>
          <w:szCs w:val="24"/>
          <w:lang w:val="es-ES"/>
        </w:rPr>
        <w:t>ASÍ LO VOTO.-</w:t>
      </w:r>
    </w:p>
    <w:p w:rsidR="0064493E" w:rsidRDefault="0064493E" w:rsidP="0064493E">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Los Señore</w:t>
      </w:r>
      <w:r w:rsidRPr="00757977">
        <w:rPr>
          <w:rFonts w:ascii="Arial" w:eastAsia="Times New Roman" w:hAnsi="Arial" w:cs="Arial"/>
          <w:sz w:val="24"/>
          <w:szCs w:val="24"/>
          <w:lang w:val="es-ES" w:eastAsia="es-ES"/>
        </w:rPr>
        <w:t xml:space="preserve">s Ministros, </w:t>
      </w:r>
      <w:proofErr w:type="spellStart"/>
      <w:r w:rsidRPr="00757977">
        <w:rPr>
          <w:rFonts w:ascii="Arial" w:eastAsia="Times New Roman" w:hAnsi="Arial" w:cs="Arial"/>
          <w:sz w:val="24"/>
          <w:szCs w:val="24"/>
          <w:lang w:val="es-ES" w:eastAsia="es-ES"/>
        </w:rPr>
        <w:t>Dras</w:t>
      </w:r>
      <w:proofErr w:type="spellEnd"/>
      <w:r w:rsidRPr="00757977">
        <w:rPr>
          <w:rFonts w:ascii="Arial" w:eastAsia="Times New Roman" w:hAnsi="Arial" w:cs="Arial"/>
          <w:sz w:val="24"/>
          <w:szCs w:val="24"/>
          <w:lang w:val="es-ES" w:eastAsia="es-ES"/>
        </w:rPr>
        <w:t xml:space="preserve">. MARTHA RAQUEL CORVALÁN y CARLOS ALBERTO COBO, </w:t>
      </w:r>
      <w:r w:rsidRPr="00757977">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757977">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757977">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757977">
        <w:rPr>
          <w:rFonts w:ascii="Arial" w:eastAsia="Times New Roman" w:hAnsi="Arial" w:cs="Arial"/>
          <w:sz w:val="24"/>
          <w:szCs w:val="24"/>
          <w:lang w:val="es-MX" w:eastAsia="es-ES"/>
        </w:rPr>
        <w:t xml:space="preserve">. </w:t>
      </w:r>
      <w:r w:rsidRPr="00757977">
        <w:rPr>
          <w:rFonts w:ascii="Arial" w:eastAsia="Times New Roman" w:hAnsi="Arial" w:cs="Arial"/>
          <w:sz w:val="24"/>
          <w:szCs w:val="24"/>
          <w:lang w:val="es-ES" w:eastAsia="es-ES"/>
        </w:rPr>
        <w:t>LILIA ANA NOVILLO</w:t>
      </w:r>
      <w:r w:rsidRPr="00757977">
        <w:rPr>
          <w:rFonts w:ascii="Arial" w:eastAsia="Times New Roman" w:hAnsi="Arial" w:cs="Arial"/>
          <w:sz w:val="24"/>
          <w:szCs w:val="24"/>
          <w:lang w:val="es-MX" w:eastAsia="es-ES"/>
        </w:rPr>
        <w:t xml:space="preserve"> y</w:t>
      </w:r>
      <w:r w:rsidRPr="00757977">
        <w:rPr>
          <w:rFonts w:ascii="Arial" w:eastAsia="Times New Roman" w:hAnsi="Arial" w:cs="Arial"/>
          <w:sz w:val="24"/>
          <w:szCs w:val="24"/>
          <w:lang w:val="es-ES" w:eastAsia="es-ES"/>
        </w:rPr>
        <w:t xml:space="preserve"> </w:t>
      </w:r>
      <w:r w:rsidRPr="0075797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757977">
        <w:rPr>
          <w:rFonts w:ascii="Arial" w:eastAsia="Times New Roman" w:hAnsi="Arial" w:cs="Arial"/>
          <w:b/>
          <w:bCs/>
          <w:sz w:val="24"/>
          <w:szCs w:val="24"/>
          <w:lang w:val="es-ES" w:eastAsia="es-ES"/>
        </w:rPr>
        <w:t xml:space="preserve"> CUESTIÓN.</w:t>
      </w:r>
    </w:p>
    <w:p w:rsidR="0064493E" w:rsidRPr="00D5763D" w:rsidRDefault="0064493E" w:rsidP="0064493E">
      <w:pPr>
        <w:widowControl w:val="0"/>
        <w:spacing w:after="0" w:line="360" w:lineRule="auto"/>
        <w:ind w:firstLine="1985"/>
        <w:jc w:val="both"/>
        <w:rPr>
          <w:rFonts w:ascii="Arial" w:eastAsia="Times New Roman" w:hAnsi="Arial" w:cs="Arial"/>
          <w:bCs/>
          <w:sz w:val="24"/>
          <w:szCs w:val="24"/>
          <w:lang w:val="es-ES" w:eastAsia="es-ES"/>
        </w:rPr>
      </w:pPr>
      <w:r w:rsidRPr="00D5763D">
        <w:rPr>
          <w:rFonts w:ascii="Arial" w:eastAsia="Times New Roman" w:hAnsi="Arial" w:cs="Arial"/>
          <w:bCs/>
          <w:sz w:val="24"/>
          <w:szCs w:val="24"/>
          <w:lang w:val="es-ES" w:eastAsia="es-ES"/>
        </w:rPr>
        <w:t>Con lo que se da por finalizado el acto, disponiendo los Sres. Ministros la Sentencia que va a continuación:</w:t>
      </w:r>
    </w:p>
    <w:p w:rsidR="00A6469D" w:rsidRDefault="00A6469D" w:rsidP="0064493E">
      <w:pPr>
        <w:widowControl w:val="0"/>
        <w:spacing w:after="0" w:line="360" w:lineRule="auto"/>
        <w:jc w:val="both"/>
        <w:rPr>
          <w:rFonts w:ascii="Arial" w:eastAsia="Times New Roman" w:hAnsi="Arial" w:cs="Arial"/>
          <w:b/>
          <w:bCs/>
          <w:sz w:val="24"/>
          <w:szCs w:val="24"/>
          <w:lang w:val="es-ES" w:eastAsia="es-ES"/>
        </w:rPr>
      </w:pPr>
    </w:p>
    <w:p w:rsidR="0064493E" w:rsidRPr="00D5763D" w:rsidRDefault="0064493E" w:rsidP="0064493E">
      <w:pPr>
        <w:widowControl w:val="0"/>
        <w:spacing w:after="0" w:line="360" w:lineRule="auto"/>
        <w:jc w:val="both"/>
        <w:rPr>
          <w:rFonts w:ascii="Arial" w:eastAsia="Times New Roman" w:hAnsi="Arial" w:cs="Arial"/>
          <w:b/>
          <w:bCs/>
          <w:sz w:val="24"/>
          <w:szCs w:val="24"/>
          <w:lang w:val="es-ES" w:eastAsia="es-ES"/>
        </w:rPr>
      </w:pPr>
      <w:r w:rsidRPr="00D5763D">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 xml:space="preserve">diecinueve </w:t>
      </w:r>
      <w:r w:rsidRPr="00D5763D">
        <w:rPr>
          <w:rFonts w:ascii="Arial" w:eastAsia="Times New Roman" w:hAnsi="Arial" w:cs="Arial"/>
          <w:b/>
          <w:bCs/>
          <w:sz w:val="24"/>
          <w:szCs w:val="24"/>
          <w:lang w:val="es-ES" w:eastAsia="es-ES"/>
        </w:rPr>
        <w:t>de marzo de dos mil dieciocho.-</w:t>
      </w:r>
    </w:p>
    <w:p w:rsidR="0064493E" w:rsidRPr="00D5763D" w:rsidRDefault="0064493E" w:rsidP="0064493E">
      <w:pPr>
        <w:widowControl w:val="0"/>
        <w:spacing w:after="0" w:line="360" w:lineRule="auto"/>
        <w:ind w:firstLine="1985"/>
        <w:jc w:val="both"/>
        <w:rPr>
          <w:rFonts w:ascii="Arial" w:eastAsia="Times New Roman" w:hAnsi="Arial" w:cs="Arial"/>
          <w:sz w:val="24"/>
          <w:szCs w:val="24"/>
          <w:lang w:val="es-ES" w:eastAsia="es-ES"/>
        </w:rPr>
      </w:pPr>
      <w:r w:rsidRPr="00D5763D">
        <w:rPr>
          <w:rFonts w:ascii="Arial" w:eastAsia="Times New Roman" w:hAnsi="Arial" w:cs="Arial"/>
          <w:b/>
          <w:bCs/>
          <w:sz w:val="24"/>
          <w:szCs w:val="24"/>
          <w:u w:val="single"/>
          <w:lang w:val="es-ES" w:eastAsia="es-ES"/>
        </w:rPr>
        <w:t>Y VISTOS</w:t>
      </w:r>
      <w:r w:rsidRPr="00D5763D">
        <w:rPr>
          <w:rFonts w:ascii="Arial" w:eastAsia="Times New Roman" w:hAnsi="Arial" w:cs="Arial"/>
          <w:b/>
          <w:bCs/>
          <w:sz w:val="24"/>
          <w:szCs w:val="24"/>
          <w:lang w:val="es-ES" w:eastAsia="es-ES"/>
        </w:rPr>
        <w:t>:</w:t>
      </w:r>
      <w:r w:rsidRPr="00D5763D">
        <w:rPr>
          <w:rFonts w:ascii="Arial" w:eastAsia="Times New Roman" w:hAnsi="Arial" w:cs="Arial"/>
          <w:bCs/>
          <w:sz w:val="24"/>
          <w:szCs w:val="24"/>
          <w:lang w:val="es-ES" w:eastAsia="es-ES"/>
        </w:rPr>
        <w:t xml:space="preserve"> En mérito al resultado obtenido en la votación del Acuerdo que antecede, </w:t>
      </w:r>
      <w:r w:rsidRPr="00D5763D">
        <w:rPr>
          <w:rFonts w:ascii="Arial" w:eastAsia="Times New Roman" w:hAnsi="Arial" w:cs="Arial"/>
          <w:b/>
          <w:bCs/>
          <w:sz w:val="24"/>
          <w:szCs w:val="24"/>
          <w:u w:val="single"/>
          <w:lang w:val="es-ES" w:eastAsia="es-ES"/>
        </w:rPr>
        <w:t>SE RESUELVE:</w:t>
      </w:r>
      <w:r w:rsidRPr="00D5763D">
        <w:rPr>
          <w:rFonts w:ascii="Arial" w:eastAsia="Times New Roman" w:hAnsi="Arial" w:cs="Arial"/>
          <w:bCs/>
          <w:sz w:val="24"/>
          <w:szCs w:val="24"/>
          <w:lang w:val="es-ES" w:eastAsia="es-ES"/>
        </w:rPr>
        <w:t xml:space="preserve"> </w:t>
      </w:r>
      <w:r w:rsidRPr="00D5763D">
        <w:rPr>
          <w:rFonts w:ascii="Arial" w:eastAsia="Times New Roman" w:hAnsi="Arial" w:cs="Arial"/>
          <w:sz w:val="24"/>
          <w:szCs w:val="24"/>
          <w:lang w:val="es-ES" w:eastAsia="es-ES"/>
        </w:rPr>
        <w:t xml:space="preserve">I) </w:t>
      </w:r>
      <w:r>
        <w:rPr>
          <w:rFonts w:ascii="Arial" w:hAnsi="Arial" w:cs="Arial"/>
          <w:bCs/>
          <w:sz w:val="24"/>
          <w:szCs w:val="24"/>
          <w:lang w:val="es-ES"/>
        </w:rPr>
        <w:t>Rechazar el Recurso de Casación interpuesto</w:t>
      </w:r>
      <w:r w:rsidRPr="00D5763D">
        <w:rPr>
          <w:rFonts w:ascii="Arial" w:eastAsia="Times New Roman" w:hAnsi="Arial" w:cs="Arial"/>
          <w:sz w:val="24"/>
          <w:szCs w:val="24"/>
          <w:lang w:val="es-ES" w:eastAsia="es-ES"/>
        </w:rPr>
        <w:t>.</w:t>
      </w:r>
    </w:p>
    <w:p w:rsidR="0064493E" w:rsidRPr="00D5763D" w:rsidRDefault="0064493E" w:rsidP="0064493E">
      <w:pPr>
        <w:tabs>
          <w:tab w:val="num" w:pos="0"/>
        </w:tabs>
        <w:spacing w:after="0" w:line="360" w:lineRule="auto"/>
        <w:ind w:firstLine="1985"/>
        <w:jc w:val="both"/>
        <w:rPr>
          <w:rFonts w:ascii="Arial" w:eastAsia="Times New Roman" w:hAnsi="Arial" w:cs="Arial"/>
          <w:sz w:val="24"/>
          <w:szCs w:val="24"/>
          <w:lang w:val="es-ES" w:eastAsia="es-ES"/>
        </w:rPr>
      </w:pPr>
      <w:r w:rsidRPr="00D5763D">
        <w:rPr>
          <w:rFonts w:ascii="Arial" w:eastAsia="Times New Roman" w:hAnsi="Arial" w:cs="Arial"/>
          <w:sz w:val="24"/>
          <w:szCs w:val="24"/>
          <w:lang w:val="es-ES" w:eastAsia="es-ES"/>
        </w:rPr>
        <w:lastRenderedPageBreak/>
        <w:t>II) Costas al</w:t>
      </w:r>
      <w:r>
        <w:rPr>
          <w:rFonts w:ascii="Arial" w:eastAsia="Times New Roman" w:hAnsi="Arial" w:cs="Arial"/>
          <w:sz w:val="24"/>
          <w:szCs w:val="24"/>
          <w:lang w:val="es-ES" w:eastAsia="es-ES"/>
        </w:rPr>
        <w:t xml:space="preserve"> recurrente </w:t>
      </w:r>
      <w:r w:rsidRPr="00D5763D">
        <w:rPr>
          <w:rFonts w:ascii="Arial" w:eastAsia="Times New Roman" w:hAnsi="Arial" w:cs="Arial"/>
          <w:sz w:val="24"/>
          <w:szCs w:val="24"/>
          <w:lang w:val="es-ES" w:eastAsia="es-ES"/>
        </w:rPr>
        <w:t xml:space="preserve">vencido. </w:t>
      </w:r>
    </w:p>
    <w:p w:rsidR="0064493E" w:rsidRPr="00D5763D" w:rsidRDefault="0064493E" w:rsidP="0064493E">
      <w:pPr>
        <w:widowControl w:val="0"/>
        <w:spacing w:after="0" w:line="360" w:lineRule="auto"/>
        <w:ind w:firstLine="1985"/>
        <w:jc w:val="both"/>
        <w:rPr>
          <w:rFonts w:ascii="Arial" w:eastAsia="Times New Roman" w:hAnsi="Arial" w:cs="Arial"/>
          <w:bCs/>
          <w:sz w:val="24"/>
          <w:szCs w:val="24"/>
          <w:lang w:val="es-ES" w:eastAsia="es-ES"/>
        </w:rPr>
      </w:pPr>
      <w:r w:rsidRPr="00D5763D">
        <w:rPr>
          <w:rFonts w:ascii="Arial" w:eastAsia="Times New Roman" w:hAnsi="Arial" w:cs="Arial"/>
          <w:bCs/>
          <w:sz w:val="24"/>
          <w:szCs w:val="24"/>
          <w:lang w:val="es-ES" w:eastAsia="es-ES"/>
        </w:rPr>
        <w:t>REGÍSTRESE y NOTIFÍQUESE.-</w:t>
      </w:r>
    </w:p>
    <w:p w:rsidR="0064493E" w:rsidRPr="00D5763D" w:rsidRDefault="0064493E" w:rsidP="0064493E">
      <w:pPr>
        <w:widowControl w:val="0"/>
        <w:spacing w:after="0" w:line="360" w:lineRule="auto"/>
        <w:ind w:firstLine="1985"/>
        <w:jc w:val="both"/>
        <w:rPr>
          <w:rFonts w:ascii="Arial" w:eastAsia="Times New Roman" w:hAnsi="Arial" w:cs="Arial"/>
          <w:bCs/>
          <w:sz w:val="24"/>
          <w:szCs w:val="24"/>
          <w:lang w:val="es-ES" w:eastAsia="es-ES"/>
        </w:rPr>
      </w:pPr>
    </w:p>
    <w:p w:rsidR="0064493E" w:rsidRPr="00D5763D" w:rsidRDefault="0064493E" w:rsidP="0064493E">
      <w:pPr>
        <w:pBdr>
          <w:top w:val="single" w:sz="4" w:space="2" w:color="auto"/>
        </w:pBdr>
        <w:spacing w:after="0" w:line="240" w:lineRule="auto"/>
        <w:jc w:val="both"/>
        <w:rPr>
          <w:rFonts w:ascii="Times New Roman" w:eastAsia="Times New Roman" w:hAnsi="Times New Roman"/>
          <w:sz w:val="16"/>
          <w:szCs w:val="16"/>
          <w:lang w:val="es-ES" w:eastAsia="es-ES"/>
        </w:rPr>
      </w:pPr>
    </w:p>
    <w:p w:rsidR="0064493E" w:rsidRPr="00D5763D" w:rsidRDefault="0064493E" w:rsidP="0064493E">
      <w:pPr>
        <w:spacing w:after="0" w:line="240" w:lineRule="auto"/>
        <w:jc w:val="both"/>
        <w:rPr>
          <w:rFonts w:ascii="Times New Roman" w:eastAsia="Times New Roman" w:hAnsi="Times New Roman"/>
          <w:sz w:val="16"/>
          <w:szCs w:val="16"/>
          <w:lang w:val="es-ES" w:eastAsia="es-ES"/>
        </w:rPr>
      </w:pPr>
      <w:r w:rsidRPr="00D5763D">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D5763D">
        <w:rPr>
          <w:rFonts w:ascii="Times New Roman" w:eastAsia="Times New Roman" w:hAnsi="Times New Roman"/>
          <w:i/>
          <w:sz w:val="16"/>
          <w:szCs w:val="16"/>
          <w:lang w:val="es-ES" w:eastAsia="es-ES"/>
        </w:rPr>
        <w:t>Dres</w:t>
      </w:r>
      <w:proofErr w:type="spellEnd"/>
      <w:r w:rsidRPr="00D5763D">
        <w:rPr>
          <w:rFonts w:ascii="Times New Roman" w:eastAsia="Times New Roman" w:hAnsi="Times New Roman"/>
          <w:i/>
          <w:sz w:val="16"/>
          <w:szCs w:val="16"/>
          <w:lang w:val="es-ES" w:eastAsia="es-ES"/>
        </w:rPr>
        <w:t xml:space="preserve">. LILIA ANA NOVILLO, MARTHA RAQUEL CORVALÁN </w:t>
      </w:r>
      <w:r>
        <w:rPr>
          <w:rFonts w:ascii="Times New Roman" w:eastAsia="Times New Roman" w:hAnsi="Times New Roman"/>
          <w:i/>
          <w:sz w:val="16"/>
          <w:szCs w:val="16"/>
          <w:lang w:val="es-ES" w:eastAsia="es-ES"/>
        </w:rPr>
        <w:t xml:space="preserve"> </w:t>
      </w:r>
      <w:r w:rsidRPr="00D5763D">
        <w:rPr>
          <w:rFonts w:ascii="Times New Roman" w:eastAsia="Times New Roman" w:hAnsi="Times New Roman"/>
          <w:i/>
          <w:sz w:val="16"/>
          <w:szCs w:val="16"/>
          <w:lang w:val="es-ES" w:eastAsia="es-ES"/>
        </w:rPr>
        <w:t>y CARLOS ALBERTO COBO, en el sistema de Gestión Informático del Poder Judicial de la Provincia de San Luis.-</w:t>
      </w:r>
    </w:p>
    <w:p w:rsidR="0064493E" w:rsidRDefault="0064493E" w:rsidP="00391EC3">
      <w:pPr>
        <w:spacing w:after="0" w:line="360" w:lineRule="auto"/>
        <w:ind w:firstLine="1985"/>
        <w:jc w:val="both"/>
        <w:rPr>
          <w:rFonts w:ascii="Arial" w:hAnsi="Arial" w:cs="Arial"/>
          <w:sz w:val="24"/>
          <w:szCs w:val="24"/>
          <w:lang w:val="es-ES"/>
        </w:rPr>
      </w:pPr>
    </w:p>
    <w:p w:rsidR="00510C9C" w:rsidRPr="00336B4E" w:rsidRDefault="00510C9C" w:rsidP="00391EC3">
      <w:pPr>
        <w:widowControl w:val="0"/>
        <w:spacing w:after="0" w:line="360" w:lineRule="auto"/>
        <w:ind w:firstLine="1985"/>
        <w:jc w:val="both"/>
        <w:rPr>
          <w:rFonts w:ascii="Arial" w:eastAsia="MS Mincho" w:hAnsi="Arial" w:cs="Arial"/>
          <w:sz w:val="24"/>
          <w:szCs w:val="24"/>
          <w:lang w:val="es-ES" w:eastAsia="es-ES"/>
        </w:rPr>
      </w:pPr>
    </w:p>
    <w:p w:rsidR="005C3BF7" w:rsidRDefault="005C3BF7" w:rsidP="00391EC3">
      <w:pPr>
        <w:spacing w:after="0" w:line="360" w:lineRule="auto"/>
        <w:ind w:firstLine="1985"/>
      </w:pPr>
    </w:p>
    <w:sectPr w:rsidR="005C3BF7" w:rsidSect="00A6469D">
      <w:footerReference w:type="default" r:id="rId11"/>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CD6" w:rsidRDefault="00180CD6" w:rsidP="00AF3A32">
      <w:pPr>
        <w:spacing w:after="0" w:line="240" w:lineRule="auto"/>
      </w:pPr>
      <w:r>
        <w:separator/>
      </w:r>
    </w:p>
  </w:endnote>
  <w:endnote w:type="continuationSeparator" w:id="1">
    <w:p w:rsidR="00180CD6" w:rsidRDefault="00180CD6" w:rsidP="00AF3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2435"/>
      <w:docPartObj>
        <w:docPartGallery w:val="Page Numbers (Bottom of Page)"/>
        <w:docPartUnique/>
      </w:docPartObj>
    </w:sdtPr>
    <w:sdtContent>
      <w:p w:rsidR="00391EC3" w:rsidRDefault="007F6D2B" w:rsidP="00A25671">
        <w:pPr>
          <w:pStyle w:val="Piedepgina"/>
          <w:spacing w:after="0" w:line="240" w:lineRule="auto"/>
          <w:jc w:val="right"/>
        </w:pPr>
        <w:r w:rsidRPr="00A25671">
          <w:rPr>
            <w:rFonts w:ascii="Arial" w:hAnsi="Arial" w:cs="Arial"/>
            <w:sz w:val="24"/>
            <w:szCs w:val="24"/>
          </w:rPr>
          <w:fldChar w:fldCharType="begin"/>
        </w:r>
        <w:r w:rsidR="004B41A3" w:rsidRPr="00A25671">
          <w:rPr>
            <w:rFonts w:ascii="Arial" w:hAnsi="Arial" w:cs="Arial"/>
            <w:sz w:val="24"/>
            <w:szCs w:val="24"/>
          </w:rPr>
          <w:instrText xml:space="preserve"> PAGE   \* MERGEFORMAT </w:instrText>
        </w:r>
        <w:r w:rsidRPr="00A25671">
          <w:rPr>
            <w:rFonts w:ascii="Arial" w:hAnsi="Arial" w:cs="Arial"/>
            <w:sz w:val="24"/>
            <w:szCs w:val="24"/>
          </w:rPr>
          <w:fldChar w:fldCharType="separate"/>
        </w:r>
        <w:r w:rsidR="00A6469D">
          <w:rPr>
            <w:rFonts w:ascii="Arial" w:hAnsi="Arial" w:cs="Arial"/>
            <w:noProof/>
            <w:sz w:val="24"/>
            <w:szCs w:val="24"/>
          </w:rPr>
          <w:t>19</w:t>
        </w:r>
        <w:r w:rsidRPr="00A2567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CD6" w:rsidRDefault="00180CD6" w:rsidP="00AF3A32">
      <w:pPr>
        <w:spacing w:after="0" w:line="240" w:lineRule="auto"/>
      </w:pPr>
      <w:r>
        <w:separator/>
      </w:r>
    </w:p>
  </w:footnote>
  <w:footnote w:type="continuationSeparator" w:id="1">
    <w:p w:rsidR="00180CD6" w:rsidRDefault="00180CD6" w:rsidP="00AF3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95938"/>
    <w:multiLevelType w:val="hybridMultilevel"/>
    <w:tmpl w:val="0C6A8FA4"/>
    <w:lvl w:ilvl="0" w:tplc="5A8E5A98">
      <w:start w:val="1"/>
      <w:numFmt w:val="decimal"/>
      <w:lvlText w:val="%1)"/>
      <w:lvlJc w:val="left"/>
      <w:pPr>
        <w:ind w:left="2345" w:hanging="360"/>
      </w:pPr>
      <w:rPr>
        <w:rFonts w:hint="default"/>
        <w:u w:val="single"/>
      </w:rPr>
    </w:lvl>
    <w:lvl w:ilvl="1" w:tplc="2C0A0019" w:tentative="1">
      <w:start w:val="1"/>
      <w:numFmt w:val="lowerLetter"/>
      <w:lvlText w:val="%2."/>
      <w:lvlJc w:val="left"/>
      <w:pPr>
        <w:ind w:left="3065" w:hanging="360"/>
      </w:pPr>
    </w:lvl>
    <w:lvl w:ilvl="2" w:tplc="2C0A001B" w:tentative="1">
      <w:start w:val="1"/>
      <w:numFmt w:val="lowerRoman"/>
      <w:lvlText w:val="%3."/>
      <w:lvlJc w:val="right"/>
      <w:pPr>
        <w:ind w:left="3785" w:hanging="180"/>
      </w:pPr>
    </w:lvl>
    <w:lvl w:ilvl="3" w:tplc="2C0A000F" w:tentative="1">
      <w:start w:val="1"/>
      <w:numFmt w:val="decimal"/>
      <w:lvlText w:val="%4."/>
      <w:lvlJc w:val="left"/>
      <w:pPr>
        <w:ind w:left="4505" w:hanging="360"/>
      </w:pPr>
    </w:lvl>
    <w:lvl w:ilvl="4" w:tplc="2C0A0019" w:tentative="1">
      <w:start w:val="1"/>
      <w:numFmt w:val="lowerLetter"/>
      <w:lvlText w:val="%5."/>
      <w:lvlJc w:val="left"/>
      <w:pPr>
        <w:ind w:left="5225" w:hanging="360"/>
      </w:pPr>
    </w:lvl>
    <w:lvl w:ilvl="5" w:tplc="2C0A001B" w:tentative="1">
      <w:start w:val="1"/>
      <w:numFmt w:val="lowerRoman"/>
      <w:lvlText w:val="%6."/>
      <w:lvlJc w:val="right"/>
      <w:pPr>
        <w:ind w:left="5945" w:hanging="180"/>
      </w:pPr>
    </w:lvl>
    <w:lvl w:ilvl="6" w:tplc="2C0A000F" w:tentative="1">
      <w:start w:val="1"/>
      <w:numFmt w:val="decimal"/>
      <w:lvlText w:val="%7."/>
      <w:lvlJc w:val="left"/>
      <w:pPr>
        <w:ind w:left="6665" w:hanging="360"/>
      </w:pPr>
    </w:lvl>
    <w:lvl w:ilvl="7" w:tplc="2C0A0019" w:tentative="1">
      <w:start w:val="1"/>
      <w:numFmt w:val="lowerLetter"/>
      <w:lvlText w:val="%8."/>
      <w:lvlJc w:val="left"/>
      <w:pPr>
        <w:ind w:left="7385" w:hanging="360"/>
      </w:pPr>
    </w:lvl>
    <w:lvl w:ilvl="8" w:tplc="2C0A001B" w:tentative="1">
      <w:start w:val="1"/>
      <w:numFmt w:val="lowerRoman"/>
      <w:lvlText w:val="%9."/>
      <w:lvlJc w:val="right"/>
      <w:pPr>
        <w:ind w:left="81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510C9C"/>
    <w:rsid w:val="00017179"/>
    <w:rsid w:val="000606A3"/>
    <w:rsid w:val="000B0B18"/>
    <w:rsid w:val="000B674C"/>
    <w:rsid w:val="000C0308"/>
    <w:rsid w:val="000C1A5F"/>
    <w:rsid w:val="000E2E2F"/>
    <w:rsid w:val="000F42A4"/>
    <w:rsid w:val="0010580D"/>
    <w:rsid w:val="00106B4A"/>
    <w:rsid w:val="00122853"/>
    <w:rsid w:val="00122ED4"/>
    <w:rsid w:val="0013246E"/>
    <w:rsid w:val="00137651"/>
    <w:rsid w:val="00180CD6"/>
    <w:rsid w:val="001A73CC"/>
    <w:rsid w:val="001E7386"/>
    <w:rsid w:val="001E77AD"/>
    <w:rsid w:val="001F4865"/>
    <w:rsid w:val="0020660C"/>
    <w:rsid w:val="0026030C"/>
    <w:rsid w:val="002913A6"/>
    <w:rsid w:val="00291729"/>
    <w:rsid w:val="00295088"/>
    <w:rsid w:val="002C4BA1"/>
    <w:rsid w:val="0032324A"/>
    <w:rsid w:val="00391EC3"/>
    <w:rsid w:val="003C127E"/>
    <w:rsid w:val="003F46AC"/>
    <w:rsid w:val="00402691"/>
    <w:rsid w:val="0042445A"/>
    <w:rsid w:val="0044286A"/>
    <w:rsid w:val="004875D5"/>
    <w:rsid w:val="004931DD"/>
    <w:rsid w:val="004B41A3"/>
    <w:rsid w:val="004C08E2"/>
    <w:rsid w:val="004D35C3"/>
    <w:rsid w:val="005020D7"/>
    <w:rsid w:val="00510C9C"/>
    <w:rsid w:val="00515627"/>
    <w:rsid w:val="005C2D6B"/>
    <w:rsid w:val="005C3BF7"/>
    <w:rsid w:val="0064493E"/>
    <w:rsid w:val="00647C96"/>
    <w:rsid w:val="006543C5"/>
    <w:rsid w:val="00687460"/>
    <w:rsid w:val="006C5DD9"/>
    <w:rsid w:val="006F31FA"/>
    <w:rsid w:val="006F6B9C"/>
    <w:rsid w:val="007106F2"/>
    <w:rsid w:val="00713843"/>
    <w:rsid w:val="0075693B"/>
    <w:rsid w:val="00770F2B"/>
    <w:rsid w:val="00774215"/>
    <w:rsid w:val="00783C95"/>
    <w:rsid w:val="007A7615"/>
    <w:rsid w:val="007C617C"/>
    <w:rsid w:val="007F6D2B"/>
    <w:rsid w:val="00802651"/>
    <w:rsid w:val="00807D4B"/>
    <w:rsid w:val="00815DBE"/>
    <w:rsid w:val="0082725F"/>
    <w:rsid w:val="0083164E"/>
    <w:rsid w:val="00843495"/>
    <w:rsid w:val="00856B3F"/>
    <w:rsid w:val="008A2A87"/>
    <w:rsid w:val="008A5F0A"/>
    <w:rsid w:val="008B0D07"/>
    <w:rsid w:val="008C726D"/>
    <w:rsid w:val="008D67FB"/>
    <w:rsid w:val="008D76F3"/>
    <w:rsid w:val="00910A86"/>
    <w:rsid w:val="00912381"/>
    <w:rsid w:val="009151EE"/>
    <w:rsid w:val="00915460"/>
    <w:rsid w:val="009258CE"/>
    <w:rsid w:val="00927FB7"/>
    <w:rsid w:val="00946CFD"/>
    <w:rsid w:val="00953944"/>
    <w:rsid w:val="009711FD"/>
    <w:rsid w:val="00996A03"/>
    <w:rsid w:val="009E1D97"/>
    <w:rsid w:val="009E49BB"/>
    <w:rsid w:val="00A018F9"/>
    <w:rsid w:val="00A17685"/>
    <w:rsid w:val="00A25671"/>
    <w:rsid w:val="00A33FB5"/>
    <w:rsid w:val="00A3485E"/>
    <w:rsid w:val="00A6469D"/>
    <w:rsid w:val="00A73FB7"/>
    <w:rsid w:val="00AA412C"/>
    <w:rsid w:val="00AB6CCF"/>
    <w:rsid w:val="00AF2A04"/>
    <w:rsid w:val="00AF3A32"/>
    <w:rsid w:val="00B201C3"/>
    <w:rsid w:val="00B22609"/>
    <w:rsid w:val="00B2506C"/>
    <w:rsid w:val="00B6208E"/>
    <w:rsid w:val="00B74DC0"/>
    <w:rsid w:val="00B904CA"/>
    <w:rsid w:val="00BD3C60"/>
    <w:rsid w:val="00BD445D"/>
    <w:rsid w:val="00BF3C86"/>
    <w:rsid w:val="00C34B77"/>
    <w:rsid w:val="00C565D9"/>
    <w:rsid w:val="00C606FB"/>
    <w:rsid w:val="00C66F89"/>
    <w:rsid w:val="00C7583F"/>
    <w:rsid w:val="00CA2E22"/>
    <w:rsid w:val="00CA6DEF"/>
    <w:rsid w:val="00CC0141"/>
    <w:rsid w:val="00CF2250"/>
    <w:rsid w:val="00D036D5"/>
    <w:rsid w:val="00D20F08"/>
    <w:rsid w:val="00D331D5"/>
    <w:rsid w:val="00D37C26"/>
    <w:rsid w:val="00D6078B"/>
    <w:rsid w:val="00D90658"/>
    <w:rsid w:val="00DA4B0B"/>
    <w:rsid w:val="00DB07FF"/>
    <w:rsid w:val="00DE6903"/>
    <w:rsid w:val="00DE7678"/>
    <w:rsid w:val="00E042ED"/>
    <w:rsid w:val="00E81DA8"/>
    <w:rsid w:val="00E96634"/>
    <w:rsid w:val="00EB0A16"/>
    <w:rsid w:val="00ED23B6"/>
    <w:rsid w:val="00EF37B1"/>
    <w:rsid w:val="00F46844"/>
    <w:rsid w:val="00F61624"/>
    <w:rsid w:val="00F71A5F"/>
    <w:rsid w:val="00FC3E50"/>
    <w:rsid w:val="00FC4725"/>
    <w:rsid w:val="00FD078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9C"/>
    <w:rPr>
      <w:rFonts w:ascii="Calibri" w:eastAsia="Calibri" w:hAnsi="Calibri" w:cs="Cordia Ne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10C9C"/>
    <w:rPr>
      <w:color w:val="0000FF"/>
      <w:u w:val="single"/>
    </w:rPr>
  </w:style>
  <w:style w:type="paragraph" w:styleId="Piedepgina">
    <w:name w:val="footer"/>
    <w:basedOn w:val="Normal"/>
    <w:link w:val="PiedepginaCar"/>
    <w:uiPriority w:val="99"/>
    <w:unhideWhenUsed/>
    <w:rsid w:val="00510C9C"/>
    <w:pPr>
      <w:tabs>
        <w:tab w:val="center" w:pos="4419"/>
        <w:tab w:val="right" w:pos="8838"/>
      </w:tabs>
    </w:pPr>
  </w:style>
  <w:style w:type="character" w:customStyle="1" w:styleId="PiedepginaCar">
    <w:name w:val="Pie de página Car"/>
    <w:basedOn w:val="Fuentedeprrafopredeter"/>
    <w:link w:val="Piedepgina"/>
    <w:uiPriority w:val="99"/>
    <w:rsid w:val="00510C9C"/>
    <w:rPr>
      <w:rFonts w:ascii="Calibri" w:eastAsia="Calibri" w:hAnsi="Calibri" w:cs="Cordia New"/>
    </w:rPr>
  </w:style>
  <w:style w:type="paragraph" w:styleId="Encabezado">
    <w:name w:val="header"/>
    <w:basedOn w:val="Normal"/>
    <w:link w:val="EncabezadoCar"/>
    <w:uiPriority w:val="99"/>
    <w:semiHidden/>
    <w:unhideWhenUsed/>
    <w:rsid w:val="00AF3A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F3A32"/>
    <w:rPr>
      <w:rFonts w:ascii="Calibri" w:eastAsia="Calibri" w:hAnsi="Calibri" w:cs="Cordia New"/>
    </w:rPr>
  </w:style>
  <w:style w:type="paragraph" w:styleId="Prrafodelista">
    <w:name w:val="List Paragraph"/>
    <w:basedOn w:val="Normal"/>
    <w:uiPriority w:val="34"/>
    <w:qFormat/>
    <w:rsid w:val="00856B3F"/>
    <w:pPr>
      <w:ind w:left="720"/>
      <w:contextualSpacing/>
    </w:pPr>
  </w:style>
</w:styles>
</file>

<file path=word/webSettings.xml><?xml version="1.0" encoding="utf-8"?>
<w:webSettings xmlns:r="http://schemas.openxmlformats.org/officeDocument/2006/relationships" xmlns:w="http://schemas.openxmlformats.org/wordprocessingml/2006/main">
  <w:divs>
    <w:div w:id="8716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ba.gov.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binzal.com.ar//jurisprudencia/buscad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ba.gov.ar/falloscompl" TargetMode="External"/><Relationship Id="rId4" Type="http://schemas.openxmlformats.org/officeDocument/2006/relationships/webSettings" Target="webSettings.xml"/><Relationship Id="rId9" Type="http://schemas.openxmlformats.org/officeDocument/2006/relationships/hyperlink" Target="http://www.justiciacordob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19</Pages>
  <Words>5785</Words>
  <Characters>31823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20</cp:revision>
  <cp:lastPrinted>2018-03-14T13:31:00Z</cp:lastPrinted>
  <dcterms:created xsi:type="dcterms:W3CDTF">2018-03-13T11:40:00Z</dcterms:created>
  <dcterms:modified xsi:type="dcterms:W3CDTF">2018-03-16T13:31:00Z</dcterms:modified>
</cp:coreProperties>
</file>