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090" w:rsidRPr="00930090" w:rsidRDefault="00930090" w:rsidP="00337C80">
      <w:pPr>
        <w:spacing w:after="0" w:line="360" w:lineRule="auto"/>
        <w:jc w:val="both"/>
        <w:rPr>
          <w:rFonts w:ascii="Arial" w:eastAsia="Calibri" w:hAnsi="Arial" w:cs="Arial"/>
          <w:b/>
          <w:bCs/>
          <w:sz w:val="24"/>
          <w:szCs w:val="24"/>
          <w:u w:val="single"/>
          <w:lang w:val="es-ES" w:eastAsia="en-US"/>
        </w:rPr>
      </w:pPr>
      <w:r w:rsidRPr="00930090">
        <w:rPr>
          <w:rFonts w:ascii="Arial" w:eastAsia="Calibri" w:hAnsi="Arial" w:cs="Arial"/>
          <w:b/>
          <w:bCs/>
          <w:sz w:val="24"/>
          <w:szCs w:val="24"/>
          <w:u w:val="single"/>
          <w:lang w:val="es-ES" w:eastAsia="en-US"/>
        </w:rPr>
        <w:t xml:space="preserve">STJSL-S.J. – S.D. Nº </w:t>
      </w:r>
      <w:r w:rsidR="00301010">
        <w:rPr>
          <w:rFonts w:ascii="Arial" w:eastAsia="Calibri" w:hAnsi="Arial" w:cs="Arial"/>
          <w:b/>
          <w:bCs/>
          <w:sz w:val="24"/>
          <w:szCs w:val="24"/>
          <w:u w:val="single"/>
          <w:lang w:val="es-ES" w:eastAsia="en-US"/>
        </w:rPr>
        <w:t>103</w:t>
      </w:r>
      <w:r w:rsidRPr="00930090">
        <w:rPr>
          <w:rFonts w:ascii="Arial" w:eastAsia="Calibri" w:hAnsi="Arial" w:cs="Arial"/>
          <w:b/>
          <w:bCs/>
          <w:sz w:val="24"/>
          <w:szCs w:val="24"/>
          <w:u w:val="single"/>
          <w:lang w:val="es-ES" w:eastAsia="en-US"/>
        </w:rPr>
        <w:t>/18.-</w:t>
      </w:r>
    </w:p>
    <w:p w:rsidR="007E04C1" w:rsidRPr="007E04C1" w:rsidRDefault="00930090" w:rsidP="00337C80">
      <w:pPr>
        <w:spacing w:after="0" w:line="360" w:lineRule="auto"/>
        <w:jc w:val="both"/>
        <w:rPr>
          <w:rFonts w:ascii="Arial" w:hAnsi="Arial" w:cs="Arial"/>
          <w:sz w:val="24"/>
          <w:szCs w:val="24"/>
          <w:lang w:val="es-ES"/>
        </w:rPr>
      </w:pPr>
      <w:r w:rsidRPr="00930090">
        <w:rPr>
          <w:rFonts w:ascii="Arial" w:eastAsia="MS Mincho" w:hAnsi="Arial" w:cs="Arial"/>
          <w:sz w:val="24"/>
          <w:szCs w:val="24"/>
          <w:lang w:val="es-ES" w:eastAsia="en-US"/>
        </w:rPr>
        <w:t xml:space="preserve">--En la Provincia de San Luis, </w:t>
      </w:r>
      <w:r w:rsidRPr="00930090">
        <w:rPr>
          <w:rFonts w:ascii="Arial" w:eastAsia="MS Mincho" w:hAnsi="Arial" w:cs="Arial"/>
          <w:b/>
          <w:bCs/>
          <w:sz w:val="24"/>
          <w:szCs w:val="24"/>
          <w:lang w:val="es-ES" w:eastAsia="es-ES"/>
        </w:rPr>
        <w:t>a veinti</w:t>
      </w:r>
      <w:r w:rsidR="00443E32">
        <w:rPr>
          <w:rFonts w:ascii="Arial" w:eastAsia="MS Mincho" w:hAnsi="Arial" w:cs="Arial"/>
          <w:b/>
          <w:bCs/>
          <w:sz w:val="24"/>
          <w:szCs w:val="24"/>
          <w:lang w:val="es-ES" w:eastAsia="es-ES"/>
        </w:rPr>
        <w:t>cuatro</w:t>
      </w:r>
      <w:r w:rsidRPr="00930090">
        <w:rPr>
          <w:rFonts w:ascii="Arial" w:eastAsia="MS Mincho" w:hAnsi="Arial" w:cs="Arial"/>
          <w:b/>
          <w:bCs/>
          <w:sz w:val="24"/>
          <w:szCs w:val="24"/>
          <w:lang w:val="es-ES" w:eastAsia="es-ES"/>
        </w:rPr>
        <w:t xml:space="preserve"> días del mes de mayo de dos mil dieciocho</w:t>
      </w:r>
      <w:r w:rsidRPr="00930090">
        <w:rPr>
          <w:rFonts w:ascii="Arial" w:eastAsia="MS Mincho" w:hAnsi="Arial" w:cs="Arial"/>
          <w:sz w:val="24"/>
          <w:szCs w:val="24"/>
          <w:lang w:val="es-ES" w:eastAsia="en-US"/>
        </w:rPr>
        <w:t>,</w:t>
      </w:r>
      <w:r w:rsidRPr="00930090">
        <w:rPr>
          <w:rFonts w:ascii="Arial" w:eastAsia="MS Mincho" w:hAnsi="Arial" w:cs="Arial"/>
          <w:i/>
          <w:sz w:val="24"/>
          <w:szCs w:val="24"/>
          <w:lang w:val="es-ES" w:eastAsia="en-US"/>
        </w:rPr>
        <w:t xml:space="preserve"> </w:t>
      </w:r>
      <w:r w:rsidRPr="00930090">
        <w:rPr>
          <w:rFonts w:ascii="Arial" w:eastAsia="MS Mincho" w:hAnsi="Arial" w:cs="Arial"/>
          <w:sz w:val="24"/>
          <w:szCs w:val="24"/>
          <w:lang w:val="es-ES" w:eastAsia="en-US"/>
        </w:rPr>
        <w:t xml:space="preserve">se reúnen en Audiencia Pública los Señores Ministros </w:t>
      </w:r>
      <w:proofErr w:type="spellStart"/>
      <w:r w:rsidRPr="00930090">
        <w:rPr>
          <w:rFonts w:ascii="Arial" w:eastAsia="MS Mincho" w:hAnsi="Arial" w:cs="Arial"/>
          <w:sz w:val="24"/>
          <w:szCs w:val="24"/>
          <w:lang w:val="es-ES" w:eastAsia="en-US"/>
        </w:rPr>
        <w:t>Dres</w:t>
      </w:r>
      <w:proofErr w:type="spellEnd"/>
      <w:r w:rsidRPr="00930090">
        <w:rPr>
          <w:rFonts w:ascii="Arial" w:eastAsia="MS Mincho" w:hAnsi="Arial" w:cs="Arial"/>
          <w:sz w:val="24"/>
          <w:szCs w:val="24"/>
          <w:lang w:val="es-ES" w:eastAsia="en-US"/>
        </w:rPr>
        <w:t>. MARTHA RAQUEL CORVALÁN, LILIA ANA NOVILLO y CARLOS ALBERTO COBO - Miembros del SUPERIOR TRIBUNAL DE JUSTICIA, para dictar sentencia en los autos</w:t>
      </w:r>
      <w:r w:rsidRPr="00930090">
        <w:rPr>
          <w:rFonts w:ascii="Arial" w:eastAsia="MS Mincho" w:hAnsi="Arial" w:cs="Arial"/>
          <w:i/>
          <w:iCs/>
          <w:sz w:val="24"/>
          <w:szCs w:val="24"/>
          <w:lang w:val="es-ES" w:eastAsia="en-US"/>
        </w:rPr>
        <w:t>:</w:t>
      </w:r>
      <w:r w:rsidRPr="00930090">
        <w:rPr>
          <w:rFonts w:ascii="Arial" w:eastAsia="Times New Roman" w:hAnsi="Arial" w:cs="Arial"/>
          <w:sz w:val="24"/>
          <w:szCs w:val="24"/>
          <w:lang w:val="es-ES" w:eastAsia="es-ES"/>
        </w:rPr>
        <w:t xml:space="preserve"> </w:t>
      </w:r>
      <w:r w:rsidR="007E04C1" w:rsidRPr="007E04C1">
        <w:rPr>
          <w:rFonts w:ascii="Arial" w:hAnsi="Arial" w:cs="Arial"/>
          <w:b/>
          <w:i/>
          <w:sz w:val="24"/>
          <w:szCs w:val="24"/>
          <w:lang w:val="es-ES"/>
        </w:rPr>
        <w:t>“MAGALLANE RITA EVIT c/ OSECAC y OTROS – DESPIDO - RECURSO DE CASACIÓN”</w:t>
      </w:r>
      <w:r w:rsidR="007E04C1" w:rsidRPr="00930090">
        <w:rPr>
          <w:rFonts w:ascii="Arial" w:hAnsi="Arial" w:cs="Arial"/>
          <w:b/>
          <w:sz w:val="24"/>
          <w:szCs w:val="24"/>
          <w:lang w:val="es-ES"/>
        </w:rPr>
        <w:t xml:space="preserve"> </w:t>
      </w:r>
      <w:r w:rsidR="007E04C1">
        <w:rPr>
          <w:rFonts w:ascii="Arial" w:hAnsi="Arial" w:cs="Arial"/>
          <w:b/>
          <w:sz w:val="24"/>
          <w:szCs w:val="24"/>
          <w:lang w:val="es-ES"/>
        </w:rPr>
        <w:t xml:space="preserve">– </w:t>
      </w:r>
      <w:r w:rsidR="007E04C1" w:rsidRPr="007E04C1">
        <w:rPr>
          <w:rFonts w:ascii="Arial" w:hAnsi="Arial" w:cs="Arial"/>
          <w:sz w:val="24"/>
          <w:szCs w:val="24"/>
          <w:lang w:val="es-ES"/>
        </w:rPr>
        <w:t>IURIX EXP Nº 140243/8.-</w:t>
      </w:r>
    </w:p>
    <w:p w:rsidR="00930090" w:rsidRPr="00930090" w:rsidRDefault="00930090" w:rsidP="00337C80">
      <w:pPr>
        <w:spacing w:after="0" w:line="360" w:lineRule="auto"/>
        <w:ind w:firstLine="1985"/>
        <w:jc w:val="both"/>
        <w:rPr>
          <w:rFonts w:ascii="Arial" w:eastAsia="Calibri" w:hAnsi="Arial" w:cs="Arial"/>
          <w:sz w:val="24"/>
          <w:szCs w:val="24"/>
          <w:lang w:val="es-ES" w:eastAsia="es-ES"/>
        </w:rPr>
      </w:pPr>
      <w:r w:rsidRPr="00930090">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930090">
        <w:rPr>
          <w:rFonts w:ascii="Arial" w:eastAsia="Times New Roman" w:hAnsi="Arial" w:cs="Arial"/>
          <w:sz w:val="24"/>
          <w:szCs w:val="24"/>
          <w:lang w:val="es-ES" w:eastAsia="es-ES"/>
        </w:rPr>
        <w:t>Dres</w:t>
      </w:r>
      <w:proofErr w:type="spellEnd"/>
      <w:r w:rsidRPr="00930090">
        <w:rPr>
          <w:rFonts w:ascii="Arial" w:eastAsia="Times New Roman" w:hAnsi="Arial" w:cs="Arial"/>
          <w:sz w:val="24"/>
          <w:szCs w:val="24"/>
          <w:lang w:val="es-ES" w:eastAsia="es-ES"/>
        </w:rPr>
        <w:t>. LILIA ANA NOVILLO, MARTHA RAQUEL CORVALÁN y CARLOS ALBERTO COBO.</w:t>
      </w:r>
    </w:p>
    <w:p w:rsidR="00930090" w:rsidRPr="00930090" w:rsidRDefault="00930090" w:rsidP="00337C80">
      <w:pPr>
        <w:spacing w:after="0" w:line="360" w:lineRule="auto"/>
        <w:ind w:firstLine="1985"/>
        <w:jc w:val="both"/>
        <w:rPr>
          <w:rFonts w:ascii="Arial" w:hAnsi="Arial" w:cs="Arial"/>
          <w:sz w:val="24"/>
          <w:szCs w:val="24"/>
          <w:lang w:val="es-ES"/>
        </w:rPr>
      </w:pPr>
      <w:r w:rsidRPr="00930090">
        <w:rPr>
          <w:rFonts w:ascii="Arial" w:hAnsi="Arial" w:cs="Arial"/>
          <w:sz w:val="24"/>
          <w:szCs w:val="24"/>
          <w:lang w:val="es-ES"/>
        </w:rPr>
        <w:t>Las cuestiones formuladas y sometidas a decisión de este Tribunal son:</w:t>
      </w:r>
    </w:p>
    <w:p w:rsidR="00930090" w:rsidRPr="00930090" w:rsidRDefault="00930090" w:rsidP="00337C80">
      <w:pPr>
        <w:spacing w:after="0" w:line="360" w:lineRule="auto"/>
        <w:ind w:firstLine="1985"/>
        <w:jc w:val="both"/>
        <w:rPr>
          <w:rFonts w:ascii="Arial" w:hAnsi="Arial" w:cs="Arial"/>
          <w:sz w:val="24"/>
          <w:szCs w:val="24"/>
          <w:lang w:val="es-ES"/>
        </w:rPr>
      </w:pPr>
      <w:r w:rsidRPr="00930090">
        <w:rPr>
          <w:rFonts w:ascii="Arial" w:hAnsi="Arial" w:cs="Arial"/>
          <w:sz w:val="24"/>
          <w:szCs w:val="24"/>
          <w:lang w:val="es-ES"/>
        </w:rPr>
        <w:t>I) ¿Es formalmente procedente el recurso de casación intentado?</w:t>
      </w:r>
    </w:p>
    <w:p w:rsidR="00930090" w:rsidRPr="00930090" w:rsidRDefault="00930090" w:rsidP="00337C80">
      <w:pPr>
        <w:spacing w:after="0" w:line="360" w:lineRule="auto"/>
        <w:ind w:firstLine="1985"/>
        <w:jc w:val="both"/>
        <w:rPr>
          <w:rFonts w:ascii="Arial" w:hAnsi="Arial" w:cs="Arial"/>
          <w:sz w:val="24"/>
          <w:szCs w:val="24"/>
          <w:lang w:val="es-ES"/>
        </w:rPr>
      </w:pPr>
      <w:r w:rsidRPr="00930090">
        <w:rPr>
          <w:rFonts w:ascii="Arial" w:hAnsi="Arial" w:cs="Arial"/>
          <w:sz w:val="24"/>
          <w:szCs w:val="24"/>
          <w:lang w:val="es-ES"/>
        </w:rPr>
        <w:t xml:space="preserve">II) ¿Existe en el fallo recurrido alguna de las causales enumeradas en el art. 287 del CPC y C?  </w:t>
      </w:r>
    </w:p>
    <w:p w:rsidR="00930090" w:rsidRPr="00930090" w:rsidRDefault="00930090" w:rsidP="00337C80">
      <w:pPr>
        <w:spacing w:after="0" w:line="360" w:lineRule="auto"/>
        <w:ind w:firstLine="1985"/>
        <w:jc w:val="both"/>
        <w:rPr>
          <w:rFonts w:ascii="Arial" w:hAnsi="Arial" w:cs="Arial"/>
          <w:sz w:val="24"/>
          <w:szCs w:val="24"/>
          <w:lang w:val="es-ES"/>
        </w:rPr>
      </w:pPr>
      <w:r w:rsidRPr="00930090">
        <w:rPr>
          <w:rFonts w:ascii="Arial" w:hAnsi="Arial" w:cs="Arial"/>
          <w:sz w:val="24"/>
          <w:szCs w:val="24"/>
          <w:lang w:val="es-ES"/>
        </w:rPr>
        <w:t>III) En caso afirmativo a la cuestión anterior ¿Cuál es la Ley a aplicarse o la interpretación que debe hacerse de la Ley en el caso en estudio?</w:t>
      </w:r>
    </w:p>
    <w:p w:rsidR="009C2FC8" w:rsidRDefault="00930090" w:rsidP="00337C80">
      <w:pPr>
        <w:spacing w:after="0" w:line="360" w:lineRule="auto"/>
        <w:ind w:firstLine="1985"/>
        <w:jc w:val="both"/>
        <w:rPr>
          <w:rFonts w:ascii="Arial" w:hAnsi="Arial" w:cs="Arial"/>
          <w:sz w:val="24"/>
          <w:szCs w:val="24"/>
          <w:lang w:val="es-ES"/>
        </w:rPr>
      </w:pPr>
      <w:r w:rsidRPr="00930090">
        <w:rPr>
          <w:rFonts w:ascii="Arial" w:hAnsi="Arial" w:cs="Arial"/>
          <w:sz w:val="24"/>
          <w:szCs w:val="24"/>
          <w:lang w:val="es-ES"/>
        </w:rPr>
        <w:t>IV) ¿Qué resolución corr</w:t>
      </w:r>
      <w:r w:rsidR="009C2FC8">
        <w:rPr>
          <w:rFonts w:ascii="Arial" w:hAnsi="Arial" w:cs="Arial"/>
          <w:sz w:val="24"/>
          <w:szCs w:val="24"/>
          <w:lang w:val="es-ES"/>
        </w:rPr>
        <w:t>esponde dar al caso en estudio?</w:t>
      </w:r>
    </w:p>
    <w:p w:rsidR="00930090" w:rsidRPr="00930090" w:rsidRDefault="009C2FC8" w:rsidP="00337C80">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V) </w:t>
      </w:r>
      <w:r w:rsidR="00930090" w:rsidRPr="00930090">
        <w:rPr>
          <w:rFonts w:ascii="Arial" w:hAnsi="Arial" w:cs="Arial"/>
          <w:sz w:val="24"/>
          <w:szCs w:val="24"/>
          <w:lang w:val="es-ES"/>
        </w:rPr>
        <w:t>¿Cuál sobre las costas?</w:t>
      </w:r>
    </w:p>
    <w:p w:rsidR="00930090" w:rsidRPr="00930090" w:rsidRDefault="00930090" w:rsidP="00337C80">
      <w:pPr>
        <w:spacing w:after="0" w:line="360" w:lineRule="auto"/>
        <w:ind w:firstLine="1985"/>
        <w:jc w:val="both"/>
        <w:rPr>
          <w:rFonts w:ascii="Arial" w:hAnsi="Arial" w:cs="Arial"/>
          <w:sz w:val="24"/>
          <w:szCs w:val="24"/>
          <w:lang w:val="es-ES"/>
        </w:rPr>
      </w:pPr>
    </w:p>
    <w:p w:rsidR="00930090" w:rsidRPr="00930090" w:rsidRDefault="00930090" w:rsidP="00337C80">
      <w:pPr>
        <w:spacing w:after="0" w:line="360" w:lineRule="auto"/>
        <w:jc w:val="both"/>
        <w:rPr>
          <w:rFonts w:ascii="Arial" w:hAnsi="Arial" w:cs="Arial"/>
          <w:sz w:val="24"/>
          <w:szCs w:val="24"/>
        </w:rPr>
      </w:pPr>
      <w:r w:rsidRPr="00930090">
        <w:rPr>
          <w:rFonts w:ascii="Arial" w:hAnsi="Arial" w:cs="Arial"/>
          <w:b/>
          <w:bCs/>
          <w:sz w:val="24"/>
          <w:szCs w:val="24"/>
          <w:u w:val="single"/>
          <w:lang w:val="es-ES"/>
        </w:rPr>
        <w:t xml:space="preserve">A LA PRIMERA CUESTIÓN, la </w:t>
      </w:r>
      <w:r w:rsidRPr="00930090">
        <w:rPr>
          <w:rFonts w:ascii="Arial" w:hAnsi="Arial" w:cs="Arial"/>
          <w:b/>
          <w:sz w:val="24"/>
          <w:szCs w:val="24"/>
          <w:u w:val="single"/>
          <w:lang w:val="es-ES"/>
        </w:rPr>
        <w:t>Dra. LILIA ANA NOVILLO</w:t>
      </w:r>
      <w:r w:rsidR="007402A5">
        <w:rPr>
          <w:rFonts w:ascii="Arial" w:hAnsi="Arial" w:cs="Arial"/>
          <w:b/>
          <w:sz w:val="24"/>
          <w:szCs w:val="24"/>
          <w:u w:val="single"/>
          <w:lang w:val="es-ES"/>
        </w:rPr>
        <w:t>,</w:t>
      </w:r>
      <w:r w:rsidRPr="00930090">
        <w:rPr>
          <w:rFonts w:ascii="Arial" w:hAnsi="Arial" w:cs="Arial"/>
          <w:b/>
          <w:bCs/>
          <w:sz w:val="24"/>
          <w:szCs w:val="24"/>
          <w:u w:val="single"/>
          <w:lang w:val="es-ES"/>
        </w:rPr>
        <w:t xml:space="preserve"> dijo</w:t>
      </w:r>
      <w:r w:rsidRPr="00930090">
        <w:rPr>
          <w:rFonts w:ascii="Arial" w:hAnsi="Arial" w:cs="Arial"/>
          <w:sz w:val="24"/>
          <w:szCs w:val="24"/>
          <w:lang w:val="es-ES"/>
        </w:rPr>
        <w:t xml:space="preserve">: </w:t>
      </w:r>
      <w:r w:rsidRPr="00930090">
        <w:rPr>
          <w:rFonts w:ascii="Arial" w:hAnsi="Arial" w:cs="Arial"/>
          <w:sz w:val="24"/>
          <w:szCs w:val="24"/>
        </w:rPr>
        <w:t xml:space="preserve">Mediante ESCEXT. </w:t>
      </w:r>
      <w:r w:rsidR="00FC0D73">
        <w:rPr>
          <w:rFonts w:ascii="Arial" w:hAnsi="Arial" w:cs="Arial"/>
          <w:sz w:val="24"/>
          <w:szCs w:val="24"/>
        </w:rPr>
        <w:t xml:space="preserve">Nº </w:t>
      </w:r>
      <w:r w:rsidR="00FC0D73" w:rsidRPr="00930090">
        <w:rPr>
          <w:rFonts w:ascii="Arial" w:hAnsi="Arial" w:cs="Arial"/>
          <w:sz w:val="24"/>
          <w:szCs w:val="24"/>
        </w:rPr>
        <w:t>6712521</w:t>
      </w:r>
      <w:r w:rsidR="00FC0D73">
        <w:rPr>
          <w:rFonts w:ascii="Arial" w:hAnsi="Arial" w:cs="Arial"/>
          <w:sz w:val="24"/>
          <w:szCs w:val="24"/>
        </w:rPr>
        <w:t xml:space="preserve">, </w:t>
      </w:r>
      <w:r w:rsidRPr="00930090">
        <w:rPr>
          <w:rFonts w:ascii="Arial" w:hAnsi="Arial" w:cs="Arial"/>
          <w:sz w:val="24"/>
          <w:szCs w:val="24"/>
        </w:rPr>
        <w:t>de fecha 13/02/2017</w:t>
      </w:r>
      <w:r w:rsidR="00FC0D73">
        <w:rPr>
          <w:rFonts w:ascii="Arial" w:hAnsi="Arial" w:cs="Arial"/>
          <w:sz w:val="24"/>
          <w:szCs w:val="24"/>
        </w:rPr>
        <w:t>,</w:t>
      </w:r>
      <w:r w:rsidRPr="00930090">
        <w:rPr>
          <w:rFonts w:ascii="Arial" w:hAnsi="Arial" w:cs="Arial"/>
          <w:sz w:val="24"/>
          <w:szCs w:val="24"/>
        </w:rPr>
        <w:t xml:space="preserve"> la parte actora interpone recurso de casación en contra de la Sentencia Definitiva N° 1 de fecha 2/02/2017 que confirmó en todas sus partes la Sentencia Nº 29 y con ello el rechazo de la acción interpuesta en los términos del art. 29 y 29 bis, 30 y 31 de la LCT.</w:t>
      </w:r>
    </w:p>
    <w:p w:rsidR="00930090" w:rsidRPr="00930090" w:rsidRDefault="00930090" w:rsidP="00337C80">
      <w:pPr>
        <w:spacing w:after="0" w:line="360" w:lineRule="auto"/>
        <w:ind w:firstLine="1985"/>
        <w:jc w:val="both"/>
        <w:rPr>
          <w:rFonts w:ascii="Arial" w:hAnsi="Arial" w:cs="Arial"/>
          <w:b/>
          <w:bCs/>
          <w:sz w:val="24"/>
          <w:szCs w:val="24"/>
          <w:u w:val="single"/>
          <w:lang w:val="es-ES"/>
        </w:rPr>
      </w:pPr>
      <w:r w:rsidRPr="00930090">
        <w:rPr>
          <w:rFonts w:ascii="Arial" w:hAnsi="Arial" w:cs="Arial"/>
          <w:sz w:val="24"/>
          <w:szCs w:val="24"/>
        </w:rPr>
        <w:t>Para así resolver</w:t>
      </w:r>
      <w:r w:rsidR="00FC0D73">
        <w:rPr>
          <w:rFonts w:ascii="Arial" w:hAnsi="Arial" w:cs="Arial"/>
          <w:sz w:val="24"/>
          <w:szCs w:val="24"/>
        </w:rPr>
        <w:t>,</w:t>
      </w:r>
      <w:r w:rsidRPr="00930090">
        <w:rPr>
          <w:rFonts w:ascii="Arial" w:hAnsi="Arial" w:cs="Arial"/>
          <w:sz w:val="24"/>
          <w:szCs w:val="24"/>
        </w:rPr>
        <w:t xml:space="preserve"> la Excma. Cámara destacó que la actora no era una trabajadora contratada por una empresa de servicios eventuales, que la empleadora –SESACU S.R.L.- cumplió con todas las obligaciones </w:t>
      </w:r>
      <w:r w:rsidRPr="00930090">
        <w:rPr>
          <w:rFonts w:ascii="Arial" w:hAnsi="Arial" w:cs="Arial"/>
          <w:sz w:val="24"/>
          <w:szCs w:val="24"/>
        </w:rPr>
        <w:lastRenderedPageBreak/>
        <w:t xml:space="preserve">laborales y de la seguridad social, incluso ante el despido, de modo tal que no se asiste a un incumplimiento que dé lugar a la responsabilidad solidaria contemplada por el art. 29 y 29 bis de la LCT, como así también, que el </w:t>
      </w:r>
      <w:r w:rsidR="004E628B">
        <w:rPr>
          <w:rFonts w:ascii="Arial" w:hAnsi="Arial" w:cs="Arial"/>
          <w:sz w:val="24"/>
          <w:szCs w:val="24"/>
        </w:rPr>
        <w:t>a</w:t>
      </w:r>
      <w:r w:rsidRPr="00930090">
        <w:rPr>
          <w:rFonts w:ascii="Arial" w:hAnsi="Arial" w:cs="Arial"/>
          <w:sz w:val="24"/>
          <w:szCs w:val="24"/>
        </w:rPr>
        <w:t xml:space="preserve">cuerdo celebrado en sede Administrativa entre la actora y el Centro de Empleados de Comercio, debidamente homologado, como el contrato de comodato entre este </w:t>
      </w:r>
      <w:r w:rsidR="00226226">
        <w:rPr>
          <w:rFonts w:ascii="Arial" w:hAnsi="Arial" w:cs="Arial"/>
          <w:sz w:val="24"/>
          <w:szCs w:val="24"/>
        </w:rPr>
        <w:t>ú</w:t>
      </w:r>
      <w:r w:rsidRPr="00930090">
        <w:rPr>
          <w:rFonts w:ascii="Arial" w:hAnsi="Arial" w:cs="Arial"/>
          <w:sz w:val="24"/>
          <w:szCs w:val="24"/>
        </w:rPr>
        <w:t xml:space="preserve">ltimo y OSECAC desvirtúan todo tipo de maniobras en subcontrataciones, cesión total y parcial del </w:t>
      </w:r>
      <w:r w:rsidR="00226226">
        <w:rPr>
          <w:rFonts w:ascii="Arial" w:hAnsi="Arial" w:cs="Arial"/>
          <w:sz w:val="24"/>
          <w:szCs w:val="24"/>
        </w:rPr>
        <w:t>e</w:t>
      </w:r>
      <w:r w:rsidRPr="00930090">
        <w:rPr>
          <w:rFonts w:ascii="Arial" w:hAnsi="Arial" w:cs="Arial"/>
          <w:sz w:val="24"/>
          <w:szCs w:val="24"/>
        </w:rPr>
        <w:t>stablecimiento y/o su explotación, cesión del personal e incumplimientos de obligaciones emergentes de la relación laboral y de la seguridad social. Respecto a la responsabilidad solidaria en los términos del art. 31 LCT, la Cámara consideró que no se acreditó subordinación alguna entre las empresas demandadas, es decir, no se acreditó que las accionadas configuren un grupo o conjunto económico de carácter permanente, sino que cada una de ellas ejerce su dirección, control y administración con personalidad jurídica propia.</w:t>
      </w:r>
    </w:p>
    <w:p w:rsidR="00930090" w:rsidRPr="00930090" w:rsidRDefault="00930090" w:rsidP="00337C80">
      <w:pPr>
        <w:spacing w:after="0" w:line="360" w:lineRule="auto"/>
        <w:ind w:firstLine="1985"/>
        <w:jc w:val="both"/>
        <w:rPr>
          <w:rFonts w:ascii="Arial" w:hAnsi="Arial" w:cs="Arial"/>
          <w:sz w:val="24"/>
          <w:szCs w:val="24"/>
        </w:rPr>
      </w:pPr>
      <w:r w:rsidRPr="00930090">
        <w:rPr>
          <w:rFonts w:ascii="Arial" w:hAnsi="Arial" w:cs="Arial"/>
          <w:sz w:val="24"/>
          <w:szCs w:val="24"/>
        </w:rPr>
        <w:t xml:space="preserve">Que el recurso se fundamenta mediante </w:t>
      </w:r>
      <w:r w:rsidR="008E5E76">
        <w:rPr>
          <w:rFonts w:ascii="Arial" w:hAnsi="Arial" w:cs="Arial"/>
          <w:sz w:val="24"/>
          <w:szCs w:val="24"/>
        </w:rPr>
        <w:t>actuación Nº</w:t>
      </w:r>
      <w:r w:rsidRPr="00930090">
        <w:rPr>
          <w:rFonts w:ascii="Arial" w:hAnsi="Arial" w:cs="Arial"/>
          <w:sz w:val="24"/>
          <w:szCs w:val="24"/>
        </w:rPr>
        <w:t xml:space="preserve"> 6766368</w:t>
      </w:r>
      <w:r w:rsidR="008E5E76">
        <w:rPr>
          <w:rFonts w:ascii="Arial" w:hAnsi="Arial" w:cs="Arial"/>
          <w:sz w:val="24"/>
          <w:szCs w:val="24"/>
        </w:rPr>
        <w:t>,</w:t>
      </w:r>
      <w:r w:rsidRPr="00930090">
        <w:rPr>
          <w:rFonts w:ascii="Arial" w:hAnsi="Arial" w:cs="Arial"/>
          <w:sz w:val="24"/>
          <w:szCs w:val="24"/>
        </w:rPr>
        <w:t xml:space="preserve"> de fecha 22/02/2017</w:t>
      </w:r>
      <w:r w:rsidR="008E5E76">
        <w:rPr>
          <w:rFonts w:ascii="Arial" w:hAnsi="Arial" w:cs="Arial"/>
          <w:sz w:val="24"/>
          <w:szCs w:val="24"/>
        </w:rPr>
        <w:t>,</w:t>
      </w:r>
      <w:r w:rsidRPr="00930090">
        <w:rPr>
          <w:rFonts w:ascii="Arial" w:hAnsi="Arial" w:cs="Arial"/>
          <w:sz w:val="24"/>
          <w:szCs w:val="24"/>
        </w:rPr>
        <w:t xml:space="preserve"> en la falta de aplicación de la ley, norma y principio laboral.</w:t>
      </w:r>
    </w:p>
    <w:p w:rsidR="00930090" w:rsidRPr="00930090" w:rsidRDefault="00930090" w:rsidP="00337C80">
      <w:pPr>
        <w:spacing w:after="0" w:line="360" w:lineRule="auto"/>
        <w:ind w:firstLine="1985"/>
        <w:jc w:val="both"/>
        <w:rPr>
          <w:rFonts w:ascii="Arial" w:hAnsi="Arial" w:cs="Arial"/>
          <w:sz w:val="24"/>
          <w:szCs w:val="24"/>
        </w:rPr>
      </w:pPr>
      <w:r w:rsidRPr="00930090">
        <w:rPr>
          <w:rFonts w:ascii="Arial" w:hAnsi="Arial" w:cs="Arial"/>
          <w:sz w:val="24"/>
          <w:szCs w:val="24"/>
        </w:rPr>
        <w:t xml:space="preserve">Que pasado el </w:t>
      </w:r>
      <w:r w:rsidR="00B5172A">
        <w:rPr>
          <w:rFonts w:ascii="Arial" w:hAnsi="Arial" w:cs="Arial"/>
          <w:sz w:val="24"/>
          <w:szCs w:val="24"/>
        </w:rPr>
        <w:t>e</w:t>
      </w:r>
      <w:r w:rsidRPr="00930090">
        <w:rPr>
          <w:rFonts w:ascii="Arial" w:hAnsi="Arial" w:cs="Arial"/>
          <w:sz w:val="24"/>
          <w:szCs w:val="24"/>
        </w:rPr>
        <w:t xml:space="preserve">xpediente a dictar sentencia, corresponde que examine, </w:t>
      </w:r>
      <w:r w:rsidR="00B5172A">
        <w:rPr>
          <w:rFonts w:ascii="Arial" w:hAnsi="Arial" w:cs="Arial"/>
          <w:sz w:val="24"/>
          <w:szCs w:val="24"/>
        </w:rPr>
        <w:t xml:space="preserve">de </w:t>
      </w:r>
      <w:r w:rsidRPr="00930090">
        <w:rPr>
          <w:rFonts w:ascii="Arial" w:hAnsi="Arial" w:cs="Arial"/>
          <w:sz w:val="24"/>
          <w:szCs w:val="24"/>
        </w:rPr>
        <w:t>modo preliminar, el cumplimiento de los recaudos formales impuestos en los artículos 286 y siguientes del CPC</w:t>
      </w:r>
      <w:r w:rsidR="008E5E76">
        <w:rPr>
          <w:rFonts w:ascii="Arial" w:hAnsi="Arial" w:cs="Arial"/>
          <w:sz w:val="24"/>
          <w:szCs w:val="24"/>
        </w:rPr>
        <w:t xml:space="preserve"> </w:t>
      </w:r>
      <w:r w:rsidRPr="00930090">
        <w:rPr>
          <w:rFonts w:ascii="Arial" w:hAnsi="Arial" w:cs="Arial"/>
          <w:sz w:val="24"/>
          <w:szCs w:val="24"/>
        </w:rPr>
        <w:t>y</w:t>
      </w:r>
      <w:r w:rsidR="008E5E76">
        <w:rPr>
          <w:rFonts w:ascii="Arial" w:hAnsi="Arial" w:cs="Arial"/>
          <w:sz w:val="24"/>
          <w:szCs w:val="24"/>
        </w:rPr>
        <w:t xml:space="preserve"> </w:t>
      </w:r>
      <w:r w:rsidRPr="00930090">
        <w:rPr>
          <w:rFonts w:ascii="Arial" w:hAnsi="Arial" w:cs="Arial"/>
          <w:sz w:val="24"/>
          <w:szCs w:val="24"/>
        </w:rPr>
        <w:t>C.</w:t>
      </w:r>
    </w:p>
    <w:p w:rsidR="00930090" w:rsidRPr="00930090" w:rsidRDefault="00930090" w:rsidP="00337C80">
      <w:pPr>
        <w:autoSpaceDE w:val="0"/>
        <w:autoSpaceDN w:val="0"/>
        <w:adjustRightInd w:val="0"/>
        <w:spacing w:after="0" w:line="360" w:lineRule="auto"/>
        <w:ind w:firstLine="1985"/>
        <w:jc w:val="both"/>
        <w:rPr>
          <w:rFonts w:ascii="Arial" w:hAnsi="Arial" w:cs="Arial"/>
          <w:sz w:val="24"/>
          <w:szCs w:val="24"/>
        </w:rPr>
      </w:pPr>
      <w:r w:rsidRPr="00930090">
        <w:rPr>
          <w:rFonts w:ascii="Arial" w:hAnsi="Arial" w:cs="Arial"/>
          <w:sz w:val="24"/>
          <w:szCs w:val="24"/>
        </w:rPr>
        <w:t>En orden a ello</w:t>
      </w:r>
      <w:r w:rsidR="00B5172A">
        <w:rPr>
          <w:rFonts w:ascii="Arial" w:hAnsi="Arial" w:cs="Arial"/>
          <w:sz w:val="24"/>
          <w:szCs w:val="24"/>
        </w:rPr>
        <w:t>,</w:t>
      </w:r>
      <w:r w:rsidRPr="00930090">
        <w:rPr>
          <w:rFonts w:ascii="Arial" w:hAnsi="Arial" w:cs="Arial"/>
          <w:sz w:val="24"/>
          <w:szCs w:val="24"/>
        </w:rPr>
        <w:t xml:space="preserve"> advierto que el recurso fue interpuesto y fundado en término, se dirige a cuesti</w:t>
      </w:r>
      <w:r w:rsidR="00B5172A">
        <w:rPr>
          <w:rFonts w:ascii="Arial" w:hAnsi="Arial" w:cs="Arial"/>
          <w:sz w:val="24"/>
          <w:szCs w:val="24"/>
        </w:rPr>
        <w:t xml:space="preserve">onar una sentencia definitiva, </w:t>
      </w:r>
      <w:r w:rsidRPr="00930090">
        <w:rPr>
          <w:rFonts w:ascii="Arial" w:hAnsi="Arial" w:cs="Arial"/>
          <w:sz w:val="24"/>
          <w:szCs w:val="24"/>
        </w:rPr>
        <w:t>encontrándose la parte recurrente exenta del depósi</w:t>
      </w:r>
      <w:r w:rsidR="00B5172A">
        <w:rPr>
          <w:rFonts w:ascii="Arial" w:hAnsi="Arial" w:cs="Arial"/>
          <w:sz w:val="24"/>
          <w:szCs w:val="24"/>
        </w:rPr>
        <w:t xml:space="preserve">to exigido por el art. 290 del </w:t>
      </w:r>
      <w:r w:rsidRPr="00930090">
        <w:rPr>
          <w:rFonts w:ascii="Arial" w:hAnsi="Arial" w:cs="Arial"/>
          <w:sz w:val="24"/>
          <w:szCs w:val="24"/>
        </w:rPr>
        <w:t>CPC</w:t>
      </w:r>
      <w:r w:rsidR="00B5172A">
        <w:rPr>
          <w:rFonts w:ascii="Arial" w:hAnsi="Arial" w:cs="Arial"/>
          <w:sz w:val="24"/>
          <w:szCs w:val="24"/>
        </w:rPr>
        <w:t xml:space="preserve"> </w:t>
      </w:r>
      <w:r w:rsidRPr="00930090">
        <w:rPr>
          <w:rFonts w:ascii="Arial" w:hAnsi="Arial" w:cs="Arial"/>
          <w:sz w:val="24"/>
          <w:szCs w:val="24"/>
        </w:rPr>
        <w:t>y</w:t>
      </w:r>
      <w:r w:rsidR="00B5172A">
        <w:rPr>
          <w:rFonts w:ascii="Arial" w:hAnsi="Arial" w:cs="Arial"/>
          <w:sz w:val="24"/>
          <w:szCs w:val="24"/>
        </w:rPr>
        <w:t xml:space="preserve"> </w:t>
      </w:r>
      <w:r w:rsidRPr="00930090">
        <w:rPr>
          <w:rFonts w:ascii="Arial" w:hAnsi="Arial" w:cs="Arial"/>
          <w:sz w:val="24"/>
          <w:szCs w:val="24"/>
        </w:rPr>
        <w:t>C.</w:t>
      </w:r>
    </w:p>
    <w:p w:rsidR="00930090" w:rsidRDefault="00930090" w:rsidP="00337C80">
      <w:pPr>
        <w:pStyle w:val="Textoindependiente2"/>
        <w:tabs>
          <w:tab w:val="left" w:pos="4680"/>
        </w:tabs>
        <w:spacing w:after="0" w:line="360" w:lineRule="auto"/>
        <w:ind w:firstLine="1985"/>
        <w:jc w:val="both"/>
        <w:rPr>
          <w:rFonts w:ascii="Arial" w:eastAsia="MS Mincho" w:hAnsi="Arial" w:cs="Arial"/>
          <w:sz w:val="24"/>
          <w:szCs w:val="24"/>
        </w:rPr>
      </w:pPr>
      <w:r w:rsidRPr="00930090">
        <w:rPr>
          <w:rFonts w:ascii="Arial" w:hAnsi="Arial" w:cs="Arial"/>
          <w:sz w:val="24"/>
          <w:szCs w:val="24"/>
        </w:rPr>
        <w:t xml:space="preserve">Conforme a ello, en mérito a lo dispuesto por el art. 301 </w:t>
      </w:r>
      <w:proofErr w:type="gramStart"/>
      <w:r w:rsidRPr="00930090">
        <w:rPr>
          <w:rFonts w:ascii="Arial" w:hAnsi="Arial" w:cs="Arial"/>
          <w:sz w:val="24"/>
          <w:szCs w:val="24"/>
        </w:rPr>
        <w:t>inc.</w:t>
      </w:r>
      <w:proofErr w:type="gramEnd"/>
      <w:r w:rsidRPr="00930090">
        <w:rPr>
          <w:rFonts w:ascii="Arial" w:hAnsi="Arial" w:cs="Arial"/>
          <w:sz w:val="24"/>
          <w:szCs w:val="24"/>
        </w:rPr>
        <w:t xml:space="preserve"> a. del CPC</w:t>
      </w:r>
      <w:r w:rsidR="0038409E">
        <w:rPr>
          <w:rFonts w:ascii="Arial" w:hAnsi="Arial" w:cs="Arial"/>
          <w:sz w:val="24"/>
          <w:szCs w:val="24"/>
        </w:rPr>
        <w:t xml:space="preserve"> </w:t>
      </w:r>
      <w:r w:rsidRPr="00930090">
        <w:rPr>
          <w:rFonts w:ascii="Arial" w:hAnsi="Arial" w:cs="Arial"/>
          <w:sz w:val="24"/>
          <w:szCs w:val="24"/>
        </w:rPr>
        <w:t>y</w:t>
      </w:r>
      <w:r w:rsidR="0038409E">
        <w:rPr>
          <w:rFonts w:ascii="Arial" w:hAnsi="Arial" w:cs="Arial"/>
          <w:sz w:val="24"/>
          <w:szCs w:val="24"/>
        </w:rPr>
        <w:t xml:space="preserve"> </w:t>
      </w:r>
      <w:r w:rsidRPr="00930090">
        <w:rPr>
          <w:rFonts w:ascii="Arial" w:hAnsi="Arial" w:cs="Arial"/>
          <w:sz w:val="24"/>
          <w:szCs w:val="24"/>
        </w:rPr>
        <w:t xml:space="preserve">C, el recurso articulado deviene formalmente admisible por lo que </w:t>
      </w:r>
      <w:r w:rsidRPr="00930090">
        <w:rPr>
          <w:rFonts w:ascii="Arial" w:eastAsia="MS Mincho" w:hAnsi="Arial" w:cs="Arial"/>
          <w:sz w:val="24"/>
          <w:szCs w:val="24"/>
        </w:rPr>
        <w:t>VOTO a esta PRIMERA CUESTIÓN por la AFIRMATIVA.</w:t>
      </w:r>
    </w:p>
    <w:p w:rsidR="00176905" w:rsidRPr="00930090" w:rsidRDefault="00176905" w:rsidP="00337C80">
      <w:pPr>
        <w:widowControl w:val="0"/>
        <w:kinsoku w:val="0"/>
        <w:spacing w:after="0" w:line="360" w:lineRule="auto"/>
        <w:ind w:firstLine="1985"/>
        <w:jc w:val="both"/>
        <w:rPr>
          <w:rFonts w:ascii="Arial" w:eastAsia="Times New Roman" w:hAnsi="Arial" w:cs="Arial"/>
          <w:b/>
          <w:bCs/>
          <w:sz w:val="24"/>
          <w:szCs w:val="24"/>
          <w:lang w:val="es-ES" w:eastAsia="es-ES"/>
        </w:rPr>
      </w:pPr>
      <w:r w:rsidRPr="00930090">
        <w:rPr>
          <w:rFonts w:ascii="Arial" w:eastAsia="Times New Roman" w:hAnsi="Arial" w:cs="Arial"/>
          <w:sz w:val="24"/>
          <w:szCs w:val="24"/>
          <w:lang w:val="es-ES" w:eastAsia="es-ES"/>
        </w:rPr>
        <w:t xml:space="preserve">Los Señores Ministros, </w:t>
      </w:r>
      <w:proofErr w:type="spellStart"/>
      <w:r w:rsidRPr="00930090">
        <w:rPr>
          <w:rFonts w:ascii="Arial" w:eastAsia="Times New Roman" w:hAnsi="Arial" w:cs="Arial"/>
          <w:sz w:val="24"/>
          <w:szCs w:val="24"/>
          <w:lang w:val="es-ES" w:eastAsia="es-ES"/>
        </w:rPr>
        <w:t>Dres</w:t>
      </w:r>
      <w:proofErr w:type="spellEnd"/>
      <w:r w:rsidRPr="00930090">
        <w:rPr>
          <w:rFonts w:ascii="Arial" w:eastAsia="Times New Roman" w:hAnsi="Arial" w:cs="Arial"/>
          <w:sz w:val="24"/>
          <w:szCs w:val="24"/>
          <w:lang w:val="es-ES" w:eastAsia="es-ES"/>
        </w:rPr>
        <w:t xml:space="preserve">. MARTHA RAQUEL CORVALÁN y CARLOS ALBERTO COBO </w:t>
      </w:r>
      <w:r w:rsidRPr="00930090">
        <w:rPr>
          <w:rFonts w:ascii="Arial" w:eastAsia="Times New Roman" w:hAnsi="Arial" w:cs="Arial"/>
          <w:sz w:val="24"/>
          <w:szCs w:val="24"/>
          <w:lang w:val="es-MX" w:eastAsia="es-ES"/>
        </w:rPr>
        <w:t xml:space="preserve">comparten lo expresado por la Sra. Ministro, Dra. </w:t>
      </w:r>
      <w:r w:rsidRPr="00930090">
        <w:rPr>
          <w:rFonts w:ascii="Arial" w:eastAsia="Times New Roman" w:hAnsi="Arial" w:cs="Arial"/>
          <w:sz w:val="24"/>
          <w:szCs w:val="24"/>
          <w:lang w:val="es-ES" w:eastAsia="es-ES"/>
        </w:rPr>
        <w:t xml:space="preserve">LILIA ANA NOVILLO </w:t>
      </w:r>
      <w:r w:rsidRPr="00930090">
        <w:rPr>
          <w:rFonts w:ascii="Arial" w:eastAsia="Times New Roman" w:hAnsi="Arial" w:cs="Arial"/>
          <w:sz w:val="24"/>
          <w:szCs w:val="24"/>
          <w:lang w:val="es-MX" w:eastAsia="es-ES"/>
        </w:rPr>
        <w:t>y</w:t>
      </w:r>
      <w:r w:rsidRPr="00930090">
        <w:rPr>
          <w:rFonts w:ascii="Arial" w:eastAsia="Times New Roman" w:hAnsi="Arial" w:cs="Arial"/>
          <w:sz w:val="24"/>
          <w:szCs w:val="24"/>
          <w:lang w:val="es-ES" w:eastAsia="es-ES"/>
        </w:rPr>
        <w:t xml:space="preserve"> </w:t>
      </w:r>
      <w:r w:rsidRPr="0093009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MX" w:eastAsia="es-ES"/>
        </w:rPr>
        <w:t>PRIMERA</w:t>
      </w:r>
      <w:r w:rsidRPr="00930090">
        <w:rPr>
          <w:rFonts w:ascii="Arial" w:eastAsia="Times New Roman" w:hAnsi="Arial" w:cs="Arial"/>
          <w:b/>
          <w:bCs/>
          <w:sz w:val="24"/>
          <w:szCs w:val="24"/>
          <w:lang w:val="es-MX" w:eastAsia="es-ES"/>
        </w:rPr>
        <w:t xml:space="preserve"> </w:t>
      </w:r>
      <w:r w:rsidRPr="00930090">
        <w:rPr>
          <w:rFonts w:ascii="Arial" w:eastAsia="Times New Roman" w:hAnsi="Arial" w:cs="Arial"/>
          <w:b/>
          <w:bCs/>
          <w:sz w:val="24"/>
          <w:szCs w:val="24"/>
          <w:lang w:val="es-ES" w:eastAsia="es-ES"/>
        </w:rPr>
        <w:t>CUESTIÓN.-</w:t>
      </w:r>
    </w:p>
    <w:p w:rsidR="00930090" w:rsidRPr="00930090" w:rsidRDefault="00930090" w:rsidP="00337C80">
      <w:pPr>
        <w:pStyle w:val="Textoindependiente2"/>
        <w:tabs>
          <w:tab w:val="left" w:pos="4680"/>
        </w:tabs>
        <w:spacing w:after="0" w:line="360" w:lineRule="auto"/>
        <w:jc w:val="both"/>
        <w:rPr>
          <w:rFonts w:ascii="Arial" w:hAnsi="Arial" w:cs="Arial"/>
          <w:sz w:val="24"/>
          <w:szCs w:val="24"/>
        </w:rPr>
      </w:pPr>
      <w:r w:rsidRPr="00930090">
        <w:rPr>
          <w:rFonts w:ascii="Arial" w:hAnsi="Arial" w:cs="Arial"/>
          <w:b/>
          <w:sz w:val="24"/>
          <w:szCs w:val="24"/>
          <w:u w:val="single"/>
        </w:rPr>
        <w:lastRenderedPageBreak/>
        <w:t xml:space="preserve">A LA SEGUNDA </w:t>
      </w:r>
      <w:r w:rsidR="007402A5" w:rsidRPr="00930090">
        <w:rPr>
          <w:rFonts w:ascii="Arial" w:hAnsi="Arial" w:cs="Arial"/>
          <w:b/>
          <w:bCs/>
          <w:sz w:val="24"/>
          <w:szCs w:val="24"/>
          <w:u w:val="single"/>
          <w:lang w:val="es-ES"/>
        </w:rPr>
        <w:t xml:space="preserve">CUESTIÓN, la </w:t>
      </w:r>
      <w:r w:rsidR="007402A5" w:rsidRPr="00930090">
        <w:rPr>
          <w:rFonts w:ascii="Arial" w:hAnsi="Arial" w:cs="Arial"/>
          <w:b/>
          <w:sz w:val="24"/>
          <w:szCs w:val="24"/>
          <w:u w:val="single"/>
          <w:lang w:val="es-ES"/>
        </w:rPr>
        <w:t>Dra. LILIA ANA NOVILLO</w:t>
      </w:r>
      <w:r w:rsidR="007402A5">
        <w:rPr>
          <w:rFonts w:ascii="Arial" w:hAnsi="Arial" w:cs="Arial"/>
          <w:b/>
          <w:sz w:val="24"/>
          <w:szCs w:val="24"/>
          <w:u w:val="single"/>
          <w:lang w:val="es-ES"/>
        </w:rPr>
        <w:t>,</w:t>
      </w:r>
      <w:r w:rsidR="007402A5" w:rsidRPr="00930090">
        <w:rPr>
          <w:rFonts w:ascii="Arial" w:hAnsi="Arial" w:cs="Arial"/>
          <w:b/>
          <w:bCs/>
          <w:sz w:val="24"/>
          <w:szCs w:val="24"/>
          <w:u w:val="single"/>
          <w:lang w:val="es-ES"/>
        </w:rPr>
        <w:t xml:space="preserve"> dijo</w:t>
      </w:r>
      <w:r w:rsidR="007402A5" w:rsidRPr="00930090">
        <w:rPr>
          <w:rFonts w:ascii="Arial" w:hAnsi="Arial" w:cs="Arial"/>
          <w:sz w:val="24"/>
          <w:szCs w:val="24"/>
          <w:lang w:val="es-ES"/>
        </w:rPr>
        <w:t>:</w:t>
      </w:r>
      <w:r w:rsidR="007402A5">
        <w:rPr>
          <w:rFonts w:ascii="Arial" w:hAnsi="Arial" w:cs="Arial"/>
          <w:sz w:val="24"/>
          <w:szCs w:val="24"/>
          <w:lang w:val="es-ES"/>
        </w:rPr>
        <w:t xml:space="preserve"> 1</w:t>
      </w:r>
      <w:r w:rsidRPr="00930090">
        <w:rPr>
          <w:rFonts w:ascii="Arial" w:hAnsi="Arial" w:cs="Arial"/>
          <w:sz w:val="24"/>
          <w:szCs w:val="24"/>
          <w:lang w:val="es-ES"/>
        </w:rPr>
        <w:t xml:space="preserve">) </w:t>
      </w:r>
      <w:r w:rsidRPr="00930090">
        <w:rPr>
          <w:rFonts w:ascii="Arial" w:hAnsi="Arial" w:cs="Arial"/>
          <w:sz w:val="24"/>
          <w:szCs w:val="24"/>
          <w:u w:val="single"/>
          <w:lang w:val="es-ES"/>
        </w:rPr>
        <w:t>EL RECURSO</w:t>
      </w:r>
      <w:r w:rsidRPr="00930090">
        <w:rPr>
          <w:rFonts w:ascii="Arial" w:hAnsi="Arial" w:cs="Arial"/>
          <w:sz w:val="24"/>
          <w:szCs w:val="24"/>
          <w:lang w:val="es-ES"/>
        </w:rPr>
        <w:t>. Que e</w:t>
      </w:r>
      <w:r w:rsidRPr="00930090">
        <w:rPr>
          <w:rFonts w:ascii="Arial" w:hAnsi="Arial" w:cs="Arial"/>
          <w:sz w:val="24"/>
          <w:szCs w:val="24"/>
        </w:rPr>
        <w:t>n los fundamentos del recurso</w:t>
      </w:r>
      <w:r w:rsidR="00727EB9">
        <w:rPr>
          <w:rFonts w:ascii="Arial" w:hAnsi="Arial" w:cs="Arial"/>
          <w:sz w:val="24"/>
          <w:szCs w:val="24"/>
        </w:rPr>
        <w:t>,</w:t>
      </w:r>
      <w:r w:rsidRPr="00930090">
        <w:rPr>
          <w:rFonts w:ascii="Arial" w:hAnsi="Arial" w:cs="Arial"/>
          <w:sz w:val="24"/>
          <w:szCs w:val="24"/>
        </w:rPr>
        <w:t xml:space="preserve"> la actora invoca la falta de aplicación de la ley, norma y principio laboral y señala que desempeño funciones de enfermería y otras actividades conexas para el CENTRO DE EMPLEADOS DE COMERCIO que funciona como la entidad gremial que aglutina a los dependientes de la esfera de la actividad comercial en la ciudad de Villa Mercedes, desarrollando idénticas actividades para la obra social OSECAC, obra social de los empleados de comercio. Explica</w:t>
      </w:r>
      <w:r w:rsidR="00727EB9">
        <w:rPr>
          <w:rFonts w:ascii="Arial" w:hAnsi="Arial" w:cs="Arial"/>
          <w:sz w:val="24"/>
          <w:szCs w:val="24"/>
        </w:rPr>
        <w:t>,</w:t>
      </w:r>
      <w:r w:rsidRPr="00930090">
        <w:rPr>
          <w:rFonts w:ascii="Arial" w:hAnsi="Arial" w:cs="Arial"/>
          <w:sz w:val="24"/>
          <w:szCs w:val="24"/>
        </w:rPr>
        <w:t xml:space="preserve"> que esta situación fáctica imponía que los directivos de OSECAC y CEM fueran los mismos, conformando un GRUPO </w:t>
      </w:r>
      <w:r w:rsidR="00727EB9">
        <w:rPr>
          <w:rFonts w:ascii="Arial" w:hAnsi="Arial" w:cs="Arial"/>
          <w:sz w:val="24"/>
          <w:szCs w:val="24"/>
        </w:rPr>
        <w:t>o CONJUNTO ECONÓ</w:t>
      </w:r>
      <w:r w:rsidRPr="00930090">
        <w:rPr>
          <w:rFonts w:ascii="Arial" w:hAnsi="Arial" w:cs="Arial"/>
          <w:sz w:val="24"/>
          <w:szCs w:val="24"/>
        </w:rPr>
        <w:t xml:space="preserve">MICO. </w:t>
      </w:r>
    </w:p>
    <w:p w:rsidR="00930090" w:rsidRPr="00930090" w:rsidRDefault="00930090" w:rsidP="00337C80">
      <w:pPr>
        <w:spacing w:after="0" w:line="360" w:lineRule="auto"/>
        <w:ind w:firstLine="1985"/>
        <w:jc w:val="both"/>
        <w:rPr>
          <w:rFonts w:ascii="Arial" w:hAnsi="Arial" w:cs="Arial"/>
          <w:sz w:val="24"/>
          <w:szCs w:val="24"/>
        </w:rPr>
      </w:pPr>
      <w:r w:rsidRPr="00930090">
        <w:rPr>
          <w:rFonts w:ascii="Arial" w:hAnsi="Arial" w:cs="Arial"/>
          <w:sz w:val="24"/>
          <w:szCs w:val="24"/>
        </w:rPr>
        <w:t>Expone</w:t>
      </w:r>
      <w:r w:rsidR="00727EB9">
        <w:rPr>
          <w:rFonts w:ascii="Arial" w:hAnsi="Arial" w:cs="Arial"/>
          <w:sz w:val="24"/>
          <w:szCs w:val="24"/>
        </w:rPr>
        <w:t>,</w:t>
      </w:r>
      <w:r w:rsidRPr="00930090">
        <w:rPr>
          <w:rFonts w:ascii="Arial" w:hAnsi="Arial" w:cs="Arial"/>
          <w:sz w:val="24"/>
          <w:szCs w:val="24"/>
        </w:rPr>
        <w:t xml:space="preserve"> que es obligada a renunciar para comenzar a trabajar en una empresa </w:t>
      </w:r>
      <w:proofErr w:type="spellStart"/>
      <w:r w:rsidRPr="00930090">
        <w:rPr>
          <w:rFonts w:ascii="Arial" w:hAnsi="Arial" w:cs="Arial"/>
          <w:sz w:val="24"/>
          <w:szCs w:val="24"/>
        </w:rPr>
        <w:t>tercerizada</w:t>
      </w:r>
      <w:proofErr w:type="spellEnd"/>
      <w:r w:rsidRPr="00930090">
        <w:rPr>
          <w:rFonts w:ascii="Arial" w:hAnsi="Arial" w:cs="Arial"/>
          <w:sz w:val="24"/>
          <w:szCs w:val="24"/>
        </w:rPr>
        <w:t xml:space="preserve"> y con ello continuó prestando idénticos servicios para el Centro de Empleados de Comercio y OSECAC.</w:t>
      </w:r>
    </w:p>
    <w:p w:rsidR="00930090" w:rsidRPr="00930090" w:rsidRDefault="00930090" w:rsidP="00337C80">
      <w:pPr>
        <w:spacing w:after="0" w:line="360" w:lineRule="auto"/>
        <w:ind w:firstLine="1985"/>
        <w:jc w:val="both"/>
        <w:rPr>
          <w:rFonts w:ascii="Arial" w:hAnsi="Arial" w:cs="Arial"/>
          <w:sz w:val="24"/>
          <w:szCs w:val="24"/>
        </w:rPr>
      </w:pPr>
      <w:r w:rsidRPr="00930090">
        <w:rPr>
          <w:rFonts w:ascii="Arial" w:hAnsi="Arial" w:cs="Arial"/>
          <w:sz w:val="24"/>
          <w:szCs w:val="24"/>
        </w:rPr>
        <w:t xml:space="preserve">Arguye que la cuestión que avala el presente recurso es que el </w:t>
      </w:r>
      <w:proofErr w:type="spellStart"/>
      <w:r w:rsidRPr="00727EB9">
        <w:rPr>
          <w:rFonts w:ascii="Arial" w:hAnsi="Arial" w:cs="Arial"/>
          <w:i/>
          <w:sz w:val="24"/>
          <w:szCs w:val="24"/>
        </w:rPr>
        <w:t>Iudicando</w:t>
      </w:r>
      <w:proofErr w:type="spellEnd"/>
      <w:r w:rsidRPr="00930090">
        <w:rPr>
          <w:rFonts w:ascii="Arial" w:hAnsi="Arial" w:cs="Arial"/>
          <w:sz w:val="24"/>
          <w:szCs w:val="24"/>
        </w:rPr>
        <w:t xml:space="preserve"> no consideró la existencia de un conjunto económico, y por ende, la actora perdió su derecho indemnizatorio por supuesta falta de continuidad, es decir, la Excma. Cámara no aplicó la norma del artículo 30 de la LCT y ha dejado de aplicar principios laborales de carácter constitucional como el principio de la primacía de la realidad que desalienta los escenarios fraudulentos propios de la creación de empresas fantasmas o tercerizaciones creadas con el afán evasor.</w:t>
      </w:r>
    </w:p>
    <w:p w:rsidR="00930090" w:rsidRPr="00930090" w:rsidRDefault="00930090" w:rsidP="00337C80">
      <w:pPr>
        <w:spacing w:after="0" w:line="360" w:lineRule="auto"/>
        <w:ind w:firstLine="1985"/>
        <w:jc w:val="both"/>
        <w:rPr>
          <w:rFonts w:ascii="Arial" w:hAnsi="Arial" w:cs="Arial"/>
          <w:sz w:val="24"/>
          <w:szCs w:val="24"/>
        </w:rPr>
      </w:pPr>
      <w:r w:rsidRPr="00930090">
        <w:rPr>
          <w:rFonts w:ascii="Arial" w:hAnsi="Arial" w:cs="Arial"/>
          <w:sz w:val="24"/>
          <w:szCs w:val="24"/>
        </w:rPr>
        <w:t>Se agravia señalando, entre otros</w:t>
      </w:r>
      <w:r w:rsidR="00727EB9">
        <w:rPr>
          <w:rFonts w:ascii="Arial" w:hAnsi="Arial" w:cs="Arial"/>
          <w:sz w:val="24"/>
          <w:szCs w:val="24"/>
        </w:rPr>
        <w:t>, que la Excma. Cámara no indagó</w:t>
      </w:r>
      <w:r w:rsidRPr="00930090">
        <w:rPr>
          <w:rFonts w:ascii="Arial" w:hAnsi="Arial" w:cs="Arial"/>
          <w:sz w:val="24"/>
          <w:szCs w:val="24"/>
        </w:rPr>
        <w:t xml:space="preserve"> los planteamientos efectuados por su parte, que el análisis del juzgador se resume en menos de 25 renglones, y que la sola consideración de la existencia de personas jurídicas diferentes como determinantes de la inexistencia de un conjunto económico es insuficiente dado que no se analizó que las mismas tenían las mismas autor</w:t>
      </w:r>
      <w:r w:rsidR="00727EB9">
        <w:rPr>
          <w:rFonts w:ascii="Arial" w:hAnsi="Arial" w:cs="Arial"/>
          <w:sz w:val="24"/>
          <w:szCs w:val="24"/>
        </w:rPr>
        <w:t xml:space="preserve">idades, el mismo domicilio, etc. </w:t>
      </w:r>
    </w:p>
    <w:p w:rsidR="00930090" w:rsidRPr="00930090" w:rsidRDefault="00930090" w:rsidP="00337C80">
      <w:pPr>
        <w:spacing w:after="0" w:line="360" w:lineRule="auto"/>
        <w:ind w:firstLine="1985"/>
        <w:jc w:val="both"/>
        <w:rPr>
          <w:rFonts w:ascii="Arial" w:hAnsi="Arial" w:cs="Arial"/>
          <w:sz w:val="24"/>
          <w:szCs w:val="24"/>
        </w:rPr>
      </w:pPr>
      <w:r w:rsidRPr="00930090">
        <w:rPr>
          <w:rFonts w:ascii="Arial" w:hAnsi="Arial" w:cs="Arial"/>
          <w:sz w:val="24"/>
          <w:szCs w:val="24"/>
        </w:rPr>
        <w:t>Agrega</w:t>
      </w:r>
      <w:r w:rsidR="004F63E8">
        <w:rPr>
          <w:rFonts w:ascii="Arial" w:hAnsi="Arial" w:cs="Arial"/>
          <w:sz w:val="24"/>
          <w:szCs w:val="24"/>
        </w:rPr>
        <w:t>,</w:t>
      </w:r>
      <w:r w:rsidRPr="00930090">
        <w:rPr>
          <w:rFonts w:ascii="Arial" w:hAnsi="Arial" w:cs="Arial"/>
          <w:sz w:val="24"/>
          <w:szCs w:val="24"/>
        </w:rPr>
        <w:t xml:space="preserve"> que la tercerización impuesta en la finalización de los últimos periodos de la actora con SESACU fue el corolario de una sucesión de fraudes encubiertos y direccionados por el mismo conjunto económico.</w:t>
      </w:r>
    </w:p>
    <w:p w:rsidR="007402A5" w:rsidRDefault="00930090" w:rsidP="00337C80">
      <w:pPr>
        <w:spacing w:after="0" w:line="360" w:lineRule="auto"/>
        <w:ind w:firstLine="1985"/>
        <w:jc w:val="both"/>
        <w:rPr>
          <w:rFonts w:ascii="Arial" w:hAnsi="Arial" w:cs="Arial"/>
          <w:sz w:val="24"/>
          <w:szCs w:val="24"/>
        </w:rPr>
      </w:pPr>
      <w:r w:rsidRPr="00930090">
        <w:rPr>
          <w:rFonts w:ascii="Arial" w:hAnsi="Arial" w:cs="Arial"/>
          <w:sz w:val="24"/>
          <w:szCs w:val="24"/>
        </w:rPr>
        <w:lastRenderedPageBreak/>
        <w:t xml:space="preserve">En suma, reclama la falta de aplicación del principio de la realidad, de la solidaridad del art. 30 LCT, art. 9 LCT, el principio de la </w:t>
      </w:r>
      <w:proofErr w:type="spellStart"/>
      <w:r w:rsidRPr="00930090">
        <w:rPr>
          <w:rFonts w:ascii="Arial" w:hAnsi="Arial" w:cs="Arial"/>
          <w:sz w:val="24"/>
          <w:szCs w:val="24"/>
        </w:rPr>
        <w:t>irrenunciabilidad</w:t>
      </w:r>
      <w:proofErr w:type="spellEnd"/>
      <w:r w:rsidRPr="00930090">
        <w:rPr>
          <w:rFonts w:ascii="Arial" w:hAnsi="Arial" w:cs="Arial"/>
          <w:sz w:val="24"/>
          <w:szCs w:val="24"/>
        </w:rPr>
        <w:t xml:space="preserve"> normado por el art. 12 LCT, y el 23 y 14 del mismo cuerpo normativo.</w:t>
      </w:r>
    </w:p>
    <w:p w:rsidR="00930090" w:rsidRPr="00930090" w:rsidRDefault="007402A5" w:rsidP="00337C80">
      <w:pPr>
        <w:spacing w:after="0" w:line="360" w:lineRule="auto"/>
        <w:ind w:firstLine="1985"/>
        <w:jc w:val="both"/>
        <w:rPr>
          <w:rFonts w:ascii="Arial" w:hAnsi="Arial" w:cs="Arial"/>
          <w:sz w:val="24"/>
          <w:szCs w:val="24"/>
        </w:rPr>
      </w:pPr>
      <w:r>
        <w:rPr>
          <w:rFonts w:ascii="Arial" w:hAnsi="Arial" w:cs="Arial"/>
          <w:sz w:val="24"/>
          <w:szCs w:val="24"/>
        </w:rPr>
        <w:t xml:space="preserve">2) </w:t>
      </w:r>
      <w:r w:rsidR="00337C80">
        <w:rPr>
          <w:rFonts w:ascii="Arial" w:hAnsi="Arial" w:cs="Arial"/>
          <w:bCs/>
          <w:sz w:val="24"/>
          <w:szCs w:val="24"/>
          <w:u w:val="single"/>
        </w:rPr>
        <w:t>CONTESTACIÓ</w:t>
      </w:r>
      <w:r w:rsidR="00930090" w:rsidRPr="00930090">
        <w:rPr>
          <w:rFonts w:ascii="Arial" w:hAnsi="Arial" w:cs="Arial"/>
          <w:bCs/>
          <w:sz w:val="24"/>
          <w:szCs w:val="24"/>
          <w:u w:val="single"/>
        </w:rPr>
        <w:t>N DEL RECURSO:</w:t>
      </w:r>
      <w:r w:rsidR="00930090" w:rsidRPr="00930090">
        <w:rPr>
          <w:rFonts w:ascii="Arial" w:hAnsi="Arial" w:cs="Arial"/>
          <w:bCs/>
          <w:sz w:val="24"/>
          <w:szCs w:val="24"/>
        </w:rPr>
        <w:t xml:space="preserve"> </w:t>
      </w:r>
      <w:r w:rsidR="004F63E8">
        <w:rPr>
          <w:rFonts w:ascii="Arial" w:hAnsi="Arial" w:cs="Arial"/>
          <w:sz w:val="24"/>
          <w:szCs w:val="24"/>
        </w:rPr>
        <w:t>Mediante ESC</w:t>
      </w:r>
      <w:r w:rsidR="00930090" w:rsidRPr="00930090">
        <w:rPr>
          <w:rFonts w:ascii="Arial" w:hAnsi="Arial" w:cs="Arial"/>
          <w:sz w:val="24"/>
          <w:szCs w:val="24"/>
        </w:rPr>
        <w:t xml:space="preserve">EXT. </w:t>
      </w:r>
      <w:r w:rsidR="004F63E8">
        <w:rPr>
          <w:rFonts w:ascii="Arial" w:hAnsi="Arial" w:cs="Arial"/>
          <w:sz w:val="24"/>
          <w:szCs w:val="24"/>
        </w:rPr>
        <w:t xml:space="preserve">Nº </w:t>
      </w:r>
      <w:r w:rsidR="004F63E8" w:rsidRPr="00930090">
        <w:rPr>
          <w:rFonts w:ascii="Arial" w:hAnsi="Arial" w:cs="Arial"/>
          <w:sz w:val="24"/>
          <w:szCs w:val="24"/>
        </w:rPr>
        <w:t>6846565</w:t>
      </w:r>
      <w:r w:rsidR="00026739">
        <w:rPr>
          <w:rFonts w:ascii="Arial" w:hAnsi="Arial" w:cs="Arial"/>
          <w:sz w:val="24"/>
          <w:szCs w:val="24"/>
        </w:rPr>
        <w:t xml:space="preserve">de fecha 7/03/2017, </w:t>
      </w:r>
      <w:r w:rsidR="00930090" w:rsidRPr="00930090">
        <w:rPr>
          <w:rFonts w:ascii="Arial" w:hAnsi="Arial" w:cs="Arial"/>
          <w:sz w:val="24"/>
          <w:szCs w:val="24"/>
        </w:rPr>
        <w:t>los apoderados de SE.SA.CU S.R.L. contestan el traslado del recurso. Sostienen su improcedencia resaltando que la queja por los fundamentos escuetos de la sentencia o la pretensión de que se aplique una norma cuando no se reúnen los presupuestos de hecho para la subsunción en la declaración normativa no sustentan la casación. Asimismo</w:t>
      </w:r>
      <w:r w:rsidR="00CA2579">
        <w:rPr>
          <w:rFonts w:ascii="Arial" w:hAnsi="Arial" w:cs="Arial"/>
          <w:sz w:val="24"/>
          <w:szCs w:val="24"/>
        </w:rPr>
        <w:t>,</w:t>
      </w:r>
      <w:r w:rsidR="00930090" w:rsidRPr="00930090">
        <w:rPr>
          <w:rFonts w:ascii="Arial" w:hAnsi="Arial" w:cs="Arial"/>
          <w:sz w:val="24"/>
          <w:szCs w:val="24"/>
        </w:rPr>
        <w:t xml:space="preserve"> resaltan que la contraria habla de la extensión que cabe reconocerle al art. 30 de la LCT, de la teoría del velo,</w:t>
      </w:r>
      <w:r w:rsidR="00CA2579">
        <w:rPr>
          <w:rFonts w:ascii="Arial" w:hAnsi="Arial" w:cs="Arial"/>
          <w:sz w:val="24"/>
          <w:szCs w:val="24"/>
        </w:rPr>
        <w:t xml:space="preserve"> pero en ningún momento</w:t>
      </w:r>
      <w:r w:rsidR="00930090" w:rsidRPr="00930090">
        <w:rPr>
          <w:rFonts w:ascii="Arial" w:hAnsi="Arial" w:cs="Arial"/>
          <w:sz w:val="24"/>
          <w:szCs w:val="24"/>
        </w:rPr>
        <w:t xml:space="preserve"> su narrativa apunta a desvirtuar el corazón de la sentencia, el fallo al analizar los hechos entiende que no se ajustaron a las pautas de aplicación del art. 30 LCT y la conocida doctrina de la teoría del velo, es decir, la sentencia analizó los hechos y encontró que no se ajustan al derecho que el actor pretende se aplique, la norma se estudi</w:t>
      </w:r>
      <w:r w:rsidR="00CA2579">
        <w:rPr>
          <w:rFonts w:ascii="Arial" w:hAnsi="Arial" w:cs="Arial"/>
          <w:sz w:val="24"/>
          <w:szCs w:val="24"/>
        </w:rPr>
        <w:t>ó</w:t>
      </w:r>
      <w:r w:rsidR="00930090" w:rsidRPr="00930090">
        <w:rPr>
          <w:rFonts w:ascii="Arial" w:hAnsi="Arial" w:cs="Arial"/>
          <w:sz w:val="24"/>
          <w:szCs w:val="24"/>
        </w:rPr>
        <w:t xml:space="preserve"> y se declaró no aplicable por lo que el libelo es una simple reiteración de argumentos a los que la Cámara de Apelaciones no dio cabida.</w:t>
      </w:r>
    </w:p>
    <w:p w:rsidR="007402A5" w:rsidRDefault="00930090" w:rsidP="00337C80">
      <w:pPr>
        <w:spacing w:after="0" w:line="360" w:lineRule="auto"/>
        <w:ind w:firstLine="1985"/>
        <w:jc w:val="both"/>
        <w:rPr>
          <w:rFonts w:ascii="Arial" w:hAnsi="Arial" w:cs="Arial"/>
          <w:sz w:val="24"/>
          <w:szCs w:val="24"/>
        </w:rPr>
      </w:pPr>
      <w:r w:rsidRPr="00930090">
        <w:rPr>
          <w:rFonts w:ascii="Arial" w:hAnsi="Arial" w:cs="Arial"/>
          <w:sz w:val="24"/>
          <w:szCs w:val="24"/>
        </w:rPr>
        <w:t xml:space="preserve">Por su parte, mediante </w:t>
      </w:r>
      <w:r w:rsidR="00CA2579">
        <w:rPr>
          <w:rFonts w:ascii="Arial" w:hAnsi="Arial" w:cs="Arial"/>
          <w:sz w:val="24"/>
          <w:szCs w:val="24"/>
        </w:rPr>
        <w:t>actuación Nº</w:t>
      </w:r>
      <w:r w:rsidRPr="00930090">
        <w:rPr>
          <w:rFonts w:ascii="Arial" w:hAnsi="Arial" w:cs="Arial"/>
          <w:sz w:val="24"/>
          <w:szCs w:val="24"/>
        </w:rPr>
        <w:t xml:space="preserve"> 7142987</w:t>
      </w:r>
      <w:r w:rsidR="00427D0A">
        <w:rPr>
          <w:rFonts w:ascii="Arial" w:hAnsi="Arial" w:cs="Arial"/>
          <w:sz w:val="24"/>
          <w:szCs w:val="24"/>
        </w:rPr>
        <w:t>,</w:t>
      </w:r>
      <w:r w:rsidRPr="00930090">
        <w:rPr>
          <w:rFonts w:ascii="Arial" w:hAnsi="Arial" w:cs="Arial"/>
          <w:sz w:val="24"/>
          <w:szCs w:val="24"/>
        </w:rPr>
        <w:t xml:space="preserve"> de fecha 5/05/2017</w:t>
      </w:r>
      <w:r w:rsidR="00427D0A">
        <w:rPr>
          <w:rFonts w:ascii="Arial" w:hAnsi="Arial" w:cs="Arial"/>
          <w:sz w:val="24"/>
          <w:szCs w:val="24"/>
        </w:rPr>
        <w:t>,</w:t>
      </w:r>
      <w:r w:rsidRPr="00930090">
        <w:rPr>
          <w:rFonts w:ascii="Arial" w:hAnsi="Arial" w:cs="Arial"/>
          <w:sz w:val="24"/>
          <w:szCs w:val="24"/>
        </w:rPr>
        <w:t xml:space="preserve"> se tuvo a las demandadas OSECAC y CENTRO DE EMPLEADOS DE COMERCIO por perdido el derecho a contestar el traslado del recurso de casación.</w:t>
      </w:r>
    </w:p>
    <w:p w:rsidR="007402A5" w:rsidRDefault="007402A5" w:rsidP="00337C80">
      <w:pPr>
        <w:spacing w:after="0" w:line="360" w:lineRule="auto"/>
        <w:ind w:firstLine="1985"/>
        <w:jc w:val="both"/>
        <w:rPr>
          <w:rFonts w:ascii="Arial" w:hAnsi="Arial" w:cs="Arial"/>
          <w:sz w:val="24"/>
          <w:szCs w:val="24"/>
        </w:rPr>
      </w:pPr>
      <w:r>
        <w:rPr>
          <w:rFonts w:ascii="Arial" w:hAnsi="Arial" w:cs="Arial"/>
          <w:sz w:val="24"/>
          <w:szCs w:val="24"/>
        </w:rPr>
        <w:t xml:space="preserve">3) </w:t>
      </w:r>
      <w:r w:rsidR="00930090" w:rsidRPr="00930090">
        <w:rPr>
          <w:rFonts w:ascii="Arial" w:hAnsi="Arial" w:cs="Arial"/>
          <w:bCs/>
          <w:sz w:val="24"/>
          <w:szCs w:val="24"/>
          <w:u w:val="single"/>
        </w:rPr>
        <w:t>DICTAMEN DEL PROCURADOR</w:t>
      </w:r>
      <w:r w:rsidR="00930090" w:rsidRPr="00930090">
        <w:rPr>
          <w:rFonts w:ascii="Arial" w:hAnsi="Arial" w:cs="Arial"/>
          <w:bCs/>
          <w:sz w:val="24"/>
          <w:szCs w:val="24"/>
        </w:rPr>
        <w:t xml:space="preserve">: </w:t>
      </w:r>
      <w:r w:rsidR="00930090" w:rsidRPr="00930090">
        <w:rPr>
          <w:rFonts w:ascii="Arial" w:hAnsi="Arial" w:cs="Arial"/>
          <w:sz w:val="24"/>
          <w:szCs w:val="24"/>
        </w:rPr>
        <w:t xml:space="preserve">El Sr. Procurador General contesta vista mediante </w:t>
      </w:r>
      <w:r w:rsidR="00427D0A">
        <w:rPr>
          <w:rFonts w:ascii="Arial" w:hAnsi="Arial" w:cs="Arial"/>
          <w:sz w:val="24"/>
          <w:szCs w:val="24"/>
        </w:rPr>
        <w:t>actuación Nº</w:t>
      </w:r>
      <w:r w:rsidR="00930090" w:rsidRPr="00930090">
        <w:rPr>
          <w:rFonts w:ascii="Arial" w:hAnsi="Arial" w:cs="Arial"/>
          <w:sz w:val="24"/>
          <w:szCs w:val="24"/>
        </w:rPr>
        <w:t xml:space="preserve"> 8781715</w:t>
      </w:r>
      <w:r w:rsidR="00FE30F8">
        <w:rPr>
          <w:rFonts w:ascii="Arial" w:hAnsi="Arial" w:cs="Arial"/>
          <w:sz w:val="24"/>
          <w:szCs w:val="24"/>
        </w:rPr>
        <w:t>,</w:t>
      </w:r>
      <w:r w:rsidR="00930090" w:rsidRPr="00930090">
        <w:rPr>
          <w:rFonts w:ascii="Arial" w:hAnsi="Arial" w:cs="Arial"/>
          <w:sz w:val="24"/>
          <w:szCs w:val="24"/>
        </w:rPr>
        <w:t xml:space="preserve"> de fecha 12/03/18</w:t>
      </w:r>
      <w:r w:rsidR="00FE30F8">
        <w:rPr>
          <w:rFonts w:ascii="Arial" w:hAnsi="Arial" w:cs="Arial"/>
          <w:sz w:val="24"/>
          <w:szCs w:val="24"/>
        </w:rPr>
        <w:t>,</w:t>
      </w:r>
      <w:r w:rsidR="00930090" w:rsidRPr="00930090">
        <w:rPr>
          <w:rFonts w:ascii="Arial" w:hAnsi="Arial" w:cs="Arial"/>
          <w:sz w:val="24"/>
          <w:szCs w:val="24"/>
        </w:rPr>
        <w:t xml:space="preserve"> pronunciándose por la improcedencia del recurso de casación con fundamento en la inexistencia de las causales prescriptas en el art. 287 del CPC</w:t>
      </w:r>
      <w:r w:rsidR="00877726">
        <w:rPr>
          <w:rFonts w:ascii="Arial" w:hAnsi="Arial" w:cs="Arial"/>
          <w:sz w:val="24"/>
          <w:szCs w:val="24"/>
        </w:rPr>
        <w:t xml:space="preserve"> y C</w:t>
      </w:r>
      <w:r w:rsidR="00930090" w:rsidRPr="00930090">
        <w:rPr>
          <w:rFonts w:ascii="Arial" w:hAnsi="Arial" w:cs="Arial"/>
          <w:sz w:val="24"/>
          <w:szCs w:val="24"/>
        </w:rPr>
        <w:t>.</w:t>
      </w:r>
    </w:p>
    <w:p w:rsidR="00930090" w:rsidRPr="00930090" w:rsidRDefault="007402A5" w:rsidP="00337C80">
      <w:pPr>
        <w:spacing w:after="0" w:line="360" w:lineRule="auto"/>
        <w:ind w:firstLine="1985"/>
        <w:jc w:val="both"/>
        <w:rPr>
          <w:rFonts w:ascii="Arial" w:eastAsia="MS Mincho" w:hAnsi="Arial" w:cs="Arial"/>
          <w:sz w:val="24"/>
          <w:szCs w:val="24"/>
        </w:rPr>
      </w:pPr>
      <w:r>
        <w:rPr>
          <w:rFonts w:ascii="Arial" w:hAnsi="Arial" w:cs="Arial"/>
          <w:sz w:val="24"/>
          <w:szCs w:val="24"/>
        </w:rPr>
        <w:t xml:space="preserve">4) </w:t>
      </w:r>
      <w:r w:rsidR="00930090" w:rsidRPr="00930090">
        <w:rPr>
          <w:rFonts w:ascii="Arial" w:hAnsi="Arial" w:cs="Arial"/>
          <w:sz w:val="24"/>
          <w:szCs w:val="24"/>
          <w:u w:val="single"/>
        </w:rPr>
        <w:t>TRATAMIENTO DEL RECURSO</w:t>
      </w:r>
      <w:r w:rsidR="00930090" w:rsidRPr="00930090">
        <w:rPr>
          <w:rFonts w:ascii="Arial" w:hAnsi="Arial" w:cs="Arial"/>
          <w:sz w:val="24"/>
          <w:szCs w:val="24"/>
        </w:rPr>
        <w:t>:</w:t>
      </w:r>
      <w:r w:rsidR="00930090" w:rsidRPr="00930090">
        <w:rPr>
          <w:rFonts w:ascii="Arial" w:hAnsi="Arial" w:cs="Arial"/>
          <w:b/>
          <w:sz w:val="24"/>
          <w:szCs w:val="24"/>
        </w:rPr>
        <w:t xml:space="preserve"> </w:t>
      </w:r>
      <w:r w:rsidR="00930090" w:rsidRPr="00930090">
        <w:rPr>
          <w:rFonts w:ascii="Arial" w:hAnsi="Arial" w:cs="Arial"/>
          <w:sz w:val="24"/>
          <w:szCs w:val="24"/>
        </w:rPr>
        <w:t xml:space="preserve">Que los fundamentos expuestos en la postulación recursiva deben ser merituados a la luz de la doctrina sentada por este </w:t>
      </w:r>
      <w:r w:rsidR="00D26AB5">
        <w:rPr>
          <w:rFonts w:ascii="Arial" w:hAnsi="Arial" w:cs="Arial"/>
          <w:sz w:val="24"/>
          <w:szCs w:val="24"/>
        </w:rPr>
        <w:t>t</w:t>
      </w:r>
      <w:r w:rsidR="00930090" w:rsidRPr="00930090">
        <w:rPr>
          <w:rFonts w:ascii="Arial" w:hAnsi="Arial" w:cs="Arial"/>
          <w:sz w:val="24"/>
          <w:szCs w:val="24"/>
        </w:rPr>
        <w:t>ribunal que entiende que</w:t>
      </w:r>
      <w:r w:rsidR="00D26AB5">
        <w:rPr>
          <w:rFonts w:ascii="Arial" w:hAnsi="Arial" w:cs="Arial"/>
          <w:sz w:val="24"/>
          <w:szCs w:val="24"/>
        </w:rPr>
        <w:t>:</w:t>
      </w:r>
      <w:r w:rsidR="00930090" w:rsidRPr="00930090">
        <w:rPr>
          <w:rFonts w:ascii="Arial" w:hAnsi="Arial" w:cs="Arial"/>
          <w:sz w:val="24"/>
          <w:szCs w:val="24"/>
        </w:rPr>
        <w:t xml:space="preserve"> </w:t>
      </w:r>
      <w:r w:rsidR="00930090" w:rsidRPr="00930090">
        <w:rPr>
          <w:rFonts w:ascii="Arial" w:hAnsi="Arial" w:cs="Arial"/>
          <w:i/>
          <w:sz w:val="24"/>
          <w:szCs w:val="24"/>
        </w:rPr>
        <w:t>“el recurso de casación</w:t>
      </w:r>
      <w:r w:rsidR="00930090" w:rsidRPr="00930090">
        <w:rPr>
          <w:rFonts w:ascii="Arial" w:eastAsia="MS Mincho" w:hAnsi="Arial" w:cs="Arial"/>
          <w:i/>
          <w:sz w:val="24"/>
          <w:szCs w:val="24"/>
        </w:rPr>
        <w:t xml:space="preserve"> </w:t>
      </w:r>
      <w:r w:rsidR="00930090" w:rsidRPr="00930090">
        <w:rPr>
          <w:rFonts w:ascii="Arial" w:hAnsi="Arial" w:cs="Arial"/>
          <w:i/>
          <w:sz w:val="24"/>
          <w:szCs w:val="24"/>
        </w:rPr>
        <w:t xml:space="preserve">solo tiene viabilidad en el caso que exista un motivo legal (o causal); por ende no es suficiente el simple interés –el agravio- sino que se precisa que el defecto </w:t>
      </w:r>
      <w:r w:rsidR="00930090" w:rsidRPr="00930090">
        <w:rPr>
          <w:rFonts w:ascii="Arial" w:hAnsi="Arial" w:cs="Arial"/>
          <w:i/>
          <w:sz w:val="24"/>
          <w:szCs w:val="24"/>
        </w:rPr>
        <w:lastRenderedPageBreak/>
        <w:t xml:space="preserve">o error que se le imputa al decisorio recurrido esté expresamente tipificado –objetivado- por la ley.” </w:t>
      </w:r>
      <w:r w:rsidR="00930090" w:rsidRPr="00930090">
        <w:rPr>
          <w:rFonts w:ascii="Arial" w:hAnsi="Arial" w:cs="Arial"/>
          <w:sz w:val="24"/>
          <w:szCs w:val="24"/>
        </w:rPr>
        <w:t xml:space="preserve">(Juan Carlos </w:t>
      </w:r>
      <w:proofErr w:type="spellStart"/>
      <w:r w:rsidR="00930090" w:rsidRPr="00930090">
        <w:rPr>
          <w:rFonts w:ascii="Arial" w:hAnsi="Arial" w:cs="Arial"/>
          <w:sz w:val="24"/>
          <w:szCs w:val="24"/>
        </w:rPr>
        <w:t>Hitters</w:t>
      </w:r>
      <w:proofErr w:type="spellEnd"/>
      <w:r w:rsidR="00930090" w:rsidRPr="00930090">
        <w:rPr>
          <w:rFonts w:ascii="Arial" w:hAnsi="Arial" w:cs="Arial"/>
          <w:sz w:val="24"/>
          <w:szCs w:val="24"/>
        </w:rPr>
        <w:t>, “Técnica de los recursos extraordinarios y de la casación”, 2da. Edición, p.213).</w:t>
      </w:r>
    </w:p>
    <w:p w:rsidR="00930090" w:rsidRPr="00930090" w:rsidRDefault="00930090" w:rsidP="00337C80">
      <w:pPr>
        <w:autoSpaceDE w:val="0"/>
        <w:autoSpaceDN w:val="0"/>
        <w:adjustRightInd w:val="0"/>
        <w:spacing w:after="0" w:line="360" w:lineRule="auto"/>
        <w:ind w:firstLine="1985"/>
        <w:jc w:val="both"/>
        <w:rPr>
          <w:rFonts w:ascii="Arial" w:hAnsi="Arial" w:cs="Arial"/>
          <w:sz w:val="24"/>
          <w:szCs w:val="24"/>
        </w:rPr>
      </w:pPr>
      <w:r w:rsidRPr="00930090">
        <w:rPr>
          <w:rFonts w:ascii="Arial" w:hAnsi="Arial" w:cs="Arial"/>
          <w:sz w:val="24"/>
          <w:szCs w:val="24"/>
        </w:rPr>
        <w:t>Que conforme a ello, en la solución del recurso de casación traído a estudio, comparto lo dictaminado por el Sr. Procurador General en su dictamen, y en consecuencia, me pronuncio por su rechazo.</w:t>
      </w:r>
    </w:p>
    <w:p w:rsidR="00930090" w:rsidRPr="00930090" w:rsidRDefault="00930090" w:rsidP="00337C80">
      <w:pPr>
        <w:autoSpaceDE w:val="0"/>
        <w:autoSpaceDN w:val="0"/>
        <w:adjustRightInd w:val="0"/>
        <w:spacing w:after="0" w:line="360" w:lineRule="auto"/>
        <w:ind w:firstLine="1985"/>
        <w:jc w:val="both"/>
        <w:rPr>
          <w:rFonts w:ascii="Arial" w:hAnsi="Arial" w:cs="Arial"/>
          <w:sz w:val="24"/>
          <w:szCs w:val="24"/>
        </w:rPr>
      </w:pPr>
      <w:r w:rsidRPr="00930090">
        <w:rPr>
          <w:rFonts w:ascii="Arial" w:hAnsi="Arial" w:cs="Arial"/>
          <w:sz w:val="24"/>
          <w:szCs w:val="24"/>
        </w:rPr>
        <w:t>En efecto, surge de modo evidente que la actora, bajo la pretensión de obtener la condena solidaria de las demandadas y la revocación del fallo que le resulta adverso, reprocha a la Excma. Cámara la omisión de aplicar diferentes disposiciones legales (</w:t>
      </w:r>
      <w:proofErr w:type="spellStart"/>
      <w:r w:rsidRPr="00930090">
        <w:rPr>
          <w:rFonts w:ascii="Arial" w:hAnsi="Arial" w:cs="Arial"/>
          <w:sz w:val="24"/>
          <w:szCs w:val="24"/>
        </w:rPr>
        <w:t>vgr</w:t>
      </w:r>
      <w:proofErr w:type="spellEnd"/>
      <w:r w:rsidRPr="00930090">
        <w:rPr>
          <w:rFonts w:ascii="Arial" w:hAnsi="Arial" w:cs="Arial"/>
          <w:sz w:val="24"/>
          <w:szCs w:val="24"/>
        </w:rPr>
        <w:t xml:space="preserve">. </w:t>
      </w:r>
      <w:r w:rsidR="00D26AB5">
        <w:rPr>
          <w:rFonts w:ascii="Arial" w:hAnsi="Arial" w:cs="Arial"/>
          <w:sz w:val="24"/>
          <w:szCs w:val="24"/>
        </w:rPr>
        <w:t>a</w:t>
      </w:r>
      <w:r w:rsidRPr="00930090">
        <w:rPr>
          <w:rFonts w:ascii="Arial" w:hAnsi="Arial" w:cs="Arial"/>
          <w:sz w:val="24"/>
          <w:szCs w:val="24"/>
        </w:rPr>
        <w:t>rts. 30, 9, 12, 31, 14 de la Ley de Contrato de Trabajo) mediante una argumentación inconsistente, que no demuestra razonadamente cu</w:t>
      </w:r>
      <w:r w:rsidR="00D26AB5">
        <w:rPr>
          <w:rFonts w:ascii="Arial" w:hAnsi="Arial" w:cs="Arial"/>
          <w:sz w:val="24"/>
          <w:szCs w:val="24"/>
        </w:rPr>
        <w:t>á</w:t>
      </w:r>
      <w:r w:rsidRPr="00930090">
        <w:rPr>
          <w:rFonts w:ascii="Arial" w:hAnsi="Arial" w:cs="Arial"/>
          <w:sz w:val="24"/>
          <w:szCs w:val="24"/>
        </w:rPr>
        <w:t>l es el error de derecho que contiene el fallo.</w:t>
      </w:r>
    </w:p>
    <w:p w:rsidR="00930090" w:rsidRPr="00930090" w:rsidRDefault="00930090" w:rsidP="00337C80">
      <w:pPr>
        <w:autoSpaceDE w:val="0"/>
        <w:autoSpaceDN w:val="0"/>
        <w:adjustRightInd w:val="0"/>
        <w:spacing w:after="0" w:line="360" w:lineRule="auto"/>
        <w:ind w:firstLine="1985"/>
        <w:jc w:val="both"/>
        <w:rPr>
          <w:rFonts w:ascii="Arial" w:hAnsi="Arial" w:cs="Arial"/>
          <w:sz w:val="24"/>
          <w:szCs w:val="24"/>
        </w:rPr>
      </w:pPr>
      <w:r w:rsidRPr="00930090">
        <w:rPr>
          <w:rFonts w:ascii="Arial" w:hAnsi="Arial" w:cs="Arial"/>
          <w:sz w:val="24"/>
          <w:szCs w:val="24"/>
        </w:rPr>
        <w:t>La</w:t>
      </w:r>
      <w:r w:rsidRPr="00930090">
        <w:rPr>
          <w:rFonts w:ascii="Arial" w:eastAsia="Times New Roman" w:hAnsi="Arial" w:cs="Arial"/>
          <w:sz w:val="24"/>
          <w:szCs w:val="24"/>
        </w:rPr>
        <w:t xml:space="preserve"> fijación y encuadramiento de los hechos</w:t>
      </w:r>
      <w:r w:rsidRPr="00930090">
        <w:rPr>
          <w:rFonts w:ascii="Arial" w:hAnsi="Arial" w:cs="Arial"/>
          <w:sz w:val="24"/>
          <w:szCs w:val="24"/>
        </w:rPr>
        <w:t xml:space="preserve">, conforme a las circunstancias comprobadas en la causa, ha sido debidamente abordado en las instancias de grado y no advierto con relación a ello ningún error en la aplicación del derecho que habilite la instancia </w:t>
      </w:r>
      <w:proofErr w:type="spellStart"/>
      <w:r w:rsidRPr="00930090">
        <w:rPr>
          <w:rFonts w:ascii="Arial" w:hAnsi="Arial" w:cs="Arial"/>
          <w:sz w:val="24"/>
          <w:szCs w:val="24"/>
        </w:rPr>
        <w:t>casatoria</w:t>
      </w:r>
      <w:proofErr w:type="spellEnd"/>
      <w:r w:rsidRPr="00930090">
        <w:rPr>
          <w:rFonts w:ascii="Arial" w:hAnsi="Arial" w:cs="Arial"/>
          <w:sz w:val="24"/>
          <w:szCs w:val="24"/>
        </w:rPr>
        <w:t>, de allí que el reproche formulado resulte improcedente.</w:t>
      </w:r>
    </w:p>
    <w:p w:rsidR="00930090" w:rsidRPr="00930090" w:rsidRDefault="00930090" w:rsidP="00337C80">
      <w:pPr>
        <w:autoSpaceDE w:val="0"/>
        <w:autoSpaceDN w:val="0"/>
        <w:adjustRightInd w:val="0"/>
        <w:spacing w:after="0" w:line="360" w:lineRule="auto"/>
        <w:ind w:firstLine="1985"/>
        <w:jc w:val="both"/>
        <w:rPr>
          <w:rFonts w:ascii="Arial" w:hAnsi="Arial" w:cs="Arial"/>
          <w:sz w:val="24"/>
          <w:szCs w:val="24"/>
        </w:rPr>
      </w:pPr>
      <w:r w:rsidRPr="00930090">
        <w:rPr>
          <w:rFonts w:ascii="Arial" w:eastAsia="MS Mincho" w:hAnsi="Arial" w:cs="Arial"/>
          <w:sz w:val="24"/>
          <w:szCs w:val="24"/>
        </w:rPr>
        <w:t>No puede olvidarse que 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Pr="00930090">
        <w:rPr>
          <w:rFonts w:ascii="Arial" w:hAnsi="Arial" w:cs="Arial"/>
          <w:sz w:val="24"/>
          <w:szCs w:val="24"/>
        </w:rPr>
        <w:t xml:space="preserve"> (</w:t>
      </w:r>
      <w:r w:rsidR="00D26AB5">
        <w:rPr>
          <w:rFonts w:ascii="Arial" w:hAnsi="Arial" w:cs="Arial"/>
          <w:sz w:val="24"/>
          <w:szCs w:val="24"/>
        </w:rPr>
        <w:t>C</w:t>
      </w:r>
      <w:r w:rsidRPr="00930090">
        <w:rPr>
          <w:rFonts w:ascii="Arial" w:hAnsi="Arial" w:cs="Arial"/>
          <w:sz w:val="24"/>
          <w:szCs w:val="24"/>
        </w:rPr>
        <w:t xml:space="preserve">fr. </w:t>
      </w:r>
      <w:r w:rsidRPr="00930090">
        <w:rPr>
          <w:rFonts w:ascii="Arial" w:eastAsia="Times New Roman" w:hAnsi="Arial" w:cs="Arial"/>
          <w:bCs/>
          <w:sz w:val="24"/>
          <w:szCs w:val="24"/>
          <w:lang w:eastAsia="es-ES"/>
        </w:rPr>
        <w:t xml:space="preserve">STJSL-S.J. – S.D. Nº 047/16, </w:t>
      </w:r>
      <w:r w:rsidRPr="00930090">
        <w:rPr>
          <w:rFonts w:ascii="Arial" w:hAnsi="Arial" w:cs="Arial"/>
          <w:sz w:val="24"/>
          <w:szCs w:val="24"/>
        </w:rPr>
        <w:t>“SIRONE, LUIS BARTOLO c/ BLANCO RICARDO LUIS s/ LABORAL s/ RECURSO DE CASACIÓN” - IURIX Nº 172912/5, del 31/03/2016; STJSL-S.J. N° 102/13.- “URQUIZA ALICIA IN</w:t>
      </w:r>
      <w:r w:rsidR="00337C80">
        <w:rPr>
          <w:rFonts w:ascii="Arial" w:hAnsi="Arial" w:cs="Arial"/>
          <w:sz w:val="24"/>
          <w:szCs w:val="24"/>
        </w:rPr>
        <w:t>É</w:t>
      </w:r>
      <w:r w:rsidRPr="00930090">
        <w:rPr>
          <w:rFonts w:ascii="Arial" w:hAnsi="Arial" w:cs="Arial"/>
          <w:sz w:val="24"/>
          <w:szCs w:val="24"/>
        </w:rPr>
        <w:t xml:space="preserve">S </w:t>
      </w:r>
      <w:r w:rsidR="00337C80">
        <w:rPr>
          <w:rFonts w:ascii="Arial" w:hAnsi="Arial" w:cs="Arial"/>
          <w:sz w:val="24"/>
          <w:szCs w:val="24"/>
        </w:rPr>
        <w:t>c</w:t>
      </w:r>
      <w:r w:rsidRPr="00930090">
        <w:rPr>
          <w:rFonts w:ascii="Arial" w:hAnsi="Arial" w:cs="Arial"/>
          <w:sz w:val="24"/>
          <w:szCs w:val="24"/>
        </w:rPr>
        <w:t xml:space="preserve">/ MAZZONI CARLOS y OTRA </w:t>
      </w:r>
      <w:r w:rsidR="00337C80">
        <w:rPr>
          <w:rFonts w:ascii="Arial" w:hAnsi="Arial" w:cs="Arial"/>
          <w:sz w:val="24"/>
          <w:szCs w:val="24"/>
        </w:rPr>
        <w:t>s</w:t>
      </w:r>
      <w:r w:rsidRPr="00930090">
        <w:rPr>
          <w:rFonts w:ascii="Arial" w:hAnsi="Arial" w:cs="Arial"/>
          <w:sz w:val="24"/>
          <w:szCs w:val="24"/>
        </w:rPr>
        <w:t>/ LABORAL - RECURSO DE CASACI</w:t>
      </w:r>
      <w:r w:rsidR="00337C80">
        <w:rPr>
          <w:rFonts w:ascii="Arial" w:hAnsi="Arial" w:cs="Arial"/>
          <w:sz w:val="24"/>
          <w:szCs w:val="24"/>
        </w:rPr>
        <w:t>Ó</w:t>
      </w:r>
      <w:r w:rsidRPr="00930090">
        <w:rPr>
          <w:rFonts w:ascii="Arial" w:hAnsi="Arial" w:cs="Arial"/>
          <w:sz w:val="24"/>
          <w:szCs w:val="24"/>
        </w:rPr>
        <w:t xml:space="preserve">N." </w:t>
      </w:r>
      <w:proofErr w:type="spellStart"/>
      <w:r w:rsidRPr="00930090">
        <w:rPr>
          <w:rFonts w:ascii="Arial" w:hAnsi="Arial" w:cs="Arial"/>
          <w:sz w:val="24"/>
          <w:szCs w:val="24"/>
        </w:rPr>
        <w:t>Expte</w:t>
      </w:r>
      <w:proofErr w:type="spellEnd"/>
      <w:r w:rsidRPr="00930090">
        <w:rPr>
          <w:rFonts w:ascii="Arial" w:hAnsi="Arial" w:cs="Arial"/>
          <w:sz w:val="24"/>
          <w:szCs w:val="24"/>
        </w:rPr>
        <w:t>. Nº 01-U-13 -IURIX Nº 172642/9, del 6/11/2013;</w:t>
      </w:r>
      <w:r w:rsidRPr="00930090">
        <w:rPr>
          <w:rFonts w:ascii="Arial" w:hAnsi="Arial" w:cs="Arial"/>
          <w:sz w:val="24"/>
          <w:szCs w:val="24"/>
          <w:lang w:val="es-ES"/>
        </w:rPr>
        <w:t xml:space="preserve"> </w:t>
      </w:r>
      <w:r w:rsidRPr="00930090">
        <w:rPr>
          <w:rFonts w:ascii="Arial" w:hAnsi="Arial" w:cs="Arial"/>
          <w:bCs/>
          <w:sz w:val="24"/>
          <w:szCs w:val="24"/>
          <w:lang w:val="es-ES"/>
        </w:rPr>
        <w:t>STJSL-S.J. – S.D. Nº 121/15.-</w:t>
      </w:r>
      <w:r w:rsidRPr="00930090">
        <w:rPr>
          <w:rFonts w:ascii="Arial" w:hAnsi="Arial" w:cs="Arial"/>
          <w:iCs/>
          <w:sz w:val="24"/>
          <w:szCs w:val="24"/>
          <w:lang w:val="es-ES"/>
        </w:rPr>
        <w:t xml:space="preserve"> </w:t>
      </w:r>
      <w:r w:rsidRPr="00930090">
        <w:rPr>
          <w:rFonts w:ascii="Arial" w:hAnsi="Arial" w:cs="Arial"/>
          <w:sz w:val="24"/>
          <w:szCs w:val="24"/>
        </w:rPr>
        <w:t>“</w:t>
      </w:r>
      <w:r w:rsidRPr="00930090">
        <w:rPr>
          <w:rFonts w:ascii="Arial" w:hAnsi="Arial" w:cs="Arial"/>
          <w:bCs/>
          <w:iCs/>
          <w:sz w:val="24"/>
          <w:szCs w:val="24"/>
        </w:rPr>
        <w:t>MACAUDIER, MARIO ALBERTO c/ SANDRA TORRES y OTROS s/ REIVINDICACIÓN – RECURSO DE CASACIÓN</w:t>
      </w:r>
      <w:r w:rsidRPr="00930090">
        <w:rPr>
          <w:rFonts w:ascii="Arial" w:hAnsi="Arial" w:cs="Arial"/>
          <w:bCs/>
          <w:sz w:val="24"/>
          <w:szCs w:val="24"/>
        </w:rPr>
        <w:t xml:space="preserve">” - </w:t>
      </w:r>
      <w:r w:rsidRPr="00930090">
        <w:rPr>
          <w:rFonts w:ascii="Arial" w:hAnsi="Arial" w:cs="Arial"/>
          <w:sz w:val="24"/>
          <w:szCs w:val="24"/>
        </w:rPr>
        <w:t xml:space="preserve"> IURIX Nº 176584/8, del 17/12/15).</w:t>
      </w:r>
    </w:p>
    <w:p w:rsidR="00930090" w:rsidRDefault="00930090" w:rsidP="00337C80">
      <w:pPr>
        <w:autoSpaceDE w:val="0"/>
        <w:autoSpaceDN w:val="0"/>
        <w:adjustRightInd w:val="0"/>
        <w:spacing w:after="0" w:line="360" w:lineRule="auto"/>
        <w:ind w:firstLine="1985"/>
        <w:jc w:val="both"/>
        <w:rPr>
          <w:rFonts w:ascii="Arial" w:hAnsi="Arial" w:cs="Arial"/>
          <w:sz w:val="24"/>
          <w:szCs w:val="24"/>
        </w:rPr>
      </w:pPr>
      <w:r w:rsidRPr="00930090">
        <w:rPr>
          <w:rFonts w:ascii="Arial" w:eastAsia="MS Mincho" w:hAnsi="Arial" w:cs="Arial"/>
          <w:sz w:val="24"/>
          <w:szCs w:val="24"/>
        </w:rPr>
        <w:lastRenderedPageBreak/>
        <w:t xml:space="preserve">En definitiva, </w:t>
      </w:r>
      <w:r w:rsidRPr="00930090">
        <w:rPr>
          <w:rFonts w:ascii="Arial" w:hAnsi="Arial" w:cs="Arial"/>
          <w:sz w:val="24"/>
          <w:szCs w:val="24"/>
        </w:rPr>
        <w:t>no advierto en la sentencia un error u omisión en la aplicación del derecho y por ello VOTO a esta SEGUNDA CUESTI</w:t>
      </w:r>
      <w:r w:rsidR="006129B9">
        <w:rPr>
          <w:rFonts w:ascii="Arial" w:hAnsi="Arial" w:cs="Arial"/>
          <w:sz w:val="24"/>
          <w:szCs w:val="24"/>
        </w:rPr>
        <w:t>Ó</w:t>
      </w:r>
      <w:r w:rsidRPr="00930090">
        <w:rPr>
          <w:rFonts w:ascii="Arial" w:hAnsi="Arial" w:cs="Arial"/>
          <w:sz w:val="24"/>
          <w:szCs w:val="24"/>
        </w:rPr>
        <w:t>N por la NEGATIVA.</w:t>
      </w:r>
    </w:p>
    <w:p w:rsidR="006129B9" w:rsidRPr="00930090" w:rsidRDefault="006129B9" w:rsidP="00337C80">
      <w:pPr>
        <w:widowControl w:val="0"/>
        <w:kinsoku w:val="0"/>
        <w:spacing w:after="0" w:line="360" w:lineRule="auto"/>
        <w:ind w:firstLine="1985"/>
        <w:jc w:val="both"/>
        <w:rPr>
          <w:rFonts w:ascii="Arial" w:eastAsia="Times New Roman" w:hAnsi="Arial" w:cs="Arial"/>
          <w:b/>
          <w:bCs/>
          <w:sz w:val="24"/>
          <w:szCs w:val="24"/>
          <w:lang w:val="es-ES" w:eastAsia="es-ES"/>
        </w:rPr>
      </w:pPr>
      <w:r w:rsidRPr="00930090">
        <w:rPr>
          <w:rFonts w:ascii="Arial" w:eastAsia="Times New Roman" w:hAnsi="Arial" w:cs="Arial"/>
          <w:sz w:val="24"/>
          <w:szCs w:val="24"/>
          <w:lang w:val="es-ES" w:eastAsia="es-ES"/>
        </w:rPr>
        <w:t xml:space="preserve">Los Señores Ministros, </w:t>
      </w:r>
      <w:proofErr w:type="spellStart"/>
      <w:r w:rsidRPr="00930090">
        <w:rPr>
          <w:rFonts w:ascii="Arial" w:eastAsia="Times New Roman" w:hAnsi="Arial" w:cs="Arial"/>
          <w:sz w:val="24"/>
          <w:szCs w:val="24"/>
          <w:lang w:val="es-ES" w:eastAsia="es-ES"/>
        </w:rPr>
        <w:t>Dres</w:t>
      </w:r>
      <w:proofErr w:type="spellEnd"/>
      <w:r w:rsidRPr="00930090">
        <w:rPr>
          <w:rFonts w:ascii="Arial" w:eastAsia="Times New Roman" w:hAnsi="Arial" w:cs="Arial"/>
          <w:sz w:val="24"/>
          <w:szCs w:val="24"/>
          <w:lang w:val="es-ES" w:eastAsia="es-ES"/>
        </w:rPr>
        <w:t xml:space="preserve">. MARTHA RAQUEL CORVALÁN y CARLOS ALBERTO COBO </w:t>
      </w:r>
      <w:r w:rsidRPr="00930090">
        <w:rPr>
          <w:rFonts w:ascii="Arial" w:eastAsia="Times New Roman" w:hAnsi="Arial" w:cs="Arial"/>
          <w:sz w:val="24"/>
          <w:szCs w:val="24"/>
          <w:lang w:val="es-MX" w:eastAsia="es-ES"/>
        </w:rPr>
        <w:t xml:space="preserve">comparten lo expresado por la Sra. Ministro, Dra. </w:t>
      </w:r>
      <w:r w:rsidRPr="00930090">
        <w:rPr>
          <w:rFonts w:ascii="Arial" w:eastAsia="Times New Roman" w:hAnsi="Arial" w:cs="Arial"/>
          <w:sz w:val="24"/>
          <w:szCs w:val="24"/>
          <w:lang w:val="es-ES" w:eastAsia="es-ES"/>
        </w:rPr>
        <w:t xml:space="preserve">LILIA ANA NOVILLO </w:t>
      </w:r>
      <w:r w:rsidRPr="00930090">
        <w:rPr>
          <w:rFonts w:ascii="Arial" w:eastAsia="Times New Roman" w:hAnsi="Arial" w:cs="Arial"/>
          <w:sz w:val="24"/>
          <w:szCs w:val="24"/>
          <w:lang w:val="es-MX" w:eastAsia="es-ES"/>
        </w:rPr>
        <w:t>y</w:t>
      </w:r>
      <w:r w:rsidRPr="00930090">
        <w:rPr>
          <w:rFonts w:ascii="Arial" w:eastAsia="Times New Roman" w:hAnsi="Arial" w:cs="Arial"/>
          <w:sz w:val="24"/>
          <w:szCs w:val="24"/>
          <w:lang w:val="es-ES" w:eastAsia="es-ES"/>
        </w:rPr>
        <w:t xml:space="preserve"> </w:t>
      </w:r>
      <w:r w:rsidRPr="0093009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MX" w:eastAsia="es-ES"/>
        </w:rPr>
        <w:t>SEGUNDA</w:t>
      </w:r>
      <w:r w:rsidRPr="00930090">
        <w:rPr>
          <w:rFonts w:ascii="Arial" w:eastAsia="Times New Roman" w:hAnsi="Arial" w:cs="Arial"/>
          <w:b/>
          <w:bCs/>
          <w:sz w:val="24"/>
          <w:szCs w:val="24"/>
          <w:lang w:val="es-MX" w:eastAsia="es-ES"/>
        </w:rPr>
        <w:t xml:space="preserve"> </w:t>
      </w:r>
      <w:r w:rsidRPr="00930090">
        <w:rPr>
          <w:rFonts w:ascii="Arial" w:eastAsia="Times New Roman" w:hAnsi="Arial" w:cs="Arial"/>
          <w:b/>
          <w:bCs/>
          <w:sz w:val="24"/>
          <w:szCs w:val="24"/>
          <w:lang w:val="es-ES" w:eastAsia="es-ES"/>
        </w:rPr>
        <w:t>CUESTIÓN.-</w:t>
      </w:r>
    </w:p>
    <w:p w:rsidR="006129B9" w:rsidRPr="006129B9" w:rsidRDefault="006129B9" w:rsidP="00337C80">
      <w:pPr>
        <w:autoSpaceDE w:val="0"/>
        <w:autoSpaceDN w:val="0"/>
        <w:adjustRightInd w:val="0"/>
        <w:spacing w:after="0" w:line="360" w:lineRule="auto"/>
        <w:ind w:firstLine="1985"/>
        <w:jc w:val="both"/>
        <w:rPr>
          <w:rFonts w:ascii="Arial" w:hAnsi="Arial" w:cs="Arial"/>
          <w:sz w:val="24"/>
          <w:szCs w:val="24"/>
          <w:lang w:val="es-ES"/>
        </w:rPr>
      </w:pPr>
    </w:p>
    <w:p w:rsidR="00930090" w:rsidRDefault="006129B9" w:rsidP="003C5638">
      <w:pPr>
        <w:pStyle w:val="Textoindependiente"/>
        <w:rPr>
          <w:rFonts w:cs="Arial"/>
        </w:rPr>
      </w:pPr>
      <w:r>
        <w:rPr>
          <w:rFonts w:cs="Arial"/>
          <w:b/>
          <w:u w:val="single"/>
        </w:rPr>
        <w:t xml:space="preserve">A LA </w:t>
      </w:r>
      <w:r w:rsidR="00930090" w:rsidRPr="00930090">
        <w:rPr>
          <w:rFonts w:cs="Arial"/>
          <w:b/>
          <w:u w:val="single"/>
        </w:rPr>
        <w:t xml:space="preserve">TERCERA </w:t>
      </w:r>
      <w:r w:rsidR="007402A5" w:rsidRPr="00930090">
        <w:rPr>
          <w:rFonts w:cs="Arial"/>
          <w:b/>
          <w:bCs/>
          <w:u w:val="single"/>
          <w:lang w:val="es-ES"/>
        </w:rPr>
        <w:t xml:space="preserve">CUESTIÓN, la </w:t>
      </w:r>
      <w:r w:rsidR="007402A5" w:rsidRPr="00930090">
        <w:rPr>
          <w:rFonts w:cs="Arial"/>
          <w:b/>
          <w:u w:val="single"/>
          <w:lang w:val="es-ES"/>
        </w:rPr>
        <w:t>Dra. LILIA ANA NOVILLO</w:t>
      </w:r>
      <w:r w:rsidR="007402A5">
        <w:rPr>
          <w:rFonts w:cs="Arial"/>
          <w:b/>
          <w:u w:val="single"/>
          <w:lang w:val="es-ES"/>
        </w:rPr>
        <w:t>,</w:t>
      </w:r>
      <w:r w:rsidR="007402A5" w:rsidRPr="00930090">
        <w:rPr>
          <w:rFonts w:cs="Arial"/>
          <w:b/>
          <w:bCs/>
          <w:u w:val="single"/>
          <w:lang w:val="es-ES"/>
        </w:rPr>
        <w:t xml:space="preserve"> dijo</w:t>
      </w:r>
      <w:r w:rsidR="007402A5" w:rsidRPr="00930090">
        <w:rPr>
          <w:rFonts w:cs="Arial"/>
          <w:lang w:val="es-ES"/>
        </w:rPr>
        <w:t>:</w:t>
      </w:r>
      <w:r w:rsidR="003C5638">
        <w:rPr>
          <w:rFonts w:cs="Arial"/>
          <w:lang w:val="es-ES"/>
        </w:rPr>
        <w:t xml:space="preserve"> </w:t>
      </w:r>
      <w:r w:rsidR="00930090" w:rsidRPr="00930090">
        <w:rPr>
          <w:rFonts w:eastAsia="MS Mincho" w:cs="Arial"/>
        </w:rPr>
        <w:t xml:space="preserve">Dado la forma como se ha votado la cuestión anterior, no cabe su tratamiento. </w:t>
      </w:r>
      <w:r w:rsidR="00930090" w:rsidRPr="00930090">
        <w:rPr>
          <w:rFonts w:cs="Arial"/>
        </w:rPr>
        <w:t>AS</w:t>
      </w:r>
      <w:r w:rsidR="003C5638">
        <w:rPr>
          <w:rFonts w:cs="Arial"/>
        </w:rPr>
        <w:t>Í</w:t>
      </w:r>
      <w:r w:rsidR="00930090" w:rsidRPr="00930090">
        <w:rPr>
          <w:rFonts w:cs="Arial"/>
        </w:rPr>
        <w:t xml:space="preserve"> LO VOTO.</w:t>
      </w:r>
    </w:p>
    <w:p w:rsidR="006129B9" w:rsidRPr="00930090" w:rsidRDefault="006129B9" w:rsidP="00337C80">
      <w:pPr>
        <w:widowControl w:val="0"/>
        <w:kinsoku w:val="0"/>
        <w:spacing w:after="0" w:line="360" w:lineRule="auto"/>
        <w:ind w:firstLine="1985"/>
        <w:jc w:val="both"/>
        <w:rPr>
          <w:rFonts w:ascii="Arial" w:eastAsia="Times New Roman" w:hAnsi="Arial" w:cs="Arial"/>
          <w:b/>
          <w:bCs/>
          <w:sz w:val="24"/>
          <w:szCs w:val="24"/>
          <w:lang w:val="es-ES" w:eastAsia="es-ES"/>
        </w:rPr>
      </w:pPr>
      <w:r w:rsidRPr="00930090">
        <w:rPr>
          <w:rFonts w:ascii="Arial" w:eastAsia="Times New Roman" w:hAnsi="Arial" w:cs="Arial"/>
          <w:sz w:val="24"/>
          <w:szCs w:val="24"/>
          <w:lang w:val="es-ES" w:eastAsia="es-ES"/>
        </w:rPr>
        <w:t xml:space="preserve">Los Señores Ministros, </w:t>
      </w:r>
      <w:proofErr w:type="spellStart"/>
      <w:r w:rsidRPr="00930090">
        <w:rPr>
          <w:rFonts w:ascii="Arial" w:eastAsia="Times New Roman" w:hAnsi="Arial" w:cs="Arial"/>
          <w:sz w:val="24"/>
          <w:szCs w:val="24"/>
          <w:lang w:val="es-ES" w:eastAsia="es-ES"/>
        </w:rPr>
        <w:t>Dres</w:t>
      </w:r>
      <w:proofErr w:type="spellEnd"/>
      <w:r w:rsidRPr="00930090">
        <w:rPr>
          <w:rFonts w:ascii="Arial" w:eastAsia="Times New Roman" w:hAnsi="Arial" w:cs="Arial"/>
          <w:sz w:val="24"/>
          <w:szCs w:val="24"/>
          <w:lang w:val="es-ES" w:eastAsia="es-ES"/>
        </w:rPr>
        <w:t xml:space="preserve">. MARTHA RAQUEL CORVALÁN y CARLOS ALBERTO COBO </w:t>
      </w:r>
      <w:r w:rsidRPr="00930090">
        <w:rPr>
          <w:rFonts w:ascii="Arial" w:eastAsia="Times New Roman" w:hAnsi="Arial" w:cs="Arial"/>
          <w:sz w:val="24"/>
          <w:szCs w:val="24"/>
          <w:lang w:val="es-MX" w:eastAsia="es-ES"/>
        </w:rPr>
        <w:t xml:space="preserve">comparten lo expresado por la Sra. Ministro, Dra. </w:t>
      </w:r>
      <w:r w:rsidRPr="00930090">
        <w:rPr>
          <w:rFonts w:ascii="Arial" w:eastAsia="Times New Roman" w:hAnsi="Arial" w:cs="Arial"/>
          <w:sz w:val="24"/>
          <w:szCs w:val="24"/>
          <w:lang w:val="es-ES" w:eastAsia="es-ES"/>
        </w:rPr>
        <w:t xml:space="preserve">LILIA ANA NOVILLO </w:t>
      </w:r>
      <w:r w:rsidRPr="00930090">
        <w:rPr>
          <w:rFonts w:ascii="Arial" w:eastAsia="Times New Roman" w:hAnsi="Arial" w:cs="Arial"/>
          <w:sz w:val="24"/>
          <w:szCs w:val="24"/>
          <w:lang w:val="es-MX" w:eastAsia="es-ES"/>
        </w:rPr>
        <w:t>y</w:t>
      </w:r>
      <w:r w:rsidRPr="00930090">
        <w:rPr>
          <w:rFonts w:ascii="Arial" w:eastAsia="Times New Roman" w:hAnsi="Arial" w:cs="Arial"/>
          <w:sz w:val="24"/>
          <w:szCs w:val="24"/>
          <w:lang w:val="es-ES" w:eastAsia="es-ES"/>
        </w:rPr>
        <w:t xml:space="preserve"> </w:t>
      </w:r>
      <w:r w:rsidRPr="0093009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MX" w:eastAsia="es-ES"/>
        </w:rPr>
        <w:t>TERCERA</w:t>
      </w:r>
      <w:r w:rsidRPr="00930090">
        <w:rPr>
          <w:rFonts w:ascii="Arial" w:eastAsia="Times New Roman" w:hAnsi="Arial" w:cs="Arial"/>
          <w:b/>
          <w:bCs/>
          <w:sz w:val="24"/>
          <w:szCs w:val="24"/>
          <w:lang w:val="es-MX" w:eastAsia="es-ES"/>
        </w:rPr>
        <w:t xml:space="preserve"> </w:t>
      </w:r>
      <w:r w:rsidRPr="00930090">
        <w:rPr>
          <w:rFonts w:ascii="Arial" w:eastAsia="Times New Roman" w:hAnsi="Arial" w:cs="Arial"/>
          <w:b/>
          <w:bCs/>
          <w:sz w:val="24"/>
          <w:szCs w:val="24"/>
          <w:lang w:val="es-ES" w:eastAsia="es-ES"/>
        </w:rPr>
        <w:t>CUESTIÓN.-</w:t>
      </w:r>
    </w:p>
    <w:p w:rsidR="006129B9" w:rsidRPr="006129B9" w:rsidRDefault="006129B9" w:rsidP="00337C80">
      <w:pPr>
        <w:pStyle w:val="Textoindependiente"/>
        <w:ind w:firstLine="1985"/>
        <w:rPr>
          <w:rFonts w:cs="Arial"/>
          <w:lang w:val="es-ES"/>
        </w:rPr>
      </w:pPr>
    </w:p>
    <w:p w:rsidR="00930090" w:rsidRDefault="00930090" w:rsidP="003C5638">
      <w:pPr>
        <w:pStyle w:val="Textoindependiente"/>
        <w:rPr>
          <w:rFonts w:cs="Arial"/>
        </w:rPr>
      </w:pPr>
      <w:r w:rsidRPr="00930090">
        <w:rPr>
          <w:rFonts w:cs="Arial"/>
          <w:b/>
          <w:u w:val="single"/>
        </w:rPr>
        <w:t xml:space="preserve">A LA CUARTA </w:t>
      </w:r>
      <w:r w:rsidR="007402A5" w:rsidRPr="00930090">
        <w:rPr>
          <w:rFonts w:cs="Arial"/>
          <w:b/>
          <w:bCs/>
          <w:u w:val="single"/>
          <w:lang w:val="es-ES"/>
        </w:rPr>
        <w:t xml:space="preserve">CUESTIÓN, la </w:t>
      </w:r>
      <w:r w:rsidR="007402A5" w:rsidRPr="00930090">
        <w:rPr>
          <w:rFonts w:cs="Arial"/>
          <w:b/>
          <w:u w:val="single"/>
          <w:lang w:val="es-ES"/>
        </w:rPr>
        <w:t>Dra. LILIA ANA NOVILLO</w:t>
      </w:r>
      <w:r w:rsidR="007402A5">
        <w:rPr>
          <w:rFonts w:cs="Arial"/>
          <w:b/>
          <w:u w:val="single"/>
          <w:lang w:val="es-ES"/>
        </w:rPr>
        <w:t>,</w:t>
      </w:r>
      <w:r w:rsidR="007402A5" w:rsidRPr="00930090">
        <w:rPr>
          <w:rFonts w:cs="Arial"/>
          <w:b/>
          <w:bCs/>
          <w:u w:val="single"/>
          <w:lang w:val="es-ES"/>
        </w:rPr>
        <w:t xml:space="preserve"> dijo</w:t>
      </w:r>
      <w:r w:rsidRPr="00930090">
        <w:rPr>
          <w:rFonts w:cs="Arial"/>
          <w:b/>
          <w:bCs/>
        </w:rPr>
        <w:t>:</w:t>
      </w:r>
      <w:r w:rsidRPr="00930090">
        <w:rPr>
          <w:rFonts w:cs="Arial"/>
        </w:rPr>
        <w:t xml:space="preserve"> Atento a la forma en que se ha</w:t>
      </w:r>
      <w:r w:rsidRPr="00930090">
        <w:rPr>
          <w:rFonts w:cs="Arial"/>
          <w:lang w:val="es-ES"/>
        </w:rPr>
        <w:t>n</w:t>
      </w:r>
      <w:r w:rsidRPr="00930090">
        <w:rPr>
          <w:rFonts w:cs="Arial"/>
        </w:rPr>
        <w:t xml:space="preserve"> votado las cuestiones anteriores</w:t>
      </w:r>
      <w:r w:rsidR="00D26AB5">
        <w:rPr>
          <w:rFonts w:cs="Arial"/>
        </w:rPr>
        <w:t>,</w:t>
      </w:r>
      <w:r w:rsidRPr="00930090">
        <w:rPr>
          <w:rFonts w:cs="Arial"/>
        </w:rPr>
        <w:t xml:space="preserve"> corresponde R</w:t>
      </w:r>
      <w:r w:rsidR="00D26AB5" w:rsidRPr="00930090">
        <w:rPr>
          <w:rFonts w:cs="Arial"/>
        </w:rPr>
        <w:t>echazar</w:t>
      </w:r>
      <w:r>
        <w:rPr>
          <w:rFonts w:cs="Arial"/>
        </w:rPr>
        <w:t xml:space="preserve"> el </w:t>
      </w:r>
      <w:r w:rsidRPr="00930090">
        <w:rPr>
          <w:rFonts w:cs="Arial"/>
        </w:rPr>
        <w:t>recu</w:t>
      </w:r>
      <w:r w:rsidR="00D26AB5">
        <w:rPr>
          <w:rFonts w:cs="Arial"/>
        </w:rPr>
        <w:t>rso de c</w:t>
      </w:r>
      <w:r w:rsidR="003C5638">
        <w:rPr>
          <w:rFonts w:cs="Arial"/>
        </w:rPr>
        <w:t>asación interpuesto. ASÍ</w:t>
      </w:r>
      <w:r w:rsidRPr="00930090">
        <w:rPr>
          <w:rFonts w:cs="Arial"/>
        </w:rPr>
        <w:t xml:space="preserve"> LO VOTO. </w:t>
      </w:r>
    </w:p>
    <w:p w:rsidR="00930090" w:rsidRPr="00930090" w:rsidRDefault="00930090" w:rsidP="00337C80">
      <w:pPr>
        <w:widowControl w:val="0"/>
        <w:kinsoku w:val="0"/>
        <w:spacing w:after="0" w:line="360" w:lineRule="auto"/>
        <w:ind w:firstLine="1985"/>
        <w:jc w:val="both"/>
        <w:rPr>
          <w:rFonts w:ascii="Arial" w:eastAsia="Times New Roman" w:hAnsi="Arial" w:cs="Arial"/>
          <w:b/>
          <w:bCs/>
          <w:sz w:val="24"/>
          <w:szCs w:val="24"/>
          <w:lang w:val="es-ES" w:eastAsia="es-ES"/>
        </w:rPr>
      </w:pPr>
      <w:r w:rsidRPr="00930090">
        <w:rPr>
          <w:rFonts w:ascii="Arial" w:eastAsia="Times New Roman" w:hAnsi="Arial" w:cs="Arial"/>
          <w:sz w:val="24"/>
          <w:szCs w:val="24"/>
          <w:lang w:val="es-ES" w:eastAsia="es-ES"/>
        </w:rPr>
        <w:t xml:space="preserve">Los Señores Ministros, </w:t>
      </w:r>
      <w:proofErr w:type="spellStart"/>
      <w:r w:rsidRPr="00930090">
        <w:rPr>
          <w:rFonts w:ascii="Arial" w:eastAsia="Times New Roman" w:hAnsi="Arial" w:cs="Arial"/>
          <w:sz w:val="24"/>
          <w:szCs w:val="24"/>
          <w:lang w:val="es-ES" w:eastAsia="es-ES"/>
        </w:rPr>
        <w:t>Dres</w:t>
      </w:r>
      <w:proofErr w:type="spellEnd"/>
      <w:r w:rsidRPr="00930090">
        <w:rPr>
          <w:rFonts w:ascii="Arial" w:eastAsia="Times New Roman" w:hAnsi="Arial" w:cs="Arial"/>
          <w:sz w:val="24"/>
          <w:szCs w:val="24"/>
          <w:lang w:val="es-ES" w:eastAsia="es-ES"/>
        </w:rPr>
        <w:t xml:space="preserve">. MARTHA RAQUEL CORVALÁN y CARLOS ALBERTO COBO </w:t>
      </w:r>
      <w:r w:rsidRPr="00930090">
        <w:rPr>
          <w:rFonts w:ascii="Arial" w:eastAsia="Times New Roman" w:hAnsi="Arial" w:cs="Arial"/>
          <w:sz w:val="24"/>
          <w:szCs w:val="24"/>
          <w:lang w:val="es-MX" w:eastAsia="es-ES"/>
        </w:rPr>
        <w:t xml:space="preserve">comparten lo expresado por la Sra. Ministro, Dra. </w:t>
      </w:r>
      <w:r w:rsidRPr="00930090">
        <w:rPr>
          <w:rFonts w:ascii="Arial" w:eastAsia="Times New Roman" w:hAnsi="Arial" w:cs="Arial"/>
          <w:sz w:val="24"/>
          <w:szCs w:val="24"/>
          <w:lang w:val="es-ES" w:eastAsia="es-ES"/>
        </w:rPr>
        <w:t xml:space="preserve">LILIA ANA NOVILLO </w:t>
      </w:r>
      <w:r w:rsidRPr="00930090">
        <w:rPr>
          <w:rFonts w:ascii="Arial" w:eastAsia="Times New Roman" w:hAnsi="Arial" w:cs="Arial"/>
          <w:sz w:val="24"/>
          <w:szCs w:val="24"/>
          <w:lang w:val="es-MX" w:eastAsia="es-ES"/>
        </w:rPr>
        <w:t>y</w:t>
      </w:r>
      <w:r w:rsidRPr="00930090">
        <w:rPr>
          <w:rFonts w:ascii="Arial" w:eastAsia="Times New Roman" w:hAnsi="Arial" w:cs="Arial"/>
          <w:sz w:val="24"/>
          <w:szCs w:val="24"/>
          <w:lang w:val="es-ES" w:eastAsia="es-ES"/>
        </w:rPr>
        <w:t xml:space="preserve"> </w:t>
      </w:r>
      <w:r w:rsidRPr="0093009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MX" w:eastAsia="es-ES"/>
        </w:rPr>
        <w:t>CUARTA</w:t>
      </w:r>
      <w:r w:rsidRPr="00930090">
        <w:rPr>
          <w:rFonts w:ascii="Arial" w:eastAsia="Times New Roman" w:hAnsi="Arial" w:cs="Arial"/>
          <w:b/>
          <w:bCs/>
          <w:sz w:val="24"/>
          <w:szCs w:val="24"/>
          <w:lang w:val="es-MX" w:eastAsia="es-ES"/>
        </w:rPr>
        <w:t xml:space="preserve"> </w:t>
      </w:r>
      <w:r w:rsidRPr="00930090">
        <w:rPr>
          <w:rFonts w:ascii="Arial" w:eastAsia="Times New Roman" w:hAnsi="Arial" w:cs="Arial"/>
          <w:b/>
          <w:bCs/>
          <w:sz w:val="24"/>
          <w:szCs w:val="24"/>
          <w:lang w:val="es-ES" w:eastAsia="es-ES"/>
        </w:rPr>
        <w:t>CUESTIÓN.-</w:t>
      </w:r>
    </w:p>
    <w:p w:rsidR="00930090" w:rsidRPr="00930090" w:rsidRDefault="00930090" w:rsidP="00337C80">
      <w:pPr>
        <w:pStyle w:val="Textoindependiente"/>
        <w:ind w:firstLine="1985"/>
        <w:rPr>
          <w:rFonts w:cs="Arial"/>
          <w:lang w:val="es-ES"/>
        </w:rPr>
      </w:pPr>
    </w:p>
    <w:p w:rsidR="00930090" w:rsidRPr="00930090" w:rsidRDefault="00930090" w:rsidP="002B1C87">
      <w:pPr>
        <w:pStyle w:val="Textoindependiente"/>
        <w:rPr>
          <w:rFonts w:cs="Arial"/>
        </w:rPr>
      </w:pPr>
      <w:r w:rsidRPr="00930090">
        <w:rPr>
          <w:rFonts w:cs="Arial"/>
          <w:b/>
          <w:u w:val="single"/>
        </w:rPr>
        <w:t xml:space="preserve">A LA </w:t>
      </w:r>
      <w:r w:rsidR="000C64D0">
        <w:rPr>
          <w:rFonts w:cs="Arial"/>
          <w:b/>
          <w:u w:val="single"/>
        </w:rPr>
        <w:t xml:space="preserve">QUINTA </w:t>
      </w:r>
      <w:r w:rsidR="002D0CFC" w:rsidRPr="00930090">
        <w:rPr>
          <w:rFonts w:cs="Arial"/>
          <w:b/>
          <w:bCs/>
          <w:u w:val="single"/>
          <w:lang w:val="es-ES"/>
        </w:rPr>
        <w:t xml:space="preserve">CUESTIÓN, la </w:t>
      </w:r>
      <w:r w:rsidR="002D0CFC" w:rsidRPr="00930090">
        <w:rPr>
          <w:rFonts w:cs="Arial"/>
          <w:b/>
          <w:u w:val="single"/>
          <w:lang w:val="es-ES"/>
        </w:rPr>
        <w:t>Dra. LILIA ANA NOVILLO</w:t>
      </w:r>
      <w:r w:rsidR="002D0CFC">
        <w:rPr>
          <w:rFonts w:cs="Arial"/>
          <w:b/>
          <w:u w:val="single"/>
          <w:lang w:val="es-ES"/>
        </w:rPr>
        <w:t>,</w:t>
      </w:r>
      <w:r w:rsidR="002D0CFC" w:rsidRPr="00930090">
        <w:rPr>
          <w:rFonts w:cs="Arial"/>
          <w:b/>
          <w:bCs/>
          <w:u w:val="single"/>
          <w:lang w:val="es-ES"/>
        </w:rPr>
        <w:t xml:space="preserve"> dijo</w:t>
      </w:r>
      <w:r w:rsidR="002D0CFC" w:rsidRPr="00930090">
        <w:rPr>
          <w:rFonts w:cs="Arial"/>
          <w:lang w:val="es-ES"/>
        </w:rPr>
        <w:t>:</w:t>
      </w:r>
      <w:r w:rsidR="000C64D0">
        <w:rPr>
          <w:rFonts w:cs="Arial"/>
          <w:lang w:val="es-ES"/>
        </w:rPr>
        <w:t xml:space="preserve"> </w:t>
      </w:r>
      <w:r w:rsidRPr="00930090">
        <w:rPr>
          <w:rFonts w:cs="Arial"/>
        </w:rPr>
        <w:t>Las costas se imponen a la vencid</w:t>
      </w:r>
      <w:r w:rsidRPr="00930090">
        <w:rPr>
          <w:rFonts w:cs="Arial"/>
          <w:lang w:val="es-ES"/>
        </w:rPr>
        <w:t>a</w:t>
      </w:r>
      <w:r w:rsidR="00C32083">
        <w:rPr>
          <w:rFonts w:cs="Arial"/>
        </w:rPr>
        <w:t xml:space="preserve"> (art</w:t>
      </w:r>
      <w:r w:rsidR="006F119A">
        <w:rPr>
          <w:rFonts w:cs="Arial"/>
        </w:rPr>
        <w:t>s</w:t>
      </w:r>
      <w:r w:rsidR="00C32083">
        <w:rPr>
          <w:rFonts w:cs="Arial"/>
        </w:rPr>
        <w:t>. 68 del C</w:t>
      </w:r>
      <w:r w:rsidRPr="00930090">
        <w:rPr>
          <w:rFonts w:cs="Arial"/>
        </w:rPr>
        <w:t>PC</w:t>
      </w:r>
      <w:r w:rsidR="00C32083">
        <w:rPr>
          <w:rFonts w:cs="Arial"/>
        </w:rPr>
        <w:t xml:space="preserve"> y C</w:t>
      </w:r>
      <w:r w:rsidRPr="00930090">
        <w:rPr>
          <w:rFonts w:cs="Arial"/>
        </w:rPr>
        <w:t xml:space="preserve"> y 111 C.P.L.). AS</w:t>
      </w:r>
      <w:r w:rsidR="002B1C87">
        <w:rPr>
          <w:rFonts w:cs="Arial"/>
        </w:rPr>
        <w:t>Í</w:t>
      </w:r>
      <w:r w:rsidRPr="00930090">
        <w:rPr>
          <w:rFonts w:cs="Arial"/>
        </w:rPr>
        <w:t xml:space="preserve"> LO VOTO.</w:t>
      </w:r>
    </w:p>
    <w:p w:rsidR="00930090" w:rsidRPr="00930090" w:rsidRDefault="00930090" w:rsidP="00337C80">
      <w:pPr>
        <w:widowControl w:val="0"/>
        <w:kinsoku w:val="0"/>
        <w:spacing w:after="0" w:line="360" w:lineRule="auto"/>
        <w:ind w:firstLine="1985"/>
        <w:jc w:val="both"/>
        <w:rPr>
          <w:rFonts w:ascii="Arial" w:eastAsia="Times New Roman" w:hAnsi="Arial" w:cs="Arial"/>
          <w:b/>
          <w:bCs/>
          <w:sz w:val="24"/>
          <w:szCs w:val="24"/>
          <w:lang w:val="es-ES" w:eastAsia="es-ES"/>
        </w:rPr>
      </w:pPr>
      <w:r w:rsidRPr="00930090">
        <w:rPr>
          <w:rFonts w:ascii="Arial" w:eastAsia="Times New Roman" w:hAnsi="Arial" w:cs="Arial"/>
          <w:sz w:val="24"/>
          <w:szCs w:val="24"/>
          <w:lang w:val="es-ES" w:eastAsia="es-ES"/>
        </w:rPr>
        <w:t xml:space="preserve">Los Señores Ministros, </w:t>
      </w:r>
      <w:proofErr w:type="spellStart"/>
      <w:r w:rsidRPr="00930090">
        <w:rPr>
          <w:rFonts w:ascii="Arial" w:eastAsia="Times New Roman" w:hAnsi="Arial" w:cs="Arial"/>
          <w:sz w:val="24"/>
          <w:szCs w:val="24"/>
          <w:lang w:val="es-ES" w:eastAsia="es-ES"/>
        </w:rPr>
        <w:t>Dres</w:t>
      </w:r>
      <w:proofErr w:type="spellEnd"/>
      <w:r w:rsidRPr="00930090">
        <w:rPr>
          <w:rFonts w:ascii="Arial" w:eastAsia="Times New Roman" w:hAnsi="Arial" w:cs="Arial"/>
          <w:sz w:val="24"/>
          <w:szCs w:val="24"/>
          <w:lang w:val="es-ES" w:eastAsia="es-ES"/>
        </w:rPr>
        <w:t xml:space="preserve">. MARTHA RAQUEL CORVALÁN y CARLOS ALBERTO COBO </w:t>
      </w:r>
      <w:r w:rsidRPr="00930090">
        <w:rPr>
          <w:rFonts w:ascii="Arial" w:eastAsia="Times New Roman" w:hAnsi="Arial" w:cs="Arial"/>
          <w:sz w:val="24"/>
          <w:szCs w:val="24"/>
          <w:lang w:val="es-MX" w:eastAsia="es-ES"/>
        </w:rPr>
        <w:t xml:space="preserve">comparten lo expresado por la Sra. Ministro, Dra. </w:t>
      </w:r>
      <w:r w:rsidRPr="00930090">
        <w:rPr>
          <w:rFonts w:ascii="Arial" w:eastAsia="Times New Roman" w:hAnsi="Arial" w:cs="Arial"/>
          <w:sz w:val="24"/>
          <w:szCs w:val="24"/>
          <w:lang w:val="es-ES" w:eastAsia="es-ES"/>
        </w:rPr>
        <w:t xml:space="preserve">LILIA ANA NOVILLO </w:t>
      </w:r>
      <w:r w:rsidRPr="00930090">
        <w:rPr>
          <w:rFonts w:ascii="Arial" w:eastAsia="Times New Roman" w:hAnsi="Arial" w:cs="Arial"/>
          <w:sz w:val="24"/>
          <w:szCs w:val="24"/>
          <w:lang w:val="es-MX" w:eastAsia="es-ES"/>
        </w:rPr>
        <w:t>y</w:t>
      </w:r>
      <w:r w:rsidRPr="00930090">
        <w:rPr>
          <w:rFonts w:ascii="Arial" w:eastAsia="Times New Roman" w:hAnsi="Arial" w:cs="Arial"/>
          <w:sz w:val="24"/>
          <w:szCs w:val="24"/>
          <w:lang w:val="es-ES" w:eastAsia="es-ES"/>
        </w:rPr>
        <w:t xml:space="preserve"> </w:t>
      </w:r>
      <w:r w:rsidRPr="0093009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MX" w:eastAsia="es-ES"/>
        </w:rPr>
        <w:t>QUINTA</w:t>
      </w:r>
      <w:r w:rsidRPr="00930090">
        <w:rPr>
          <w:rFonts w:ascii="Arial" w:eastAsia="Times New Roman" w:hAnsi="Arial" w:cs="Arial"/>
          <w:b/>
          <w:bCs/>
          <w:sz w:val="24"/>
          <w:szCs w:val="24"/>
          <w:lang w:val="es-MX" w:eastAsia="es-ES"/>
        </w:rPr>
        <w:t xml:space="preserve"> </w:t>
      </w:r>
      <w:r w:rsidRPr="00930090">
        <w:rPr>
          <w:rFonts w:ascii="Arial" w:eastAsia="Times New Roman" w:hAnsi="Arial" w:cs="Arial"/>
          <w:b/>
          <w:bCs/>
          <w:sz w:val="24"/>
          <w:szCs w:val="24"/>
          <w:lang w:val="es-ES" w:eastAsia="es-ES"/>
        </w:rPr>
        <w:t>CUESTIÓN.-</w:t>
      </w:r>
    </w:p>
    <w:p w:rsidR="00A0050E" w:rsidRDefault="00A0050E" w:rsidP="00A0050E">
      <w:pPr>
        <w:widowControl w:val="0"/>
        <w:spacing w:after="0" w:line="36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                                                                                                                        ///…</w:t>
      </w:r>
    </w:p>
    <w:p w:rsidR="00A0050E" w:rsidRDefault="00A0050E" w:rsidP="00A0050E">
      <w:pPr>
        <w:widowControl w:val="0"/>
        <w:spacing w:after="0" w:line="36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lastRenderedPageBreak/>
        <w:t>///…</w:t>
      </w:r>
    </w:p>
    <w:p w:rsidR="00930090" w:rsidRPr="00930090" w:rsidRDefault="00930090" w:rsidP="00337C80">
      <w:pPr>
        <w:widowControl w:val="0"/>
        <w:spacing w:after="0" w:line="360" w:lineRule="auto"/>
        <w:ind w:firstLine="1985"/>
        <w:jc w:val="both"/>
        <w:rPr>
          <w:rFonts w:ascii="Arial" w:eastAsia="Times New Roman" w:hAnsi="Arial" w:cs="Arial"/>
          <w:bCs/>
          <w:sz w:val="24"/>
          <w:szCs w:val="24"/>
          <w:lang w:val="es-ES" w:eastAsia="es-ES"/>
        </w:rPr>
      </w:pPr>
      <w:r w:rsidRPr="00930090">
        <w:rPr>
          <w:rFonts w:ascii="Arial" w:eastAsia="Times New Roman" w:hAnsi="Arial" w:cs="Arial"/>
          <w:bCs/>
          <w:sz w:val="24"/>
          <w:szCs w:val="24"/>
          <w:lang w:val="es-ES" w:eastAsia="es-ES"/>
        </w:rPr>
        <w:t>Con lo que se da por finalizado el acto, disponiendo los Sres. Ministros la Sentencia que va a continuación:</w:t>
      </w:r>
    </w:p>
    <w:p w:rsidR="00930090" w:rsidRPr="00930090" w:rsidRDefault="00930090" w:rsidP="00337C80">
      <w:pPr>
        <w:widowControl w:val="0"/>
        <w:spacing w:after="0" w:line="360" w:lineRule="auto"/>
        <w:ind w:firstLine="1985"/>
        <w:jc w:val="both"/>
        <w:rPr>
          <w:rFonts w:ascii="Arial" w:eastAsia="Times New Roman" w:hAnsi="Arial" w:cs="Arial"/>
          <w:b/>
          <w:bCs/>
          <w:sz w:val="24"/>
          <w:szCs w:val="24"/>
          <w:lang w:val="es-ES" w:eastAsia="es-ES"/>
        </w:rPr>
      </w:pPr>
    </w:p>
    <w:p w:rsidR="00930090" w:rsidRPr="00930090" w:rsidRDefault="00930090" w:rsidP="00337C80">
      <w:pPr>
        <w:widowControl w:val="0"/>
        <w:spacing w:after="0" w:line="360" w:lineRule="auto"/>
        <w:jc w:val="both"/>
        <w:rPr>
          <w:rFonts w:ascii="Arial" w:eastAsia="Times New Roman" w:hAnsi="Arial" w:cs="Arial"/>
          <w:b/>
          <w:bCs/>
          <w:sz w:val="24"/>
          <w:szCs w:val="24"/>
          <w:lang w:val="es-ES" w:eastAsia="es-ES"/>
        </w:rPr>
      </w:pPr>
      <w:r w:rsidRPr="00930090">
        <w:rPr>
          <w:rFonts w:ascii="Arial" w:eastAsia="Times New Roman" w:hAnsi="Arial" w:cs="Arial"/>
          <w:b/>
          <w:bCs/>
          <w:sz w:val="24"/>
          <w:szCs w:val="24"/>
          <w:lang w:val="es-ES" w:eastAsia="es-ES"/>
        </w:rPr>
        <w:t xml:space="preserve">San Luis, </w:t>
      </w:r>
      <w:r w:rsidR="00301010">
        <w:rPr>
          <w:rFonts w:ascii="Arial" w:eastAsia="Times New Roman" w:hAnsi="Arial" w:cs="Arial"/>
          <w:b/>
          <w:bCs/>
          <w:sz w:val="24"/>
          <w:szCs w:val="24"/>
          <w:lang w:val="es-ES" w:eastAsia="es-ES"/>
        </w:rPr>
        <w:t>veinticuatro</w:t>
      </w:r>
      <w:r w:rsidRPr="00930090">
        <w:rPr>
          <w:rFonts w:ascii="Arial" w:eastAsia="Times New Roman" w:hAnsi="Arial" w:cs="Arial"/>
          <w:b/>
          <w:bCs/>
          <w:sz w:val="24"/>
          <w:szCs w:val="24"/>
          <w:lang w:val="es-ES" w:eastAsia="es-ES"/>
        </w:rPr>
        <w:t xml:space="preserve"> de mayo de dos mil dieciocho.-</w:t>
      </w:r>
    </w:p>
    <w:p w:rsidR="00930090" w:rsidRPr="00930090" w:rsidRDefault="00930090" w:rsidP="00337C80">
      <w:pPr>
        <w:spacing w:after="0" w:line="360" w:lineRule="auto"/>
        <w:ind w:firstLine="1985"/>
        <w:jc w:val="both"/>
        <w:rPr>
          <w:rFonts w:ascii="Arial" w:eastAsia="Times New Roman" w:hAnsi="Arial" w:cs="Arial"/>
          <w:color w:val="000000"/>
          <w:sz w:val="24"/>
          <w:szCs w:val="24"/>
          <w:lang w:val="es-ES" w:eastAsia="es-ES"/>
        </w:rPr>
      </w:pPr>
      <w:r w:rsidRPr="00930090">
        <w:rPr>
          <w:rFonts w:ascii="Arial" w:eastAsia="Times New Roman" w:hAnsi="Arial" w:cs="Arial"/>
          <w:b/>
          <w:bCs/>
          <w:sz w:val="24"/>
          <w:szCs w:val="24"/>
          <w:u w:val="single"/>
          <w:lang w:val="es-ES" w:eastAsia="es-ES"/>
        </w:rPr>
        <w:t>Y VISTOS</w:t>
      </w:r>
      <w:r w:rsidRPr="00930090">
        <w:rPr>
          <w:rFonts w:ascii="Arial" w:eastAsia="Times New Roman" w:hAnsi="Arial" w:cs="Arial"/>
          <w:b/>
          <w:bCs/>
          <w:sz w:val="24"/>
          <w:szCs w:val="24"/>
          <w:lang w:val="es-ES" w:eastAsia="es-ES"/>
        </w:rPr>
        <w:t>:</w:t>
      </w:r>
      <w:r w:rsidRPr="00930090">
        <w:rPr>
          <w:rFonts w:ascii="Arial" w:eastAsia="Times New Roman" w:hAnsi="Arial" w:cs="Arial"/>
          <w:bCs/>
          <w:sz w:val="24"/>
          <w:szCs w:val="24"/>
          <w:lang w:val="es-ES" w:eastAsia="es-ES"/>
        </w:rPr>
        <w:t xml:space="preserve"> En mérito al resultado obtenido en la votación del Acuerdo que antecede, </w:t>
      </w:r>
      <w:r w:rsidRPr="00930090">
        <w:rPr>
          <w:rFonts w:ascii="Arial" w:eastAsia="Times New Roman" w:hAnsi="Arial" w:cs="Arial"/>
          <w:b/>
          <w:bCs/>
          <w:sz w:val="24"/>
          <w:szCs w:val="24"/>
          <w:u w:val="single"/>
          <w:lang w:val="es-ES" w:eastAsia="es-ES"/>
        </w:rPr>
        <w:t>SE RESUELVE:</w:t>
      </w:r>
      <w:r w:rsidRPr="00930090">
        <w:rPr>
          <w:rFonts w:ascii="Arial" w:eastAsia="Times New Roman" w:hAnsi="Arial" w:cs="Arial"/>
          <w:sz w:val="24"/>
          <w:szCs w:val="24"/>
          <w:lang w:val="es-ES" w:eastAsia="es-ES"/>
        </w:rPr>
        <w:t xml:space="preserve"> I) </w:t>
      </w:r>
      <w:r w:rsidRPr="00930090">
        <w:rPr>
          <w:rFonts w:ascii="Arial" w:eastAsia="Times New Roman" w:hAnsi="Arial" w:cs="Arial"/>
          <w:sz w:val="24"/>
          <w:szCs w:val="24"/>
          <w:lang w:eastAsia="es-ES"/>
        </w:rPr>
        <w:t>Rechazar el recurso de Casación interpuesto</w:t>
      </w:r>
      <w:r>
        <w:rPr>
          <w:rFonts w:ascii="Arial" w:eastAsia="Times New Roman" w:hAnsi="Arial" w:cs="Arial"/>
          <w:sz w:val="24"/>
          <w:szCs w:val="24"/>
          <w:lang w:val="es-ES" w:eastAsia="es-ES"/>
        </w:rPr>
        <w:t xml:space="preserve"> en fecha 13/02/17.-</w:t>
      </w:r>
    </w:p>
    <w:p w:rsidR="00930090" w:rsidRPr="00930090" w:rsidRDefault="00930090" w:rsidP="00337C80">
      <w:pPr>
        <w:spacing w:after="0" w:line="360" w:lineRule="auto"/>
        <w:ind w:firstLine="1985"/>
        <w:jc w:val="both"/>
        <w:rPr>
          <w:rFonts w:ascii="Arial" w:eastAsia="Times New Roman" w:hAnsi="Arial" w:cs="Arial"/>
          <w:sz w:val="24"/>
          <w:szCs w:val="24"/>
          <w:lang w:val="es-ES" w:eastAsia="es-ES"/>
        </w:rPr>
      </w:pPr>
      <w:r w:rsidRPr="00930090">
        <w:rPr>
          <w:rFonts w:ascii="Arial" w:eastAsia="Times New Roman" w:hAnsi="Arial" w:cs="Arial"/>
          <w:sz w:val="24"/>
          <w:szCs w:val="24"/>
          <w:lang w:val="es-ES" w:eastAsia="es-ES"/>
        </w:rPr>
        <w:t xml:space="preserve">II) </w:t>
      </w:r>
      <w:r>
        <w:rPr>
          <w:rFonts w:ascii="Arial" w:eastAsia="Times New Roman" w:hAnsi="Arial" w:cs="Arial"/>
          <w:sz w:val="24"/>
          <w:szCs w:val="24"/>
          <w:lang w:val="es-ES" w:eastAsia="es-ES"/>
        </w:rPr>
        <w:t>Costas a la vencida</w:t>
      </w:r>
      <w:r w:rsidRPr="00930090">
        <w:rPr>
          <w:rFonts w:ascii="Arial" w:eastAsia="Times New Roman" w:hAnsi="Arial" w:cs="Arial"/>
          <w:sz w:val="24"/>
          <w:szCs w:val="24"/>
          <w:lang w:val="es-ES" w:eastAsia="es-ES"/>
        </w:rPr>
        <w:t>.-</w:t>
      </w:r>
    </w:p>
    <w:p w:rsidR="00930090" w:rsidRPr="00930090" w:rsidRDefault="00930090" w:rsidP="00337C80">
      <w:pPr>
        <w:widowControl w:val="0"/>
        <w:spacing w:after="0" w:line="360" w:lineRule="auto"/>
        <w:ind w:firstLine="1985"/>
        <w:jc w:val="both"/>
        <w:rPr>
          <w:rFonts w:ascii="Arial" w:eastAsia="Times New Roman" w:hAnsi="Arial" w:cs="Arial"/>
          <w:bCs/>
          <w:sz w:val="24"/>
          <w:szCs w:val="24"/>
          <w:lang w:val="es-ES" w:eastAsia="es-ES"/>
        </w:rPr>
      </w:pPr>
      <w:r w:rsidRPr="00930090">
        <w:rPr>
          <w:rFonts w:ascii="Arial" w:eastAsia="Times New Roman" w:hAnsi="Arial" w:cs="Arial"/>
          <w:bCs/>
          <w:sz w:val="24"/>
          <w:szCs w:val="24"/>
          <w:lang w:val="es-ES" w:eastAsia="es-ES"/>
        </w:rPr>
        <w:t>REGÍSTRESE y NOTIFÍQUESE.-</w:t>
      </w:r>
    </w:p>
    <w:p w:rsidR="00930090" w:rsidRPr="00930090" w:rsidRDefault="00930090" w:rsidP="00337C80">
      <w:pPr>
        <w:widowControl w:val="0"/>
        <w:spacing w:after="0" w:line="360" w:lineRule="auto"/>
        <w:ind w:firstLine="1985"/>
        <w:jc w:val="both"/>
        <w:rPr>
          <w:rFonts w:ascii="Times New Roman" w:eastAsia="Times New Roman" w:hAnsi="Times New Roman" w:cs="Times New Roman"/>
          <w:bCs/>
          <w:sz w:val="24"/>
          <w:szCs w:val="24"/>
          <w:lang w:val="es-ES" w:eastAsia="es-ES"/>
        </w:rPr>
      </w:pPr>
    </w:p>
    <w:p w:rsidR="00930090" w:rsidRPr="00930090" w:rsidRDefault="00930090" w:rsidP="00337C80">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930090" w:rsidRPr="00930090" w:rsidRDefault="00930090" w:rsidP="00337C80">
      <w:pPr>
        <w:spacing w:after="0" w:line="240" w:lineRule="auto"/>
        <w:jc w:val="both"/>
        <w:rPr>
          <w:rFonts w:ascii="Times New Roman" w:eastAsia="Times New Roman" w:hAnsi="Times New Roman" w:cs="Times New Roman"/>
          <w:sz w:val="16"/>
          <w:szCs w:val="16"/>
          <w:lang w:val="es-ES" w:eastAsia="es-ES"/>
        </w:rPr>
      </w:pPr>
      <w:r w:rsidRPr="00930090">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930090">
        <w:rPr>
          <w:rFonts w:ascii="Times New Roman" w:eastAsia="Times New Roman" w:hAnsi="Times New Roman" w:cs="Times New Roman"/>
          <w:i/>
          <w:sz w:val="16"/>
          <w:szCs w:val="16"/>
          <w:lang w:val="es-ES" w:eastAsia="es-ES"/>
        </w:rPr>
        <w:t>Dres</w:t>
      </w:r>
      <w:proofErr w:type="spellEnd"/>
      <w:r w:rsidRPr="00930090">
        <w:rPr>
          <w:rFonts w:ascii="Times New Roman" w:eastAsia="Times New Roman" w:hAnsi="Times New Roman" w:cs="Times New Roman"/>
          <w:i/>
          <w:sz w:val="16"/>
          <w:szCs w:val="16"/>
          <w:lang w:val="es-ES" w:eastAsia="es-ES"/>
        </w:rPr>
        <w:t>. MARTHA RAQUEL CORVALÁN, LILIA ANA NOVILLO y CARLOS ALBERTO COBO, en el sistema de Gestión Informático del Poder Judicial de la Provincia de San Luis.-</w:t>
      </w:r>
    </w:p>
    <w:p w:rsidR="00DE10D3" w:rsidRPr="00930090" w:rsidRDefault="00DE10D3" w:rsidP="00337C80">
      <w:pPr>
        <w:spacing w:after="0" w:line="360" w:lineRule="auto"/>
        <w:ind w:firstLine="1985"/>
        <w:jc w:val="both"/>
        <w:rPr>
          <w:sz w:val="24"/>
          <w:szCs w:val="24"/>
          <w:lang w:val="es-ES"/>
        </w:rPr>
      </w:pPr>
    </w:p>
    <w:sectPr w:rsidR="00DE10D3" w:rsidRPr="00930090" w:rsidSect="00930090">
      <w:footerReference w:type="default" r:id="rId7"/>
      <w:pgSz w:w="11906" w:h="16838"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090" w:rsidRDefault="00930090" w:rsidP="00930090">
      <w:pPr>
        <w:spacing w:after="0" w:line="240" w:lineRule="auto"/>
      </w:pPr>
      <w:r>
        <w:separator/>
      </w:r>
    </w:p>
  </w:endnote>
  <w:endnote w:type="continuationSeparator" w:id="1">
    <w:p w:rsidR="00930090" w:rsidRDefault="00930090" w:rsidP="009300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9004"/>
      <w:docPartObj>
        <w:docPartGallery w:val="Page Numbers (Bottom of Page)"/>
        <w:docPartUnique/>
      </w:docPartObj>
    </w:sdtPr>
    <w:sdtContent>
      <w:p w:rsidR="00930090" w:rsidRDefault="00BA10D1">
        <w:pPr>
          <w:pStyle w:val="Piedepgina"/>
          <w:jc w:val="right"/>
        </w:pPr>
        <w:r>
          <w:fldChar w:fldCharType="begin"/>
        </w:r>
        <w:r w:rsidR="00930090">
          <w:instrText xml:space="preserve"> </w:instrText>
        </w:r>
        <w:r w:rsidR="00930090" w:rsidRPr="00930090">
          <w:rPr>
            <w:rFonts w:ascii="Arial" w:hAnsi="Arial" w:cs="Arial"/>
            <w:sz w:val="24"/>
            <w:szCs w:val="24"/>
          </w:rPr>
          <w:instrText>PAGE   \* MERGEFORMAT</w:instrText>
        </w:r>
        <w:r w:rsidR="00930090">
          <w:instrText xml:space="preserve"> </w:instrText>
        </w:r>
        <w:r>
          <w:fldChar w:fldCharType="separate"/>
        </w:r>
        <w:r w:rsidR="009C2FC8" w:rsidRPr="009C2FC8">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090" w:rsidRDefault="00930090" w:rsidP="00930090">
      <w:pPr>
        <w:spacing w:after="0" w:line="240" w:lineRule="auto"/>
      </w:pPr>
      <w:r>
        <w:separator/>
      </w:r>
    </w:p>
  </w:footnote>
  <w:footnote w:type="continuationSeparator" w:id="1">
    <w:p w:rsidR="00930090" w:rsidRDefault="00930090" w:rsidP="009300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2242B"/>
    <w:multiLevelType w:val="hybridMultilevel"/>
    <w:tmpl w:val="0E5C1B10"/>
    <w:lvl w:ilvl="0" w:tplc="58ECAE9C">
      <w:start w:val="2"/>
      <w:numFmt w:val="upperRoman"/>
      <w:lvlText w:val="%1)"/>
      <w:lvlJc w:val="left"/>
      <w:pPr>
        <w:ind w:left="2421" w:hanging="720"/>
      </w:pPr>
      <w:rPr>
        <w:rFonts w:hint="default"/>
      </w:rPr>
    </w:lvl>
    <w:lvl w:ilvl="1" w:tplc="2C0A0019" w:tentative="1">
      <w:start w:val="1"/>
      <w:numFmt w:val="lowerLetter"/>
      <w:lvlText w:val="%2."/>
      <w:lvlJc w:val="left"/>
      <w:pPr>
        <w:ind w:left="2781" w:hanging="360"/>
      </w:pPr>
    </w:lvl>
    <w:lvl w:ilvl="2" w:tplc="2C0A001B" w:tentative="1">
      <w:start w:val="1"/>
      <w:numFmt w:val="lowerRoman"/>
      <w:lvlText w:val="%3."/>
      <w:lvlJc w:val="right"/>
      <w:pPr>
        <w:ind w:left="3501" w:hanging="180"/>
      </w:pPr>
    </w:lvl>
    <w:lvl w:ilvl="3" w:tplc="2C0A000F" w:tentative="1">
      <w:start w:val="1"/>
      <w:numFmt w:val="decimal"/>
      <w:lvlText w:val="%4."/>
      <w:lvlJc w:val="left"/>
      <w:pPr>
        <w:ind w:left="4221" w:hanging="360"/>
      </w:pPr>
    </w:lvl>
    <w:lvl w:ilvl="4" w:tplc="2C0A0019" w:tentative="1">
      <w:start w:val="1"/>
      <w:numFmt w:val="lowerLetter"/>
      <w:lvlText w:val="%5."/>
      <w:lvlJc w:val="left"/>
      <w:pPr>
        <w:ind w:left="4941" w:hanging="360"/>
      </w:pPr>
    </w:lvl>
    <w:lvl w:ilvl="5" w:tplc="2C0A001B" w:tentative="1">
      <w:start w:val="1"/>
      <w:numFmt w:val="lowerRoman"/>
      <w:lvlText w:val="%6."/>
      <w:lvlJc w:val="right"/>
      <w:pPr>
        <w:ind w:left="5661" w:hanging="180"/>
      </w:pPr>
    </w:lvl>
    <w:lvl w:ilvl="6" w:tplc="2C0A000F" w:tentative="1">
      <w:start w:val="1"/>
      <w:numFmt w:val="decimal"/>
      <w:lvlText w:val="%7."/>
      <w:lvlJc w:val="left"/>
      <w:pPr>
        <w:ind w:left="6381" w:hanging="360"/>
      </w:pPr>
    </w:lvl>
    <w:lvl w:ilvl="7" w:tplc="2C0A0019" w:tentative="1">
      <w:start w:val="1"/>
      <w:numFmt w:val="lowerLetter"/>
      <w:lvlText w:val="%8."/>
      <w:lvlJc w:val="left"/>
      <w:pPr>
        <w:ind w:left="7101" w:hanging="360"/>
      </w:pPr>
    </w:lvl>
    <w:lvl w:ilvl="8" w:tplc="2C0A001B" w:tentative="1">
      <w:start w:val="1"/>
      <w:numFmt w:val="lowerRoman"/>
      <w:lvlText w:val="%9."/>
      <w:lvlJc w:val="right"/>
      <w:pPr>
        <w:ind w:left="782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930090"/>
    <w:rsid w:val="00026739"/>
    <w:rsid w:val="000C64D0"/>
    <w:rsid w:val="00176905"/>
    <w:rsid w:val="00226226"/>
    <w:rsid w:val="002B1C87"/>
    <w:rsid w:val="002D0CFC"/>
    <w:rsid w:val="00301010"/>
    <w:rsid w:val="00337C80"/>
    <w:rsid w:val="0038409E"/>
    <w:rsid w:val="003C5638"/>
    <w:rsid w:val="00427D0A"/>
    <w:rsid w:val="00443E32"/>
    <w:rsid w:val="004E628B"/>
    <w:rsid w:val="004F63E8"/>
    <w:rsid w:val="006129B9"/>
    <w:rsid w:val="006F119A"/>
    <w:rsid w:val="00727EB9"/>
    <w:rsid w:val="007402A5"/>
    <w:rsid w:val="007E04C1"/>
    <w:rsid w:val="00877726"/>
    <w:rsid w:val="008E5E76"/>
    <w:rsid w:val="00930090"/>
    <w:rsid w:val="009C2FC8"/>
    <w:rsid w:val="00A0050E"/>
    <w:rsid w:val="00B5172A"/>
    <w:rsid w:val="00BA10D1"/>
    <w:rsid w:val="00C13C34"/>
    <w:rsid w:val="00C32083"/>
    <w:rsid w:val="00CA2579"/>
    <w:rsid w:val="00D26AB5"/>
    <w:rsid w:val="00DE10D3"/>
    <w:rsid w:val="00FC0D73"/>
    <w:rsid w:val="00FE30F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0D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1"/>
    <w:rsid w:val="00930090"/>
    <w:pPr>
      <w:spacing w:after="0" w:line="360" w:lineRule="auto"/>
      <w:jc w:val="both"/>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930090"/>
  </w:style>
  <w:style w:type="character" w:customStyle="1" w:styleId="TextoindependienteCar1">
    <w:name w:val="Texto independiente Car1"/>
    <w:link w:val="Textoindependiente"/>
    <w:rsid w:val="00930090"/>
    <w:rPr>
      <w:rFonts w:ascii="Arial" w:eastAsia="Times New Roman" w:hAnsi="Arial" w:cs="Times New Roman"/>
      <w:sz w:val="24"/>
      <w:szCs w:val="24"/>
      <w:lang w:eastAsia="es-ES"/>
    </w:rPr>
  </w:style>
  <w:style w:type="paragraph" w:styleId="Textoindependiente2">
    <w:name w:val="Body Text 2"/>
    <w:basedOn w:val="Normal"/>
    <w:link w:val="Textoindependiente2Car"/>
    <w:uiPriority w:val="99"/>
    <w:unhideWhenUsed/>
    <w:rsid w:val="00930090"/>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930090"/>
    <w:rPr>
      <w:rFonts w:ascii="Calibri" w:eastAsia="Calibri" w:hAnsi="Calibri" w:cs="Times New Roman"/>
      <w:lang w:eastAsia="en-US"/>
    </w:rPr>
  </w:style>
  <w:style w:type="paragraph" w:styleId="Encabezado">
    <w:name w:val="header"/>
    <w:basedOn w:val="Normal"/>
    <w:link w:val="EncabezadoCar"/>
    <w:uiPriority w:val="99"/>
    <w:semiHidden/>
    <w:unhideWhenUsed/>
    <w:rsid w:val="009300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30090"/>
  </w:style>
  <w:style w:type="paragraph" w:styleId="Piedepgina">
    <w:name w:val="footer"/>
    <w:basedOn w:val="Normal"/>
    <w:link w:val="PiedepginaCar"/>
    <w:uiPriority w:val="99"/>
    <w:unhideWhenUsed/>
    <w:rsid w:val="009300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0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1847</Words>
  <Characters>10163</Characters>
  <Application>Microsoft Office Word</Application>
  <DocSecurity>0</DocSecurity>
  <Lines>84</Lines>
  <Paragraphs>23</Paragraphs>
  <ScaleCrop>false</ScaleCrop>
  <Company/>
  <LinksUpToDate>false</LinksUpToDate>
  <CharactersWithSpaces>11987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32</cp:revision>
  <dcterms:created xsi:type="dcterms:W3CDTF">2018-05-18T12:45:00Z</dcterms:created>
  <dcterms:modified xsi:type="dcterms:W3CDTF">2018-05-24T10:46:00Z</dcterms:modified>
</cp:coreProperties>
</file>