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9B" w:rsidRPr="00DE42C7" w:rsidRDefault="00F0584F" w:rsidP="00DE42C7">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108</w:t>
      </w:r>
      <w:r w:rsidR="0039289B" w:rsidRPr="00DE42C7">
        <w:rPr>
          <w:rFonts w:ascii="Arial" w:hAnsi="Arial" w:cs="Arial"/>
          <w:b/>
          <w:bCs/>
          <w:sz w:val="24"/>
          <w:szCs w:val="24"/>
          <w:u w:val="single"/>
          <w:lang w:val="pt-BR"/>
        </w:rPr>
        <w:t>/18.</w:t>
      </w:r>
      <w:proofErr w:type="gramEnd"/>
      <w:r w:rsidR="0039289B" w:rsidRPr="00DE42C7">
        <w:rPr>
          <w:rFonts w:ascii="Arial" w:hAnsi="Arial" w:cs="Arial"/>
          <w:b/>
          <w:bCs/>
          <w:sz w:val="24"/>
          <w:szCs w:val="24"/>
          <w:u w:val="single"/>
          <w:lang w:val="pt-BR"/>
        </w:rPr>
        <w:t>-</w:t>
      </w:r>
    </w:p>
    <w:p w:rsidR="0039289B" w:rsidRPr="00DE42C7" w:rsidRDefault="0039289B" w:rsidP="00DE42C7">
      <w:pPr>
        <w:pStyle w:val="Sangra3detindependiente"/>
        <w:ind w:firstLine="0"/>
      </w:pPr>
      <w:r w:rsidRPr="00DE42C7">
        <w:rPr>
          <w:rFonts w:eastAsia="MS Mincho"/>
        </w:rPr>
        <w:t xml:space="preserve">--En la Provincia de San Luis, </w:t>
      </w:r>
      <w:r w:rsidRPr="00DE42C7">
        <w:rPr>
          <w:rFonts w:eastAsia="MS Mincho"/>
          <w:b/>
          <w:bCs/>
        </w:rPr>
        <w:t xml:space="preserve">a </w:t>
      </w:r>
      <w:r w:rsidR="00F0584F">
        <w:rPr>
          <w:rFonts w:eastAsia="MS Mincho"/>
          <w:b/>
          <w:bCs/>
        </w:rPr>
        <w:t>veinticuatro</w:t>
      </w:r>
      <w:r w:rsidRPr="00DE42C7">
        <w:rPr>
          <w:rFonts w:eastAsia="MS Mincho"/>
          <w:b/>
          <w:bCs/>
        </w:rPr>
        <w:t xml:space="preserve"> días del mes de mayo de dos mil dieciocho</w:t>
      </w:r>
      <w:r w:rsidRPr="00DE42C7">
        <w:rPr>
          <w:rFonts w:eastAsia="MS Mincho"/>
        </w:rPr>
        <w:t>,</w:t>
      </w:r>
      <w:r w:rsidRPr="00DE42C7">
        <w:rPr>
          <w:rFonts w:eastAsia="MS Mincho"/>
          <w:i/>
        </w:rPr>
        <w:t xml:space="preserve"> </w:t>
      </w:r>
      <w:r w:rsidRPr="00DE42C7">
        <w:rPr>
          <w:rFonts w:eastAsia="MS Mincho"/>
        </w:rPr>
        <w:t xml:space="preserve">se reúnen en Audiencia Pública los Señores Ministros </w:t>
      </w:r>
      <w:proofErr w:type="spellStart"/>
      <w:r w:rsidRPr="00DE42C7">
        <w:rPr>
          <w:rFonts w:eastAsia="MS Mincho"/>
        </w:rPr>
        <w:t>Dres</w:t>
      </w:r>
      <w:proofErr w:type="spellEnd"/>
      <w:r w:rsidRPr="00DE42C7">
        <w:rPr>
          <w:rFonts w:eastAsia="MS Mincho"/>
        </w:rPr>
        <w:t>. MARTHA RAQUEL CORVALÁN, LILIA ANA NOVILLO y CARLOS ALBERTO COBO - Miembros del SUPERIOR TRIBUNAL DE JUSTICIA, para dictar sentencia en los autos</w:t>
      </w:r>
      <w:r w:rsidRPr="00DE42C7">
        <w:rPr>
          <w:rFonts w:eastAsia="MS Mincho"/>
          <w:i/>
          <w:iCs/>
        </w:rPr>
        <w:t xml:space="preserve">: </w:t>
      </w:r>
      <w:r w:rsidRPr="00DE42C7">
        <w:rPr>
          <w:b/>
          <w:i/>
        </w:rPr>
        <w:t>“</w:t>
      </w:r>
      <w:r w:rsidR="00DE42C7">
        <w:rPr>
          <w:b/>
          <w:i/>
        </w:rPr>
        <w:t>PEREZ DAVID ANÍ</w:t>
      </w:r>
      <w:r w:rsidRPr="00DE42C7">
        <w:rPr>
          <w:b/>
          <w:i/>
        </w:rPr>
        <w:t>BAL c/ ALPARGATAS S.A.I.C. s/ COBRO DE PESOS – LABORAL</w:t>
      </w:r>
      <w:r w:rsidR="00DE42C7">
        <w:rPr>
          <w:b/>
          <w:i/>
        </w:rPr>
        <w:t xml:space="preserve"> -</w:t>
      </w:r>
      <w:r w:rsidRPr="00DE42C7">
        <w:rPr>
          <w:b/>
          <w:i/>
        </w:rPr>
        <w:t xml:space="preserve"> RECURSO DE CASACIÓN”</w:t>
      </w:r>
      <w:r w:rsidRPr="00DE42C7">
        <w:rPr>
          <w:b/>
        </w:rPr>
        <w:t xml:space="preserve"> - </w:t>
      </w:r>
      <w:r w:rsidRPr="00DE42C7">
        <w:t>IURIX EXP N° 250452/13</w:t>
      </w:r>
      <w:r w:rsidRPr="00DE42C7">
        <w:rPr>
          <w:bCs/>
          <w:color w:val="000000" w:themeColor="text1"/>
        </w:rPr>
        <w:t xml:space="preserve">. </w:t>
      </w:r>
    </w:p>
    <w:p w:rsidR="0039289B" w:rsidRPr="00DE42C7" w:rsidRDefault="0039289B" w:rsidP="00DE42C7">
      <w:pPr>
        <w:spacing w:after="0" w:line="360" w:lineRule="auto"/>
        <w:ind w:firstLine="1985"/>
        <w:jc w:val="both"/>
        <w:rPr>
          <w:rFonts w:ascii="Arial" w:hAnsi="Arial" w:cs="Arial"/>
          <w:sz w:val="24"/>
          <w:szCs w:val="24"/>
        </w:rPr>
      </w:pPr>
      <w:r w:rsidRPr="00DE42C7">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DE42C7">
        <w:rPr>
          <w:rFonts w:ascii="Arial" w:hAnsi="Arial" w:cs="Arial"/>
          <w:sz w:val="24"/>
          <w:szCs w:val="24"/>
        </w:rPr>
        <w:t>Dres</w:t>
      </w:r>
      <w:proofErr w:type="spellEnd"/>
      <w:r w:rsidRPr="00DE42C7">
        <w:rPr>
          <w:rFonts w:ascii="Arial" w:hAnsi="Arial" w:cs="Arial"/>
          <w:sz w:val="24"/>
          <w:szCs w:val="24"/>
        </w:rPr>
        <w:t>. LILIA ANA NOVILLO, MARTHA RAQUEL CORVALÁN y CARLOS ALBERTO COBO.-</w:t>
      </w:r>
    </w:p>
    <w:p w:rsidR="003F43EB" w:rsidRDefault="00F7766C" w:rsidP="003F43EB">
      <w:pPr>
        <w:pStyle w:val="Sangra3detindependiente"/>
      </w:pPr>
      <w:r w:rsidRPr="00DE42C7">
        <w:t>Las cuestiones formuladas y sometidas a decisión del Tribunal son:</w:t>
      </w:r>
    </w:p>
    <w:p w:rsidR="00F7766C" w:rsidRPr="00DE42C7" w:rsidRDefault="003F43EB" w:rsidP="003F43EB">
      <w:pPr>
        <w:pStyle w:val="Sangra3detindependiente"/>
      </w:pPr>
      <w:r>
        <w:t xml:space="preserve">I) </w:t>
      </w:r>
      <w:r w:rsidR="00F7766C" w:rsidRPr="00DE42C7">
        <w:t>¿Es formalmente procedente el Recurso de Casación?</w:t>
      </w:r>
    </w:p>
    <w:p w:rsidR="00F7766C" w:rsidRPr="00DE42C7" w:rsidRDefault="003F43EB" w:rsidP="003F43EB">
      <w:pPr>
        <w:spacing w:after="0" w:line="360" w:lineRule="auto"/>
        <w:ind w:firstLine="1985"/>
        <w:jc w:val="both"/>
        <w:rPr>
          <w:rFonts w:ascii="Arial" w:hAnsi="Arial" w:cs="Arial"/>
          <w:sz w:val="24"/>
          <w:szCs w:val="24"/>
        </w:rPr>
      </w:pPr>
      <w:r>
        <w:rPr>
          <w:rFonts w:ascii="Arial" w:hAnsi="Arial" w:cs="Arial"/>
          <w:sz w:val="24"/>
          <w:szCs w:val="24"/>
        </w:rPr>
        <w:t xml:space="preserve">II) </w:t>
      </w:r>
      <w:r w:rsidR="00F7766C" w:rsidRPr="00DE42C7">
        <w:rPr>
          <w:rFonts w:ascii="Arial" w:hAnsi="Arial" w:cs="Arial"/>
          <w:sz w:val="24"/>
          <w:szCs w:val="24"/>
        </w:rPr>
        <w:t xml:space="preserve">¿Existe en el fallo recurrido alguna de las causales </w:t>
      </w:r>
      <w:r w:rsidR="00772899" w:rsidRPr="00DE42C7">
        <w:rPr>
          <w:rFonts w:ascii="Arial" w:hAnsi="Arial" w:cs="Arial"/>
          <w:sz w:val="24"/>
          <w:szCs w:val="24"/>
        </w:rPr>
        <w:t xml:space="preserve">enumeradas en el </w:t>
      </w:r>
      <w:r w:rsidR="007C22A7" w:rsidRPr="00DE42C7">
        <w:rPr>
          <w:rFonts w:ascii="Arial" w:hAnsi="Arial" w:cs="Arial"/>
          <w:sz w:val="24"/>
          <w:szCs w:val="24"/>
        </w:rPr>
        <w:t>a</w:t>
      </w:r>
      <w:r w:rsidR="00772899" w:rsidRPr="00DE42C7">
        <w:rPr>
          <w:rFonts w:ascii="Arial" w:hAnsi="Arial" w:cs="Arial"/>
          <w:sz w:val="24"/>
          <w:szCs w:val="24"/>
        </w:rPr>
        <w:t>rt. 287 del C</w:t>
      </w:r>
      <w:r w:rsidR="00F7766C" w:rsidRPr="00DE42C7">
        <w:rPr>
          <w:rFonts w:ascii="Arial" w:hAnsi="Arial" w:cs="Arial"/>
          <w:sz w:val="24"/>
          <w:szCs w:val="24"/>
        </w:rPr>
        <w:t>PC</w:t>
      </w:r>
      <w:r w:rsidR="00772899" w:rsidRPr="00DE42C7">
        <w:rPr>
          <w:rFonts w:ascii="Arial" w:hAnsi="Arial" w:cs="Arial"/>
          <w:sz w:val="24"/>
          <w:szCs w:val="24"/>
        </w:rPr>
        <w:t xml:space="preserve"> y C</w:t>
      </w:r>
      <w:r w:rsidR="00F7766C" w:rsidRPr="00DE42C7">
        <w:rPr>
          <w:rFonts w:ascii="Arial" w:hAnsi="Arial" w:cs="Arial"/>
          <w:sz w:val="24"/>
          <w:szCs w:val="24"/>
        </w:rPr>
        <w:t xml:space="preserve"> de la Prov. de San Luis?</w:t>
      </w:r>
    </w:p>
    <w:p w:rsidR="00F7766C" w:rsidRPr="00DE42C7" w:rsidRDefault="003F43EB" w:rsidP="003F43EB">
      <w:pPr>
        <w:spacing w:after="0" w:line="360" w:lineRule="auto"/>
        <w:ind w:firstLine="1985"/>
        <w:jc w:val="both"/>
        <w:rPr>
          <w:rFonts w:ascii="Arial" w:hAnsi="Arial" w:cs="Arial"/>
          <w:sz w:val="24"/>
          <w:szCs w:val="24"/>
        </w:rPr>
      </w:pPr>
      <w:r>
        <w:rPr>
          <w:rFonts w:ascii="Arial" w:hAnsi="Arial" w:cs="Arial"/>
          <w:sz w:val="24"/>
          <w:szCs w:val="24"/>
        </w:rPr>
        <w:t xml:space="preserve">III) </w:t>
      </w:r>
      <w:r w:rsidR="00F7766C" w:rsidRPr="00DE42C7">
        <w:rPr>
          <w:rFonts w:ascii="Arial" w:hAnsi="Arial" w:cs="Arial"/>
          <w:sz w:val="24"/>
          <w:szCs w:val="24"/>
        </w:rPr>
        <w:t>En caso afirmativo de la cuestión anterior, ¿</w:t>
      </w:r>
      <w:r w:rsidR="00772899" w:rsidRPr="00DE42C7">
        <w:rPr>
          <w:rFonts w:ascii="Arial" w:hAnsi="Arial" w:cs="Arial"/>
          <w:sz w:val="24"/>
          <w:szCs w:val="24"/>
        </w:rPr>
        <w:t>C</w:t>
      </w:r>
      <w:r w:rsidR="00F7766C" w:rsidRPr="00DE42C7">
        <w:rPr>
          <w:rFonts w:ascii="Arial" w:hAnsi="Arial" w:cs="Arial"/>
          <w:sz w:val="24"/>
          <w:szCs w:val="24"/>
        </w:rPr>
        <w:t>uál es la ley a aplicarse o la interpretación que debe hacerse del caso en estudio?</w:t>
      </w:r>
    </w:p>
    <w:p w:rsidR="00F7766C" w:rsidRPr="00DE42C7" w:rsidRDefault="003F43EB" w:rsidP="003F43EB">
      <w:pPr>
        <w:pStyle w:val="Sangra3detindependiente"/>
      </w:pPr>
      <w:r>
        <w:rPr>
          <w:lang w:val="es-AR"/>
        </w:rPr>
        <w:t xml:space="preserve">IV) </w:t>
      </w:r>
      <w:r w:rsidR="00F7766C" w:rsidRPr="00DE42C7">
        <w:t>¿Qué resolución corresponde dar al caso en estudio?</w:t>
      </w:r>
    </w:p>
    <w:p w:rsidR="00F7766C" w:rsidRPr="00DE42C7" w:rsidRDefault="003F43EB" w:rsidP="003F43EB">
      <w:pPr>
        <w:pStyle w:val="Textoindependiente"/>
        <w:ind w:firstLine="1985"/>
      </w:pPr>
      <w:r>
        <w:t xml:space="preserve">V) </w:t>
      </w:r>
      <w:r w:rsidR="00F7766C" w:rsidRPr="00DE42C7">
        <w:t>¿Cuál sobre costas?</w:t>
      </w:r>
    </w:p>
    <w:p w:rsidR="00F7766C" w:rsidRPr="00DE42C7" w:rsidRDefault="00F7766C" w:rsidP="00DE42C7">
      <w:pPr>
        <w:spacing w:after="0" w:line="360" w:lineRule="auto"/>
        <w:ind w:firstLine="1985"/>
        <w:jc w:val="both"/>
        <w:rPr>
          <w:rFonts w:ascii="Arial" w:hAnsi="Arial" w:cs="Arial"/>
          <w:b/>
          <w:bCs/>
          <w:sz w:val="24"/>
          <w:szCs w:val="24"/>
          <w:u w:val="single"/>
        </w:rPr>
      </w:pPr>
    </w:p>
    <w:p w:rsidR="007C22A7" w:rsidRPr="00DE42C7" w:rsidRDefault="00F7766C" w:rsidP="00DE42C7">
      <w:pPr>
        <w:spacing w:after="0" w:line="360" w:lineRule="auto"/>
        <w:jc w:val="both"/>
        <w:rPr>
          <w:rFonts w:ascii="Arial" w:hAnsi="Arial" w:cs="Arial"/>
          <w:sz w:val="24"/>
          <w:szCs w:val="24"/>
        </w:rPr>
      </w:pPr>
      <w:r w:rsidRPr="00DE42C7">
        <w:rPr>
          <w:rFonts w:ascii="Arial" w:hAnsi="Arial" w:cs="Arial"/>
          <w:b/>
          <w:bCs/>
          <w:sz w:val="24"/>
          <w:szCs w:val="24"/>
          <w:u w:val="single"/>
        </w:rPr>
        <w:t xml:space="preserve">A </w:t>
      </w:r>
      <w:smartTag w:uri="urn:schemas-microsoft-com:office:smarttags" w:element="PersonName">
        <w:smartTagPr>
          <w:attr w:name="ProductID" w:val="LA PRIMERA CUESTIￓN"/>
        </w:smartTagPr>
        <w:r w:rsidRPr="00DE42C7">
          <w:rPr>
            <w:rFonts w:ascii="Arial" w:hAnsi="Arial" w:cs="Arial"/>
            <w:b/>
            <w:bCs/>
            <w:sz w:val="24"/>
            <w:szCs w:val="24"/>
            <w:u w:val="single"/>
          </w:rPr>
          <w:t>LA PRIMERA CUESTIÓN</w:t>
        </w:r>
      </w:smartTag>
      <w:r w:rsidRPr="00DE42C7">
        <w:rPr>
          <w:rFonts w:ascii="Arial" w:hAnsi="Arial" w:cs="Arial"/>
          <w:b/>
          <w:bCs/>
          <w:sz w:val="24"/>
          <w:szCs w:val="24"/>
          <w:u w:val="single"/>
        </w:rPr>
        <w:t xml:space="preserve">, la Dra. </w:t>
      </w:r>
      <w:r w:rsidR="00DE42C7" w:rsidRPr="00DE42C7">
        <w:rPr>
          <w:rFonts w:ascii="Arial" w:hAnsi="Arial" w:cs="Arial"/>
          <w:b/>
          <w:bCs/>
          <w:sz w:val="24"/>
          <w:szCs w:val="24"/>
          <w:u w:val="single"/>
        </w:rPr>
        <w:t xml:space="preserve">LILIA </w:t>
      </w:r>
      <w:r w:rsidRPr="00DE42C7">
        <w:rPr>
          <w:rFonts w:ascii="Arial" w:hAnsi="Arial" w:cs="Arial"/>
          <w:b/>
          <w:bCs/>
          <w:sz w:val="24"/>
          <w:szCs w:val="24"/>
          <w:u w:val="single"/>
        </w:rPr>
        <w:t>ANA NOVILLO, dijo</w:t>
      </w:r>
      <w:r w:rsidRPr="00DE42C7">
        <w:rPr>
          <w:rFonts w:ascii="Arial" w:hAnsi="Arial" w:cs="Arial"/>
          <w:bCs/>
          <w:sz w:val="24"/>
          <w:szCs w:val="24"/>
        </w:rPr>
        <w:t>:</w:t>
      </w:r>
      <w:r w:rsidR="00D52476" w:rsidRPr="00DE42C7">
        <w:rPr>
          <w:rFonts w:ascii="Arial" w:hAnsi="Arial" w:cs="Arial"/>
          <w:bCs/>
          <w:sz w:val="24"/>
          <w:szCs w:val="24"/>
        </w:rPr>
        <w:t xml:space="preserve"> 1)</w:t>
      </w:r>
      <w:r w:rsidR="00D52476" w:rsidRPr="00DE42C7">
        <w:rPr>
          <w:rFonts w:ascii="Arial" w:hAnsi="Arial" w:cs="Arial"/>
          <w:b/>
          <w:bCs/>
          <w:sz w:val="24"/>
          <w:szCs w:val="24"/>
          <w:u w:val="single"/>
        </w:rPr>
        <w:t xml:space="preserve"> </w:t>
      </w:r>
      <w:r w:rsidR="00413BC6" w:rsidRPr="00DE42C7">
        <w:rPr>
          <w:rFonts w:ascii="Arial" w:hAnsi="Arial" w:cs="Arial"/>
          <w:bCs/>
          <w:sz w:val="24"/>
          <w:szCs w:val="24"/>
          <w:u w:val="single"/>
        </w:rPr>
        <w:t>INTERPOSICIÓ</w:t>
      </w:r>
      <w:r w:rsidRPr="00DE42C7">
        <w:rPr>
          <w:rFonts w:ascii="Arial" w:hAnsi="Arial" w:cs="Arial"/>
          <w:bCs/>
          <w:sz w:val="24"/>
          <w:szCs w:val="24"/>
          <w:u w:val="single"/>
        </w:rPr>
        <w:t>N DE RECURSO:</w:t>
      </w:r>
      <w:r w:rsidR="00D52476" w:rsidRPr="00DE42C7">
        <w:rPr>
          <w:rFonts w:ascii="Arial" w:hAnsi="Arial" w:cs="Arial"/>
          <w:bCs/>
          <w:sz w:val="24"/>
          <w:szCs w:val="24"/>
        </w:rPr>
        <w:t xml:space="preserve"> </w:t>
      </w:r>
      <w:r w:rsidRPr="00DE42C7">
        <w:rPr>
          <w:rFonts w:ascii="Arial" w:hAnsi="Arial" w:cs="Arial"/>
          <w:bCs/>
          <w:sz w:val="24"/>
          <w:szCs w:val="24"/>
        </w:rPr>
        <w:t>Que en fecha 15</w:t>
      </w:r>
      <w:r w:rsidR="007C22A7" w:rsidRPr="00DE42C7">
        <w:rPr>
          <w:rFonts w:ascii="Arial" w:hAnsi="Arial" w:cs="Arial"/>
          <w:bCs/>
          <w:sz w:val="24"/>
          <w:szCs w:val="24"/>
        </w:rPr>
        <w:t>/</w:t>
      </w:r>
      <w:r w:rsidRPr="00DE42C7">
        <w:rPr>
          <w:rFonts w:ascii="Arial" w:hAnsi="Arial" w:cs="Arial"/>
          <w:bCs/>
          <w:sz w:val="24"/>
          <w:szCs w:val="24"/>
        </w:rPr>
        <w:t>08</w:t>
      </w:r>
      <w:r w:rsidR="007C22A7" w:rsidRPr="00DE42C7">
        <w:rPr>
          <w:rFonts w:ascii="Arial" w:hAnsi="Arial" w:cs="Arial"/>
          <w:bCs/>
          <w:sz w:val="24"/>
          <w:szCs w:val="24"/>
        </w:rPr>
        <w:t>/</w:t>
      </w:r>
      <w:r w:rsidRPr="00DE42C7">
        <w:rPr>
          <w:rFonts w:ascii="Arial" w:hAnsi="Arial" w:cs="Arial"/>
          <w:bCs/>
          <w:sz w:val="24"/>
          <w:szCs w:val="24"/>
        </w:rPr>
        <w:t>2017</w:t>
      </w:r>
      <w:r w:rsidR="00255001">
        <w:rPr>
          <w:rFonts w:ascii="Arial" w:hAnsi="Arial" w:cs="Arial"/>
          <w:bCs/>
          <w:sz w:val="24"/>
          <w:szCs w:val="24"/>
        </w:rPr>
        <w:t>,</w:t>
      </w:r>
      <w:r w:rsidRPr="00DE42C7">
        <w:rPr>
          <w:rFonts w:ascii="Arial" w:hAnsi="Arial" w:cs="Arial"/>
          <w:bCs/>
          <w:sz w:val="24"/>
          <w:szCs w:val="24"/>
        </w:rPr>
        <w:t xml:space="preserve"> mediante ESCEXT N° 7679396</w:t>
      </w:r>
      <w:r w:rsidR="00255001">
        <w:rPr>
          <w:rFonts w:ascii="Arial" w:hAnsi="Arial" w:cs="Arial"/>
          <w:bCs/>
          <w:sz w:val="24"/>
          <w:szCs w:val="24"/>
        </w:rPr>
        <w:t>,</w:t>
      </w:r>
      <w:r w:rsidRPr="00DE42C7">
        <w:rPr>
          <w:rFonts w:ascii="Arial" w:hAnsi="Arial" w:cs="Arial"/>
          <w:bCs/>
          <w:sz w:val="24"/>
          <w:szCs w:val="24"/>
        </w:rPr>
        <w:t xml:space="preserve"> la parte demandada interpuso recurso de casación </w:t>
      </w:r>
      <w:r w:rsidRPr="00DE42C7">
        <w:rPr>
          <w:rFonts w:ascii="Arial" w:eastAsia="Calibri" w:hAnsi="Arial" w:cs="Arial"/>
          <w:sz w:val="24"/>
          <w:szCs w:val="24"/>
          <w:lang w:eastAsia="en-US"/>
        </w:rPr>
        <w:t>en contra de la SENTENCIA R. L.</w:t>
      </w:r>
      <w:r w:rsidR="00255001">
        <w:rPr>
          <w:rFonts w:ascii="Arial" w:eastAsia="Calibri" w:hAnsi="Arial" w:cs="Arial"/>
          <w:sz w:val="24"/>
          <w:szCs w:val="24"/>
          <w:lang w:eastAsia="en-US"/>
        </w:rPr>
        <w:t xml:space="preserve"> LABORAL Nº 49/2017 de fecha 08/</w:t>
      </w:r>
      <w:r w:rsidRPr="00DE42C7">
        <w:rPr>
          <w:rFonts w:ascii="Arial" w:eastAsia="Calibri" w:hAnsi="Arial" w:cs="Arial"/>
          <w:sz w:val="24"/>
          <w:szCs w:val="24"/>
          <w:lang w:eastAsia="en-US"/>
        </w:rPr>
        <w:t>08</w:t>
      </w:r>
      <w:r w:rsidR="00255001">
        <w:rPr>
          <w:rFonts w:ascii="Arial" w:eastAsia="Calibri" w:hAnsi="Arial" w:cs="Arial"/>
          <w:sz w:val="24"/>
          <w:szCs w:val="24"/>
          <w:lang w:eastAsia="en-US"/>
        </w:rPr>
        <w:t>/</w:t>
      </w:r>
      <w:r w:rsidRPr="00DE42C7">
        <w:rPr>
          <w:rFonts w:ascii="Arial" w:eastAsia="Calibri" w:hAnsi="Arial" w:cs="Arial"/>
          <w:sz w:val="24"/>
          <w:szCs w:val="24"/>
          <w:lang w:eastAsia="en-US"/>
        </w:rPr>
        <w:t xml:space="preserve">2017, dictada por la Excma. Cámara de Apelaciones N° 1 de la Primera Circunscripción Judicial </w:t>
      </w:r>
      <w:r w:rsidRPr="00DE42C7">
        <w:rPr>
          <w:rFonts w:ascii="Arial" w:hAnsi="Arial" w:cs="Arial"/>
          <w:sz w:val="24"/>
          <w:szCs w:val="24"/>
        </w:rPr>
        <w:t>conforme lo previsto en los Arts</w:t>
      </w:r>
      <w:r w:rsidR="007C22A7" w:rsidRPr="00DE42C7">
        <w:rPr>
          <w:rFonts w:ascii="Arial" w:hAnsi="Arial" w:cs="Arial"/>
          <w:sz w:val="24"/>
          <w:szCs w:val="24"/>
        </w:rPr>
        <w:t xml:space="preserve">. 286 y 287 Inc. b) y </w:t>
      </w:r>
      <w:proofErr w:type="spellStart"/>
      <w:r w:rsidR="007C22A7" w:rsidRPr="00DE42C7">
        <w:rPr>
          <w:rFonts w:ascii="Arial" w:hAnsi="Arial" w:cs="Arial"/>
          <w:sz w:val="24"/>
          <w:szCs w:val="24"/>
        </w:rPr>
        <w:t>cc</w:t>
      </w:r>
      <w:proofErr w:type="spellEnd"/>
      <w:r w:rsidR="007C22A7" w:rsidRPr="00DE42C7">
        <w:rPr>
          <w:rFonts w:ascii="Arial" w:hAnsi="Arial" w:cs="Arial"/>
          <w:sz w:val="24"/>
          <w:szCs w:val="24"/>
        </w:rPr>
        <w:t xml:space="preserve">. </w:t>
      </w:r>
      <w:proofErr w:type="gramStart"/>
      <w:r w:rsidR="007C22A7" w:rsidRPr="00DE42C7">
        <w:rPr>
          <w:rFonts w:ascii="Arial" w:hAnsi="Arial" w:cs="Arial"/>
          <w:sz w:val="24"/>
          <w:szCs w:val="24"/>
        </w:rPr>
        <w:t>del</w:t>
      </w:r>
      <w:proofErr w:type="gramEnd"/>
      <w:r w:rsidR="007C22A7" w:rsidRPr="00DE42C7">
        <w:rPr>
          <w:rFonts w:ascii="Arial" w:hAnsi="Arial" w:cs="Arial"/>
          <w:sz w:val="24"/>
          <w:szCs w:val="24"/>
        </w:rPr>
        <w:t xml:space="preserve"> C</w:t>
      </w:r>
      <w:r w:rsidRPr="00DE42C7">
        <w:rPr>
          <w:rFonts w:ascii="Arial" w:hAnsi="Arial" w:cs="Arial"/>
          <w:sz w:val="24"/>
          <w:szCs w:val="24"/>
        </w:rPr>
        <w:t>PC y C.</w:t>
      </w:r>
    </w:p>
    <w:p w:rsidR="00F7766C" w:rsidRPr="00DE42C7" w:rsidRDefault="007C22A7" w:rsidP="00DE42C7">
      <w:pPr>
        <w:spacing w:after="0" w:line="360" w:lineRule="auto"/>
        <w:ind w:firstLine="1985"/>
        <w:jc w:val="both"/>
        <w:rPr>
          <w:rFonts w:ascii="Arial" w:hAnsi="Arial" w:cs="Arial"/>
          <w:sz w:val="24"/>
          <w:szCs w:val="24"/>
        </w:rPr>
      </w:pPr>
      <w:r w:rsidRPr="00DE42C7">
        <w:rPr>
          <w:rFonts w:ascii="Arial" w:hAnsi="Arial" w:cs="Arial"/>
          <w:sz w:val="24"/>
          <w:szCs w:val="24"/>
        </w:rPr>
        <w:lastRenderedPageBreak/>
        <w:t xml:space="preserve">2) </w:t>
      </w:r>
      <w:r w:rsidR="00F7766C" w:rsidRPr="00DE42C7">
        <w:rPr>
          <w:rFonts w:ascii="Arial" w:hAnsi="Arial" w:cs="Arial"/>
          <w:bCs/>
          <w:sz w:val="24"/>
          <w:szCs w:val="24"/>
          <w:u w:val="single"/>
        </w:rPr>
        <w:t>ADMISIBILIDAD</w:t>
      </w:r>
      <w:r w:rsidRPr="00DE42C7">
        <w:rPr>
          <w:rFonts w:ascii="Arial" w:hAnsi="Arial" w:cs="Arial"/>
          <w:bCs/>
          <w:sz w:val="24"/>
          <w:szCs w:val="24"/>
          <w:u w:val="single"/>
        </w:rPr>
        <w:t>:</w:t>
      </w:r>
      <w:r w:rsidRPr="00DE42C7">
        <w:rPr>
          <w:rFonts w:ascii="Arial" w:hAnsi="Arial" w:cs="Arial"/>
          <w:bCs/>
          <w:sz w:val="24"/>
          <w:szCs w:val="24"/>
        </w:rPr>
        <w:t xml:space="preserve"> </w:t>
      </w:r>
      <w:r w:rsidR="00F7766C" w:rsidRPr="00DE42C7">
        <w:rPr>
          <w:rFonts w:ascii="Arial" w:hAnsi="Arial" w:cs="Arial"/>
          <w:sz w:val="24"/>
          <w:szCs w:val="24"/>
        </w:rPr>
        <w:t xml:space="preserve">Que corresponde determinar si se ha dado cumplimiento a las exigencias establecidas por </w:t>
      </w:r>
      <w:r w:rsidR="008C7746" w:rsidRPr="00DE42C7">
        <w:rPr>
          <w:rFonts w:ascii="Arial" w:hAnsi="Arial" w:cs="Arial"/>
          <w:sz w:val="24"/>
          <w:szCs w:val="24"/>
        </w:rPr>
        <w:t xml:space="preserve">los </w:t>
      </w:r>
      <w:r w:rsidR="005718C0" w:rsidRPr="00DE42C7">
        <w:rPr>
          <w:rFonts w:ascii="Arial" w:hAnsi="Arial" w:cs="Arial"/>
          <w:sz w:val="24"/>
          <w:szCs w:val="24"/>
        </w:rPr>
        <w:t>a</w:t>
      </w:r>
      <w:r w:rsidR="008C7746" w:rsidRPr="00DE42C7">
        <w:rPr>
          <w:rFonts w:ascii="Arial" w:hAnsi="Arial" w:cs="Arial"/>
          <w:sz w:val="24"/>
          <w:szCs w:val="24"/>
        </w:rPr>
        <w:t>rts. 286 y siguientes del CPC y C</w:t>
      </w:r>
      <w:r w:rsidR="00F7766C" w:rsidRPr="00DE42C7">
        <w:rPr>
          <w:rFonts w:ascii="Arial" w:hAnsi="Arial" w:cs="Arial"/>
          <w:sz w:val="24"/>
          <w:szCs w:val="24"/>
        </w:rPr>
        <w:t>., a los efectos de la a</w:t>
      </w:r>
      <w:r w:rsidR="008C7746" w:rsidRPr="00DE42C7">
        <w:rPr>
          <w:rFonts w:ascii="Arial" w:hAnsi="Arial" w:cs="Arial"/>
          <w:sz w:val="24"/>
          <w:szCs w:val="24"/>
        </w:rPr>
        <w:t xml:space="preserve">dmisión del </w:t>
      </w:r>
      <w:r w:rsidR="00255001">
        <w:rPr>
          <w:rFonts w:ascii="Arial" w:hAnsi="Arial" w:cs="Arial"/>
          <w:sz w:val="24"/>
          <w:szCs w:val="24"/>
        </w:rPr>
        <w:t>r</w:t>
      </w:r>
      <w:r w:rsidR="008C7746" w:rsidRPr="00DE42C7">
        <w:rPr>
          <w:rFonts w:ascii="Arial" w:hAnsi="Arial" w:cs="Arial"/>
          <w:sz w:val="24"/>
          <w:szCs w:val="24"/>
        </w:rPr>
        <w:t>ecurso en estudio.</w:t>
      </w:r>
    </w:p>
    <w:p w:rsidR="00F7766C" w:rsidRPr="00DE42C7" w:rsidRDefault="00F7766C" w:rsidP="00DE42C7">
      <w:pPr>
        <w:spacing w:after="0" w:line="360" w:lineRule="auto"/>
        <w:ind w:firstLine="1985"/>
        <w:jc w:val="both"/>
        <w:rPr>
          <w:rFonts w:ascii="Arial" w:hAnsi="Arial" w:cs="Arial"/>
          <w:sz w:val="24"/>
          <w:szCs w:val="24"/>
        </w:rPr>
      </w:pPr>
      <w:r w:rsidRPr="00DE42C7">
        <w:rPr>
          <w:rFonts w:ascii="Arial" w:hAnsi="Arial" w:cs="Arial"/>
          <w:sz w:val="24"/>
          <w:szCs w:val="24"/>
        </w:rPr>
        <w:t>Así, surge de las constancias de la causa que la sentencia RL laboral N° 4</w:t>
      </w:r>
      <w:r w:rsidR="00CD2AF1" w:rsidRPr="00DE42C7">
        <w:rPr>
          <w:rFonts w:ascii="Arial" w:hAnsi="Arial" w:cs="Arial"/>
          <w:sz w:val="24"/>
          <w:szCs w:val="24"/>
        </w:rPr>
        <w:t>9/2017 fue notificada el día 14/</w:t>
      </w:r>
      <w:r w:rsidRPr="00DE42C7">
        <w:rPr>
          <w:rFonts w:ascii="Arial" w:hAnsi="Arial" w:cs="Arial"/>
          <w:sz w:val="24"/>
          <w:szCs w:val="24"/>
        </w:rPr>
        <w:t>08</w:t>
      </w:r>
      <w:r w:rsidR="00CD2AF1" w:rsidRPr="00DE42C7">
        <w:rPr>
          <w:rFonts w:ascii="Arial" w:hAnsi="Arial" w:cs="Arial"/>
          <w:sz w:val="24"/>
          <w:szCs w:val="24"/>
        </w:rPr>
        <w:t>/</w:t>
      </w:r>
      <w:r w:rsidRPr="00DE42C7">
        <w:rPr>
          <w:rFonts w:ascii="Arial" w:hAnsi="Arial" w:cs="Arial"/>
          <w:sz w:val="24"/>
          <w:szCs w:val="24"/>
        </w:rPr>
        <w:t xml:space="preserve">2017 (comprobante de cedula Actuación N° 7667107); que el recurso fue interpuesto el día 15.08.2017 y fundado el 30.08.2017 por lo que </w:t>
      </w:r>
      <w:r w:rsidR="00CD2AF1" w:rsidRPr="00DE42C7">
        <w:rPr>
          <w:rFonts w:ascii="Arial" w:hAnsi="Arial" w:cs="Arial"/>
          <w:sz w:val="24"/>
          <w:szCs w:val="24"/>
        </w:rPr>
        <w:t xml:space="preserve">el mismo luce tempestivo-conf. </w:t>
      </w:r>
      <w:proofErr w:type="gramStart"/>
      <w:r w:rsidR="00CD2AF1" w:rsidRPr="00DE42C7">
        <w:rPr>
          <w:rFonts w:ascii="Arial" w:hAnsi="Arial" w:cs="Arial"/>
          <w:sz w:val="24"/>
          <w:szCs w:val="24"/>
        </w:rPr>
        <w:t>a</w:t>
      </w:r>
      <w:r w:rsidRPr="00DE42C7">
        <w:rPr>
          <w:rFonts w:ascii="Arial" w:hAnsi="Arial" w:cs="Arial"/>
          <w:sz w:val="24"/>
          <w:szCs w:val="24"/>
        </w:rPr>
        <w:t>rt</w:t>
      </w:r>
      <w:proofErr w:type="gramEnd"/>
      <w:r w:rsidRPr="00DE42C7">
        <w:rPr>
          <w:rFonts w:ascii="Arial" w:hAnsi="Arial" w:cs="Arial"/>
          <w:sz w:val="24"/>
          <w:szCs w:val="24"/>
        </w:rPr>
        <w:t xml:space="preserve">. 289 del </w:t>
      </w:r>
      <w:r w:rsidR="00CD2AF1" w:rsidRPr="00DE42C7">
        <w:rPr>
          <w:rFonts w:ascii="Arial" w:hAnsi="Arial" w:cs="Arial"/>
          <w:sz w:val="24"/>
          <w:szCs w:val="24"/>
        </w:rPr>
        <w:t>CPC y C</w:t>
      </w:r>
      <w:r w:rsidRPr="00DE42C7">
        <w:rPr>
          <w:rFonts w:ascii="Arial" w:hAnsi="Arial" w:cs="Arial"/>
          <w:sz w:val="24"/>
          <w:szCs w:val="24"/>
        </w:rPr>
        <w:t xml:space="preserve">, teniendo en cuenta que el día 20 de </w:t>
      </w:r>
      <w:r w:rsidR="00255001">
        <w:rPr>
          <w:rFonts w:ascii="Arial" w:hAnsi="Arial" w:cs="Arial"/>
          <w:sz w:val="24"/>
          <w:szCs w:val="24"/>
        </w:rPr>
        <w:t>a</w:t>
      </w:r>
      <w:r w:rsidRPr="00DE42C7">
        <w:rPr>
          <w:rFonts w:ascii="Arial" w:hAnsi="Arial" w:cs="Arial"/>
          <w:sz w:val="24"/>
          <w:szCs w:val="24"/>
        </w:rPr>
        <w:t xml:space="preserve">gosto fue feriado por conmemorarse el Paso a la Inmortalidad del Gral. José de San Martin; 25 de </w:t>
      </w:r>
      <w:r w:rsidR="00CD2AF1" w:rsidRPr="00DE42C7">
        <w:rPr>
          <w:rFonts w:ascii="Arial" w:hAnsi="Arial" w:cs="Arial"/>
          <w:sz w:val="24"/>
          <w:szCs w:val="24"/>
        </w:rPr>
        <w:t>a</w:t>
      </w:r>
      <w:r w:rsidRPr="00DE42C7">
        <w:rPr>
          <w:rFonts w:ascii="Arial" w:hAnsi="Arial" w:cs="Arial"/>
          <w:sz w:val="24"/>
          <w:szCs w:val="24"/>
        </w:rPr>
        <w:t xml:space="preserve">gosto Feriado Provincial por el </w:t>
      </w:r>
      <w:r w:rsidR="00F646B8" w:rsidRPr="00DE42C7">
        <w:rPr>
          <w:rFonts w:ascii="Arial" w:hAnsi="Arial" w:cs="Arial"/>
          <w:sz w:val="24"/>
          <w:szCs w:val="24"/>
        </w:rPr>
        <w:t>día</w:t>
      </w:r>
      <w:r w:rsidRPr="00DE42C7">
        <w:rPr>
          <w:rFonts w:ascii="Arial" w:hAnsi="Arial" w:cs="Arial"/>
          <w:sz w:val="24"/>
          <w:szCs w:val="24"/>
        </w:rPr>
        <w:t xml:space="preserve"> de San Luis y 28 de Agosto fue Feriado Judicial por celebrarse el </w:t>
      </w:r>
      <w:r w:rsidR="00F646B8" w:rsidRPr="00DE42C7">
        <w:rPr>
          <w:rFonts w:ascii="Arial" w:hAnsi="Arial" w:cs="Arial"/>
          <w:sz w:val="24"/>
          <w:szCs w:val="24"/>
        </w:rPr>
        <w:t>día</w:t>
      </w:r>
      <w:r w:rsidR="00255001">
        <w:rPr>
          <w:rFonts w:ascii="Arial" w:hAnsi="Arial" w:cs="Arial"/>
          <w:sz w:val="24"/>
          <w:szCs w:val="24"/>
        </w:rPr>
        <w:t xml:space="preserve"> del Abogado.</w:t>
      </w:r>
    </w:p>
    <w:p w:rsidR="00F7766C" w:rsidRPr="00DE42C7" w:rsidRDefault="00F7766C" w:rsidP="00DE42C7">
      <w:pPr>
        <w:spacing w:after="0" w:line="360" w:lineRule="auto"/>
        <w:ind w:firstLine="1985"/>
        <w:jc w:val="both"/>
        <w:rPr>
          <w:rFonts w:ascii="Arial" w:hAnsi="Arial" w:cs="Arial"/>
          <w:sz w:val="24"/>
          <w:szCs w:val="24"/>
        </w:rPr>
      </w:pPr>
      <w:r w:rsidRPr="00DE42C7">
        <w:rPr>
          <w:rFonts w:ascii="Arial" w:hAnsi="Arial" w:cs="Arial"/>
          <w:sz w:val="24"/>
          <w:szCs w:val="24"/>
        </w:rPr>
        <w:t>También, se advierte que se ataca una Sentencia Definitiva dictada por la  Excma. Cámara</w:t>
      </w:r>
      <w:r w:rsidR="00255001">
        <w:rPr>
          <w:rFonts w:ascii="Arial" w:hAnsi="Arial" w:cs="Arial"/>
          <w:sz w:val="24"/>
          <w:szCs w:val="24"/>
        </w:rPr>
        <w:t xml:space="preserve"> Civil, Comercial, Minas </w:t>
      </w:r>
      <w:r w:rsidRPr="00DE42C7">
        <w:rPr>
          <w:rFonts w:ascii="Arial" w:hAnsi="Arial" w:cs="Arial"/>
          <w:sz w:val="24"/>
          <w:szCs w:val="24"/>
        </w:rPr>
        <w:t>y Laboral Nº 1 de la Primera Circunscripción</w:t>
      </w:r>
      <w:r w:rsidR="005718C0" w:rsidRPr="00DE42C7">
        <w:rPr>
          <w:rFonts w:ascii="Arial" w:hAnsi="Arial" w:cs="Arial"/>
          <w:sz w:val="24"/>
          <w:szCs w:val="24"/>
        </w:rPr>
        <w:t xml:space="preserve"> Judicial.</w:t>
      </w:r>
    </w:p>
    <w:p w:rsidR="00F7766C" w:rsidRPr="00DE42C7" w:rsidRDefault="00F7766C" w:rsidP="00DE42C7">
      <w:pPr>
        <w:spacing w:after="0" w:line="360" w:lineRule="auto"/>
        <w:ind w:firstLine="1985"/>
        <w:jc w:val="both"/>
        <w:rPr>
          <w:rFonts w:ascii="Arial" w:hAnsi="Arial" w:cs="Arial"/>
          <w:sz w:val="24"/>
          <w:szCs w:val="24"/>
        </w:rPr>
      </w:pPr>
      <w:r w:rsidRPr="00DE42C7">
        <w:rPr>
          <w:rFonts w:ascii="Arial" w:hAnsi="Arial" w:cs="Arial"/>
          <w:sz w:val="24"/>
          <w:szCs w:val="24"/>
        </w:rPr>
        <w:t>Que</w:t>
      </w:r>
      <w:r w:rsidR="00255001">
        <w:rPr>
          <w:rFonts w:ascii="Arial" w:hAnsi="Arial" w:cs="Arial"/>
          <w:sz w:val="24"/>
          <w:szCs w:val="24"/>
        </w:rPr>
        <w:t>,</w:t>
      </w:r>
      <w:r w:rsidRPr="00DE42C7">
        <w:rPr>
          <w:rFonts w:ascii="Arial" w:hAnsi="Arial" w:cs="Arial"/>
          <w:sz w:val="24"/>
          <w:szCs w:val="24"/>
        </w:rPr>
        <w:t xml:space="preserve"> en </w:t>
      </w:r>
      <w:r w:rsidRPr="00DE42C7">
        <w:rPr>
          <w:rFonts w:ascii="Arial" w:hAnsi="Arial" w:cs="Arial"/>
          <w:bCs/>
          <w:sz w:val="24"/>
          <w:szCs w:val="24"/>
        </w:rPr>
        <w:t>ESCEXT N° 7679396 por archivo adjunto acompaña constancia de transferencia por el valor del depósito correspondiente a la interpo</w:t>
      </w:r>
      <w:r w:rsidR="005718C0" w:rsidRPr="00DE42C7">
        <w:rPr>
          <w:rFonts w:ascii="Arial" w:hAnsi="Arial" w:cs="Arial"/>
          <w:bCs/>
          <w:sz w:val="24"/>
          <w:szCs w:val="24"/>
        </w:rPr>
        <w:t>sición del recurso de casación.</w:t>
      </w:r>
    </w:p>
    <w:p w:rsidR="00F7766C" w:rsidRPr="00DE42C7" w:rsidRDefault="00F7766C" w:rsidP="00DE42C7">
      <w:pPr>
        <w:spacing w:after="0" w:line="360" w:lineRule="auto"/>
        <w:ind w:firstLine="1985"/>
        <w:jc w:val="both"/>
        <w:rPr>
          <w:rFonts w:ascii="Arial" w:hAnsi="Arial" w:cs="Arial"/>
          <w:sz w:val="24"/>
          <w:szCs w:val="24"/>
        </w:rPr>
      </w:pPr>
      <w:r w:rsidRPr="00DE42C7">
        <w:rPr>
          <w:rFonts w:ascii="Arial" w:hAnsi="Arial" w:cs="Arial"/>
          <w:color w:val="000000"/>
          <w:sz w:val="24"/>
          <w:szCs w:val="24"/>
        </w:rPr>
        <w:t>En consecuencia,</w:t>
      </w:r>
      <w:r w:rsidRPr="00DE42C7">
        <w:rPr>
          <w:rFonts w:ascii="Arial" w:hAnsi="Arial" w:cs="Arial"/>
          <w:sz w:val="24"/>
          <w:szCs w:val="24"/>
        </w:rPr>
        <w:t xml:space="preserve"> debe considerarse en éste estudio preliminar y en mérito a lo dispuest</w:t>
      </w:r>
      <w:r w:rsidR="00772899" w:rsidRPr="00DE42C7">
        <w:rPr>
          <w:rFonts w:ascii="Arial" w:hAnsi="Arial" w:cs="Arial"/>
          <w:sz w:val="24"/>
          <w:szCs w:val="24"/>
        </w:rPr>
        <w:t xml:space="preserve">o por el </w:t>
      </w:r>
      <w:r w:rsidR="00255001">
        <w:rPr>
          <w:rFonts w:ascii="Arial" w:hAnsi="Arial" w:cs="Arial"/>
          <w:sz w:val="24"/>
          <w:szCs w:val="24"/>
        </w:rPr>
        <w:t>a</w:t>
      </w:r>
      <w:r w:rsidR="00772899" w:rsidRPr="00DE42C7">
        <w:rPr>
          <w:rFonts w:ascii="Arial" w:hAnsi="Arial" w:cs="Arial"/>
          <w:sz w:val="24"/>
          <w:szCs w:val="24"/>
        </w:rPr>
        <w:t xml:space="preserve">rt. 301 </w:t>
      </w:r>
      <w:proofErr w:type="gramStart"/>
      <w:r w:rsidR="00772899" w:rsidRPr="00DE42C7">
        <w:rPr>
          <w:rFonts w:ascii="Arial" w:hAnsi="Arial" w:cs="Arial"/>
          <w:sz w:val="24"/>
          <w:szCs w:val="24"/>
        </w:rPr>
        <w:t>inc.</w:t>
      </w:r>
      <w:proofErr w:type="gramEnd"/>
      <w:r w:rsidR="00772899" w:rsidRPr="00DE42C7">
        <w:rPr>
          <w:rFonts w:ascii="Arial" w:hAnsi="Arial" w:cs="Arial"/>
          <w:sz w:val="24"/>
          <w:szCs w:val="24"/>
        </w:rPr>
        <w:t xml:space="preserve"> a) del C</w:t>
      </w:r>
      <w:r w:rsidRPr="00DE42C7">
        <w:rPr>
          <w:rFonts w:ascii="Arial" w:hAnsi="Arial" w:cs="Arial"/>
          <w:sz w:val="24"/>
          <w:szCs w:val="24"/>
        </w:rPr>
        <w:t>PC</w:t>
      </w:r>
      <w:r w:rsidR="00772899" w:rsidRPr="00DE42C7">
        <w:rPr>
          <w:rFonts w:ascii="Arial" w:hAnsi="Arial" w:cs="Arial"/>
          <w:sz w:val="24"/>
          <w:szCs w:val="24"/>
        </w:rPr>
        <w:t xml:space="preserve"> </w:t>
      </w:r>
      <w:r w:rsidRPr="00DE42C7">
        <w:rPr>
          <w:rFonts w:ascii="Arial" w:hAnsi="Arial" w:cs="Arial"/>
          <w:sz w:val="24"/>
          <w:szCs w:val="24"/>
        </w:rPr>
        <w:t>y C, que el Recurso articulado deviene formalmente admisible.-</w:t>
      </w:r>
    </w:p>
    <w:p w:rsidR="00F7766C" w:rsidRPr="00DE42C7" w:rsidRDefault="00F7766C" w:rsidP="00DE42C7">
      <w:pPr>
        <w:pStyle w:val="Textoindependiente2"/>
        <w:tabs>
          <w:tab w:val="left" w:pos="4680"/>
        </w:tabs>
        <w:spacing w:after="0" w:line="360" w:lineRule="auto"/>
        <w:ind w:firstLine="1985"/>
        <w:jc w:val="both"/>
        <w:rPr>
          <w:rFonts w:ascii="Arial" w:hAnsi="Arial" w:cs="Arial"/>
        </w:rPr>
      </w:pPr>
      <w:r w:rsidRPr="00DE42C7">
        <w:rPr>
          <w:rFonts w:ascii="Arial" w:hAnsi="Arial" w:cs="Arial"/>
        </w:rPr>
        <w:t>Por ello, VOTO a esta PRIMERA CUESTIÓN por la  AFIRMATIVA.-</w:t>
      </w:r>
    </w:p>
    <w:p w:rsidR="00563685" w:rsidRPr="00DE42C7" w:rsidRDefault="00563685" w:rsidP="00DE42C7">
      <w:pPr>
        <w:widowControl w:val="0"/>
        <w:kinsoku w:val="0"/>
        <w:spacing w:after="0" w:line="360" w:lineRule="auto"/>
        <w:ind w:firstLine="1985"/>
        <w:jc w:val="both"/>
        <w:rPr>
          <w:rFonts w:ascii="Arial" w:hAnsi="Arial" w:cs="Arial"/>
          <w:b/>
          <w:bCs/>
          <w:sz w:val="24"/>
          <w:szCs w:val="24"/>
        </w:rPr>
      </w:pPr>
      <w:r w:rsidRPr="00DE42C7">
        <w:rPr>
          <w:rFonts w:ascii="Arial" w:hAnsi="Arial" w:cs="Arial"/>
          <w:sz w:val="24"/>
          <w:szCs w:val="24"/>
        </w:rPr>
        <w:t xml:space="preserve">Los Señores Ministros, </w:t>
      </w:r>
      <w:proofErr w:type="spellStart"/>
      <w:r w:rsidRPr="00DE42C7">
        <w:rPr>
          <w:rFonts w:ascii="Arial" w:hAnsi="Arial" w:cs="Arial"/>
          <w:sz w:val="24"/>
          <w:szCs w:val="24"/>
        </w:rPr>
        <w:t>Dres</w:t>
      </w:r>
      <w:proofErr w:type="spellEnd"/>
      <w:r w:rsidRPr="00DE42C7">
        <w:rPr>
          <w:rFonts w:ascii="Arial" w:hAnsi="Arial" w:cs="Arial"/>
          <w:sz w:val="24"/>
          <w:szCs w:val="24"/>
        </w:rPr>
        <w:t xml:space="preserve">. MARTHA RAQUEL CORVALÁN y CARLOS ALBERTO COBO, </w:t>
      </w:r>
      <w:r w:rsidRPr="00DE42C7">
        <w:rPr>
          <w:rFonts w:ascii="Arial" w:hAnsi="Arial" w:cs="Arial"/>
          <w:sz w:val="24"/>
          <w:szCs w:val="24"/>
          <w:lang w:val="es-MX"/>
        </w:rPr>
        <w:t>comparten lo expresado por la Sra. Ministro, Dra.</w:t>
      </w:r>
      <w:r w:rsidRPr="00DE42C7">
        <w:rPr>
          <w:rFonts w:ascii="Arial" w:hAnsi="Arial" w:cs="Arial"/>
          <w:sz w:val="24"/>
          <w:szCs w:val="24"/>
        </w:rPr>
        <w:t xml:space="preserve"> LILIA ANA NOVILLO </w:t>
      </w:r>
      <w:r w:rsidRPr="00DE42C7">
        <w:rPr>
          <w:rFonts w:ascii="Arial" w:hAnsi="Arial" w:cs="Arial"/>
          <w:sz w:val="24"/>
          <w:szCs w:val="24"/>
          <w:lang w:val="es-MX"/>
        </w:rPr>
        <w:t>y</w:t>
      </w:r>
      <w:r w:rsidRPr="00DE42C7">
        <w:rPr>
          <w:rFonts w:ascii="Arial" w:hAnsi="Arial" w:cs="Arial"/>
          <w:sz w:val="24"/>
          <w:szCs w:val="24"/>
        </w:rPr>
        <w:t xml:space="preserve"> </w:t>
      </w:r>
      <w:r w:rsidRPr="00DE42C7">
        <w:rPr>
          <w:rFonts w:ascii="Arial" w:hAnsi="Arial" w:cs="Arial"/>
          <w:sz w:val="24"/>
          <w:szCs w:val="24"/>
          <w:lang w:val="es-MX"/>
        </w:rPr>
        <w:t xml:space="preserve">votan en igual sentido a esta </w:t>
      </w:r>
      <w:r w:rsidRPr="00DE42C7">
        <w:rPr>
          <w:rFonts w:ascii="Arial" w:hAnsi="Arial" w:cs="Arial"/>
          <w:b/>
          <w:bCs/>
          <w:sz w:val="24"/>
          <w:szCs w:val="24"/>
        </w:rPr>
        <w:t>PRIMERA CUESTIÓN.</w:t>
      </w:r>
    </w:p>
    <w:p w:rsidR="00F7766C" w:rsidRPr="00DE42C7" w:rsidRDefault="00F7766C" w:rsidP="00DE42C7">
      <w:pPr>
        <w:pStyle w:val="Textoindependiente2"/>
        <w:tabs>
          <w:tab w:val="left" w:pos="4680"/>
        </w:tabs>
        <w:spacing w:after="0" w:line="360" w:lineRule="auto"/>
        <w:ind w:firstLine="1985"/>
        <w:jc w:val="both"/>
        <w:rPr>
          <w:rFonts w:ascii="Arial" w:hAnsi="Arial" w:cs="Arial"/>
          <w:lang w:val="es-AR"/>
        </w:rPr>
      </w:pPr>
    </w:p>
    <w:p w:rsidR="00F7766C" w:rsidRPr="00DE42C7" w:rsidRDefault="00F7766C" w:rsidP="00DE42C7">
      <w:pPr>
        <w:spacing w:after="0" w:line="360" w:lineRule="auto"/>
        <w:jc w:val="both"/>
        <w:rPr>
          <w:rFonts w:ascii="Arial" w:eastAsia="Calibri" w:hAnsi="Arial" w:cs="Arial"/>
          <w:color w:val="000000"/>
          <w:sz w:val="24"/>
          <w:szCs w:val="24"/>
          <w:lang w:eastAsia="en-US"/>
        </w:rPr>
      </w:pPr>
      <w:r w:rsidRPr="00DE42C7">
        <w:rPr>
          <w:rFonts w:ascii="Arial" w:hAnsi="Arial" w:cs="Arial"/>
          <w:b/>
          <w:bCs/>
          <w:sz w:val="24"/>
          <w:szCs w:val="24"/>
          <w:u w:val="single"/>
        </w:rPr>
        <w:t>A LA SEGUNDA CUESTI</w:t>
      </w:r>
      <w:r w:rsidR="00DE42C7">
        <w:rPr>
          <w:rFonts w:ascii="Arial" w:hAnsi="Arial" w:cs="Arial"/>
          <w:b/>
          <w:bCs/>
          <w:sz w:val="24"/>
          <w:szCs w:val="24"/>
          <w:u w:val="single"/>
        </w:rPr>
        <w:t>Ó</w:t>
      </w:r>
      <w:r w:rsidRPr="00DE42C7">
        <w:rPr>
          <w:rFonts w:ascii="Arial" w:hAnsi="Arial" w:cs="Arial"/>
          <w:b/>
          <w:bCs/>
          <w:sz w:val="24"/>
          <w:szCs w:val="24"/>
          <w:u w:val="single"/>
        </w:rPr>
        <w:t xml:space="preserve">N, la Dra. </w:t>
      </w:r>
      <w:r w:rsidR="00DE42C7" w:rsidRPr="00DE42C7">
        <w:rPr>
          <w:rFonts w:ascii="Arial" w:hAnsi="Arial" w:cs="Arial"/>
          <w:b/>
          <w:bCs/>
          <w:sz w:val="24"/>
          <w:szCs w:val="24"/>
          <w:u w:val="single"/>
        </w:rPr>
        <w:t xml:space="preserve">LILIA </w:t>
      </w:r>
      <w:r w:rsidRPr="00DE42C7">
        <w:rPr>
          <w:rFonts w:ascii="Arial" w:hAnsi="Arial" w:cs="Arial"/>
          <w:b/>
          <w:bCs/>
          <w:sz w:val="24"/>
          <w:szCs w:val="24"/>
          <w:u w:val="single"/>
        </w:rPr>
        <w:t>ANA NOVILLO, dijo:</w:t>
      </w:r>
      <w:r w:rsidRPr="00DE42C7">
        <w:rPr>
          <w:rFonts w:ascii="Arial" w:hAnsi="Arial" w:cs="Arial"/>
          <w:bCs/>
          <w:sz w:val="24"/>
          <w:szCs w:val="24"/>
        </w:rPr>
        <w:t xml:space="preserve"> </w:t>
      </w:r>
      <w:r w:rsidR="00F646B8" w:rsidRPr="00DE42C7">
        <w:rPr>
          <w:rFonts w:ascii="Arial" w:hAnsi="Arial" w:cs="Arial"/>
          <w:bCs/>
          <w:sz w:val="24"/>
          <w:szCs w:val="24"/>
        </w:rPr>
        <w:t xml:space="preserve">1) </w:t>
      </w:r>
      <w:r w:rsidRPr="00DE42C7">
        <w:rPr>
          <w:rFonts w:ascii="Arial" w:hAnsi="Arial" w:cs="Arial"/>
          <w:bCs/>
          <w:sz w:val="24"/>
          <w:szCs w:val="24"/>
        </w:rPr>
        <w:t xml:space="preserve">AGRAVIOS DEL RECURRENTE. </w:t>
      </w:r>
      <w:r w:rsidR="003F43EB">
        <w:rPr>
          <w:rFonts w:ascii="Arial" w:hAnsi="Arial" w:cs="Arial"/>
          <w:bCs/>
          <w:sz w:val="24"/>
          <w:szCs w:val="24"/>
        </w:rPr>
        <w:t xml:space="preserve">1. a) </w:t>
      </w:r>
      <w:r w:rsidRPr="00DE42C7">
        <w:rPr>
          <w:rFonts w:ascii="Arial" w:hAnsi="Arial" w:cs="Arial"/>
          <w:bCs/>
          <w:sz w:val="24"/>
          <w:szCs w:val="24"/>
        </w:rPr>
        <w:t>Al interponer el recurso el demandado hace un resumen de los antecedentes de la causa; expuso en este sentido que e</w:t>
      </w:r>
      <w:r w:rsidRPr="00DE42C7">
        <w:rPr>
          <w:rFonts w:ascii="Arial" w:eastAsia="Calibri" w:hAnsi="Arial" w:cs="Arial"/>
          <w:color w:val="000000"/>
          <w:sz w:val="24"/>
          <w:szCs w:val="24"/>
          <w:lang w:eastAsia="en-US"/>
        </w:rPr>
        <w:t xml:space="preserve">l juez de primera instancia pese a no haber solicitud del actor en ese sentido </w:t>
      </w:r>
      <w:r w:rsidRPr="00DE42C7">
        <w:rPr>
          <w:rFonts w:ascii="Arial" w:eastAsia="Calibri" w:hAnsi="Arial" w:cs="Arial"/>
          <w:color w:val="000000"/>
          <w:sz w:val="24"/>
          <w:szCs w:val="24"/>
          <w:lang w:eastAsia="en-US"/>
        </w:rPr>
        <w:lastRenderedPageBreak/>
        <w:t xml:space="preserve">se limitó a manifestar que: </w:t>
      </w:r>
      <w:r w:rsidRPr="00DE42C7">
        <w:rPr>
          <w:rFonts w:ascii="Arial" w:eastAsia="Calibri" w:hAnsi="Arial" w:cs="Arial"/>
          <w:i/>
          <w:iCs/>
          <w:color w:val="000000"/>
          <w:sz w:val="24"/>
          <w:szCs w:val="24"/>
          <w:lang w:eastAsia="en-US"/>
        </w:rPr>
        <w:t xml:space="preserve">“En lo que refiere a la sanción conminatoria prevista por el art. 132 bis, debe prosperar por no resultar acreditado el pago de los aportes.”; </w:t>
      </w:r>
      <w:r w:rsidRPr="00DE42C7">
        <w:rPr>
          <w:rFonts w:ascii="Arial" w:eastAsia="Calibri" w:hAnsi="Arial" w:cs="Arial"/>
          <w:iCs/>
          <w:color w:val="000000"/>
          <w:sz w:val="24"/>
          <w:szCs w:val="24"/>
          <w:lang w:eastAsia="en-US"/>
        </w:rPr>
        <w:t xml:space="preserve">razón por la cual </w:t>
      </w:r>
      <w:r w:rsidRPr="00DE42C7">
        <w:rPr>
          <w:rFonts w:ascii="Arial" w:eastAsia="Calibri" w:hAnsi="Arial" w:cs="Arial"/>
          <w:color w:val="000000"/>
          <w:sz w:val="24"/>
          <w:szCs w:val="24"/>
          <w:lang w:eastAsia="en-US"/>
        </w:rPr>
        <w:t xml:space="preserve">apeló agraviándose por cuanto no se había accionado por la sanción conminatoria y porque se hizo lugar a la misma sin que se encuentren configurados los requisitos para </w:t>
      </w:r>
      <w:r w:rsidR="00255001">
        <w:rPr>
          <w:rFonts w:ascii="Arial" w:eastAsia="Calibri" w:hAnsi="Arial" w:cs="Arial"/>
          <w:color w:val="000000"/>
          <w:sz w:val="24"/>
          <w:szCs w:val="24"/>
          <w:lang w:eastAsia="en-US"/>
        </w:rPr>
        <w:t>la procedencia de tal sanción.</w:t>
      </w:r>
    </w:p>
    <w:p w:rsidR="003F43EB" w:rsidRPr="003F43EB" w:rsidRDefault="00F7766C" w:rsidP="003F43EB">
      <w:pPr>
        <w:spacing w:after="0" w:line="360" w:lineRule="auto"/>
        <w:ind w:firstLine="1985"/>
        <w:jc w:val="both"/>
        <w:rPr>
          <w:rFonts w:ascii="Arial" w:eastAsia="Calibri" w:hAnsi="Arial" w:cs="Arial"/>
          <w:i/>
          <w:iCs/>
          <w:color w:val="000000"/>
          <w:sz w:val="24"/>
          <w:szCs w:val="24"/>
          <w:lang w:eastAsia="en-US"/>
        </w:rPr>
      </w:pPr>
      <w:r w:rsidRPr="003F43EB">
        <w:rPr>
          <w:rFonts w:ascii="Arial" w:eastAsia="Calibri" w:hAnsi="Arial" w:cs="Arial"/>
          <w:color w:val="000000"/>
          <w:sz w:val="24"/>
          <w:szCs w:val="24"/>
          <w:lang w:eastAsia="en-US"/>
        </w:rPr>
        <w:t>Por su parte</w:t>
      </w:r>
      <w:r w:rsidR="00255001" w:rsidRPr="003F43EB">
        <w:rPr>
          <w:rFonts w:ascii="Arial" w:eastAsia="Calibri" w:hAnsi="Arial" w:cs="Arial"/>
          <w:color w:val="000000"/>
          <w:sz w:val="24"/>
          <w:szCs w:val="24"/>
          <w:lang w:eastAsia="en-US"/>
        </w:rPr>
        <w:t>,</w:t>
      </w:r>
      <w:r w:rsidRPr="003F43EB">
        <w:rPr>
          <w:rFonts w:ascii="Arial" w:eastAsia="Calibri" w:hAnsi="Arial" w:cs="Arial"/>
          <w:color w:val="000000"/>
          <w:sz w:val="24"/>
          <w:szCs w:val="24"/>
          <w:lang w:eastAsia="en-US"/>
        </w:rPr>
        <w:t xml:space="preserve"> la Excma. Cámara sin analizar en lo más mínimo el agravio mantuvo la sanción diciendo que </w:t>
      </w:r>
      <w:r w:rsidRPr="003F43EB">
        <w:rPr>
          <w:rFonts w:ascii="Arial" w:eastAsia="Calibri" w:hAnsi="Arial" w:cs="Arial"/>
          <w:i/>
          <w:iCs/>
          <w:color w:val="000000"/>
          <w:sz w:val="24"/>
          <w:szCs w:val="24"/>
          <w:lang w:eastAsia="en-US"/>
        </w:rPr>
        <w:t>“si bien es cierto que en la liquidación provisoria de fs. 7 no se incluye el art. 132 bis L.C.T.; es incluido en el objeto (fs. 4) y en el desarrollo de fs. 9 vta. /10.”</w:t>
      </w:r>
    </w:p>
    <w:p w:rsidR="00F7766C" w:rsidRPr="003F43EB" w:rsidRDefault="003F43EB" w:rsidP="003F43EB">
      <w:pPr>
        <w:spacing w:after="0" w:line="360" w:lineRule="auto"/>
        <w:ind w:firstLine="1985"/>
        <w:jc w:val="both"/>
        <w:rPr>
          <w:rFonts w:ascii="Arial" w:eastAsia="Calibri" w:hAnsi="Arial" w:cs="Arial"/>
          <w:i/>
          <w:iCs/>
          <w:color w:val="000000"/>
          <w:sz w:val="24"/>
          <w:szCs w:val="24"/>
          <w:lang w:eastAsia="en-US"/>
        </w:rPr>
      </w:pPr>
      <w:r w:rsidRPr="003F43EB">
        <w:rPr>
          <w:rFonts w:ascii="Arial" w:hAnsi="Arial" w:cs="Arial"/>
          <w:bCs/>
          <w:sz w:val="24"/>
          <w:szCs w:val="24"/>
        </w:rPr>
        <w:t xml:space="preserve">1. b) </w:t>
      </w:r>
      <w:r w:rsidR="00F7766C" w:rsidRPr="003F43EB">
        <w:rPr>
          <w:rFonts w:ascii="Arial" w:eastAsia="Calibri" w:hAnsi="Arial" w:cs="Arial"/>
          <w:iCs/>
          <w:color w:val="000000"/>
          <w:sz w:val="24"/>
          <w:szCs w:val="24"/>
          <w:lang w:eastAsia="en-US"/>
        </w:rPr>
        <w:t>FUNDAMENTOS: sostuvo que t</w:t>
      </w:r>
      <w:r w:rsidR="00F7766C" w:rsidRPr="003F43EB">
        <w:rPr>
          <w:rFonts w:ascii="Arial" w:eastAsia="Calibri" w:hAnsi="Arial" w:cs="Arial"/>
          <w:color w:val="000000"/>
          <w:sz w:val="24"/>
          <w:szCs w:val="24"/>
          <w:lang w:eastAsia="en-US"/>
        </w:rPr>
        <w:t>anto el juez de primera instancia como la Cámara al confirmar la sentencia del mismo, interpretan de manera errónea el art. 132 bis de la LCT al condenar a la demandada por la sanción conminatoria establecida en la mencionada norma legal.-</w:t>
      </w:r>
    </w:p>
    <w:p w:rsidR="00F7766C" w:rsidRPr="003F43EB"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3F43EB">
        <w:rPr>
          <w:rFonts w:ascii="Arial" w:eastAsia="Calibri" w:hAnsi="Arial" w:cs="Arial"/>
          <w:color w:val="000000"/>
          <w:lang w:val="es-AR" w:eastAsia="en-US"/>
        </w:rPr>
        <w:t>Concretamente, el único rubro de la sentencia de cámara que cuestion</w:t>
      </w:r>
      <w:r w:rsidR="003F43EB">
        <w:rPr>
          <w:rFonts w:ascii="Arial" w:eastAsia="Calibri" w:hAnsi="Arial" w:cs="Arial"/>
          <w:color w:val="000000"/>
          <w:lang w:val="es-AR" w:eastAsia="en-US"/>
        </w:rPr>
        <w:t>ó</w:t>
      </w:r>
      <w:r w:rsidRPr="003F43EB">
        <w:rPr>
          <w:rFonts w:ascii="Arial" w:eastAsia="Calibri" w:hAnsi="Arial" w:cs="Arial"/>
          <w:color w:val="000000"/>
          <w:lang w:val="es-AR" w:eastAsia="en-US"/>
        </w:rPr>
        <w:t xml:space="preserve"> por medio del recurso es la condena por la sanción conminatoria establecida en el citado </w:t>
      </w:r>
      <w:r w:rsidR="003F43EB">
        <w:rPr>
          <w:rFonts w:ascii="Arial" w:eastAsia="Calibri" w:hAnsi="Arial" w:cs="Arial"/>
          <w:color w:val="000000"/>
          <w:lang w:val="es-AR" w:eastAsia="en-US"/>
        </w:rPr>
        <w:t xml:space="preserve">art. </w:t>
      </w:r>
      <w:r w:rsidRPr="003F43EB">
        <w:rPr>
          <w:rFonts w:ascii="Arial" w:eastAsia="Calibri" w:hAnsi="Arial" w:cs="Arial"/>
          <w:color w:val="000000"/>
          <w:lang w:val="es-AR" w:eastAsia="en-US"/>
        </w:rPr>
        <w:t>132 bis de la LCT.</w:t>
      </w:r>
    </w:p>
    <w:p w:rsidR="00F7766C" w:rsidRPr="00DE42C7"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DE42C7">
        <w:rPr>
          <w:rFonts w:ascii="Arial" w:eastAsia="Calibri" w:hAnsi="Arial" w:cs="Arial"/>
          <w:color w:val="000000"/>
          <w:lang w:val="es-AR" w:eastAsia="en-US"/>
        </w:rPr>
        <w:t>Entendió que hay una errónea interpretación legal de esa norma en razón de que la cámara confirma la condena por tal rubro sin que estén reunidos los requisitos legales para ello. La condena en primera instancia interpreta que “</w:t>
      </w:r>
      <w:r w:rsidRPr="00DE42C7">
        <w:rPr>
          <w:rFonts w:ascii="Arial" w:eastAsia="Calibri" w:hAnsi="Arial" w:cs="Arial"/>
          <w:i/>
          <w:color w:val="000000"/>
          <w:lang w:val="es-AR" w:eastAsia="en-US"/>
        </w:rPr>
        <w:t>el recurso debe prosperar por no resultar acreditado el pago de los aportes</w:t>
      </w:r>
      <w:r w:rsidRPr="00DE42C7">
        <w:rPr>
          <w:rFonts w:ascii="Arial" w:eastAsia="Calibri" w:hAnsi="Arial" w:cs="Arial"/>
          <w:color w:val="000000"/>
          <w:lang w:val="es-AR" w:eastAsia="en-US"/>
        </w:rPr>
        <w:t xml:space="preserve">”; a su vez la cámara confirma este razonamiento rechazando el agravio de esta parte de que el rubro no estaba reclamado y de que no se encuentran configurados los requisitos para la procedencia de la sanción conminatoria del </w:t>
      </w:r>
      <w:r w:rsidR="003F43EB">
        <w:rPr>
          <w:rFonts w:ascii="Arial" w:eastAsia="Calibri" w:hAnsi="Arial" w:cs="Arial"/>
          <w:color w:val="000000"/>
          <w:lang w:val="es-AR" w:eastAsia="en-US"/>
        </w:rPr>
        <w:t xml:space="preserve">art. </w:t>
      </w:r>
      <w:r w:rsidRPr="00DE42C7">
        <w:rPr>
          <w:rFonts w:ascii="Arial" w:eastAsia="Calibri" w:hAnsi="Arial" w:cs="Arial"/>
          <w:color w:val="000000"/>
          <w:lang w:val="es-AR" w:eastAsia="en-US"/>
        </w:rPr>
        <w:t>132 bis.-</w:t>
      </w:r>
    </w:p>
    <w:p w:rsidR="00F7766C" w:rsidRPr="00DE42C7"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DE42C7">
        <w:rPr>
          <w:rFonts w:ascii="Arial" w:eastAsia="Calibri" w:hAnsi="Arial" w:cs="Arial"/>
          <w:color w:val="000000"/>
          <w:lang w:val="es-AR" w:eastAsia="en-US"/>
        </w:rPr>
        <w:t xml:space="preserve">Citó en este sentido jurisprudencia local en cuanto a los requisitos que deben cumplimentarse para que proceda la indemnización, </w:t>
      </w:r>
      <w:r w:rsidR="0084385B" w:rsidRPr="00DE42C7">
        <w:rPr>
          <w:rFonts w:ascii="Arial" w:eastAsia="Calibri" w:hAnsi="Arial" w:cs="Arial"/>
          <w:bCs/>
          <w:color w:val="000000"/>
          <w:lang w:val="es-AR" w:eastAsia="en-US"/>
        </w:rPr>
        <w:t>“FUENTES CRISTIAN RAÚ</w:t>
      </w:r>
      <w:r w:rsidRPr="00DE42C7">
        <w:rPr>
          <w:rFonts w:ascii="Arial" w:eastAsia="Calibri" w:hAnsi="Arial" w:cs="Arial"/>
          <w:bCs/>
          <w:color w:val="000000"/>
          <w:lang w:val="es-AR" w:eastAsia="en-US"/>
        </w:rPr>
        <w:t xml:space="preserve">L </w:t>
      </w:r>
      <w:r w:rsidR="0084385B" w:rsidRPr="00DE42C7">
        <w:rPr>
          <w:rFonts w:ascii="Arial" w:eastAsia="Calibri" w:hAnsi="Arial" w:cs="Arial"/>
          <w:bCs/>
          <w:color w:val="000000"/>
          <w:lang w:val="es-AR" w:eastAsia="en-US"/>
        </w:rPr>
        <w:t>c</w:t>
      </w:r>
      <w:r w:rsidRPr="00DE42C7">
        <w:rPr>
          <w:rFonts w:ascii="Arial" w:eastAsia="Calibri" w:hAnsi="Arial" w:cs="Arial"/>
          <w:bCs/>
          <w:color w:val="000000"/>
          <w:lang w:val="es-AR" w:eastAsia="en-US"/>
        </w:rPr>
        <w:t>/ PLAST S.A. – MEDI</w:t>
      </w:r>
      <w:r w:rsidR="0084385B" w:rsidRPr="00DE42C7">
        <w:rPr>
          <w:rFonts w:ascii="Arial" w:eastAsia="Calibri" w:hAnsi="Arial" w:cs="Arial"/>
          <w:bCs/>
          <w:color w:val="000000"/>
          <w:lang w:val="es-AR" w:eastAsia="en-US"/>
        </w:rPr>
        <w:t>DA CAUTELAR – RECURSO DE CASACIÓ</w:t>
      </w:r>
      <w:r w:rsidRPr="00DE42C7">
        <w:rPr>
          <w:rFonts w:ascii="Arial" w:eastAsia="Calibri" w:hAnsi="Arial" w:cs="Arial"/>
          <w:bCs/>
          <w:color w:val="000000"/>
          <w:lang w:val="es-AR" w:eastAsia="en-US"/>
        </w:rPr>
        <w:t xml:space="preserve">N” </w:t>
      </w:r>
      <w:r w:rsidR="003F43EB">
        <w:rPr>
          <w:rFonts w:ascii="Arial" w:eastAsia="Calibri" w:hAnsi="Arial" w:cs="Arial"/>
          <w:bCs/>
          <w:color w:val="000000"/>
          <w:lang w:val="es-AR" w:eastAsia="en-US"/>
        </w:rPr>
        <w:t xml:space="preserve">- </w:t>
      </w:r>
      <w:r w:rsidRPr="00DE42C7">
        <w:rPr>
          <w:rFonts w:ascii="Arial" w:eastAsia="Calibri" w:hAnsi="Arial" w:cs="Arial"/>
          <w:bCs/>
          <w:color w:val="000000"/>
          <w:lang w:val="es-AR" w:eastAsia="en-US"/>
        </w:rPr>
        <w:t>IURIX Nº 78976/7; respecto a la carga del actor en demostrar que las retenciones no fueron depositadas. “</w:t>
      </w:r>
      <w:r w:rsidRPr="00DE42C7">
        <w:rPr>
          <w:rFonts w:ascii="Arial" w:eastAsia="Calibri" w:hAnsi="Arial" w:cs="Arial"/>
          <w:bCs/>
          <w:iCs/>
          <w:color w:val="000000"/>
          <w:lang w:val="es-AR" w:eastAsia="en-US"/>
        </w:rPr>
        <w:t>GATICA VER</w:t>
      </w:r>
      <w:r w:rsidR="00260B51" w:rsidRPr="00DE42C7">
        <w:rPr>
          <w:rFonts w:ascii="Arial" w:eastAsia="Calibri" w:hAnsi="Arial" w:cs="Arial"/>
          <w:bCs/>
          <w:iCs/>
          <w:color w:val="000000"/>
          <w:lang w:val="es-AR" w:eastAsia="en-US"/>
        </w:rPr>
        <w:t>Ó</w:t>
      </w:r>
      <w:r w:rsidRPr="00DE42C7">
        <w:rPr>
          <w:rFonts w:ascii="Arial" w:eastAsia="Calibri" w:hAnsi="Arial" w:cs="Arial"/>
          <w:bCs/>
          <w:iCs/>
          <w:color w:val="000000"/>
          <w:lang w:val="es-AR" w:eastAsia="en-US"/>
        </w:rPr>
        <w:t>NICA ELIZABETH c/ CAPIELLO, DANIEL ERNESTO s/ COB</w:t>
      </w:r>
      <w:r w:rsidR="00260B51" w:rsidRPr="00DE42C7">
        <w:rPr>
          <w:rFonts w:ascii="Arial" w:eastAsia="Calibri" w:hAnsi="Arial" w:cs="Arial"/>
          <w:bCs/>
          <w:iCs/>
          <w:color w:val="000000"/>
          <w:lang w:val="es-AR" w:eastAsia="en-US"/>
        </w:rPr>
        <w:t xml:space="preserve">RO DE PESOS – </w:t>
      </w:r>
      <w:r w:rsidR="00260B51" w:rsidRPr="00DE42C7">
        <w:rPr>
          <w:rFonts w:ascii="Arial" w:eastAsia="Calibri" w:hAnsi="Arial" w:cs="Arial"/>
          <w:bCs/>
          <w:iCs/>
          <w:color w:val="000000"/>
          <w:lang w:val="es-AR" w:eastAsia="en-US"/>
        </w:rPr>
        <w:lastRenderedPageBreak/>
        <w:t>RECURSO DE CASACIÓ</w:t>
      </w:r>
      <w:r w:rsidRPr="00DE42C7">
        <w:rPr>
          <w:rFonts w:ascii="Arial" w:eastAsia="Calibri" w:hAnsi="Arial" w:cs="Arial"/>
          <w:bCs/>
          <w:iCs/>
          <w:color w:val="000000"/>
          <w:lang w:val="es-AR" w:eastAsia="en-US"/>
        </w:rPr>
        <w:t xml:space="preserve">N” </w:t>
      </w:r>
      <w:r w:rsidRPr="00DE42C7">
        <w:rPr>
          <w:rFonts w:ascii="Arial" w:eastAsia="Calibri" w:hAnsi="Arial" w:cs="Arial"/>
          <w:bCs/>
          <w:color w:val="000000"/>
          <w:lang w:val="es-AR" w:eastAsia="en-US"/>
        </w:rPr>
        <w:t xml:space="preserve">– </w:t>
      </w:r>
      <w:proofErr w:type="spellStart"/>
      <w:r w:rsidRPr="00DE42C7">
        <w:rPr>
          <w:rFonts w:ascii="Arial" w:eastAsia="Calibri" w:hAnsi="Arial" w:cs="Arial"/>
          <w:color w:val="000000"/>
          <w:lang w:val="es-AR" w:eastAsia="en-US"/>
        </w:rPr>
        <w:t>Expte</w:t>
      </w:r>
      <w:proofErr w:type="spellEnd"/>
      <w:r w:rsidRPr="00DE42C7">
        <w:rPr>
          <w:rFonts w:ascii="Arial" w:eastAsia="Calibri" w:hAnsi="Arial" w:cs="Arial"/>
          <w:color w:val="000000"/>
          <w:lang w:val="es-AR" w:eastAsia="en-US"/>
        </w:rPr>
        <w:t>. IURIX Nº 170526/9 donde se establece otro requisito para procedencia de la sanción conminatoria del art. 132 bis LCT. Y es que se haya cumplido con la intimación es</w:t>
      </w:r>
      <w:r w:rsidR="003F43EB">
        <w:rPr>
          <w:rFonts w:ascii="Arial" w:eastAsia="Calibri" w:hAnsi="Arial" w:cs="Arial"/>
          <w:color w:val="000000"/>
          <w:lang w:val="es-AR" w:eastAsia="en-US"/>
        </w:rPr>
        <w:t>tablecida por el art. 146/2001.</w:t>
      </w:r>
    </w:p>
    <w:p w:rsidR="00F7766C" w:rsidRPr="00DE42C7"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DE42C7">
        <w:rPr>
          <w:rFonts w:ascii="Arial" w:eastAsia="Calibri" w:hAnsi="Arial" w:cs="Arial"/>
          <w:color w:val="000000"/>
          <w:lang w:val="es-AR" w:eastAsia="en-US"/>
        </w:rPr>
        <w:t xml:space="preserve">Sintetizó su postura en que en autos no se encuentra configurado ninguno de los requisitos enunciados precedentemente, ya que no existió intimación legal, no </w:t>
      </w:r>
      <w:r w:rsidR="00260B51" w:rsidRPr="00DE42C7">
        <w:rPr>
          <w:rFonts w:ascii="Arial" w:eastAsia="Calibri" w:hAnsi="Arial" w:cs="Arial"/>
          <w:color w:val="000000"/>
          <w:lang w:val="es-AR" w:eastAsia="en-US"/>
        </w:rPr>
        <w:t>está</w:t>
      </w:r>
      <w:r w:rsidRPr="00DE42C7">
        <w:rPr>
          <w:rFonts w:ascii="Arial" w:eastAsia="Calibri" w:hAnsi="Arial" w:cs="Arial"/>
          <w:color w:val="000000"/>
          <w:lang w:val="es-AR" w:eastAsia="en-US"/>
        </w:rPr>
        <w:t xml:space="preserve"> acreditada la retención de aportes, mucho menos la omisión de depositarlos, ni se ha configurado la conduct</w:t>
      </w:r>
      <w:r w:rsidR="003F43EB">
        <w:rPr>
          <w:rFonts w:ascii="Arial" w:eastAsia="Calibri" w:hAnsi="Arial" w:cs="Arial"/>
          <w:color w:val="000000"/>
          <w:lang w:val="es-AR" w:eastAsia="en-US"/>
        </w:rPr>
        <w:t>a tipificada como ilícita, etc.</w:t>
      </w:r>
    </w:p>
    <w:p w:rsidR="00F7766C" w:rsidRPr="00DE42C7"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DE42C7">
        <w:rPr>
          <w:rFonts w:ascii="Arial" w:eastAsia="Calibri" w:hAnsi="Arial" w:cs="Arial"/>
          <w:color w:val="000000"/>
          <w:lang w:val="es-AR" w:eastAsia="en-US"/>
        </w:rPr>
        <w:t xml:space="preserve">Por lo que avalando su posición, considero que para la procedencia de la sanción conminatoria del art. 132 bis LCT </w:t>
      </w:r>
      <w:r w:rsidRPr="00DE42C7">
        <w:rPr>
          <w:rFonts w:ascii="Arial" w:eastAsia="Calibri" w:hAnsi="Arial" w:cs="Arial"/>
          <w:bCs/>
          <w:color w:val="000000"/>
          <w:lang w:val="es-AR" w:eastAsia="en-US"/>
        </w:rPr>
        <w:t xml:space="preserve">se requiere acreditación de: </w:t>
      </w:r>
      <w:r w:rsidRPr="00DE42C7">
        <w:rPr>
          <w:rFonts w:ascii="Arial" w:eastAsia="Calibri" w:hAnsi="Arial" w:cs="Arial"/>
          <w:color w:val="000000"/>
          <w:lang w:val="es-AR" w:eastAsia="en-US"/>
        </w:rPr>
        <w:t xml:space="preserve">Que existieron retenciones por la patronal y que la sumas retenidas no fueron depositadas; que al tratarse de una sanción penal la interpretación debe ser restrictiva y es necesario para su procedencia que se demuestre la configuración de la conducta tipificada como ilícita; que la omisión debe existir al momento de la extinción de contrato y se debe cumplir con la intimación del art. 1º del </w:t>
      </w:r>
      <w:proofErr w:type="spellStart"/>
      <w:r w:rsidRPr="00DE42C7">
        <w:rPr>
          <w:rFonts w:ascii="Arial" w:eastAsia="Calibri" w:hAnsi="Arial" w:cs="Arial"/>
          <w:color w:val="000000"/>
          <w:lang w:val="es-AR" w:eastAsia="en-US"/>
        </w:rPr>
        <w:t>Dec</w:t>
      </w:r>
      <w:proofErr w:type="spellEnd"/>
      <w:r w:rsidRPr="00DE42C7">
        <w:rPr>
          <w:rFonts w:ascii="Arial" w:eastAsia="Calibri" w:hAnsi="Arial" w:cs="Arial"/>
          <w:color w:val="000000"/>
          <w:lang w:val="es-AR" w:eastAsia="en-US"/>
        </w:rPr>
        <w:t>. 146/01 regl</w:t>
      </w:r>
      <w:r w:rsidR="003F43EB">
        <w:rPr>
          <w:rFonts w:ascii="Arial" w:eastAsia="Calibri" w:hAnsi="Arial" w:cs="Arial"/>
          <w:color w:val="000000"/>
          <w:lang w:val="es-AR" w:eastAsia="en-US"/>
        </w:rPr>
        <w:t>amentario del art. 132 bis LCT.</w:t>
      </w:r>
    </w:p>
    <w:p w:rsidR="00F7766C" w:rsidRPr="00DE42C7" w:rsidRDefault="00F7766C" w:rsidP="00DE42C7">
      <w:pPr>
        <w:pStyle w:val="Prrafodelista"/>
        <w:autoSpaceDE w:val="0"/>
        <w:autoSpaceDN w:val="0"/>
        <w:adjustRightInd w:val="0"/>
        <w:spacing w:line="360" w:lineRule="auto"/>
        <w:ind w:left="0" w:firstLine="1985"/>
        <w:jc w:val="both"/>
        <w:rPr>
          <w:rFonts w:ascii="Arial" w:eastAsia="Calibri" w:hAnsi="Arial" w:cs="Arial"/>
          <w:color w:val="000000"/>
          <w:lang w:val="es-AR" w:eastAsia="en-US"/>
        </w:rPr>
      </w:pPr>
      <w:r w:rsidRPr="00DE42C7">
        <w:rPr>
          <w:rFonts w:ascii="Arial" w:eastAsia="Calibri" w:hAnsi="Arial" w:cs="Arial"/>
          <w:color w:val="000000"/>
          <w:lang w:val="es-AR" w:eastAsia="en-US"/>
        </w:rPr>
        <w:t xml:space="preserve">Concluyo que el recurso se duda en que se ha violado e interpretado de manera incorrecta el </w:t>
      </w:r>
      <w:r w:rsidR="003F43EB">
        <w:rPr>
          <w:rFonts w:ascii="Arial" w:eastAsia="Calibri" w:hAnsi="Arial" w:cs="Arial"/>
          <w:color w:val="000000"/>
          <w:lang w:val="es-AR" w:eastAsia="en-US"/>
        </w:rPr>
        <w:t>a</w:t>
      </w:r>
      <w:r w:rsidRPr="00DE42C7">
        <w:rPr>
          <w:rFonts w:ascii="Arial" w:eastAsia="Calibri" w:hAnsi="Arial" w:cs="Arial"/>
          <w:color w:val="000000"/>
          <w:lang w:val="es-AR" w:eastAsia="en-US"/>
        </w:rPr>
        <w:t>rt. 132 bis de la LCT; ya que no se han configurado los requisitos legales par</w:t>
      </w:r>
      <w:r w:rsidR="00ED6108">
        <w:rPr>
          <w:rFonts w:ascii="Arial" w:eastAsia="Calibri" w:hAnsi="Arial" w:cs="Arial"/>
          <w:color w:val="000000"/>
          <w:lang w:val="es-AR" w:eastAsia="en-US"/>
        </w:rPr>
        <w:t>a la procedencia de la sanción.</w:t>
      </w:r>
    </w:p>
    <w:p w:rsidR="00F7766C" w:rsidRPr="00DE42C7" w:rsidRDefault="00260B51" w:rsidP="00DE42C7">
      <w:pPr>
        <w:spacing w:after="0" w:line="360" w:lineRule="auto"/>
        <w:ind w:firstLine="1985"/>
        <w:jc w:val="both"/>
        <w:rPr>
          <w:rFonts w:ascii="Arial" w:hAnsi="Arial" w:cs="Arial"/>
          <w:bCs/>
          <w:sz w:val="24"/>
          <w:szCs w:val="24"/>
        </w:rPr>
      </w:pPr>
      <w:r w:rsidRPr="00DE42C7">
        <w:rPr>
          <w:rFonts w:ascii="Arial" w:hAnsi="Arial" w:cs="Arial"/>
          <w:bCs/>
          <w:sz w:val="24"/>
          <w:szCs w:val="24"/>
        </w:rPr>
        <w:t xml:space="preserve">2) </w:t>
      </w:r>
      <w:r w:rsidR="00F7766C" w:rsidRPr="00DE42C7">
        <w:rPr>
          <w:rFonts w:ascii="Arial" w:hAnsi="Arial" w:cs="Arial"/>
          <w:bCs/>
          <w:sz w:val="24"/>
          <w:szCs w:val="24"/>
        </w:rPr>
        <w:t>TRASLADO A LA PARTE CONTRARIA</w:t>
      </w:r>
      <w:r w:rsidR="00E8054E" w:rsidRPr="00DE42C7">
        <w:rPr>
          <w:rFonts w:ascii="Arial" w:hAnsi="Arial" w:cs="Arial"/>
          <w:bCs/>
          <w:sz w:val="24"/>
          <w:szCs w:val="24"/>
        </w:rPr>
        <w:t xml:space="preserve">. </w:t>
      </w:r>
      <w:r w:rsidR="00F7766C" w:rsidRPr="00DE42C7">
        <w:rPr>
          <w:rFonts w:ascii="Arial" w:hAnsi="Arial" w:cs="Arial"/>
          <w:bCs/>
          <w:sz w:val="24"/>
          <w:szCs w:val="24"/>
        </w:rPr>
        <w:t xml:space="preserve">Que mediante </w:t>
      </w:r>
      <w:r w:rsidR="00E8054E" w:rsidRPr="00DE42C7">
        <w:rPr>
          <w:rFonts w:ascii="Arial" w:hAnsi="Arial" w:cs="Arial"/>
          <w:bCs/>
          <w:sz w:val="24"/>
          <w:szCs w:val="24"/>
        </w:rPr>
        <w:t>a</w:t>
      </w:r>
      <w:r w:rsidR="00F7766C" w:rsidRPr="00DE42C7">
        <w:rPr>
          <w:rFonts w:ascii="Arial" w:hAnsi="Arial" w:cs="Arial"/>
          <w:bCs/>
          <w:sz w:val="24"/>
          <w:szCs w:val="24"/>
        </w:rPr>
        <w:t>ctuación N° 7752341</w:t>
      </w:r>
      <w:r w:rsidR="006F1873">
        <w:rPr>
          <w:rFonts w:ascii="Arial" w:hAnsi="Arial" w:cs="Arial"/>
          <w:bCs/>
          <w:sz w:val="24"/>
          <w:szCs w:val="24"/>
        </w:rPr>
        <w:t>(31/08/17)</w:t>
      </w:r>
      <w:r w:rsidR="00F7766C" w:rsidRPr="00DE42C7">
        <w:rPr>
          <w:rFonts w:ascii="Arial" w:hAnsi="Arial" w:cs="Arial"/>
          <w:bCs/>
          <w:sz w:val="24"/>
          <w:szCs w:val="24"/>
        </w:rPr>
        <w:t xml:space="preserve"> se dispuso correr traslado; notificando a la parte </w:t>
      </w:r>
      <w:r w:rsidR="00ED6108">
        <w:rPr>
          <w:rFonts w:ascii="Arial" w:hAnsi="Arial" w:cs="Arial"/>
          <w:bCs/>
          <w:sz w:val="24"/>
          <w:szCs w:val="24"/>
        </w:rPr>
        <w:t>contraria el día 06/</w:t>
      </w:r>
      <w:r w:rsidR="00F7766C" w:rsidRPr="00DE42C7">
        <w:rPr>
          <w:rFonts w:ascii="Arial" w:hAnsi="Arial" w:cs="Arial"/>
          <w:bCs/>
          <w:sz w:val="24"/>
          <w:szCs w:val="24"/>
        </w:rPr>
        <w:t>09</w:t>
      </w:r>
      <w:r w:rsidR="00ED6108">
        <w:rPr>
          <w:rFonts w:ascii="Arial" w:hAnsi="Arial" w:cs="Arial"/>
          <w:bCs/>
          <w:sz w:val="24"/>
          <w:szCs w:val="24"/>
        </w:rPr>
        <w:t>/</w:t>
      </w:r>
      <w:r w:rsidR="00F7766C" w:rsidRPr="00DE42C7">
        <w:rPr>
          <w:rFonts w:ascii="Arial" w:hAnsi="Arial" w:cs="Arial"/>
          <w:bCs/>
          <w:sz w:val="24"/>
          <w:szCs w:val="24"/>
        </w:rPr>
        <w:t xml:space="preserve">2017 según comprobante de envío </w:t>
      </w:r>
      <w:r w:rsidR="000F7626">
        <w:rPr>
          <w:rFonts w:ascii="Arial" w:hAnsi="Arial" w:cs="Arial"/>
          <w:bCs/>
          <w:sz w:val="24"/>
          <w:szCs w:val="24"/>
        </w:rPr>
        <w:t xml:space="preserve">de cedula (actuación N° 7792699). </w:t>
      </w:r>
      <w:r w:rsidR="00F419AF">
        <w:rPr>
          <w:rFonts w:ascii="Arial" w:hAnsi="Arial" w:cs="Arial"/>
          <w:bCs/>
          <w:sz w:val="24"/>
          <w:szCs w:val="24"/>
        </w:rPr>
        <w:t>El mismo no fue contestado.</w:t>
      </w:r>
    </w:p>
    <w:p w:rsidR="00F7766C" w:rsidRPr="00DE42C7" w:rsidRDefault="00260B51" w:rsidP="00DE42C7">
      <w:pPr>
        <w:spacing w:after="0" w:line="360" w:lineRule="auto"/>
        <w:ind w:firstLine="1985"/>
        <w:jc w:val="both"/>
        <w:rPr>
          <w:rFonts w:ascii="Arial" w:hAnsi="Arial" w:cs="Arial"/>
          <w:bCs/>
          <w:sz w:val="24"/>
          <w:szCs w:val="24"/>
        </w:rPr>
      </w:pPr>
      <w:r w:rsidRPr="00DE42C7">
        <w:rPr>
          <w:rFonts w:ascii="Arial" w:hAnsi="Arial" w:cs="Arial"/>
          <w:bCs/>
          <w:sz w:val="24"/>
          <w:szCs w:val="24"/>
        </w:rPr>
        <w:t xml:space="preserve">3) </w:t>
      </w:r>
      <w:r w:rsidR="00F7766C" w:rsidRPr="00DE42C7">
        <w:rPr>
          <w:rFonts w:ascii="Arial" w:hAnsi="Arial" w:cs="Arial"/>
          <w:bCs/>
          <w:sz w:val="24"/>
          <w:szCs w:val="24"/>
        </w:rPr>
        <w:t xml:space="preserve">DICTAMEN </w:t>
      </w:r>
      <w:r w:rsidR="00970387">
        <w:rPr>
          <w:rFonts w:ascii="Arial" w:hAnsi="Arial" w:cs="Arial"/>
          <w:bCs/>
          <w:sz w:val="24"/>
          <w:szCs w:val="24"/>
        </w:rPr>
        <w:t xml:space="preserve">DEL </w:t>
      </w:r>
      <w:r w:rsidR="00F7766C" w:rsidRPr="00DE42C7">
        <w:rPr>
          <w:rFonts w:ascii="Arial" w:hAnsi="Arial" w:cs="Arial"/>
          <w:bCs/>
          <w:sz w:val="24"/>
          <w:szCs w:val="24"/>
        </w:rPr>
        <w:t>PROCURADOR</w:t>
      </w:r>
      <w:r w:rsidR="00E8054E" w:rsidRPr="00DE42C7">
        <w:rPr>
          <w:rFonts w:ascii="Arial" w:hAnsi="Arial" w:cs="Arial"/>
          <w:bCs/>
          <w:sz w:val="24"/>
          <w:szCs w:val="24"/>
        </w:rPr>
        <w:t xml:space="preserve">. </w:t>
      </w:r>
      <w:r w:rsidR="00F7766C" w:rsidRPr="00DE42C7">
        <w:rPr>
          <w:rFonts w:ascii="Arial" w:hAnsi="Arial" w:cs="Arial"/>
          <w:bCs/>
          <w:sz w:val="24"/>
          <w:szCs w:val="24"/>
        </w:rPr>
        <w:t xml:space="preserve">Que por </w:t>
      </w:r>
      <w:r w:rsidR="00970387">
        <w:rPr>
          <w:rFonts w:ascii="Arial" w:hAnsi="Arial" w:cs="Arial"/>
          <w:bCs/>
          <w:sz w:val="24"/>
          <w:szCs w:val="24"/>
        </w:rPr>
        <w:t>a</w:t>
      </w:r>
      <w:r w:rsidRPr="00DE42C7">
        <w:rPr>
          <w:rFonts w:ascii="Arial" w:hAnsi="Arial" w:cs="Arial"/>
          <w:bCs/>
          <w:sz w:val="24"/>
          <w:szCs w:val="24"/>
        </w:rPr>
        <w:t>ctuación N° 8536786</w:t>
      </w:r>
      <w:r w:rsidR="00970387">
        <w:rPr>
          <w:rFonts w:ascii="Arial" w:hAnsi="Arial" w:cs="Arial"/>
          <w:bCs/>
          <w:sz w:val="24"/>
          <w:szCs w:val="24"/>
        </w:rPr>
        <w:t>,</w:t>
      </w:r>
      <w:r w:rsidRPr="00DE42C7">
        <w:rPr>
          <w:rFonts w:ascii="Arial" w:hAnsi="Arial" w:cs="Arial"/>
          <w:bCs/>
          <w:sz w:val="24"/>
          <w:szCs w:val="24"/>
        </w:rPr>
        <w:t xml:space="preserve"> de fecha 31/</w:t>
      </w:r>
      <w:r w:rsidR="00F7766C" w:rsidRPr="00DE42C7">
        <w:rPr>
          <w:rFonts w:ascii="Arial" w:hAnsi="Arial" w:cs="Arial"/>
          <w:bCs/>
          <w:sz w:val="24"/>
          <w:szCs w:val="24"/>
        </w:rPr>
        <w:t>01</w:t>
      </w:r>
      <w:r w:rsidRPr="00DE42C7">
        <w:rPr>
          <w:rFonts w:ascii="Arial" w:hAnsi="Arial" w:cs="Arial"/>
          <w:bCs/>
          <w:sz w:val="24"/>
          <w:szCs w:val="24"/>
        </w:rPr>
        <w:t>/</w:t>
      </w:r>
      <w:r w:rsidR="00F7766C" w:rsidRPr="00DE42C7">
        <w:rPr>
          <w:rFonts w:ascii="Arial" w:hAnsi="Arial" w:cs="Arial"/>
          <w:bCs/>
          <w:sz w:val="24"/>
          <w:szCs w:val="24"/>
        </w:rPr>
        <w:t>2018</w:t>
      </w:r>
      <w:r w:rsidR="00970387">
        <w:rPr>
          <w:rFonts w:ascii="Arial" w:hAnsi="Arial" w:cs="Arial"/>
          <w:bCs/>
          <w:sz w:val="24"/>
          <w:szCs w:val="24"/>
        </w:rPr>
        <w:t>,</w:t>
      </w:r>
      <w:r w:rsidR="00F7766C" w:rsidRPr="00DE42C7">
        <w:rPr>
          <w:rFonts w:ascii="Arial" w:hAnsi="Arial" w:cs="Arial"/>
          <w:bCs/>
          <w:sz w:val="24"/>
          <w:szCs w:val="24"/>
        </w:rPr>
        <w:t xml:space="preserve"> obra dictamen del Sr</w:t>
      </w:r>
      <w:r w:rsidR="004F551C">
        <w:rPr>
          <w:rFonts w:ascii="Arial" w:hAnsi="Arial" w:cs="Arial"/>
          <w:bCs/>
          <w:sz w:val="24"/>
          <w:szCs w:val="24"/>
        </w:rPr>
        <w:t>. Procurador General quien opinó</w:t>
      </w:r>
      <w:r w:rsidR="00F7766C" w:rsidRPr="00DE42C7">
        <w:rPr>
          <w:rFonts w:ascii="Arial" w:hAnsi="Arial" w:cs="Arial"/>
          <w:bCs/>
          <w:sz w:val="24"/>
          <w:szCs w:val="24"/>
        </w:rPr>
        <w:t xml:space="preserve"> que el recurso procede formalmente.</w:t>
      </w:r>
    </w:p>
    <w:p w:rsidR="00F7766C" w:rsidRPr="00DE42C7" w:rsidRDefault="00E8054E" w:rsidP="00DE42C7">
      <w:pPr>
        <w:spacing w:after="0" w:line="360" w:lineRule="auto"/>
        <w:ind w:firstLine="1985"/>
        <w:jc w:val="both"/>
        <w:rPr>
          <w:rFonts w:ascii="Arial" w:hAnsi="Arial" w:cs="Arial"/>
          <w:sz w:val="24"/>
          <w:szCs w:val="24"/>
        </w:rPr>
      </w:pPr>
      <w:r w:rsidRPr="00DE42C7">
        <w:rPr>
          <w:rFonts w:ascii="Arial" w:hAnsi="Arial" w:cs="Arial"/>
          <w:bCs/>
          <w:sz w:val="24"/>
          <w:szCs w:val="24"/>
        </w:rPr>
        <w:t>Analizó</w:t>
      </w:r>
      <w:r w:rsidR="00F7766C" w:rsidRPr="00DE42C7">
        <w:rPr>
          <w:rFonts w:ascii="Arial" w:hAnsi="Arial" w:cs="Arial"/>
          <w:bCs/>
          <w:sz w:val="24"/>
          <w:szCs w:val="24"/>
        </w:rPr>
        <w:t xml:space="preserve"> el recurso y opinó que: “</w:t>
      </w:r>
      <w:r w:rsidR="00F7766C" w:rsidRPr="00DE42C7">
        <w:rPr>
          <w:rFonts w:ascii="Arial" w:hAnsi="Arial" w:cs="Arial"/>
          <w:i/>
          <w:sz w:val="24"/>
          <w:szCs w:val="24"/>
        </w:rPr>
        <w:t xml:space="preserve">Debe tenerse presente que el Recurso de Casación es de carácter excepcional, por lo que su objeto queda circunscrito a las causales que taxativamente prevé la ley. No está dada en esta instancia, la posibilidad de revisar el libre arbitrio que poseen los jueces de grado para enmarcar jurídicamente, según los hechos y la prueba, el caso </w:t>
      </w:r>
      <w:r w:rsidR="00F7766C" w:rsidRPr="00DE42C7">
        <w:rPr>
          <w:rFonts w:ascii="Arial" w:hAnsi="Arial" w:cs="Arial"/>
          <w:i/>
          <w:sz w:val="24"/>
          <w:szCs w:val="24"/>
        </w:rPr>
        <w:lastRenderedPageBreak/>
        <w:t xml:space="preserve">concreto y, sobre esa base, dictar sentencia. El recurrente invoca la errónea interpretación del art. 132 bis LCT por los tribunales de grado. Sabido es que la fundamentación del recurso exige la efectiva demostración del error jurídico que se le atribuye a la sentencia con una réplica completa y adecuada a las motivaciones esenciales que el pronunciamiento cuestionado contiene. Aquí, se reeditan cuestiones de hecho y prueba, ajenas a la vía intentada, siendo, la presente, una vía de excepción y extraordinaria. El STJ ha establecido que no puede perseguirse con el Recurso de casación reeditarse la justicia material de la sentencia de los Tribunales de grado sino </w:t>
      </w:r>
      <w:r w:rsidR="00F7766C" w:rsidRPr="00DE42C7">
        <w:rPr>
          <w:rFonts w:ascii="Arial" w:hAnsi="Arial" w:cs="Arial"/>
          <w:i/>
          <w:iCs/>
          <w:sz w:val="24"/>
          <w:szCs w:val="24"/>
        </w:rPr>
        <w:t xml:space="preserve">“el restablecimiento del imperio de la Ley, y lleva por consiguiente una función pública con prescindencia de los intereses de las partes” </w:t>
      </w:r>
      <w:r w:rsidR="00F7766C" w:rsidRPr="00DE42C7">
        <w:rPr>
          <w:rFonts w:ascii="Arial" w:hAnsi="Arial" w:cs="Arial"/>
          <w:i/>
          <w:sz w:val="24"/>
          <w:szCs w:val="24"/>
        </w:rPr>
        <w:t>(Cfr. STJSL, “Romero Roque Daniel – Recurso De Casación”, 29-11-05, “</w:t>
      </w:r>
      <w:proofErr w:type="spellStart"/>
      <w:r w:rsidR="00F7766C" w:rsidRPr="00DE42C7">
        <w:rPr>
          <w:rFonts w:ascii="Arial" w:hAnsi="Arial" w:cs="Arial"/>
          <w:i/>
          <w:sz w:val="24"/>
          <w:szCs w:val="24"/>
        </w:rPr>
        <w:t>Baigorria</w:t>
      </w:r>
      <w:proofErr w:type="spellEnd"/>
      <w:r w:rsidR="00F7766C" w:rsidRPr="00DE42C7">
        <w:rPr>
          <w:rFonts w:ascii="Arial" w:hAnsi="Arial" w:cs="Arial"/>
          <w:i/>
          <w:sz w:val="24"/>
          <w:szCs w:val="24"/>
        </w:rPr>
        <w:t xml:space="preserve"> Silvia Graciela c/ </w:t>
      </w:r>
      <w:proofErr w:type="spellStart"/>
      <w:r w:rsidR="00F7766C" w:rsidRPr="00DE42C7">
        <w:rPr>
          <w:rFonts w:ascii="Arial" w:hAnsi="Arial" w:cs="Arial"/>
          <w:i/>
          <w:sz w:val="24"/>
          <w:szCs w:val="24"/>
        </w:rPr>
        <w:t>Saisa</w:t>
      </w:r>
      <w:proofErr w:type="spellEnd"/>
      <w:r w:rsidR="00F7766C" w:rsidRPr="00DE42C7">
        <w:rPr>
          <w:rFonts w:ascii="Arial" w:hAnsi="Arial" w:cs="Arial"/>
          <w:i/>
          <w:sz w:val="24"/>
          <w:szCs w:val="24"/>
        </w:rPr>
        <w:t xml:space="preserve">. – Demanda Laboral- Recurso de Casación”, 27/03/07, STJSL Nº 11/17, entre otros). En la resolución recurrida </w:t>
      </w:r>
      <w:r w:rsidR="00F7766C" w:rsidRPr="00DE42C7">
        <w:rPr>
          <w:rFonts w:ascii="Arial" w:hAnsi="Arial" w:cs="Arial"/>
          <w:bCs/>
          <w:i/>
          <w:sz w:val="24"/>
          <w:szCs w:val="24"/>
        </w:rPr>
        <w:t xml:space="preserve">no advierto configurado el error de derecho </w:t>
      </w:r>
      <w:r w:rsidR="00F7766C" w:rsidRPr="00DE42C7">
        <w:rPr>
          <w:rFonts w:ascii="Arial" w:hAnsi="Arial" w:cs="Arial"/>
          <w:i/>
          <w:sz w:val="24"/>
          <w:szCs w:val="24"/>
        </w:rPr>
        <w:t xml:space="preserve">necesario para habilitar la intervención del más Alto Tribunal de la Provincia mediante la instancia </w:t>
      </w:r>
      <w:proofErr w:type="spellStart"/>
      <w:r w:rsidR="00F7766C" w:rsidRPr="00DE42C7">
        <w:rPr>
          <w:rFonts w:ascii="Arial" w:hAnsi="Arial" w:cs="Arial"/>
          <w:i/>
          <w:sz w:val="24"/>
          <w:szCs w:val="24"/>
        </w:rPr>
        <w:t>casatoria</w:t>
      </w:r>
      <w:proofErr w:type="spellEnd"/>
      <w:r w:rsidR="00F7766C" w:rsidRPr="00DE42C7">
        <w:rPr>
          <w:rFonts w:ascii="Arial" w:hAnsi="Arial" w:cs="Arial"/>
          <w:i/>
          <w:sz w:val="24"/>
          <w:szCs w:val="24"/>
        </w:rPr>
        <w:t>. No ha sido equívoco el criterio que, fundado en el derecho aplicable y derivado razonamiento de la sana crítica, ha efectuado el fallo de primera instancia y confirmado la Cámara, en resolución unánime.”</w:t>
      </w:r>
      <w:r w:rsidR="00F7766C" w:rsidRPr="00DE42C7">
        <w:rPr>
          <w:rFonts w:ascii="Arial" w:hAnsi="Arial" w:cs="Arial"/>
          <w:sz w:val="24"/>
          <w:szCs w:val="24"/>
        </w:rPr>
        <w:t>; por lo que concluyo que el recurso debe rechazarse.-</w:t>
      </w:r>
    </w:p>
    <w:p w:rsidR="00F7766C" w:rsidRPr="00DE42C7" w:rsidRDefault="00260B51" w:rsidP="00DE42C7">
      <w:pPr>
        <w:spacing w:after="0" w:line="360" w:lineRule="auto"/>
        <w:ind w:firstLine="1985"/>
        <w:jc w:val="both"/>
        <w:rPr>
          <w:rFonts w:ascii="Arial" w:eastAsia="Calibri" w:hAnsi="Arial" w:cs="Arial"/>
          <w:sz w:val="24"/>
          <w:szCs w:val="24"/>
        </w:rPr>
      </w:pPr>
      <w:r w:rsidRPr="00DE42C7">
        <w:rPr>
          <w:rFonts w:ascii="Arial" w:hAnsi="Arial" w:cs="Arial"/>
          <w:sz w:val="24"/>
          <w:szCs w:val="24"/>
        </w:rPr>
        <w:t xml:space="preserve">4) </w:t>
      </w:r>
      <w:r w:rsidR="00F7766C" w:rsidRPr="00DE42C7">
        <w:rPr>
          <w:rFonts w:ascii="Arial" w:hAnsi="Arial" w:cs="Arial"/>
          <w:bCs/>
          <w:sz w:val="24"/>
          <w:szCs w:val="24"/>
        </w:rPr>
        <w:t>AN</w:t>
      </w:r>
      <w:r w:rsidR="00E8054E" w:rsidRPr="00DE42C7">
        <w:rPr>
          <w:rFonts w:ascii="Arial" w:hAnsi="Arial" w:cs="Arial"/>
          <w:bCs/>
          <w:sz w:val="24"/>
          <w:szCs w:val="24"/>
        </w:rPr>
        <w:t>Á</w:t>
      </w:r>
      <w:r w:rsidR="00F7766C" w:rsidRPr="00DE42C7">
        <w:rPr>
          <w:rFonts w:ascii="Arial" w:hAnsi="Arial" w:cs="Arial"/>
          <w:bCs/>
          <w:sz w:val="24"/>
          <w:szCs w:val="24"/>
        </w:rPr>
        <w:t>LISIS DE LA CUESTI</w:t>
      </w:r>
      <w:r w:rsidR="00E8054E" w:rsidRPr="00DE42C7">
        <w:rPr>
          <w:rFonts w:ascii="Arial" w:hAnsi="Arial" w:cs="Arial"/>
          <w:bCs/>
          <w:sz w:val="24"/>
          <w:szCs w:val="24"/>
        </w:rPr>
        <w:t>Ó</w:t>
      </w:r>
      <w:r w:rsidR="00F7766C" w:rsidRPr="00DE42C7">
        <w:rPr>
          <w:rFonts w:ascii="Arial" w:hAnsi="Arial" w:cs="Arial"/>
          <w:bCs/>
          <w:sz w:val="24"/>
          <w:szCs w:val="24"/>
        </w:rPr>
        <w:t>N</w:t>
      </w:r>
      <w:r w:rsidRPr="00DE42C7">
        <w:rPr>
          <w:rFonts w:ascii="Arial" w:hAnsi="Arial" w:cs="Arial"/>
          <w:bCs/>
          <w:sz w:val="24"/>
          <w:szCs w:val="24"/>
        </w:rPr>
        <w:t xml:space="preserve">. </w:t>
      </w:r>
      <w:r w:rsidR="00F7766C" w:rsidRPr="00DE42C7">
        <w:rPr>
          <w:rFonts w:ascii="Arial" w:eastAsia="Calibri" w:hAnsi="Arial" w:cs="Arial"/>
          <w:sz w:val="24"/>
          <w:szCs w:val="24"/>
        </w:rPr>
        <w:t>Para entrar al análisis de esta cuestión debe dilucidarse si en la sentencia recurrida se dan algunas de las causales invocadas, y s</w:t>
      </w:r>
      <w:r w:rsidR="0039289B" w:rsidRPr="00DE42C7">
        <w:rPr>
          <w:rFonts w:ascii="Arial" w:eastAsia="Calibri" w:hAnsi="Arial" w:cs="Arial"/>
          <w:sz w:val="24"/>
          <w:szCs w:val="24"/>
        </w:rPr>
        <w:t>i</w:t>
      </w:r>
      <w:r w:rsidR="00F7766C" w:rsidRPr="00DE42C7">
        <w:rPr>
          <w:rFonts w:ascii="Arial" w:eastAsia="Calibri" w:hAnsi="Arial" w:cs="Arial"/>
          <w:sz w:val="24"/>
          <w:szCs w:val="24"/>
        </w:rPr>
        <w:t xml:space="preserve"> el escrito de fundamentación se basta a sí mismo, caso contrario el recurso no podría prosperar (STJSL, “</w:t>
      </w:r>
      <w:proofErr w:type="spellStart"/>
      <w:r w:rsidR="00F7766C" w:rsidRPr="00DE42C7">
        <w:rPr>
          <w:rFonts w:ascii="Arial" w:eastAsia="Calibri" w:hAnsi="Arial" w:cs="Arial"/>
          <w:sz w:val="24"/>
          <w:szCs w:val="24"/>
        </w:rPr>
        <w:t>Kravetz</w:t>
      </w:r>
      <w:proofErr w:type="spellEnd"/>
      <w:r w:rsidR="00F7766C" w:rsidRPr="00DE42C7">
        <w:rPr>
          <w:rFonts w:ascii="Arial" w:eastAsia="Calibri" w:hAnsi="Arial" w:cs="Arial"/>
          <w:sz w:val="24"/>
          <w:szCs w:val="24"/>
        </w:rPr>
        <w:t xml:space="preserve"> </w:t>
      </w:r>
      <w:r w:rsidR="00E8054E" w:rsidRPr="00DE42C7">
        <w:rPr>
          <w:rFonts w:ascii="Arial" w:eastAsia="Calibri" w:hAnsi="Arial" w:cs="Arial"/>
          <w:sz w:val="24"/>
          <w:szCs w:val="24"/>
        </w:rPr>
        <w:t>Elías</w:t>
      </w:r>
      <w:r w:rsidR="00F7766C" w:rsidRPr="00DE42C7">
        <w:rPr>
          <w:rFonts w:ascii="Arial" w:eastAsia="Calibri" w:hAnsi="Arial" w:cs="Arial"/>
          <w:sz w:val="24"/>
          <w:szCs w:val="24"/>
        </w:rPr>
        <w:t xml:space="preserve"> Samuel c/ </w:t>
      </w:r>
      <w:proofErr w:type="spellStart"/>
      <w:r w:rsidR="00F7766C" w:rsidRPr="00DE42C7">
        <w:rPr>
          <w:rFonts w:ascii="Arial" w:eastAsia="Calibri" w:hAnsi="Arial" w:cs="Arial"/>
          <w:sz w:val="24"/>
          <w:szCs w:val="24"/>
        </w:rPr>
        <w:t>Edesal</w:t>
      </w:r>
      <w:proofErr w:type="spellEnd"/>
      <w:r w:rsidR="00F7766C" w:rsidRPr="00DE42C7">
        <w:rPr>
          <w:rFonts w:ascii="Arial" w:eastAsia="Calibri" w:hAnsi="Arial" w:cs="Arial"/>
          <w:sz w:val="24"/>
          <w:szCs w:val="24"/>
        </w:rPr>
        <w:t xml:space="preserve"> SA – </w:t>
      </w:r>
      <w:proofErr w:type="spellStart"/>
      <w:r w:rsidR="003C604E">
        <w:rPr>
          <w:rFonts w:ascii="Arial" w:eastAsia="Calibri" w:hAnsi="Arial" w:cs="Arial"/>
          <w:sz w:val="24"/>
          <w:szCs w:val="24"/>
        </w:rPr>
        <w:t>DyP</w:t>
      </w:r>
      <w:proofErr w:type="spellEnd"/>
      <w:r w:rsidR="003C604E">
        <w:rPr>
          <w:rFonts w:ascii="Arial" w:eastAsia="Calibri" w:hAnsi="Arial" w:cs="Arial"/>
          <w:sz w:val="24"/>
          <w:szCs w:val="24"/>
        </w:rPr>
        <w:t xml:space="preserve"> – Recurso de Casación” 17/</w:t>
      </w:r>
      <w:r w:rsidR="00F7766C" w:rsidRPr="00DE42C7">
        <w:rPr>
          <w:rFonts w:ascii="Arial" w:eastAsia="Calibri" w:hAnsi="Arial" w:cs="Arial"/>
          <w:sz w:val="24"/>
          <w:szCs w:val="24"/>
        </w:rPr>
        <w:t>05</w:t>
      </w:r>
      <w:r w:rsidR="003C604E">
        <w:rPr>
          <w:rFonts w:ascii="Arial" w:eastAsia="Calibri" w:hAnsi="Arial" w:cs="Arial"/>
          <w:sz w:val="24"/>
          <w:szCs w:val="24"/>
        </w:rPr>
        <w:t>/</w:t>
      </w:r>
      <w:r w:rsidR="00F7766C" w:rsidRPr="00DE42C7">
        <w:rPr>
          <w:rFonts w:ascii="Arial" w:eastAsia="Calibri" w:hAnsi="Arial" w:cs="Arial"/>
          <w:sz w:val="24"/>
          <w:szCs w:val="24"/>
        </w:rPr>
        <w:t>2007).-</w:t>
      </w:r>
    </w:p>
    <w:p w:rsidR="00F7766C" w:rsidRPr="00DE42C7" w:rsidRDefault="00F7766C" w:rsidP="00DE42C7">
      <w:pPr>
        <w:autoSpaceDE w:val="0"/>
        <w:autoSpaceDN w:val="0"/>
        <w:adjustRightInd w:val="0"/>
        <w:spacing w:after="0" w:line="360" w:lineRule="auto"/>
        <w:ind w:firstLine="1985"/>
        <w:jc w:val="both"/>
        <w:rPr>
          <w:rFonts w:ascii="Arial" w:hAnsi="Arial" w:cs="Arial"/>
          <w:sz w:val="24"/>
          <w:szCs w:val="24"/>
        </w:rPr>
      </w:pPr>
      <w:r w:rsidRPr="00DE42C7">
        <w:rPr>
          <w:rFonts w:ascii="Arial" w:hAnsi="Arial" w:cs="Arial"/>
          <w:sz w:val="24"/>
          <w:szCs w:val="24"/>
        </w:rPr>
        <w:t xml:space="preserve">Este Alto Cuerpo tiene establecido jurisprudencialmente en el sentido que, para la procedencia del recurso de casación, se debe alegar sobre la correcta interpretación legal, indicando en modo claro y preciso la forma </w:t>
      </w:r>
      <w:r w:rsidR="003C604E">
        <w:rPr>
          <w:rFonts w:ascii="Arial" w:hAnsi="Arial" w:cs="Arial"/>
          <w:sz w:val="24"/>
          <w:szCs w:val="24"/>
        </w:rPr>
        <w:t xml:space="preserve">en </w:t>
      </w:r>
      <w:r w:rsidRPr="00DE42C7">
        <w:rPr>
          <w:rFonts w:ascii="Arial" w:hAnsi="Arial" w:cs="Arial"/>
          <w:sz w:val="24"/>
          <w:szCs w:val="24"/>
        </w:rPr>
        <w:t>que se ha violado la ley invocada en el fallo y cuál es la interpretación correcta; circunstancia que si no se cumplimenta en autos, el recurso en estudio debe ser rechazado (Cfr. Fallo ut-supra citado).</w:t>
      </w:r>
    </w:p>
    <w:p w:rsidR="00F7766C" w:rsidRPr="00DE42C7" w:rsidRDefault="00F7766C" w:rsidP="00DE42C7">
      <w:pPr>
        <w:autoSpaceDE w:val="0"/>
        <w:autoSpaceDN w:val="0"/>
        <w:adjustRightInd w:val="0"/>
        <w:spacing w:after="0" w:line="360" w:lineRule="auto"/>
        <w:ind w:firstLine="1985"/>
        <w:jc w:val="both"/>
        <w:rPr>
          <w:rFonts w:ascii="Arial" w:hAnsi="Arial" w:cs="Arial"/>
          <w:sz w:val="24"/>
          <w:szCs w:val="24"/>
        </w:rPr>
      </w:pPr>
      <w:r w:rsidRPr="00DE42C7">
        <w:rPr>
          <w:rFonts w:ascii="Arial" w:hAnsi="Arial" w:cs="Arial"/>
          <w:sz w:val="24"/>
          <w:szCs w:val="24"/>
        </w:rPr>
        <w:lastRenderedPageBreak/>
        <w:t>Que respecto al medio impugnaticio intentado, cabe señalar que una de las características típicas de la casación es que solo tiene viabilidad en el caso que exista un “</w:t>
      </w:r>
      <w:r w:rsidRPr="00DE42C7">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DE42C7">
        <w:rPr>
          <w:rFonts w:ascii="Arial" w:hAnsi="Arial" w:cs="Arial"/>
          <w:sz w:val="24"/>
          <w:szCs w:val="24"/>
        </w:rPr>
        <w:t xml:space="preserve">” (Cfr. Juan Carlos </w:t>
      </w:r>
      <w:proofErr w:type="spellStart"/>
      <w:r w:rsidRPr="00DE42C7">
        <w:rPr>
          <w:rFonts w:ascii="Arial" w:hAnsi="Arial" w:cs="Arial"/>
          <w:sz w:val="24"/>
          <w:szCs w:val="24"/>
        </w:rPr>
        <w:t>Hitters</w:t>
      </w:r>
      <w:proofErr w:type="spellEnd"/>
      <w:r w:rsidRPr="00DE42C7">
        <w:rPr>
          <w:rFonts w:ascii="Arial" w:hAnsi="Arial" w:cs="Arial"/>
          <w:sz w:val="24"/>
          <w:szCs w:val="24"/>
        </w:rPr>
        <w:t xml:space="preserve">, “Técnica de los recursos extraordinarios y de la casación” 2da. Edición, p.213.- STJSL. “Chávez </w:t>
      </w:r>
      <w:proofErr w:type="spellStart"/>
      <w:r w:rsidRPr="00DE42C7">
        <w:rPr>
          <w:rFonts w:ascii="Arial" w:hAnsi="Arial" w:cs="Arial"/>
          <w:sz w:val="24"/>
          <w:szCs w:val="24"/>
        </w:rPr>
        <w:t>Mirta</w:t>
      </w:r>
      <w:proofErr w:type="spellEnd"/>
      <w:r w:rsidRPr="00DE42C7">
        <w:rPr>
          <w:rFonts w:ascii="Arial" w:hAnsi="Arial" w:cs="Arial"/>
          <w:sz w:val="24"/>
          <w:szCs w:val="24"/>
        </w:rPr>
        <w:t xml:space="preserve"> Nora </w:t>
      </w:r>
      <w:r w:rsidR="00260B51" w:rsidRPr="00DE42C7">
        <w:rPr>
          <w:rFonts w:ascii="Arial" w:hAnsi="Arial" w:cs="Arial"/>
          <w:sz w:val="24"/>
          <w:szCs w:val="24"/>
        </w:rPr>
        <w:t>c</w:t>
      </w:r>
      <w:r w:rsidRPr="00DE42C7">
        <w:rPr>
          <w:rFonts w:ascii="Arial" w:hAnsi="Arial" w:cs="Arial"/>
          <w:sz w:val="24"/>
          <w:szCs w:val="24"/>
        </w:rPr>
        <w:t xml:space="preserve">/ Obra Social Personal De </w:t>
      </w:r>
      <w:proofErr w:type="spellStart"/>
      <w:r w:rsidRPr="00DE42C7">
        <w:rPr>
          <w:rFonts w:ascii="Arial" w:hAnsi="Arial" w:cs="Arial"/>
          <w:sz w:val="24"/>
          <w:szCs w:val="24"/>
        </w:rPr>
        <w:t>Ind</w:t>
      </w:r>
      <w:proofErr w:type="spellEnd"/>
      <w:r w:rsidRPr="00DE42C7">
        <w:rPr>
          <w:rFonts w:ascii="Arial" w:hAnsi="Arial" w:cs="Arial"/>
          <w:sz w:val="24"/>
          <w:szCs w:val="24"/>
        </w:rPr>
        <w:t xml:space="preserve">. Químicas </w:t>
      </w:r>
      <w:r w:rsidR="00711C26">
        <w:rPr>
          <w:rFonts w:ascii="Arial" w:hAnsi="Arial" w:cs="Arial"/>
          <w:sz w:val="24"/>
          <w:szCs w:val="24"/>
        </w:rPr>
        <w:t>y</w:t>
      </w:r>
      <w:r w:rsidRPr="00DE42C7">
        <w:rPr>
          <w:rFonts w:ascii="Arial" w:hAnsi="Arial" w:cs="Arial"/>
          <w:sz w:val="24"/>
          <w:szCs w:val="24"/>
        </w:rPr>
        <w:t xml:space="preserve"> Petroquímicas </w:t>
      </w:r>
      <w:r w:rsidR="00711C26">
        <w:rPr>
          <w:rFonts w:ascii="Arial" w:hAnsi="Arial" w:cs="Arial"/>
          <w:sz w:val="24"/>
          <w:szCs w:val="24"/>
        </w:rPr>
        <w:t>s</w:t>
      </w:r>
      <w:r w:rsidRPr="00DE42C7">
        <w:rPr>
          <w:rFonts w:ascii="Arial" w:hAnsi="Arial" w:cs="Arial"/>
          <w:sz w:val="24"/>
          <w:szCs w:val="24"/>
        </w:rPr>
        <w:t>/ Cobro De Pesos - Recurso De Casación”, 29-11-2007</w:t>
      </w:r>
      <w:r w:rsidR="005F47CF">
        <w:rPr>
          <w:rFonts w:ascii="Arial" w:hAnsi="Arial" w:cs="Arial"/>
          <w:sz w:val="24"/>
          <w:szCs w:val="24"/>
        </w:rPr>
        <w:t>)</w:t>
      </w:r>
      <w:r w:rsidRPr="00DE42C7">
        <w:rPr>
          <w:rFonts w:ascii="Arial" w:hAnsi="Arial" w:cs="Arial"/>
          <w:sz w:val="24"/>
          <w:szCs w:val="24"/>
        </w:rPr>
        <w:t>.-</w:t>
      </w:r>
    </w:p>
    <w:p w:rsidR="00F7766C" w:rsidRPr="00DE42C7" w:rsidRDefault="00F7766C" w:rsidP="00DE42C7">
      <w:pPr>
        <w:autoSpaceDE w:val="0"/>
        <w:autoSpaceDN w:val="0"/>
        <w:adjustRightInd w:val="0"/>
        <w:spacing w:after="0" w:line="360" w:lineRule="auto"/>
        <w:ind w:firstLine="1985"/>
        <w:jc w:val="both"/>
        <w:rPr>
          <w:rFonts w:ascii="Arial" w:hAnsi="Arial" w:cs="Arial"/>
          <w:sz w:val="24"/>
          <w:szCs w:val="24"/>
        </w:rPr>
      </w:pPr>
      <w:r w:rsidRPr="00DE42C7">
        <w:rPr>
          <w:rFonts w:ascii="Arial" w:hAnsi="Arial" w:cs="Arial"/>
          <w:sz w:val="24"/>
          <w:szCs w:val="24"/>
        </w:rPr>
        <w:t>Asimismo deb</w:t>
      </w:r>
      <w:r w:rsidR="003860B0">
        <w:rPr>
          <w:rFonts w:ascii="Arial" w:hAnsi="Arial" w:cs="Arial"/>
          <w:sz w:val="24"/>
          <w:szCs w:val="24"/>
        </w:rPr>
        <w:t>o</w:t>
      </w:r>
      <w:r w:rsidRPr="00DE42C7">
        <w:rPr>
          <w:rFonts w:ascii="Arial" w:hAnsi="Arial" w:cs="Arial"/>
          <w:sz w:val="24"/>
          <w:szCs w:val="24"/>
        </w:rPr>
        <w:t xml:space="preserve"> recalcar que la fundamentación del recurso por alguna de las causales es</w:t>
      </w:r>
      <w:r w:rsidR="00260B51" w:rsidRPr="00DE42C7">
        <w:rPr>
          <w:rFonts w:ascii="Arial" w:hAnsi="Arial" w:cs="Arial"/>
          <w:sz w:val="24"/>
          <w:szCs w:val="24"/>
        </w:rPr>
        <w:t>tablecidas en el art. 287 del C</w:t>
      </w:r>
      <w:r w:rsidRPr="00DE42C7">
        <w:rPr>
          <w:rFonts w:ascii="Arial" w:hAnsi="Arial" w:cs="Arial"/>
          <w:sz w:val="24"/>
          <w:szCs w:val="24"/>
        </w:rPr>
        <w:t>PC y C., exige la efectiva demostración del error jurídico que se le atribuye a la sentencia cuestionada. Así</w:t>
      </w:r>
      <w:r w:rsidR="006302CE">
        <w:rPr>
          <w:rFonts w:ascii="Arial" w:hAnsi="Arial" w:cs="Arial"/>
          <w:sz w:val="24"/>
          <w:szCs w:val="24"/>
        </w:rPr>
        <w:t>,</w:t>
      </w:r>
      <w:r w:rsidRPr="00DE42C7">
        <w:rPr>
          <w:rFonts w:ascii="Arial" w:hAnsi="Arial" w:cs="Arial"/>
          <w:sz w:val="24"/>
          <w:szCs w:val="24"/>
        </w:rPr>
        <w:t xml:space="preserve"> los argumentos de la impugnación deben dirigirse directa y concretamente en contra de los preceptos que estructuran la construcción jurídica en que se asienta la sentencia.</w:t>
      </w:r>
    </w:p>
    <w:p w:rsidR="00F7766C" w:rsidRPr="00DE42C7" w:rsidRDefault="00F7766C" w:rsidP="00DE42C7">
      <w:pPr>
        <w:autoSpaceDE w:val="0"/>
        <w:autoSpaceDN w:val="0"/>
        <w:adjustRightInd w:val="0"/>
        <w:spacing w:after="0" w:line="360" w:lineRule="auto"/>
        <w:ind w:firstLine="1985"/>
        <w:jc w:val="both"/>
        <w:rPr>
          <w:rFonts w:ascii="Arial" w:hAnsi="Arial" w:cs="Arial"/>
          <w:sz w:val="24"/>
          <w:szCs w:val="24"/>
        </w:rPr>
      </w:pPr>
      <w:r w:rsidRPr="00DE42C7">
        <w:rPr>
          <w:rFonts w:ascii="Arial" w:hAnsi="Arial" w:cs="Arial"/>
          <w:sz w:val="24"/>
          <w:szCs w:val="24"/>
        </w:rPr>
        <w:t>Tiene que replicarse en forma completa o adecuada a las motivaciones esenciales que el pronunciamiento cuestionado contiene, porque, de otra forma, aquellas permanecen firmes e impiden su revisión.</w:t>
      </w:r>
    </w:p>
    <w:p w:rsidR="00F7766C" w:rsidRPr="00DE42C7" w:rsidRDefault="00F7766C" w:rsidP="00DE42C7">
      <w:pPr>
        <w:pStyle w:val="Textoindependiente"/>
        <w:ind w:firstLine="1985"/>
        <w:rPr>
          <w:lang w:val="es-AR" w:eastAsia="es-AR"/>
        </w:rPr>
      </w:pPr>
      <w:r w:rsidRPr="00DE42C7">
        <w:rPr>
          <w:lang w:val="es-AR" w:eastAsia="es-AR"/>
        </w:rPr>
        <w:t xml:space="preserve">Demarcado así el objeto casatorio y confrontado con el recurso en estudio, se advierte que le asiste razón al recurrente, y corresponde abrir la </w:t>
      </w:r>
      <w:r w:rsidR="004011A3" w:rsidRPr="00DE42C7">
        <w:rPr>
          <w:lang w:val="es-AR" w:eastAsia="es-AR"/>
        </w:rPr>
        <w:t>vía</w:t>
      </w:r>
      <w:r w:rsidRPr="00DE42C7">
        <w:rPr>
          <w:lang w:val="es-AR" w:eastAsia="es-AR"/>
        </w:rPr>
        <w:t xml:space="preserve"> </w:t>
      </w:r>
      <w:proofErr w:type="spellStart"/>
      <w:r w:rsidRPr="00DE42C7">
        <w:rPr>
          <w:lang w:val="es-AR" w:eastAsia="es-AR"/>
        </w:rPr>
        <w:t>casatoria</w:t>
      </w:r>
      <w:proofErr w:type="spellEnd"/>
      <w:r w:rsidRPr="00DE42C7">
        <w:rPr>
          <w:lang w:val="es-AR" w:eastAsia="es-AR"/>
        </w:rPr>
        <w:t xml:space="preserve">, en tanto se ha interpretado erróneamente el art. 132 bis de </w:t>
      </w:r>
      <w:r w:rsidR="006302CE">
        <w:rPr>
          <w:lang w:val="es-AR" w:eastAsia="es-AR"/>
        </w:rPr>
        <w:t xml:space="preserve">la </w:t>
      </w:r>
      <w:r w:rsidRPr="00DE42C7">
        <w:rPr>
          <w:lang w:val="es-AR" w:eastAsia="es-AR"/>
        </w:rPr>
        <w:t>L.C.T.</w:t>
      </w:r>
    </w:p>
    <w:p w:rsidR="00F7766C" w:rsidRPr="00DE42C7" w:rsidRDefault="00F7766C" w:rsidP="00DE42C7">
      <w:pPr>
        <w:pStyle w:val="contentap"/>
        <w:shd w:val="clear" w:color="auto" w:fill="FFFFFF"/>
        <w:spacing w:before="0" w:beforeAutospacing="0" w:after="0" w:afterAutospacing="0" w:line="360" w:lineRule="auto"/>
        <w:ind w:firstLine="1985"/>
        <w:jc w:val="both"/>
        <w:textAlignment w:val="baseline"/>
        <w:rPr>
          <w:rStyle w:val="nfasis"/>
          <w:rFonts w:ascii="Arial" w:hAnsi="Arial" w:cs="Arial"/>
          <w:bdr w:val="none" w:sz="0" w:space="0" w:color="auto" w:frame="1"/>
        </w:rPr>
      </w:pPr>
      <w:r w:rsidRPr="00DE42C7">
        <w:rPr>
          <w:rStyle w:val="Textoennegrita"/>
          <w:rFonts w:ascii="Arial" w:hAnsi="Arial" w:cs="Arial"/>
          <w:b w:val="0"/>
          <w:bdr w:val="none" w:sz="0" w:space="0" w:color="auto" w:frame="1"/>
        </w:rPr>
        <w:t>Respecto a la sanción conminatoria del art. 132 bis LCT,</w:t>
      </w:r>
      <w:r w:rsidRPr="00DE42C7">
        <w:rPr>
          <w:rStyle w:val="Textoennegrita"/>
          <w:rFonts w:ascii="Arial" w:hAnsi="Arial" w:cs="Arial"/>
          <w:bdr w:val="none" w:sz="0" w:space="0" w:color="auto" w:frame="1"/>
        </w:rPr>
        <w:t xml:space="preserve"> </w:t>
      </w:r>
      <w:r w:rsidRPr="00DE42C7">
        <w:rPr>
          <w:rStyle w:val="Textoennegrita"/>
          <w:rFonts w:ascii="Arial" w:hAnsi="Arial" w:cs="Arial"/>
          <w:b w:val="0"/>
          <w:bdr w:val="none" w:sz="0" w:space="0" w:color="auto" w:frame="1"/>
        </w:rPr>
        <w:t xml:space="preserve">la </w:t>
      </w:r>
      <w:r w:rsidRPr="00DE42C7">
        <w:rPr>
          <w:rFonts w:ascii="Arial" w:hAnsi="Arial" w:cs="Arial"/>
        </w:rPr>
        <w:t>norma dispone:</w:t>
      </w:r>
      <w:r w:rsidR="00E8054E" w:rsidRPr="00DE42C7">
        <w:rPr>
          <w:rFonts w:ascii="Arial" w:hAnsi="Arial" w:cs="Arial"/>
        </w:rPr>
        <w:t xml:space="preserve"> “</w:t>
      </w:r>
      <w:r w:rsidRPr="00DE42C7">
        <w:rPr>
          <w:rStyle w:val="nfasis"/>
          <w:rFonts w:ascii="Arial" w:hAnsi="Arial" w:cs="Arial"/>
          <w:bdr w:val="none" w:sz="0" w:space="0" w:color="auto" w:frame="1"/>
        </w:rPr>
        <w:t xml:space="preserve">Si el empleador hubiere retenido aportes al trabajador con destino a los organismos de seguridad social... y al momento de producirse la extinción del contrato de trabajo no hubiere ingresado total o parcialmente esos </w:t>
      </w:r>
      <w:r w:rsidRPr="00DE42C7">
        <w:rPr>
          <w:rStyle w:val="nfasis"/>
          <w:rFonts w:ascii="Arial" w:hAnsi="Arial" w:cs="Arial"/>
          <w:bdr w:val="none" w:sz="0" w:space="0" w:color="auto" w:frame="1"/>
        </w:rPr>
        <w:lastRenderedPageBreak/>
        <w:t>importes a dichos organismos...deberá pagar al trabajador afectado una sanción conminatoria mensual equivalente a la remuneración...".-</w:t>
      </w:r>
    </w:p>
    <w:p w:rsidR="00F7766C" w:rsidRPr="00DE42C7" w:rsidRDefault="00F7766C" w:rsidP="00DE42C7">
      <w:pPr>
        <w:pStyle w:val="contentap"/>
        <w:shd w:val="clear" w:color="auto" w:fill="FFFFFF"/>
        <w:spacing w:before="0" w:beforeAutospacing="0" w:after="0" w:afterAutospacing="0" w:line="360" w:lineRule="auto"/>
        <w:ind w:firstLine="1985"/>
        <w:jc w:val="both"/>
        <w:textAlignment w:val="baseline"/>
        <w:rPr>
          <w:rFonts w:ascii="Arial" w:hAnsi="Arial" w:cs="Arial"/>
        </w:rPr>
      </w:pPr>
      <w:r w:rsidRPr="00DE42C7">
        <w:rPr>
          <w:rFonts w:ascii="Arial" w:hAnsi="Arial" w:cs="Arial"/>
        </w:rPr>
        <w:t>Para que se procedente esta sanción el trabajador deberá previamente intimar al empleador para que, dentro de 30 días, ingrese los importes adeudados a dichos organismos (</w:t>
      </w:r>
      <w:proofErr w:type="spellStart"/>
      <w:r w:rsidRPr="00DE42C7">
        <w:rPr>
          <w:rFonts w:ascii="Arial" w:hAnsi="Arial" w:cs="Arial"/>
        </w:rPr>
        <w:t>dec</w:t>
      </w:r>
      <w:proofErr w:type="spellEnd"/>
      <w:r w:rsidRPr="00DE42C7">
        <w:rPr>
          <w:rFonts w:ascii="Arial" w:hAnsi="Arial" w:cs="Arial"/>
        </w:rPr>
        <w:t xml:space="preserve"> 146/01).</w:t>
      </w:r>
    </w:p>
    <w:p w:rsidR="00F7766C" w:rsidRPr="00DE42C7" w:rsidRDefault="00F7766C" w:rsidP="00DE42C7">
      <w:pPr>
        <w:pStyle w:val="contentap"/>
        <w:shd w:val="clear" w:color="auto" w:fill="FFFFFF"/>
        <w:spacing w:before="0" w:beforeAutospacing="0" w:after="0" w:afterAutospacing="0" w:line="360" w:lineRule="auto"/>
        <w:ind w:firstLine="1985"/>
        <w:jc w:val="both"/>
        <w:textAlignment w:val="baseline"/>
        <w:rPr>
          <w:rFonts w:ascii="Arial" w:hAnsi="Arial" w:cs="Arial"/>
        </w:rPr>
      </w:pPr>
      <w:r w:rsidRPr="00DE42C7">
        <w:rPr>
          <w:rFonts w:ascii="Arial" w:hAnsi="Arial" w:cs="Arial"/>
        </w:rPr>
        <w:t>La jurisprudencia tiene dicho en este sentido que: “</w:t>
      </w:r>
      <w:r w:rsidRPr="00DE42C7">
        <w:rPr>
          <w:rFonts w:ascii="Arial" w:hAnsi="Arial" w:cs="Arial"/>
          <w:i/>
        </w:rPr>
        <w:t>e</w:t>
      </w:r>
      <w:r w:rsidRPr="00DE42C7">
        <w:rPr>
          <w:rFonts w:ascii="Arial" w:hAnsi="Arial" w:cs="Arial"/>
          <w:i/>
          <w:shd w:val="clear" w:color="auto" w:fill="FFFFFF"/>
        </w:rPr>
        <w:t>s improcedente aplicar al empleador la sanción establecida en el art. 132 de la Ley de Contrato de Trabajo, cuando del intercambio telegráfico efectuado entre las partes no surge que el trabajador lo hubiera reclamado, ni tampoco que hubiese cursado la intimación requerida por el art. 1 del decreto 146/01 del Poder Ejecutivo Nacional, que es requisito indispensable para su operatividad</w:t>
      </w:r>
      <w:r w:rsidRPr="00DE42C7">
        <w:rPr>
          <w:rFonts w:ascii="Arial" w:hAnsi="Arial" w:cs="Arial"/>
          <w:shd w:val="clear" w:color="auto" w:fill="FFFFFF"/>
        </w:rPr>
        <w:t>” (</w:t>
      </w:r>
      <w:r w:rsidRPr="00DE42C7">
        <w:rPr>
          <w:rFonts w:ascii="Arial" w:hAnsi="Arial" w:cs="Arial"/>
        </w:rPr>
        <w:t>CÁMARA NACIONAL DE APELACIONES DEL TRABAJO, SALA II - Pando, Rubén Oma</w:t>
      </w:r>
      <w:r w:rsidR="00260B51" w:rsidRPr="00DE42C7">
        <w:rPr>
          <w:rFonts w:ascii="Arial" w:hAnsi="Arial" w:cs="Arial"/>
        </w:rPr>
        <w:t xml:space="preserve">r y Otros c. </w:t>
      </w:r>
      <w:proofErr w:type="spellStart"/>
      <w:r w:rsidR="00260B51" w:rsidRPr="00DE42C7">
        <w:rPr>
          <w:rFonts w:ascii="Arial" w:hAnsi="Arial" w:cs="Arial"/>
        </w:rPr>
        <w:t>Imyc</w:t>
      </w:r>
      <w:proofErr w:type="spellEnd"/>
      <w:r w:rsidR="00260B51" w:rsidRPr="00DE42C7">
        <w:rPr>
          <w:rFonts w:ascii="Arial" w:hAnsi="Arial" w:cs="Arial"/>
        </w:rPr>
        <w:t xml:space="preserve"> S.A. y otros</w:t>
      </w:r>
      <w:r w:rsidRPr="00DE42C7">
        <w:rPr>
          <w:rFonts w:ascii="Arial" w:hAnsi="Arial" w:cs="Arial"/>
        </w:rPr>
        <w:t xml:space="preserve"> 22/06/2009 - Cita Online: AR/JUR/26120/2009).-</w:t>
      </w:r>
    </w:p>
    <w:p w:rsidR="00F7766C" w:rsidRPr="00DE42C7" w:rsidRDefault="00F7766C" w:rsidP="00DE42C7">
      <w:pPr>
        <w:pStyle w:val="contentap"/>
        <w:shd w:val="clear" w:color="auto" w:fill="FFFFFF"/>
        <w:spacing w:before="0" w:beforeAutospacing="0" w:after="0" w:afterAutospacing="0" w:line="360" w:lineRule="auto"/>
        <w:ind w:firstLine="1985"/>
        <w:jc w:val="both"/>
        <w:textAlignment w:val="baseline"/>
        <w:rPr>
          <w:rFonts w:ascii="Arial" w:hAnsi="Arial" w:cs="Arial"/>
        </w:rPr>
      </w:pPr>
      <w:r w:rsidRPr="00DE42C7">
        <w:rPr>
          <w:rFonts w:ascii="Arial" w:hAnsi="Arial" w:cs="Arial"/>
        </w:rPr>
        <w:t xml:space="preserve">Este es el criterio adoptado en la jurisprudencia local conforme lo dispuesto en </w:t>
      </w:r>
      <w:r w:rsidR="00E8054E" w:rsidRPr="00DE42C7">
        <w:rPr>
          <w:rFonts w:ascii="Arial" w:hAnsi="Arial" w:cs="Arial"/>
          <w:b/>
        </w:rPr>
        <w:t xml:space="preserve">STJSL-S.J. – S.D. N° </w:t>
      </w:r>
      <w:r w:rsidRPr="00DE42C7">
        <w:rPr>
          <w:rFonts w:ascii="Arial" w:hAnsi="Arial" w:cs="Arial"/>
          <w:b/>
        </w:rPr>
        <w:t xml:space="preserve">85/13, </w:t>
      </w:r>
      <w:r w:rsidRPr="00DE42C7">
        <w:rPr>
          <w:rFonts w:ascii="Arial" w:hAnsi="Arial" w:cs="Arial"/>
        </w:rPr>
        <w:t>autos</w:t>
      </w:r>
      <w:r w:rsidRPr="00DE42C7">
        <w:rPr>
          <w:rFonts w:ascii="Arial" w:hAnsi="Arial" w:cs="Arial"/>
          <w:bCs/>
        </w:rPr>
        <w:t xml:space="preserve">: </w:t>
      </w:r>
      <w:r w:rsidR="00260B51" w:rsidRPr="00DE42C7">
        <w:rPr>
          <w:rFonts w:ascii="Arial" w:hAnsi="Arial" w:cs="Arial"/>
          <w:b/>
        </w:rPr>
        <w:t xml:space="preserve">“GATICA VERÓNICA ELIZABETH </w:t>
      </w:r>
      <w:r w:rsidR="00E8054E" w:rsidRPr="00DE42C7">
        <w:rPr>
          <w:rFonts w:ascii="Arial" w:hAnsi="Arial" w:cs="Arial"/>
          <w:b/>
        </w:rPr>
        <w:t>c/ CAPIELLO, DANIEL</w:t>
      </w:r>
      <w:r w:rsidRPr="00DE42C7">
        <w:rPr>
          <w:rFonts w:ascii="Arial" w:hAnsi="Arial" w:cs="Arial"/>
          <w:b/>
        </w:rPr>
        <w:t xml:space="preserve"> ERNESTO s/ COB</w:t>
      </w:r>
      <w:r w:rsidR="00260B51" w:rsidRPr="00DE42C7">
        <w:rPr>
          <w:rFonts w:ascii="Arial" w:hAnsi="Arial" w:cs="Arial"/>
          <w:b/>
        </w:rPr>
        <w:t>RO DE PESOS – RECURSO DE CASACIÓ</w:t>
      </w:r>
      <w:r w:rsidRPr="00DE42C7">
        <w:rPr>
          <w:rFonts w:ascii="Arial" w:hAnsi="Arial" w:cs="Arial"/>
          <w:b/>
        </w:rPr>
        <w:t>N”</w:t>
      </w:r>
      <w:r w:rsidRPr="00DE42C7">
        <w:rPr>
          <w:rFonts w:ascii="Arial" w:hAnsi="Arial" w:cs="Arial"/>
        </w:rPr>
        <w:t xml:space="preserve"> </w:t>
      </w:r>
      <w:r w:rsidRPr="00DE42C7">
        <w:rPr>
          <w:rFonts w:ascii="Arial" w:hAnsi="Arial" w:cs="Arial"/>
          <w:b/>
        </w:rPr>
        <w:t xml:space="preserve">– </w:t>
      </w:r>
      <w:proofErr w:type="spellStart"/>
      <w:r w:rsidR="004011A3">
        <w:rPr>
          <w:rFonts w:ascii="Arial" w:hAnsi="Arial" w:cs="Arial"/>
        </w:rPr>
        <w:t>Expte</w:t>
      </w:r>
      <w:proofErr w:type="spellEnd"/>
      <w:r w:rsidR="004011A3">
        <w:rPr>
          <w:rFonts w:ascii="Arial" w:hAnsi="Arial" w:cs="Arial"/>
        </w:rPr>
        <w:t xml:space="preserve">. Nº </w:t>
      </w:r>
      <w:r w:rsidRPr="00DE42C7">
        <w:rPr>
          <w:rFonts w:ascii="Arial" w:hAnsi="Arial" w:cs="Arial"/>
        </w:rPr>
        <w:t>16-G-12 - IURIX Nº 170526/9.-</w:t>
      </w:r>
    </w:p>
    <w:p w:rsidR="00F7766C" w:rsidRPr="00DE42C7" w:rsidRDefault="00F7766C" w:rsidP="00DE42C7">
      <w:pPr>
        <w:pStyle w:val="contentap"/>
        <w:shd w:val="clear" w:color="auto" w:fill="FFFFFF"/>
        <w:spacing w:before="0" w:beforeAutospacing="0" w:after="0" w:afterAutospacing="0" w:line="360" w:lineRule="auto"/>
        <w:ind w:firstLine="1985"/>
        <w:jc w:val="both"/>
        <w:textAlignment w:val="baseline"/>
        <w:rPr>
          <w:rFonts w:ascii="Arial" w:hAnsi="Arial" w:cs="Arial"/>
        </w:rPr>
      </w:pPr>
      <w:r w:rsidRPr="00DE42C7">
        <w:rPr>
          <w:rFonts w:ascii="Arial" w:hAnsi="Arial" w:cs="Arial"/>
        </w:rPr>
        <w:t>No surge del intercambio telegráfico efectuado por las partes que se haya reclamado este rubro por parte del empleado; por lo que no se encuentra acreditado el requisito de la intimación previa.</w:t>
      </w:r>
    </w:p>
    <w:p w:rsidR="00F7766C" w:rsidRPr="00DE42C7" w:rsidRDefault="00F7766C" w:rsidP="00DE42C7">
      <w:pPr>
        <w:pStyle w:val="Textoindependiente"/>
        <w:ind w:firstLine="1985"/>
        <w:rPr>
          <w:iCs/>
          <w:lang w:eastAsia="es-AR"/>
        </w:rPr>
      </w:pPr>
      <w:r w:rsidRPr="00DE42C7">
        <w:rPr>
          <w:lang w:val="es-AR" w:eastAsia="es-AR"/>
        </w:rPr>
        <w:t xml:space="preserve">Asimismo, debe indicarse que si el actor pretendía la procedencia del reclamo con fundamento en el art. 132 bis de </w:t>
      </w:r>
      <w:smartTag w:uri="urn:schemas-microsoft-com:office:smarttags" w:element="PersonName">
        <w:smartTagPr>
          <w:attr w:name="ProductID" w:val="la LCT"/>
        </w:smartTagPr>
        <w:r w:rsidRPr="00DE42C7">
          <w:rPr>
            <w:lang w:val="es-AR" w:eastAsia="es-AR"/>
          </w:rPr>
          <w:t>la LCT</w:t>
        </w:r>
      </w:smartTag>
      <w:r w:rsidRPr="00DE42C7">
        <w:rPr>
          <w:lang w:val="es-AR" w:eastAsia="es-AR"/>
        </w:rPr>
        <w:t xml:space="preserve">, debió acreditar que, existieron por parte de la patronal otras retenciones y que las sumas así retenidas no fueron depositadas (art. 377 CPC y C.), </w:t>
      </w:r>
      <w:r w:rsidRPr="00DE42C7">
        <w:rPr>
          <w:i/>
          <w:lang w:val="es-AR" w:eastAsia="es-AR"/>
        </w:rPr>
        <w:t>“</w:t>
      </w:r>
      <w:r w:rsidRPr="00DE42C7">
        <w:rPr>
          <w:i/>
          <w:lang w:eastAsia="es-AR"/>
        </w:rPr>
        <w:t>En tal sentido no basta acreditar que la demandada no depositó los aportes –o que lo hizo parcialmente- en la medida que ello no permite ver comprobada la conducta punida por la norma, es decir, que las sumas  retenidas no fueron ingresadas a la seguridad social</w:t>
      </w:r>
      <w:r w:rsidRPr="00DE42C7">
        <w:rPr>
          <w:lang w:eastAsia="es-AR"/>
        </w:rPr>
        <w:t>” (</w:t>
      </w:r>
      <w:r w:rsidRPr="00DE42C7">
        <w:rPr>
          <w:iCs/>
          <w:lang w:val="es-AR" w:eastAsia="es-AR"/>
        </w:rPr>
        <w:t xml:space="preserve">CNAT </w:t>
      </w:r>
      <w:r w:rsidRPr="00DE42C7">
        <w:rPr>
          <w:bCs/>
          <w:iCs/>
          <w:lang w:val="es-AR" w:eastAsia="es-AR"/>
        </w:rPr>
        <w:t xml:space="preserve">Sala II </w:t>
      </w:r>
      <w:proofErr w:type="spellStart"/>
      <w:r w:rsidRPr="00DE42C7">
        <w:rPr>
          <w:iCs/>
          <w:lang w:val="es-AR" w:eastAsia="es-AR"/>
        </w:rPr>
        <w:t>Expte</w:t>
      </w:r>
      <w:proofErr w:type="spellEnd"/>
      <w:r w:rsidRPr="00DE42C7">
        <w:rPr>
          <w:iCs/>
          <w:lang w:val="es-AR" w:eastAsia="es-AR"/>
        </w:rPr>
        <w:t xml:space="preserve">. N° 17.239/07 </w:t>
      </w:r>
      <w:proofErr w:type="spellStart"/>
      <w:r w:rsidRPr="00DE42C7">
        <w:rPr>
          <w:iCs/>
          <w:lang w:val="es-AR" w:eastAsia="es-AR"/>
        </w:rPr>
        <w:t>Sent</w:t>
      </w:r>
      <w:proofErr w:type="spellEnd"/>
      <w:r w:rsidRPr="00DE42C7">
        <w:rPr>
          <w:iCs/>
          <w:lang w:val="es-AR" w:eastAsia="es-AR"/>
        </w:rPr>
        <w:t xml:space="preserve">. </w:t>
      </w:r>
      <w:proofErr w:type="spellStart"/>
      <w:r w:rsidRPr="00DE42C7">
        <w:rPr>
          <w:iCs/>
          <w:lang w:val="es-AR" w:eastAsia="es-AR"/>
        </w:rPr>
        <w:t>Def</w:t>
      </w:r>
      <w:proofErr w:type="spellEnd"/>
      <w:r w:rsidRPr="00DE42C7">
        <w:rPr>
          <w:iCs/>
          <w:lang w:val="es-AR" w:eastAsia="es-AR"/>
        </w:rPr>
        <w:t xml:space="preserve">. </w:t>
      </w:r>
      <w:r w:rsidRPr="00DE42C7">
        <w:rPr>
          <w:iCs/>
          <w:lang w:eastAsia="es-AR"/>
        </w:rPr>
        <w:t>Nº 96.437 del 27/0 2/2009 “Pérez, Susana Mariel c/ Servicios Horizonte SA s/ despido”</w:t>
      </w:r>
      <w:r w:rsidRPr="00DE42C7">
        <w:rPr>
          <w:i/>
          <w:iCs/>
          <w:lang w:eastAsia="es-AR"/>
        </w:rPr>
        <w:t xml:space="preserve"> </w:t>
      </w:r>
      <w:hyperlink r:id="rId7" w:history="1">
        <w:r w:rsidRPr="00DE42C7">
          <w:rPr>
            <w:rStyle w:val="Hipervnculo"/>
            <w:i/>
            <w:iCs/>
            <w:lang w:eastAsia="es-AR"/>
          </w:rPr>
          <w:t>www.pjn.gov.ar</w:t>
        </w:r>
      </w:hyperlink>
      <w:r w:rsidRPr="00DE42C7">
        <w:rPr>
          <w:i/>
          <w:iCs/>
          <w:lang w:eastAsia="es-AR"/>
        </w:rPr>
        <w:t xml:space="preserve">. Boletín temático de Jurisprudencia Cam. </w:t>
      </w:r>
      <w:proofErr w:type="spellStart"/>
      <w:r w:rsidRPr="00DE42C7">
        <w:rPr>
          <w:i/>
          <w:iCs/>
          <w:lang w:eastAsia="es-AR"/>
        </w:rPr>
        <w:t>Nac</w:t>
      </w:r>
      <w:proofErr w:type="spellEnd"/>
      <w:r w:rsidRPr="00DE42C7">
        <w:rPr>
          <w:i/>
          <w:iCs/>
          <w:lang w:eastAsia="es-AR"/>
        </w:rPr>
        <w:t xml:space="preserve">. </w:t>
      </w:r>
      <w:proofErr w:type="gramStart"/>
      <w:r w:rsidRPr="00DE42C7">
        <w:rPr>
          <w:i/>
          <w:iCs/>
          <w:lang w:eastAsia="es-AR"/>
        </w:rPr>
        <w:t>de</w:t>
      </w:r>
      <w:proofErr w:type="gramEnd"/>
      <w:r w:rsidRPr="00DE42C7">
        <w:rPr>
          <w:i/>
          <w:iCs/>
          <w:lang w:eastAsia="es-AR"/>
        </w:rPr>
        <w:t xml:space="preserve"> Apelaciones del </w:t>
      </w:r>
      <w:proofErr w:type="spellStart"/>
      <w:r w:rsidRPr="00DE42C7">
        <w:rPr>
          <w:i/>
          <w:iCs/>
          <w:lang w:eastAsia="es-AR"/>
        </w:rPr>
        <w:t>Trab</w:t>
      </w:r>
      <w:proofErr w:type="spellEnd"/>
      <w:r w:rsidRPr="00DE42C7">
        <w:rPr>
          <w:iCs/>
          <w:lang w:eastAsia="es-AR"/>
        </w:rPr>
        <w:t>).</w:t>
      </w:r>
    </w:p>
    <w:p w:rsidR="00F7766C" w:rsidRPr="00DE42C7" w:rsidRDefault="00F7766C" w:rsidP="00DE42C7">
      <w:pPr>
        <w:pStyle w:val="Textoindependiente"/>
        <w:ind w:firstLine="1985"/>
        <w:rPr>
          <w:iCs/>
          <w:lang w:eastAsia="es-AR"/>
        </w:rPr>
      </w:pPr>
      <w:r w:rsidRPr="00DE42C7">
        <w:rPr>
          <w:rFonts w:eastAsia="MS Mincho"/>
        </w:rPr>
        <w:t xml:space="preserve">Para concluir, cabe señalar que: </w:t>
      </w:r>
      <w:r w:rsidRPr="00DE42C7">
        <w:rPr>
          <w:rFonts w:eastAsia="MS Mincho"/>
          <w:i/>
        </w:rPr>
        <w:t>“</w:t>
      </w:r>
      <w:r w:rsidRPr="00DE42C7">
        <w:rPr>
          <w:i/>
          <w:lang w:eastAsia="es-AR"/>
        </w:rPr>
        <w:t xml:space="preserve">El art. 132 bis LCT, en la medida que establece una sanción de carácter penal, debe interpretarse con carácter restrictivo y sólo puede considerarse procedente el reclamo de su aplicación en los casos en que se demuestre cabalmente la configuración de la conducta tipificada como ilícita.” </w:t>
      </w:r>
      <w:r w:rsidRPr="00DE42C7">
        <w:rPr>
          <w:lang w:eastAsia="es-AR"/>
        </w:rPr>
        <w:t>(</w:t>
      </w:r>
      <w:r w:rsidRPr="00DE42C7">
        <w:rPr>
          <w:iCs/>
          <w:lang w:eastAsia="es-AR"/>
        </w:rPr>
        <w:t xml:space="preserve">CNAT </w:t>
      </w:r>
      <w:r w:rsidRPr="00DE42C7">
        <w:rPr>
          <w:bCs/>
          <w:iCs/>
          <w:lang w:eastAsia="es-AR"/>
        </w:rPr>
        <w:t xml:space="preserve">Sala II </w:t>
      </w:r>
      <w:proofErr w:type="spellStart"/>
      <w:r w:rsidRPr="00DE42C7">
        <w:rPr>
          <w:iCs/>
          <w:lang w:eastAsia="es-AR"/>
        </w:rPr>
        <w:t>Expte</w:t>
      </w:r>
      <w:proofErr w:type="spellEnd"/>
      <w:r w:rsidRPr="00DE42C7">
        <w:rPr>
          <w:iCs/>
          <w:lang w:eastAsia="es-AR"/>
        </w:rPr>
        <w:t xml:space="preserve"> Nº 36.383/2010 </w:t>
      </w:r>
      <w:proofErr w:type="spellStart"/>
      <w:r w:rsidRPr="00DE42C7">
        <w:rPr>
          <w:iCs/>
          <w:lang w:eastAsia="es-AR"/>
        </w:rPr>
        <w:t>Sent</w:t>
      </w:r>
      <w:proofErr w:type="spellEnd"/>
      <w:r w:rsidRPr="00DE42C7">
        <w:rPr>
          <w:iCs/>
          <w:lang w:eastAsia="es-AR"/>
        </w:rPr>
        <w:t xml:space="preserve">. </w:t>
      </w:r>
      <w:proofErr w:type="spellStart"/>
      <w:r w:rsidRPr="00DE42C7">
        <w:rPr>
          <w:iCs/>
          <w:lang w:eastAsia="es-AR"/>
        </w:rPr>
        <w:t>Def</w:t>
      </w:r>
      <w:proofErr w:type="spellEnd"/>
      <w:r w:rsidRPr="00DE42C7">
        <w:rPr>
          <w:iCs/>
          <w:lang w:eastAsia="es-AR"/>
        </w:rPr>
        <w:t xml:space="preserve">. Nº 100.479 del 8/5/2012 “Huanca Aricoma, Eduardo c/General Tomás Guido SA s/despido” </w:t>
      </w:r>
      <w:hyperlink r:id="rId8" w:history="1">
        <w:r w:rsidRPr="00DE42C7">
          <w:rPr>
            <w:rStyle w:val="Hipervnculo"/>
            <w:i/>
            <w:iCs/>
            <w:lang w:eastAsia="es-AR"/>
          </w:rPr>
          <w:t>www.pjn.gov.ar</w:t>
        </w:r>
      </w:hyperlink>
      <w:r w:rsidRPr="00DE42C7">
        <w:rPr>
          <w:i/>
          <w:iCs/>
          <w:lang w:eastAsia="es-AR"/>
        </w:rPr>
        <w:t xml:space="preserve">. Boletín temático de Jurisprudencia Cam. </w:t>
      </w:r>
      <w:proofErr w:type="spellStart"/>
      <w:r w:rsidRPr="00DE42C7">
        <w:rPr>
          <w:i/>
          <w:iCs/>
          <w:lang w:eastAsia="es-AR"/>
        </w:rPr>
        <w:t>Nac</w:t>
      </w:r>
      <w:proofErr w:type="spellEnd"/>
      <w:r w:rsidRPr="00DE42C7">
        <w:rPr>
          <w:i/>
          <w:iCs/>
          <w:lang w:eastAsia="es-AR"/>
        </w:rPr>
        <w:t xml:space="preserve">. </w:t>
      </w:r>
      <w:proofErr w:type="gramStart"/>
      <w:r w:rsidRPr="00DE42C7">
        <w:rPr>
          <w:i/>
          <w:iCs/>
          <w:lang w:eastAsia="es-AR"/>
        </w:rPr>
        <w:t>de</w:t>
      </w:r>
      <w:proofErr w:type="gramEnd"/>
      <w:r w:rsidRPr="00DE42C7">
        <w:rPr>
          <w:i/>
          <w:iCs/>
          <w:lang w:eastAsia="es-AR"/>
        </w:rPr>
        <w:t xml:space="preserve"> Apelaciones del </w:t>
      </w:r>
      <w:proofErr w:type="spellStart"/>
      <w:r w:rsidRPr="00DE42C7">
        <w:rPr>
          <w:i/>
          <w:iCs/>
          <w:lang w:eastAsia="es-AR"/>
        </w:rPr>
        <w:t>Trab</w:t>
      </w:r>
      <w:proofErr w:type="spellEnd"/>
      <w:r w:rsidR="00F46F7D">
        <w:rPr>
          <w:iCs/>
          <w:lang w:eastAsia="es-AR"/>
        </w:rPr>
        <w:t>).</w:t>
      </w:r>
    </w:p>
    <w:p w:rsidR="00F7766C" w:rsidRPr="00DE42C7" w:rsidRDefault="00F7766C" w:rsidP="00DE42C7">
      <w:pPr>
        <w:pStyle w:val="Textoindependiente"/>
        <w:ind w:firstLine="1985"/>
        <w:rPr>
          <w:rFonts w:eastAsia="MS Mincho"/>
          <w:lang w:val="es-AR"/>
        </w:rPr>
      </w:pPr>
      <w:r w:rsidRPr="00DE42C7">
        <w:rPr>
          <w:rFonts w:eastAsia="MS Mincho"/>
          <w:lang w:val="es-AR"/>
        </w:rPr>
        <w:t xml:space="preserve">Por ello, conforme a los argumentos desarrollados, configurándose la causal prevista en el art. 287 </w:t>
      </w:r>
      <w:proofErr w:type="gramStart"/>
      <w:r w:rsidRPr="00DE42C7">
        <w:rPr>
          <w:rFonts w:eastAsia="MS Mincho"/>
          <w:lang w:val="es-AR"/>
        </w:rPr>
        <w:t>inc.</w:t>
      </w:r>
      <w:proofErr w:type="gramEnd"/>
      <w:r w:rsidRPr="00DE42C7">
        <w:rPr>
          <w:rFonts w:eastAsia="MS Mincho"/>
          <w:lang w:val="es-AR"/>
        </w:rPr>
        <w:t xml:space="preserve"> b) del CPC y C., corresponde casar la sentencia venida en recurso.</w:t>
      </w:r>
    </w:p>
    <w:p w:rsidR="00D31403" w:rsidRPr="00DE42C7" w:rsidRDefault="00D31403" w:rsidP="00DE42C7">
      <w:pPr>
        <w:widowControl w:val="0"/>
        <w:kinsoku w:val="0"/>
        <w:spacing w:after="0" w:line="360" w:lineRule="auto"/>
        <w:ind w:firstLine="1985"/>
        <w:jc w:val="both"/>
        <w:rPr>
          <w:rFonts w:ascii="Arial" w:hAnsi="Arial" w:cs="Arial"/>
          <w:b/>
          <w:bCs/>
          <w:sz w:val="24"/>
          <w:szCs w:val="24"/>
        </w:rPr>
      </w:pPr>
      <w:r w:rsidRPr="00DE42C7">
        <w:rPr>
          <w:rFonts w:ascii="Arial" w:hAnsi="Arial" w:cs="Arial"/>
          <w:sz w:val="24"/>
          <w:szCs w:val="24"/>
        </w:rPr>
        <w:t xml:space="preserve">Los Señores Ministros, </w:t>
      </w:r>
      <w:proofErr w:type="spellStart"/>
      <w:r w:rsidRPr="00DE42C7">
        <w:rPr>
          <w:rFonts w:ascii="Arial" w:hAnsi="Arial" w:cs="Arial"/>
          <w:sz w:val="24"/>
          <w:szCs w:val="24"/>
        </w:rPr>
        <w:t>Dres</w:t>
      </w:r>
      <w:proofErr w:type="spellEnd"/>
      <w:r w:rsidRPr="00DE42C7">
        <w:rPr>
          <w:rFonts w:ascii="Arial" w:hAnsi="Arial" w:cs="Arial"/>
          <w:sz w:val="24"/>
          <w:szCs w:val="24"/>
        </w:rPr>
        <w:t xml:space="preserve">. MARTHA RAQUEL CORVALÁN y CARLOS ALBERTO COBO, </w:t>
      </w:r>
      <w:r w:rsidRPr="00DE42C7">
        <w:rPr>
          <w:rFonts w:ascii="Arial" w:hAnsi="Arial" w:cs="Arial"/>
          <w:sz w:val="24"/>
          <w:szCs w:val="24"/>
          <w:lang w:val="es-MX"/>
        </w:rPr>
        <w:t>comparten lo expresado por la Sra. Ministro, Dra.</w:t>
      </w:r>
      <w:r w:rsidRPr="00DE42C7">
        <w:rPr>
          <w:rFonts w:ascii="Arial" w:hAnsi="Arial" w:cs="Arial"/>
          <w:sz w:val="24"/>
          <w:szCs w:val="24"/>
        </w:rPr>
        <w:t xml:space="preserve"> LILIA ANA NOVILLO </w:t>
      </w:r>
      <w:r w:rsidRPr="00DE42C7">
        <w:rPr>
          <w:rFonts w:ascii="Arial" w:hAnsi="Arial" w:cs="Arial"/>
          <w:sz w:val="24"/>
          <w:szCs w:val="24"/>
          <w:lang w:val="es-MX"/>
        </w:rPr>
        <w:t>y</w:t>
      </w:r>
      <w:r w:rsidRPr="00DE42C7">
        <w:rPr>
          <w:rFonts w:ascii="Arial" w:hAnsi="Arial" w:cs="Arial"/>
          <w:sz w:val="24"/>
          <w:szCs w:val="24"/>
        </w:rPr>
        <w:t xml:space="preserve"> </w:t>
      </w:r>
      <w:r w:rsidRPr="00DE42C7">
        <w:rPr>
          <w:rFonts w:ascii="Arial" w:hAnsi="Arial" w:cs="Arial"/>
          <w:sz w:val="24"/>
          <w:szCs w:val="24"/>
          <w:lang w:val="es-MX"/>
        </w:rPr>
        <w:t xml:space="preserve">votan en igual sentido a esta </w:t>
      </w:r>
      <w:r w:rsidRPr="00DE42C7">
        <w:rPr>
          <w:rFonts w:ascii="Arial" w:hAnsi="Arial" w:cs="Arial"/>
          <w:b/>
          <w:bCs/>
          <w:sz w:val="24"/>
          <w:szCs w:val="24"/>
        </w:rPr>
        <w:t>SEGUNDA CUESTIÓN.</w:t>
      </w:r>
    </w:p>
    <w:p w:rsidR="00F7766C" w:rsidRPr="00DE42C7" w:rsidRDefault="00F7766C" w:rsidP="00DE42C7">
      <w:pPr>
        <w:pStyle w:val="Textoindependiente"/>
        <w:ind w:firstLine="1985"/>
        <w:rPr>
          <w:rFonts w:eastAsia="MS Mincho"/>
          <w:lang w:val="es-AR"/>
        </w:rPr>
      </w:pPr>
    </w:p>
    <w:p w:rsidR="00F7766C" w:rsidRPr="00DE42C7" w:rsidRDefault="00F7766C" w:rsidP="004011A3">
      <w:pPr>
        <w:spacing w:after="0" w:line="360" w:lineRule="auto"/>
        <w:jc w:val="both"/>
        <w:rPr>
          <w:rFonts w:ascii="Arial" w:eastAsia="MS Mincho" w:hAnsi="Arial" w:cs="Arial"/>
          <w:sz w:val="24"/>
          <w:szCs w:val="24"/>
        </w:rPr>
      </w:pPr>
      <w:r w:rsidRPr="00DE42C7">
        <w:rPr>
          <w:rFonts w:ascii="Arial" w:hAnsi="Arial" w:cs="Arial"/>
          <w:b/>
          <w:bCs/>
          <w:sz w:val="24"/>
          <w:szCs w:val="24"/>
          <w:u w:val="single"/>
        </w:rPr>
        <w:t xml:space="preserve">A LA TERCERA CUESTIÓN, la Dra. </w:t>
      </w:r>
      <w:r w:rsidR="00260B51" w:rsidRPr="00DE42C7">
        <w:rPr>
          <w:rFonts w:ascii="Arial" w:hAnsi="Arial" w:cs="Arial"/>
          <w:b/>
          <w:bCs/>
          <w:sz w:val="24"/>
          <w:szCs w:val="24"/>
          <w:u w:val="single"/>
        </w:rPr>
        <w:t xml:space="preserve">LILIA </w:t>
      </w:r>
      <w:r w:rsidRPr="00DE42C7">
        <w:rPr>
          <w:rFonts w:ascii="Arial" w:hAnsi="Arial" w:cs="Arial"/>
          <w:b/>
          <w:bCs/>
          <w:sz w:val="24"/>
          <w:szCs w:val="24"/>
          <w:u w:val="single"/>
        </w:rPr>
        <w:t>ANA NOVILLO, dijo:</w:t>
      </w:r>
      <w:r w:rsidRPr="00DE42C7">
        <w:rPr>
          <w:rFonts w:ascii="Arial" w:hAnsi="Arial" w:cs="Arial"/>
          <w:bCs/>
          <w:sz w:val="24"/>
          <w:szCs w:val="24"/>
        </w:rPr>
        <w:t xml:space="preserve"> </w:t>
      </w:r>
      <w:r w:rsidRPr="00DE42C7">
        <w:rPr>
          <w:rFonts w:ascii="Arial" w:eastAsia="MS Mincho" w:hAnsi="Arial" w:cs="Arial"/>
          <w:sz w:val="24"/>
          <w:szCs w:val="24"/>
        </w:rPr>
        <w:t>Dado la forma como se ha votado la cuestión anterior, corresponde acoger el recurso, casar la sentencia de la Excma. Cámara y rechazar el rubro i</w:t>
      </w:r>
      <w:r w:rsidR="00F46F7D">
        <w:rPr>
          <w:rFonts w:ascii="Arial" w:eastAsia="MS Mincho" w:hAnsi="Arial" w:cs="Arial"/>
          <w:sz w:val="24"/>
          <w:szCs w:val="24"/>
        </w:rPr>
        <w:t>ndemnizatorio del art. 132 bis.</w:t>
      </w:r>
    </w:p>
    <w:p w:rsidR="00A6214F" w:rsidRPr="00DE42C7" w:rsidRDefault="00A6214F" w:rsidP="00DE42C7">
      <w:pPr>
        <w:widowControl w:val="0"/>
        <w:kinsoku w:val="0"/>
        <w:spacing w:after="0" w:line="360" w:lineRule="auto"/>
        <w:ind w:firstLine="1985"/>
        <w:jc w:val="both"/>
        <w:rPr>
          <w:rFonts w:ascii="Arial" w:hAnsi="Arial" w:cs="Arial"/>
          <w:b/>
          <w:bCs/>
          <w:sz w:val="24"/>
          <w:szCs w:val="24"/>
        </w:rPr>
      </w:pPr>
      <w:r w:rsidRPr="00DE42C7">
        <w:rPr>
          <w:rFonts w:ascii="Arial" w:hAnsi="Arial" w:cs="Arial"/>
          <w:sz w:val="24"/>
          <w:szCs w:val="24"/>
        </w:rPr>
        <w:t xml:space="preserve">Los Señores Ministros, </w:t>
      </w:r>
      <w:proofErr w:type="spellStart"/>
      <w:r w:rsidRPr="00DE42C7">
        <w:rPr>
          <w:rFonts w:ascii="Arial" w:hAnsi="Arial" w:cs="Arial"/>
          <w:sz w:val="24"/>
          <w:szCs w:val="24"/>
        </w:rPr>
        <w:t>Dres</w:t>
      </w:r>
      <w:proofErr w:type="spellEnd"/>
      <w:r w:rsidRPr="00DE42C7">
        <w:rPr>
          <w:rFonts w:ascii="Arial" w:hAnsi="Arial" w:cs="Arial"/>
          <w:sz w:val="24"/>
          <w:szCs w:val="24"/>
        </w:rPr>
        <w:t xml:space="preserve">. MARTHA RAQUEL CORVALÁN y CARLOS ALBERTO COBO, </w:t>
      </w:r>
      <w:r w:rsidRPr="00DE42C7">
        <w:rPr>
          <w:rFonts w:ascii="Arial" w:hAnsi="Arial" w:cs="Arial"/>
          <w:sz w:val="24"/>
          <w:szCs w:val="24"/>
          <w:lang w:val="es-MX"/>
        </w:rPr>
        <w:t>comparten lo expresado por la Sra. Ministro, Dra.</w:t>
      </w:r>
      <w:r w:rsidRPr="00DE42C7">
        <w:rPr>
          <w:rFonts w:ascii="Arial" w:hAnsi="Arial" w:cs="Arial"/>
          <w:sz w:val="24"/>
          <w:szCs w:val="24"/>
        </w:rPr>
        <w:t xml:space="preserve"> LILIA ANA NOVILLO </w:t>
      </w:r>
      <w:r w:rsidRPr="00DE42C7">
        <w:rPr>
          <w:rFonts w:ascii="Arial" w:hAnsi="Arial" w:cs="Arial"/>
          <w:sz w:val="24"/>
          <w:szCs w:val="24"/>
          <w:lang w:val="es-MX"/>
        </w:rPr>
        <w:t>y</w:t>
      </w:r>
      <w:r w:rsidRPr="00DE42C7">
        <w:rPr>
          <w:rFonts w:ascii="Arial" w:hAnsi="Arial" w:cs="Arial"/>
          <w:sz w:val="24"/>
          <w:szCs w:val="24"/>
        </w:rPr>
        <w:t xml:space="preserve"> </w:t>
      </w:r>
      <w:r w:rsidRPr="00DE42C7">
        <w:rPr>
          <w:rFonts w:ascii="Arial" w:hAnsi="Arial" w:cs="Arial"/>
          <w:sz w:val="24"/>
          <w:szCs w:val="24"/>
          <w:lang w:val="es-MX"/>
        </w:rPr>
        <w:t xml:space="preserve">votan en igual sentido a esta </w:t>
      </w:r>
      <w:r w:rsidRPr="00DE42C7">
        <w:rPr>
          <w:rFonts w:ascii="Arial" w:hAnsi="Arial" w:cs="Arial"/>
          <w:b/>
          <w:bCs/>
          <w:sz w:val="24"/>
          <w:szCs w:val="24"/>
        </w:rPr>
        <w:t>TERCERA CUESTIÓN.</w:t>
      </w:r>
    </w:p>
    <w:p w:rsidR="00F7766C" w:rsidRPr="00DE42C7" w:rsidRDefault="00F7766C" w:rsidP="00DE42C7">
      <w:pPr>
        <w:spacing w:after="0" w:line="360" w:lineRule="auto"/>
        <w:ind w:firstLine="1985"/>
        <w:jc w:val="both"/>
        <w:rPr>
          <w:rFonts w:ascii="Arial" w:eastAsia="MS Mincho" w:hAnsi="Arial" w:cs="Arial"/>
          <w:sz w:val="24"/>
          <w:szCs w:val="24"/>
        </w:rPr>
      </w:pPr>
    </w:p>
    <w:p w:rsidR="00F7766C" w:rsidRPr="003E6CE6" w:rsidRDefault="00F7766C" w:rsidP="004011A3">
      <w:pPr>
        <w:pStyle w:val="Textoindependiente"/>
        <w:rPr>
          <w:rFonts w:eastAsia="Calibri"/>
          <w:lang w:eastAsia="es-AR"/>
        </w:rPr>
      </w:pPr>
      <w:r w:rsidRPr="00DE42C7">
        <w:rPr>
          <w:b/>
          <w:u w:val="single"/>
        </w:rPr>
        <w:t xml:space="preserve">A </w:t>
      </w:r>
      <w:smartTag w:uri="urn:schemas-microsoft-com:office:smarttags" w:element="PersonName">
        <w:smartTagPr>
          <w:attr w:name="ProductID" w:val="LA CUARTA"/>
        </w:smartTagPr>
        <w:r w:rsidRPr="00DE42C7">
          <w:rPr>
            <w:b/>
            <w:u w:val="single"/>
          </w:rPr>
          <w:t>LA CUARTA</w:t>
        </w:r>
      </w:smartTag>
      <w:r w:rsidRPr="00DE42C7">
        <w:rPr>
          <w:b/>
          <w:u w:val="single"/>
        </w:rPr>
        <w:t xml:space="preserve"> CUESTI</w:t>
      </w:r>
      <w:r w:rsidR="00260B51" w:rsidRPr="00DE42C7">
        <w:rPr>
          <w:b/>
          <w:u w:val="single"/>
        </w:rPr>
        <w:t>Ó</w:t>
      </w:r>
      <w:r w:rsidRPr="00DE42C7">
        <w:rPr>
          <w:b/>
          <w:u w:val="single"/>
        </w:rPr>
        <w:t>N, la Dra. LILIA ANA NOVILLO</w:t>
      </w:r>
      <w:r w:rsidR="00F46F7D">
        <w:rPr>
          <w:b/>
          <w:u w:val="single"/>
        </w:rPr>
        <w:t>,</w:t>
      </w:r>
      <w:r w:rsidRPr="00DE42C7">
        <w:rPr>
          <w:b/>
          <w:u w:val="single"/>
        </w:rPr>
        <w:t xml:space="preserve"> dijo</w:t>
      </w:r>
      <w:r w:rsidRPr="00DE42C7">
        <w:t>: Hacer lugar al recurso de casación, revocar la sen</w:t>
      </w:r>
      <w:r w:rsidR="003A4523">
        <w:t>tencia de Segunda Instancia RL L</w:t>
      </w:r>
      <w:r w:rsidRPr="00DE42C7">
        <w:t xml:space="preserve">aboral N° 49/2017 </w:t>
      </w:r>
      <w:r w:rsidR="003A4523">
        <w:t>en lo que fue motivo de agravio, es decir</w:t>
      </w:r>
      <w:r w:rsidR="003E6CE6">
        <w:t xml:space="preserve"> en lo que respecta a la sanción conminatoria</w:t>
      </w:r>
      <w:r w:rsidR="003E6CE6">
        <w:rPr>
          <w:rFonts w:eastAsia="Calibri"/>
          <w:lang w:eastAsia="es-AR"/>
        </w:rPr>
        <w:t>, art. 132 bis de la LCT.</w:t>
      </w:r>
    </w:p>
    <w:p w:rsidR="00A6214F" w:rsidRPr="00DE42C7" w:rsidRDefault="00A6214F" w:rsidP="00DE42C7">
      <w:pPr>
        <w:widowControl w:val="0"/>
        <w:kinsoku w:val="0"/>
        <w:spacing w:after="0" w:line="360" w:lineRule="auto"/>
        <w:ind w:firstLine="1985"/>
        <w:jc w:val="both"/>
        <w:rPr>
          <w:rFonts w:ascii="Arial" w:hAnsi="Arial" w:cs="Arial"/>
          <w:b/>
          <w:bCs/>
          <w:sz w:val="24"/>
          <w:szCs w:val="24"/>
        </w:rPr>
      </w:pPr>
      <w:r w:rsidRPr="00DE42C7">
        <w:rPr>
          <w:rFonts w:ascii="Arial" w:hAnsi="Arial" w:cs="Arial"/>
          <w:sz w:val="24"/>
          <w:szCs w:val="24"/>
        </w:rPr>
        <w:lastRenderedPageBreak/>
        <w:t xml:space="preserve">Los Señores Ministros, </w:t>
      </w:r>
      <w:proofErr w:type="spellStart"/>
      <w:r w:rsidRPr="00DE42C7">
        <w:rPr>
          <w:rFonts w:ascii="Arial" w:hAnsi="Arial" w:cs="Arial"/>
          <w:sz w:val="24"/>
          <w:szCs w:val="24"/>
        </w:rPr>
        <w:t>Dres</w:t>
      </w:r>
      <w:proofErr w:type="spellEnd"/>
      <w:r w:rsidRPr="00DE42C7">
        <w:rPr>
          <w:rFonts w:ascii="Arial" w:hAnsi="Arial" w:cs="Arial"/>
          <w:sz w:val="24"/>
          <w:szCs w:val="24"/>
        </w:rPr>
        <w:t xml:space="preserve">. MARTHA RAQUEL CORVALÁN y CARLOS ALBERTO COBO, </w:t>
      </w:r>
      <w:r w:rsidRPr="00DE42C7">
        <w:rPr>
          <w:rFonts w:ascii="Arial" w:hAnsi="Arial" w:cs="Arial"/>
          <w:sz w:val="24"/>
          <w:szCs w:val="24"/>
          <w:lang w:val="es-MX"/>
        </w:rPr>
        <w:t>comparten lo expresado por la Sra. Ministro, Dra.</w:t>
      </w:r>
      <w:r w:rsidRPr="00DE42C7">
        <w:rPr>
          <w:rFonts w:ascii="Arial" w:hAnsi="Arial" w:cs="Arial"/>
          <w:sz w:val="24"/>
          <w:szCs w:val="24"/>
        </w:rPr>
        <w:t xml:space="preserve"> LILIA ANA NOVILLO </w:t>
      </w:r>
      <w:r w:rsidRPr="00DE42C7">
        <w:rPr>
          <w:rFonts w:ascii="Arial" w:hAnsi="Arial" w:cs="Arial"/>
          <w:sz w:val="24"/>
          <w:szCs w:val="24"/>
          <w:lang w:val="es-MX"/>
        </w:rPr>
        <w:t>y</w:t>
      </w:r>
      <w:r w:rsidRPr="00DE42C7">
        <w:rPr>
          <w:rFonts w:ascii="Arial" w:hAnsi="Arial" w:cs="Arial"/>
          <w:sz w:val="24"/>
          <w:szCs w:val="24"/>
        </w:rPr>
        <w:t xml:space="preserve"> </w:t>
      </w:r>
      <w:r w:rsidRPr="00DE42C7">
        <w:rPr>
          <w:rFonts w:ascii="Arial" w:hAnsi="Arial" w:cs="Arial"/>
          <w:sz w:val="24"/>
          <w:szCs w:val="24"/>
          <w:lang w:val="es-MX"/>
        </w:rPr>
        <w:t xml:space="preserve">votan en igual sentido a esta </w:t>
      </w:r>
      <w:r w:rsidRPr="00DE42C7">
        <w:rPr>
          <w:rFonts w:ascii="Arial" w:hAnsi="Arial" w:cs="Arial"/>
          <w:b/>
          <w:bCs/>
          <w:sz w:val="24"/>
          <w:szCs w:val="24"/>
        </w:rPr>
        <w:t>CUARTA CUESTIÓN.</w:t>
      </w:r>
    </w:p>
    <w:p w:rsidR="00F7766C" w:rsidRPr="00DE42C7" w:rsidRDefault="00F7766C" w:rsidP="00DE42C7">
      <w:pPr>
        <w:pStyle w:val="Textoindependiente"/>
        <w:ind w:firstLine="1985"/>
        <w:rPr>
          <w:lang w:val="es-AR"/>
        </w:rPr>
      </w:pPr>
    </w:p>
    <w:p w:rsidR="00F7766C" w:rsidRPr="00DE42C7" w:rsidRDefault="00F7766C" w:rsidP="004011A3">
      <w:pPr>
        <w:pStyle w:val="Textoindependiente"/>
      </w:pPr>
      <w:r w:rsidRPr="00DE42C7">
        <w:rPr>
          <w:b/>
          <w:u w:val="single"/>
        </w:rPr>
        <w:t>A LA QUINTA CUESTI</w:t>
      </w:r>
      <w:r w:rsidR="00260B51" w:rsidRPr="00DE42C7">
        <w:rPr>
          <w:b/>
          <w:u w:val="single"/>
        </w:rPr>
        <w:t>Ó</w:t>
      </w:r>
      <w:r w:rsidRPr="00DE42C7">
        <w:rPr>
          <w:b/>
          <w:u w:val="single"/>
        </w:rPr>
        <w:t xml:space="preserve">N, </w:t>
      </w:r>
      <w:smartTag w:uri="urn:schemas-microsoft-com:office:smarttags" w:element="PersonName">
        <w:smartTagPr>
          <w:attr w:name="ProductID" w:val="la Dra. LILIA"/>
        </w:smartTagPr>
        <w:r w:rsidRPr="00DE42C7">
          <w:rPr>
            <w:b/>
            <w:u w:val="single"/>
          </w:rPr>
          <w:t>la Dra. LILIA</w:t>
        </w:r>
      </w:smartTag>
      <w:r w:rsidRPr="00DE42C7">
        <w:rPr>
          <w:b/>
          <w:u w:val="single"/>
        </w:rPr>
        <w:t xml:space="preserve"> ANA NOVILLO</w:t>
      </w:r>
      <w:r w:rsidR="00260B51" w:rsidRPr="00DE42C7">
        <w:rPr>
          <w:b/>
          <w:u w:val="single"/>
        </w:rPr>
        <w:t>,</w:t>
      </w:r>
      <w:r w:rsidRPr="00DE42C7">
        <w:rPr>
          <w:b/>
          <w:u w:val="single"/>
        </w:rPr>
        <w:t xml:space="preserve"> dijo:</w:t>
      </w:r>
      <w:r w:rsidRPr="00DE42C7">
        <w:t xml:space="preserve"> </w:t>
      </w:r>
      <w:r w:rsidR="00E8054E" w:rsidRPr="00DE42C7">
        <w:t>1</w:t>
      </w:r>
      <w:r w:rsidR="00260B51" w:rsidRPr="00DE42C7">
        <w:t xml:space="preserve">) </w:t>
      </w:r>
      <w:r w:rsidR="00FD7708" w:rsidRPr="00AF75CC">
        <w:t xml:space="preserve">Imponer las costas a la parte actora vencida. (arts. </w:t>
      </w:r>
      <w:smartTag w:uri="urn:schemas-microsoft-com:office:smarttags" w:element="metricconverter">
        <w:smartTagPr>
          <w:attr w:name="ProductID" w:val="68 C"/>
        </w:smartTagPr>
        <w:r w:rsidR="00FD7708" w:rsidRPr="00AF75CC">
          <w:t>68 C</w:t>
        </w:r>
      </w:smartTag>
      <w:r w:rsidR="00FD7708" w:rsidRPr="00AF75CC">
        <w:t xml:space="preserve">.P.C. y C., </w:t>
      </w:r>
      <w:smartTag w:uri="urn:schemas-microsoft-com:office:smarttags" w:element="metricconverter">
        <w:smartTagPr>
          <w:attr w:name="ProductID" w:val="111 C"/>
        </w:smartTagPr>
        <w:r w:rsidR="00FD7708" w:rsidRPr="00AF75CC">
          <w:t>111 C</w:t>
        </w:r>
      </w:smartTag>
      <w:r w:rsidR="00FD7708" w:rsidRPr="00AF75CC">
        <w:t>.P.L.)</w:t>
      </w:r>
      <w:r w:rsidR="00E8054E" w:rsidRPr="00DE42C7">
        <w:t>. 2</w:t>
      </w:r>
      <w:r w:rsidR="00260B51" w:rsidRPr="00DE42C7">
        <w:t xml:space="preserve">) </w:t>
      </w:r>
      <w:r w:rsidR="00FD7708" w:rsidRPr="00AF75CC">
        <w:t>Disponer la devolución del depósito al recurrente</w:t>
      </w:r>
      <w:r w:rsidRPr="00DE42C7">
        <w:t>.</w:t>
      </w:r>
    </w:p>
    <w:p w:rsidR="005718C0" w:rsidRPr="00DE42C7" w:rsidRDefault="005718C0" w:rsidP="00DE42C7">
      <w:pPr>
        <w:widowControl w:val="0"/>
        <w:kinsoku w:val="0"/>
        <w:spacing w:after="0" w:line="360" w:lineRule="auto"/>
        <w:ind w:firstLine="1985"/>
        <w:jc w:val="both"/>
        <w:rPr>
          <w:rFonts w:ascii="Arial" w:hAnsi="Arial" w:cs="Arial"/>
          <w:b/>
          <w:bCs/>
          <w:sz w:val="24"/>
          <w:szCs w:val="24"/>
        </w:rPr>
      </w:pPr>
      <w:r w:rsidRPr="00DE42C7">
        <w:rPr>
          <w:rFonts w:ascii="Arial" w:hAnsi="Arial" w:cs="Arial"/>
          <w:sz w:val="24"/>
          <w:szCs w:val="24"/>
        </w:rPr>
        <w:t>L</w:t>
      </w:r>
      <w:r w:rsidR="00501769" w:rsidRPr="00DE42C7">
        <w:rPr>
          <w:rFonts w:ascii="Arial" w:hAnsi="Arial" w:cs="Arial"/>
          <w:sz w:val="24"/>
          <w:szCs w:val="24"/>
        </w:rPr>
        <w:t>o</w:t>
      </w:r>
      <w:r w:rsidRPr="00DE42C7">
        <w:rPr>
          <w:rFonts w:ascii="Arial" w:hAnsi="Arial" w:cs="Arial"/>
          <w:sz w:val="24"/>
          <w:szCs w:val="24"/>
        </w:rPr>
        <w:t>s Señor</w:t>
      </w:r>
      <w:r w:rsidR="00501769" w:rsidRPr="00DE42C7">
        <w:rPr>
          <w:rFonts w:ascii="Arial" w:hAnsi="Arial" w:cs="Arial"/>
          <w:sz w:val="24"/>
          <w:szCs w:val="24"/>
        </w:rPr>
        <w:t>e</w:t>
      </w:r>
      <w:r w:rsidRPr="00DE42C7">
        <w:rPr>
          <w:rFonts w:ascii="Arial" w:hAnsi="Arial" w:cs="Arial"/>
          <w:sz w:val="24"/>
          <w:szCs w:val="24"/>
        </w:rPr>
        <w:t xml:space="preserve">s Ministros, </w:t>
      </w:r>
      <w:proofErr w:type="spellStart"/>
      <w:r w:rsidRPr="00DE42C7">
        <w:rPr>
          <w:rFonts w:ascii="Arial" w:hAnsi="Arial" w:cs="Arial"/>
          <w:sz w:val="24"/>
          <w:szCs w:val="24"/>
        </w:rPr>
        <w:t>Dr</w:t>
      </w:r>
      <w:r w:rsidR="00501769" w:rsidRPr="00DE42C7">
        <w:rPr>
          <w:rFonts w:ascii="Arial" w:hAnsi="Arial" w:cs="Arial"/>
          <w:sz w:val="24"/>
          <w:szCs w:val="24"/>
        </w:rPr>
        <w:t>es</w:t>
      </w:r>
      <w:proofErr w:type="spellEnd"/>
      <w:r w:rsidRPr="00DE42C7">
        <w:rPr>
          <w:rFonts w:ascii="Arial" w:hAnsi="Arial" w:cs="Arial"/>
          <w:sz w:val="24"/>
          <w:szCs w:val="24"/>
        </w:rPr>
        <w:t>. MARTHA RAQUEL CORVALÁN</w:t>
      </w:r>
      <w:r w:rsidR="00501769" w:rsidRPr="00DE42C7">
        <w:rPr>
          <w:rFonts w:ascii="Arial" w:hAnsi="Arial" w:cs="Arial"/>
          <w:sz w:val="24"/>
          <w:szCs w:val="24"/>
        </w:rPr>
        <w:t xml:space="preserve"> y CARLOS ALBERTO COBO</w:t>
      </w:r>
      <w:r w:rsidRPr="00DE42C7">
        <w:rPr>
          <w:rFonts w:ascii="Arial" w:hAnsi="Arial" w:cs="Arial"/>
          <w:sz w:val="24"/>
          <w:szCs w:val="24"/>
        </w:rPr>
        <w:t xml:space="preserve">, </w:t>
      </w:r>
      <w:r w:rsidRPr="00DE42C7">
        <w:rPr>
          <w:rFonts w:ascii="Arial" w:hAnsi="Arial" w:cs="Arial"/>
          <w:sz w:val="24"/>
          <w:szCs w:val="24"/>
          <w:lang w:val="es-MX"/>
        </w:rPr>
        <w:t xml:space="preserve">comparten lo expresado por </w:t>
      </w:r>
      <w:r w:rsidR="00501769" w:rsidRPr="00DE42C7">
        <w:rPr>
          <w:rFonts w:ascii="Arial" w:hAnsi="Arial" w:cs="Arial"/>
          <w:sz w:val="24"/>
          <w:szCs w:val="24"/>
          <w:lang w:val="es-MX"/>
        </w:rPr>
        <w:t>la</w:t>
      </w:r>
      <w:r w:rsidRPr="00DE42C7">
        <w:rPr>
          <w:rFonts w:ascii="Arial" w:hAnsi="Arial" w:cs="Arial"/>
          <w:sz w:val="24"/>
          <w:szCs w:val="24"/>
          <w:lang w:val="es-MX"/>
        </w:rPr>
        <w:t xml:space="preserve"> Sr</w:t>
      </w:r>
      <w:r w:rsidR="00501769" w:rsidRPr="00DE42C7">
        <w:rPr>
          <w:rFonts w:ascii="Arial" w:hAnsi="Arial" w:cs="Arial"/>
          <w:sz w:val="24"/>
          <w:szCs w:val="24"/>
          <w:lang w:val="es-MX"/>
        </w:rPr>
        <w:t>a</w:t>
      </w:r>
      <w:r w:rsidRPr="00DE42C7">
        <w:rPr>
          <w:rFonts w:ascii="Arial" w:hAnsi="Arial" w:cs="Arial"/>
          <w:sz w:val="24"/>
          <w:szCs w:val="24"/>
          <w:lang w:val="es-MX"/>
        </w:rPr>
        <w:t>. Ministro, Dr</w:t>
      </w:r>
      <w:r w:rsidR="00501769" w:rsidRPr="00DE42C7">
        <w:rPr>
          <w:rFonts w:ascii="Arial" w:hAnsi="Arial" w:cs="Arial"/>
          <w:sz w:val="24"/>
          <w:szCs w:val="24"/>
          <w:lang w:val="es-MX"/>
        </w:rPr>
        <w:t>a</w:t>
      </w:r>
      <w:r w:rsidRPr="00DE42C7">
        <w:rPr>
          <w:rFonts w:ascii="Arial" w:hAnsi="Arial" w:cs="Arial"/>
          <w:sz w:val="24"/>
          <w:szCs w:val="24"/>
          <w:lang w:val="es-MX"/>
        </w:rPr>
        <w:t>.</w:t>
      </w:r>
      <w:r w:rsidRPr="00DE42C7">
        <w:rPr>
          <w:rFonts w:ascii="Arial" w:hAnsi="Arial" w:cs="Arial"/>
          <w:sz w:val="24"/>
          <w:szCs w:val="24"/>
        </w:rPr>
        <w:t xml:space="preserve"> </w:t>
      </w:r>
      <w:r w:rsidR="00501769" w:rsidRPr="00DE42C7">
        <w:rPr>
          <w:rFonts w:ascii="Arial" w:hAnsi="Arial" w:cs="Arial"/>
          <w:sz w:val="24"/>
          <w:szCs w:val="24"/>
        </w:rPr>
        <w:t xml:space="preserve">LILIA ANA NOVILLO </w:t>
      </w:r>
      <w:r w:rsidRPr="00DE42C7">
        <w:rPr>
          <w:rFonts w:ascii="Arial" w:hAnsi="Arial" w:cs="Arial"/>
          <w:sz w:val="24"/>
          <w:szCs w:val="24"/>
          <w:lang w:val="es-MX"/>
        </w:rPr>
        <w:t>y</w:t>
      </w:r>
      <w:r w:rsidRPr="00DE42C7">
        <w:rPr>
          <w:rFonts w:ascii="Arial" w:hAnsi="Arial" w:cs="Arial"/>
          <w:sz w:val="24"/>
          <w:szCs w:val="24"/>
        </w:rPr>
        <w:t xml:space="preserve"> </w:t>
      </w:r>
      <w:r w:rsidRPr="00DE42C7">
        <w:rPr>
          <w:rFonts w:ascii="Arial" w:hAnsi="Arial" w:cs="Arial"/>
          <w:sz w:val="24"/>
          <w:szCs w:val="24"/>
          <w:lang w:val="es-MX"/>
        </w:rPr>
        <w:t xml:space="preserve">votan en igual sentido a esta </w:t>
      </w:r>
      <w:r w:rsidRPr="00DE42C7">
        <w:rPr>
          <w:rFonts w:ascii="Arial" w:hAnsi="Arial" w:cs="Arial"/>
          <w:b/>
          <w:bCs/>
          <w:sz w:val="24"/>
          <w:szCs w:val="24"/>
        </w:rPr>
        <w:t>QUINTA CUESTIÓN.</w:t>
      </w:r>
    </w:p>
    <w:p w:rsidR="005718C0" w:rsidRPr="00DE42C7" w:rsidRDefault="005718C0" w:rsidP="00DE42C7">
      <w:pPr>
        <w:widowControl w:val="0"/>
        <w:spacing w:after="0" w:line="360" w:lineRule="auto"/>
        <w:ind w:firstLine="1985"/>
        <w:jc w:val="both"/>
        <w:rPr>
          <w:rFonts w:ascii="Arial" w:hAnsi="Arial" w:cs="Arial"/>
          <w:bCs/>
          <w:sz w:val="24"/>
          <w:szCs w:val="24"/>
        </w:rPr>
      </w:pPr>
      <w:r w:rsidRPr="00DE42C7">
        <w:rPr>
          <w:rFonts w:ascii="Arial" w:hAnsi="Arial" w:cs="Arial"/>
          <w:bCs/>
          <w:sz w:val="24"/>
          <w:szCs w:val="24"/>
        </w:rPr>
        <w:t>Con lo que se da por finalizado el acto, disponiendo los Sres. Ministros la Sentencia que va a continuación:</w:t>
      </w:r>
    </w:p>
    <w:p w:rsidR="005718C0" w:rsidRPr="00DE42C7" w:rsidRDefault="005718C0" w:rsidP="00DE42C7">
      <w:pPr>
        <w:widowControl w:val="0"/>
        <w:spacing w:after="0" w:line="360" w:lineRule="auto"/>
        <w:ind w:firstLine="1985"/>
        <w:jc w:val="both"/>
        <w:rPr>
          <w:rFonts w:ascii="Arial" w:hAnsi="Arial" w:cs="Arial"/>
          <w:bCs/>
          <w:sz w:val="24"/>
          <w:szCs w:val="24"/>
        </w:rPr>
      </w:pPr>
    </w:p>
    <w:p w:rsidR="00AE2A40" w:rsidRPr="00AE2A40" w:rsidRDefault="005718C0" w:rsidP="00AE2A40">
      <w:pPr>
        <w:widowControl w:val="0"/>
        <w:spacing w:after="0" w:line="360" w:lineRule="auto"/>
        <w:jc w:val="both"/>
        <w:rPr>
          <w:rFonts w:ascii="Arial" w:hAnsi="Arial" w:cs="Arial"/>
          <w:b/>
          <w:bCs/>
          <w:sz w:val="24"/>
          <w:szCs w:val="24"/>
        </w:rPr>
      </w:pPr>
      <w:r w:rsidRPr="00AE2A40">
        <w:rPr>
          <w:rFonts w:ascii="Arial" w:hAnsi="Arial" w:cs="Arial"/>
          <w:b/>
          <w:bCs/>
          <w:sz w:val="24"/>
          <w:szCs w:val="24"/>
        </w:rPr>
        <w:t xml:space="preserve">San Luis, </w:t>
      </w:r>
      <w:r w:rsidR="00F0584F" w:rsidRPr="00AE2A40">
        <w:rPr>
          <w:rFonts w:ascii="Arial" w:hAnsi="Arial" w:cs="Arial"/>
          <w:b/>
          <w:bCs/>
          <w:sz w:val="24"/>
          <w:szCs w:val="24"/>
        </w:rPr>
        <w:t>veinticuatro</w:t>
      </w:r>
      <w:r w:rsidRPr="00AE2A40">
        <w:rPr>
          <w:rFonts w:ascii="Arial" w:hAnsi="Arial" w:cs="Arial"/>
          <w:b/>
          <w:bCs/>
          <w:sz w:val="24"/>
          <w:szCs w:val="24"/>
        </w:rPr>
        <w:t xml:space="preserve"> de mayo de dos mil dieciocho.-</w:t>
      </w:r>
    </w:p>
    <w:p w:rsidR="00FD7708" w:rsidRDefault="005718C0" w:rsidP="00FD7708">
      <w:pPr>
        <w:widowControl w:val="0"/>
        <w:spacing w:after="0" w:line="360" w:lineRule="auto"/>
        <w:ind w:firstLine="1985"/>
        <w:jc w:val="both"/>
        <w:rPr>
          <w:rFonts w:ascii="Arial" w:eastAsia="Calibri" w:hAnsi="Arial" w:cs="Arial"/>
          <w:sz w:val="24"/>
          <w:szCs w:val="24"/>
        </w:rPr>
      </w:pPr>
      <w:r w:rsidRPr="00AE2A40">
        <w:rPr>
          <w:rFonts w:ascii="Arial" w:hAnsi="Arial" w:cs="Arial"/>
          <w:b/>
          <w:bCs/>
          <w:sz w:val="24"/>
          <w:szCs w:val="24"/>
          <w:u w:val="single"/>
        </w:rPr>
        <w:t>Y VISTOS</w:t>
      </w:r>
      <w:r w:rsidRPr="00AE2A40">
        <w:rPr>
          <w:rFonts w:ascii="Arial" w:hAnsi="Arial" w:cs="Arial"/>
          <w:b/>
          <w:bCs/>
          <w:sz w:val="24"/>
          <w:szCs w:val="24"/>
        </w:rPr>
        <w:t>:</w:t>
      </w:r>
      <w:r w:rsidRPr="00AE2A40">
        <w:rPr>
          <w:rFonts w:ascii="Arial" w:hAnsi="Arial" w:cs="Arial"/>
          <w:bCs/>
          <w:sz w:val="24"/>
          <w:szCs w:val="24"/>
        </w:rPr>
        <w:t xml:space="preserve"> En mérito al resultado obtenido en la votación del Acuerdo que antecede, </w:t>
      </w:r>
      <w:r w:rsidRPr="00AE2A40">
        <w:rPr>
          <w:rFonts w:ascii="Arial" w:hAnsi="Arial" w:cs="Arial"/>
          <w:b/>
          <w:bCs/>
          <w:sz w:val="24"/>
          <w:szCs w:val="24"/>
          <w:u w:val="single"/>
        </w:rPr>
        <w:t>SE RESUELVE:</w:t>
      </w:r>
      <w:r w:rsidRPr="00AE2A40">
        <w:rPr>
          <w:rFonts w:ascii="Arial" w:hAnsi="Arial" w:cs="Arial"/>
          <w:sz w:val="24"/>
          <w:szCs w:val="24"/>
        </w:rPr>
        <w:t xml:space="preserve"> I) </w:t>
      </w:r>
      <w:r w:rsidR="000B2091" w:rsidRPr="00AE2A40">
        <w:rPr>
          <w:rFonts w:ascii="Arial" w:hAnsi="Arial" w:cs="Arial"/>
          <w:sz w:val="24"/>
          <w:szCs w:val="24"/>
        </w:rPr>
        <w:t>Hacer lugar al recurso de casación, revocar la sentencia de Segunda Instancia RL Laboral N° 49/2017 en lo que fue motivo de agravio, es decir en lo que respecta a la sanción conminatoria</w:t>
      </w:r>
      <w:r w:rsidR="000B2091" w:rsidRPr="00AE2A40">
        <w:rPr>
          <w:rFonts w:ascii="Arial" w:eastAsia="Calibri" w:hAnsi="Arial" w:cs="Arial"/>
          <w:sz w:val="24"/>
          <w:szCs w:val="24"/>
        </w:rPr>
        <w:t>, art. 132 bis de la LCT.</w:t>
      </w:r>
    </w:p>
    <w:p w:rsidR="00FD7708" w:rsidRDefault="005718C0" w:rsidP="00FD7708">
      <w:pPr>
        <w:widowControl w:val="0"/>
        <w:spacing w:after="0" w:line="360" w:lineRule="auto"/>
        <w:ind w:firstLine="1985"/>
        <w:jc w:val="both"/>
        <w:rPr>
          <w:rFonts w:ascii="Arial" w:hAnsi="Arial" w:cs="Arial"/>
          <w:sz w:val="24"/>
          <w:szCs w:val="24"/>
        </w:rPr>
      </w:pPr>
      <w:r w:rsidRPr="00FD7708">
        <w:rPr>
          <w:rFonts w:ascii="Arial" w:hAnsi="Arial" w:cs="Arial"/>
          <w:sz w:val="24"/>
          <w:szCs w:val="24"/>
        </w:rPr>
        <w:t xml:space="preserve">II) </w:t>
      </w:r>
      <w:r w:rsidR="00FD7708" w:rsidRPr="00FD7708">
        <w:rPr>
          <w:rFonts w:ascii="Arial" w:hAnsi="Arial" w:cs="Arial"/>
          <w:sz w:val="24"/>
          <w:szCs w:val="24"/>
        </w:rPr>
        <w:t xml:space="preserve">Imponer las costas a la parte actora vencida. </w:t>
      </w:r>
    </w:p>
    <w:p w:rsidR="00FD7708" w:rsidRPr="00FD7708" w:rsidRDefault="00FD7708" w:rsidP="00FD7708">
      <w:pPr>
        <w:widowControl w:val="0"/>
        <w:spacing w:after="0" w:line="360" w:lineRule="auto"/>
        <w:ind w:firstLine="1985"/>
        <w:jc w:val="both"/>
        <w:rPr>
          <w:rFonts w:ascii="Arial" w:hAnsi="Arial" w:cs="Arial"/>
          <w:b/>
          <w:bCs/>
          <w:sz w:val="24"/>
          <w:szCs w:val="24"/>
        </w:rPr>
      </w:pPr>
      <w:r w:rsidRPr="00FD7708">
        <w:rPr>
          <w:rFonts w:ascii="Arial" w:hAnsi="Arial" w:cs="Arial"/>
          <w:sz w:val="24"/>
          <w:szCs w:val="24"/>
        </w:rPr>
        <w:t>III) Disponer la devolución del depósito al recurrente.</w:t>
      </w:r>
    </w:p>
    <w:p w:rsidR="005718C0" w:rsidRPr="00AE2A40" w:rsidRDefault="005718C0" w:rsidP="00AE2A40">
      <w:pPr>
        <w:widowControl w:val="0"/>
        <w:spacing w:after="0" w:line="360" w:lineRule="auto"/>
        <w:ind w:firstLine="1985"/>
        <w:jc w:val="both"/>
        <w:rPr>
          <w:rFonts w:ascii="Arial" w:hAnsi="Arial" w:cs="Arial"/>
          <w:bCs/>
          <w:sz w:val="24"/>
          <w:szCs w:val="24"/>
        </w:rPr>
      </w:pPr>
      <w:r w:rsidRPr="00AE2A40">
        <w:rPr>
          <w:rFonts w:ascii="Arial" w:hAnsi="Arial" w:cs="Arial"/>
          <w:bCs/>
          <w:sz w:val="24"/>
          <w:szCs w:val="24"/>
        </w:rPr>
        <w:t xml:space="preserve">REGÍSTRESE y NOTIFÍQUESE.- </w:t>
      </w:r>
    </w:p>
    <w:p w:rsidR="005718C0" w:rsidRPr="00AE2A40" w:rsidRDefault="005718C0" w:rsidP="00AE2A40">
      <w:pPr>
        <w:widowControl w:val="0"/>
        <w:spacing w:after="0" w:line="360" w:lineRule="auto"/>
        <w:ind w:firstLine="1985"/>
        <w:jc w:val="both"/>
        <w:rPr>
          <w:rFonts w:ascii="Arial" w:hAnsi="Arial" w:cs="Arial"/>
          <w:bCs/>
          <w:sz w:val="24"/>
          <w:szCs w:val="24"/>
        </w:rPr>
      </w:pPr>
    </w:p>
    <w:p w:rsidR="005718C0" w:rsidRPr="004011A3" w:rsidRDefault="005718C0" w:rsidP="004011A3">
      <w:pPr>
        <w:pBdr>
          <w:top w:val="single" w:sz="4" w:space="2" w:color="auto"/>
        </w:pBdr>
        <w:spacing w:after="0" w:line="240" w:lineRule="auto"/>
        <w:jc w:val="both"/>
        <w:rPr>
          <w:rFonts w:ascii="Times New Roman" w:hAnsi="Times New Roman" w:cs="Times New Roman"/>
          <w:sz w:val="16"/>
          <w:szCs w:val="16"/>
        </w:rPr>
      </w:pPr>
    </w:p>
    <w:p w:rsidR="005718C0" w:rsidRPr="004011A3" w:rsidRDefault="005718C0" w:rsidP="004011A3">
      <w:pPr>
        <w:spacing w:after="0" w:line="240" w:lineRule="auto"/>
        <w:jc w:val="both"/>
        <w:rPr>
          <w:rFonts w:ascii="Times New Roman" w:hAnsi="Times New Roman" w:cs="Times New Roman"/>
          <w:sz w:val="16"/>
          <w:szCs w:val="16"/>
        </w:rPr>
      </w:pPr>
      <w:r w:rsidRPr="004011A3">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4011A3">
        <w:rPr>
          <w:rFonts w:ascii="Times New Roman" w:hAnsi="Times New Roman" w:cs="Times New Roman"/>
          <w:i/>
          <w:sz w:val="16"/>
          <w:szCs w:val="16"/>
        </w:rPr>
        <w:t>Dres</w:t>
      </w:r>
      <w:proofErr w:type="spellEnd"/>
      <w:r w:rsidRPr="004011A3">
        <w:rPr>
          <w:rFonts w:ascii="Times New Roman" w:hAnsi="Times New Roman" w:cs="Times New Roman"/>
          <w:i/>
          <w:sz w:val="16"/>
          <w:szCs w:val="16"/>
        </w:rPr>
        <w:t>. MARTHA RAQUEL CORVALÁN, LILIA ANA NOVILLO y CARLOS ALBERTO COBO, en el sistema de Gestión Informático del Poder Judicial de la Provincia de San Luis.-</w:t>
      </w:r>
    </w:p>
    <w:sectPr w:rsidR="005718C0" w:rsidRPr="004011A3" w:rsidSect="00DE42C7">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CE" w:rsidRDefault="006302CE" w:rsidP="00F7766C">
      <w:pPr>
        <w:spacing w:after="0" w:line="240" w:lineRule="auto"/>
      </w:pPr>
      <w:r>
        <w:separator/>
      </w:r>
    </w:p>
  </w:endnote>
  <w:endnote w:type="continuationSeparator" w:id="1">
    <w:p w:rsidR="006302CE" w:rsidRDefault="006302CE" w:rsidP="00F77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589"/>
      <w:docPartObj>
        <w:docPartGallery w:val="Page Numbers (Bottom of Page)"/>
        <w:docPartUnique/>
      </w:docPartObj>
    </w:sdtPr>
    <w:sdtEndPr>
      <w:rPr>
        <w:rFonts w:ascii="Arial" w:hAnsi="Arial" w:cs="Arial"/>
        <w:sz w:val="24"/>
        <w:szCs w:val="24"/>
      </w:rPr>
    </w:sdtEndPr>
    <w:sdtContent>
      <w:p w:rsidR="006302CE" w:rsidRPr="00F7766C" w:rsidRDefault="008420F4">
        <w:pPr>
          <w:pStyle w:val="Piedepgina"/>
          <w:jc w:val="right"/>
          <w:rPr>
            <w:rFonts w:ascii="Arial" w:hAnsi="Arial" w:cs="Arial"/>
            <w:sz w:val="24"/>
            <w:szCs w:val="24"/>
          </w:rPr>
        </w:pPr>
        <w:r w:rsidRPr="00F7766C">
          <w:rPr>
            <w:rFonts w:ascii="Arial" w:hAnsi="Arial" w:cs="Arial"/>
            <w:sz w:val="24"/>
            <w:szCs w:val="24"/>
          </w:rPr>
          <w:fldChar w:fldCharType="begin"/>
        </w:r>
        <w:r w:rsidR="006302CE" w:rsidRPr="00F7766C">
          <w:rPr>
            <w:rFonts w:ascii="Arial" w:hAnsi="Arial" w:cs="Arial"/>
            <w:sz w:val="24"/>
            <w:szCs w:val="24"/>
          </w:rPr>
          <w:instrText xml:space="preserve"> PAGE   \* MERGEFORMAT </w:instrText>
        </w:r>
        <w:r w:rsidRPr="00F7766C">
          <w:rPr>
            <w:rFonts w:ascii="Arial" w:hAnsi="Arial" w:cs="Arial"/>
            <w:sz w:val="24"/>
            <w:szCs w:val="24"/>
          </w:rPr>
          <w:fldChar w:fldCharType="separate"/>
        </w:r>
        <w:r w:rsidR="00FD7708">
          <w:rPr>
            <w:rFonts w:ascii="Arial" w:hAnsi="Arial" w:cs="Arial"/>
            <w:noProof/>
            <w:sz w:val="24"/>
            <w:szCs w:val="24"/>
          </w:rPr>
          <w:t>9</w:t>
        </w:r>
        <w:r w:rsidRPr="00F7766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CE" w:rsidRDefault="006302CE" w:rsidP="00F7766C">
      <w:pPr>
        <w:spacing w:after="0" w:line="240" w:lineRule="auto"/>
      </w:pPr>
      <w:r>
        <w:separator/>
      </w:r>
    </w:p>
  </w:footnote>
  <w:footnote w:type="continuationSeparator" w:id="1">
    <w:p w:rsidR="006302CE" w:rsidRDefault="006302CE" w:rsidP="00F77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569"/>
    <w:multiLevelType w:val="hybridMultilevel"/>
    <w:tmpl w:val="5066CDBA"/>
    <w:lvl w:ilvl="0" w:tplc="69AA3F42">
      <w:start w:val="1"/>
      <w:numFmt w:val="lowerLetter"/>
      <w:lvlText w:val="I. %1)"/>
      <w:lvlJc w:val="left"/>
      <w:pPr>
        <w:ind w:left="720" w:hanging="360"/>
      </w:pPr>
      <w:rPr>
        <w:rFonts w:ascii="Arial" w:eastAsia="Times New Roman" w:hAnsi="Arial" w:cs="Arial"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F524BB6"/>
    <w:multiLevelType w:val="hybridMultilevel"/>
    <w:tmpl w:val="86168B5A"/>
    <w:lvl w:ilvl="0" w:tplc="BF06D58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10E3E16"/>
    <w:multiLevelType w:val="hybridMultilevel"/>
    <w:tmpl w:val="37F649E8"/>
    <w:lvl w:ilvl="0" w:tplc="BC54521A">
      <w:start w:val="1"/>
      <w:numFmt w:val="upperRoman"/>
      <w:lvlText w:val="%1)"/>
      <w:lvlJc w:val="left"/>
      <w:pPr>
        <w:tabs>
          <w:tab w:val="num" w:pos="1419"/>
        </w:tabs>
        <w:ind w:left="1059" w:hanging="360"/>
      </w:pPr>
    </w:lvl>
    <w:lvl w:ilvl="1" w:tplc="0C0A0019">
      <w:start w:val="1"/>
      <w:numFmt w:val="lowerLetter"/>
      <w:lvlText w:val="%2."/>
      <w:lvlJc w:val="left"/>
      <w:pPr>
        <w:tabs>
          <w:tab w:val="num" w:pos="1434"/>
        </w:tabs>
        <w:ind w:left="1434" w:hanging="360"/>
      </w:pPr>
    </w:lvl>
    <w:lvl w:ilvl="2" w:tplc="0C0A001B">
      <w:start w:val="1"/>
      <w:numFmt w:val="lowerRoman"/>
      <w:lvlText w:val="%3."/>
      <w:lvlJc w:val="right"/>
      <w:pPr>
        <w:tabs>
          <w:tab w:val="num" w:pos="2154"/>
        </w:tabs>
        <w:ind w:left="2154" w:hanging="180"/>
      </w:pPr>
    </w:lvl>
    <w:lvl w:ilvl="3" w:tplc="0C0A000F">
      <w:start w:val="1"/>
      <w:numFmt w:val="decimal"/>
      <w:lvlText w:val="%4."/>
      <w:lvlJc w:val="left"/>
      <w:pPr>
        <w:tabs>
          <w:tab w:val="num" w:pos="2874"/>
        </w:tabs>
        <w:ind w:left="2874" w:hanging="360"/>
      </w:pPr>
    </w:lvl>
    <w:lvl w:ilvl="4" w:tplc="0C0A0019">
      <w:start w:val="1"/>
      <w:numFmt w:val="lowerLetter"/>
      <w:lvlText w:val="%5."/>
      <w:lvlJc w:val="left"/>
      <w:pPr>
        <w:tabs>
          <w:tab w:val="num" w:pos="3594"/>
        </w:tabs>
        <w:ind w:left="3594" w:hanging="360"/>
      </w:pPr>
    </w:lvl>
    <w:lvl w:ilvl="5" w:tplc="0C0A001B">
      <w:start w:val="1"/>
      <w:numFmt w:val="lowerRoman"/>
      <w:lvlText w:val="%6."/>
      <w:lvlJc w:val="right"/>
      <w:pPr>
        <w:tabs>
          <w:tab w:val="num" w:pos="4314"/>
        </w:tabs>
        <w:ind w:left="4314" w:hanging="180"/>
      </w:pPr>
    </w:lvl>
    <w:lvl w:ilvl="6" w:tplc="0C0A000F">
      <w:start w:val="1"/>
      <w:numFmt w:val="decimal"/>
      <w:lvlText w:val="%7."/>
      <w:lvlJc w:val="left"/>
      <w:pPr>
        <w:tabs>
          <w:tab w:val="num" w:pos="5034"/>
        </w:tabs>
        <w:ind w:left="5034" w:hanging="360"/>
      </w:pPr>
    </w:lvl>
    <w:lvl w:ilvl="7" w:tplc="0C0A0019">
      <w:start w:val="1"/>
      <w:numFmt w:val="lowerLetter"/>
      <w:lvlText w:val="%8."/>
      <w:lvlJc w:val="left"/>
      <w:pPr>
        <w:tabs>
          <w:tab w:val="num" w:pos="5754"/>
        </w:tabs>
        <w:ind w:left="5754" w:hanging="360"/>
      </w:pPr>
    </w:lvl>
    <w:lvl w:ilvl="8" w:tplc="0C0A001B">
      <w:start w:val="1"/>
      <w:numFmt w:val="lowerRoman"/>
      <w:lvlText w:val="%9."/>
      <w:lvlJc w:val="right"/>
      <w:pPr>
        <w:tabs>
          <w:tab w:val="num" w:pos="6474"/>
        </w:tabs>
        <w:ind w:left="6474" w:hanging="180"/>
      </w:pPr>
    </w:lvl>
  </w:abstractNum>
  <w:abstractNum w:abstractNumId="3">
    <w:nsid w:val="5B1E5D6B"/>
    <w:multiLevelType w:val="hybridMultilevel"/>
    <w:tmpl w:val="5044A002"/>
    <w:lvl w:ilvl="0" w:tplc="AAFC22B8">
      <w:start w:val="1"/>
      <w:numFmt w:val="upperRoman"/>
      <w:lvlText w:val="%1)"/>
      <w:lvlJc w:val="left"/>
      <w:pPr>
        <w:ind w:left="72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3B41439"/>
    <w:multiLevelType w:val="hybridMultilevel"/>
    <w:tmpl w:val="262CED70"/>
    <w:lvl w:ilvl="0" w:tplc="BC54521A">
      <w:start w:val="1"/>
      <w:numFmt w:val="upperRoma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766C"/>
    <w:rsid w:val="000A41D2"/>
    <w:rsid w:val="000B2091"/>
    <w:rsid w:val="000B5A4D"/>
    <w:rsid w:val="000F7626"/>
    <w:rsid w:val="00107475"/>
    <w:rsid w:val="00255001"/>
    <w:rsid w:val="00260B51"/>
    <w:rsid w:val="003860B0"/>
    <w:rsid w:val="0039289B"/>
    <w:rsid w:val="003A4523"/>
    <w:rsid w:val="003C604E"/>
    <w:rsid w:val="003E6CE6"/>
    <w:rsid w:val="003F43EB"/>
    <w:rsid w:val="004011A3"/>
    <w:rsid w:val="00413BC6"/>
    <w:rsid w:val="00454CF3"/>
    <w:rsid w:val="00481673"/>
    <w:rsid w:val="004C2EFB"/>
    <w:rsid w:val="004F551C"/>
    <w:rsid w:val="00501769"/>
    <w:rsid w:val="00563685"/>
    <w:rsid w:val="005718C0"/>
    <w:rsid w:val="005F47CF"/>
    <w:rsid w:val="006302CE"/>
    <w:rsid w:val="00631603"/>
    <w:rsid w:val="00643A93"/>
    <w:rsid w:val="006F1873"/>
    <w:rsid w:val="00711C26"/>
    <w:rsid w:val="007471B2"/>
    <w:rsid w:val="00772899"/>
    <w:rsid w:val="007C22A7"/>
    <w:rsid w:val="007D1F76"/>
    <w:rsid w:val="008420F4"/>
    <w:rsid w:val="0084385B"/>
    <w:rsid w:val="008C7746"/>
    <w:rsid w:val="00970387"/>
    <w:rsid w:val="00991DBF"/>
    <w:rsid w:val="00A6214F"/>
    <w:rsid w:val="00AE2A40"/>
    <w:rsid w:val="00CD2AF1"/>
    <w:rsid w:val="00CE4C2C"/>
    <w:rsid w:val="00D31403"/>
    <w:rsid w:val="00D52476"/>
    <w:rsid w:val="00DE42C7"/>
    <w:rsid w:val="00E8054E"/>
    <w:rsid w:val="00ED6108"/>
    <w:rsid w:val="00F0584F"/>
    <w:rsid w:val="00F419AF"/>
    <w:rsid w:val="00F46F7D"/>
    <w:rsid w:val="00F47379"/>
    <w:rsid w:val="00F646B8"/>
    <w:rsid w:val="00F7766C"/>
    <w:rsid w:val="00FD00A6"/>
    <w:rsid w:val="00FD77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F7766C"/>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F7766C"/>
    <w:rPr>
      <w:rFonts w:ascii="Arial" w:eastAsia="Times New Roman" w:hAnsi="Arial" w:cs="Arial"/>
      <w:sz w:val="24"/>
      <w:szCs w:val="24"/>
      <w:lang w:val="es-ES" w:eastAsia="es-ES"/>
    </w:rPr>
  </w:style>
  <w:style w:type="paragraph" w:styleId="Sangra3detindependiente">
    <w:name w:val="Body Text Indent 3"/>
    <w:basedOn w:val="Normal"/>
    <w:link w:val="Sangra3detindependienteCar"/>
    <w:uiPriority w:val="99"/>
    <w:semiHidden/>
    <w:rsid w:val="00F7766C"/>
    <w:pPr>
      <w:spacing w:after="0" w:line="360" w:lineRule="auto"/>
      <w:ind w:firstLine="1985"/>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uiPriority w:val="99"/>
    <w:semiHidden/>
    <w:rsid w:val="00F7766C"/>
    <w:rPr>
      <w:rFonts w:ascii="Arial" w:eastAsia="Times New Roman" w:hAnsi="Arial" w:cs="Arial"/>
      <w:sz w:val="24"/>
      <w:szCs w:val="24"/>
      <w:lang w:val="es-ES" w:eastAsia="es-ES"/>
    </w:rPr>
  </w:style>
  <w:style w:type="paragraph" w:styleId="Textoindependiente2">
    <w:name w:val="Body Text 2"/>
    <w:basedOn w:val="Normal"/>
    <w:link w:val="Textoindependiente2Car"/>
    <w:uiPriority w:val="99"/>
    <w:rsid w:val="00F7766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7766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766C"/>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ontentap">
    <w:name w:val="contentap"/>
    <w:basedOn w:val="Normal"/>
    <w:rsid w:val="00F7766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7766C"/>
    <w:rPr>
      <w:b/>
      <w:bCs/>
    </w:rPr>
  </w:style>
  <w:style w:type="character" w:styleId="nfasis">
    <w:name w:val="Emphasis"/>
    <w:basedOn w:val="Fuentedeprrafopredeter"/>
    <w:uiPriority w:val="20"/>
    <w:qFormat/>
    <w:rsid w:val="00F7766C"/>
    <w:rPr>
      <w:i/>
      <w:iCs/>
    </w:rPr>
  </w:style>
  <w:style w:type="character" w:styleId="Hipervnculo">
    <w:name w:val="Hyperlink"/>
    <w:basedOn w:val="Fuentedeprrafopredeter"/>
    <w:rsid w:val="00F7766C"/>
    <w:rPr>
      <w:color w:val="0000FF"/>
      <w:u w:val="single"/>
    </w:rPr>
  </w:style>
  <w:style w:type="paragraph" w:styleId="Encabezado">
    <w:name w:val="header"/>
    <w:basedOn w:val="Normal"/>
    <w:link w:val="EncabezadoCar"/>
    <w:uiPriority w:val="99"/>
    <w:semiHidden/>
    <w:unhideWhenUsed/>
    <w:rsid w:val="00F77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7766C"/>
  </w:style>
  <w:style w:type="paragraph" w:styleId="Piedepgina">
    <w:name w:val="footer"/>
    <w:basedOn w:val="Normal"/>
    <w:link w:val="PiedepginaCar"/>
    <w:uiPriority w:val="99"/>
    <w:unhideWhenUsed/>
    <w:rsid w:val="00F77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66C"/>
  </w:style>
  <w:style w:type="paragraph" w:styleId="Textodeglobo">
    <w:name w:val="Balloon Text"/>
    <w:basedOn w:val="Normal"/>
    <w:link w:val="TextodegloboCar"/>
    <w:uiPriority w:val="99"/>
    <w:semiHidden/>
    <w:unhideWhenUsed/>
    <w:rsid w:val="000B2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jn.gov.ar" TargetMode="External"/><Relationship Id="rId3" Type="http://schemas.openxmlformats.org/officeDocument/2006/relationships/settings" Target="settings.xml"/><Relationship Id="rId7" Type="http://schemas.openxmlformats.org/officeDocument/2006/relationships/hyperlink" Target="http://www.pj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2639</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48</cp:revision>
  <cp:lastPrinted>2018-05-24T11:29:00Z</cp:lastPrinted>
  <dcterms:created xsi:type="dcterms:W3CDTF">2018-05-17T14:15:00Z</dcterms:created>
  <dcterms:modified xsi:type="dcterms:W3CDTF">2018-05-24T11:30:00Z</dcterms:modified>
</cp:coreProperties>
</file>