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C3" w:rsidRPr="0052028B" w:rsidRDefault="00BC30C3" w:rsidP="000A3BB5">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 xml:space="preserve">STJSL-S.J. – S.D. Nº </w:t>
      </w:r>
      <w:r w:rsidR="00142E74">
        <w:rPr>
          <w:rFonts w:ascii="Arial" w:hAnsi="Arial" w:cs="Arial"/>
          <w:b/>
          <w:bCs/>
          <w:sz w:val="24"/>
          <w:szCs w:val="24"/>
          <w:u w:val="single"/>
          <w:lang w:val="pt-BR"/>
        </w:rPr>
        <w:t>120</w:t>
      </w:r>
      <w:r w:rsidRPr="0052028B">
        <w:rPr>
          <w:rFonts w:ascii="Arial" w:hAnsi="Arial" w:cs="Arial"/>
          <w:b/>
          <w:bCs/>
          <w:sz w:val="24"/>
          <w:szCs w:val="24"/>
          <w:u w:val="single"/>
          <w:lang w:val="pt-BR"/>
        </w:rPr>
        <w:t>/18.-</w:t>
      </w:r>
    </w:p>
    <w:p w:rsidR="00BC30C3" w:rsidRPr="00DB28F5" w:rsidRDefault="00BC30C3" w:rsidP="000A3BB5">
      <w:pPr>
        <w:spacing w:after="0" w:line="360" w:lineRule="auto"/>
        <w:jc w:val="both"/>
        <w:rPr>
          <w:rFonts w:ascii="Arial" w:eastAsia="Calibri" w:hAnsi="Arial" w:cs="Arial"/>
          <w:sz w:val="24"/>
          <w:szCs w:val="24"/>
        </w:rPr>
      </w:pPr>
      <w:r w:rsidRPr="0052028B">
        <w:rPr>
          <w:rFonts w:ascii="Arial" w:eastAsia="MS Mincho" w:hAnsi="Arial" w:cs="Arial"/>
          <w:sz w:val="24"/>
          <w:szCs w:val="24"/>
        </w:rPr>
        <w:t xml:space="preserve">--En la Provincia de San Luis, </w:t>
      </w:r>
      <w:r>
        <w:rPr>
          <w:rFonts w:ascii="Arial" w:eastAsia="MS Mincho" w:hAnsi="Arial" w:cs="Arial"/>
          <w:b/>
          <w:bCs/>
          <w:sz w:val="24"/>
          <w:szCs w:val="24"/>
        </w:rPr>
        <w:t xml:space="preserve">a siete </w:t>
      </w:r>
      <w:r w:rsidRPr="0052028B">
        <w:rPr>
          <w:rFonts w:ascii="Arial" w:eastAsia="MS Mincho" w:hAnsi="Arial" w:cs="Arial"/>
          <w:b/>
          <w:bCs/>
          <w:sz w:val="24"/>
          <w:szCs w:val="24"/>
        </w:rPr>
        <w:t xml:space="preserve">días del mes de </w:t>
      </w:r>
      <w:r>
        <w:rPr>
          <w:rFonts w:ascii="Arial" w:eastAsia="MS Mincho" w:hAnsi="Arial" w:cs="Arial"/>
          <w:b/>
          <w:bCs/>
          <w:sz w:val="24"/>
          <w:szCs w:val="24"/>
        </w:rPr>
        <w:t>junio</w:t>
      </w:r>
      <w:r w:rsidRPr="0052028B">
        <w:rPr>
          <w:rFonts w:ascii="Arial" w:eastAsia="MS Mincho" w:hAnsi="Arial" w:cs="Arial"/>
          <w:b/>
          <w:bCs/>
          <w:sz w:val="24"/>
          <w:szCs w:val="24"/>
        </w:rPr>
        <w:t xml:space="preserve"> de dos mil dieciocho</w:t>
      </w:r>
      <w:r w:rsidRPr="0052028B">
        <w:rPr>
          <w:rFonts w:ascii="Arial" w:eastAsia="MS Mincho" w:hAnsi="Arial" w:cs="Arial"/>
          <w:sz w:val="24"/>
          <w:szCs w:val="24"/>
        </w:rPr>
        <w:t>,</w:t>
      </w:r>
      <w:r w:rsidRPr="0052028B">
        <w:rPr>
          <w:rFonts w:ascii="Arial" w:eastAsia="MS Mincho" w:hAnsi="Arial" w:cs="Arial"/>
          <w:i/>
          <w:sz w:val="24"/>
          <w:szCs w:val="24"/>
        </w:rPr>
        <w:t xml:space="preserve"> </w:t>
      </w:r>
      <w:r w:rsidRPr="0052028B">
        <w:rPr>
          <w:rFonts w:ascii="Arial" w:eastAsia="MS Mincho" w:hAnsi="Arial" w:cs="Arial"/>
          <w:sz w:val="24"/>
          <w:szCs w:val="24"/>
        </w:rPr>
        <w:t>se reúnen en Audiencia Pública los Señores Ministros Dres.</w:t>
      </w:r>
      <w:r>
        <w:rPr>
          <w:rFonts w:ascii="Arial" w:eastAsia="MS Mincho" w:hAnsi="Arial" w:cs="Arial"/>
          <w:sz w:val="24"/>
          <w:szCs w:val="24"/>
        </w:rPr>
        <w:t xml:space="preserve"> MARTHA RAQUEL CORVALÁN, LILIA ANA NOVILLO y CARLOS ALBERTO COBO </w:t>
      </w:r>
      <w:r w:rsidRPr="0052028B">
        <w:rPr>
          <w:rFonts w:ascii="Arial" w:eastAsia="MS Mincho" w:hAnsi="Arial" w:cs="Arial"/>
          <w:sz w:val="24"/>
          <w:szCs w:val="24"/>
        </w:rPr>
        <w:t>- Miembros del SUPERIOR TRIBUNAL DE JUSTICIA, para dictar sentencia en los autos</w:t>
      </w:r>
      <w:r w:rsidRPr="0052028B">
        <w:rPr>
          <w:rFonts w:ascii="Arial" w:eastAsia="MS Mincho" w:hAnsi="Arial" w:cs="Arial"/>
          <w:i/>
          <w:iCs/>
          <w:sz w:val="24"/>
          <w:szCs w:val="24"/>
        </w:rPr>
        <w:t xml:space="preserve">: </w:t>
      </w:r>
      <w:r w:rsidRPr="00F40060">
        <w:rPr>
          <w:rFonts w:ascii="Arial" w:hAnsi="Arial" w:cs="Arial"/>
          <w:b/>
          <w:i/>
          <w:sz w:val="24"/>
          <w:szCs w:val="24"/>
          <w:lang w:val="es-ES"/>
        </w:rPr>
        <w:t>“</w:t>
      </w:r>
      <w:r w:rsidRPr="00F40060">
        <w:rPr>
          <w:rFonts w:ascii="Arial" w:eastAsia="Calibri" w:hAnsi="Arial" w:cs="Arial"/>
          <w:b/>
          <w:i/>
          <w:sz w:val="24"/>
          <w:szCs w:val="24"/>
        </w:rPr>
        <w:t xml:space="preserve">MAGALLANES CLAUDIA SOFIA </w:t>
      </w:r>
      <w:r>
        <w:rPr>
          <w:rFonts w:ascii="Arial" w:eastAsia="Calibri" w:hAnsi="Arial" w:cs="Arial"/>
          <w:b/>
          <w:i/>
          <w:sz w:val="24"/>
          <w:szCs w:val="24"/>
        </w:rPr>
        <w:t>c</w:t>
      </w:r>
      <w:r w:rsidRPr="00F40060">
        <w:rPr>
          <w:rFonts w:ascii="Arial" w:eastAsia="Calibri" w:hAnsi="Arial" w:cs="Arial"/>
          <w:b/>
          <w:i/>
          <w:sz w:val="24"/>
          <w:szCs w:val="24"/>
        </w:rPr>
        <w:t xml:space="preserve">/ JUMBO RETAIL ARGENTINA S.A. </w:t>
      </w:r>
      <w:r>
        <w:rPr>
          <w:rFonts w:ascii="Arial" w:eastAsia="Calibri" w:hAnsi="Arial" w:cs="Arial"/>
          <w:b/>
          <w:i/>
          <w:sz w:val="24"/>
          <w:szCs w:val="24"/>
        </w:rPr>
        <w:t>s</w:t>
      </w:r>
      <w:r w:rsidRPr="00F40060">
        <w:rPr>
          <w:rFonts w:ascii="Arial" w:eastAsia="Calibri" w:hAnsi="Arial" w:cs="Arial"/>
          <w:b/>
          <w:i/>
          <w:sz w:val="24"/>
          <w:szCs w:val="24"/>
        </w:rPr>
        <w:t>/ COBRO DE PESOS LABORAL</w:t>
      </w:r>
      <w:r>
        <w:rPr>
          <w:rFonts w:ascii="Arial" w:eastAsia="Calibri" w:hAnsi="Arial" w:cs="Arial"/>
          <w:b/>
          <w:i/>
          <w:sz w:val="24"/>
          <w:szCs w:val="24"/>
        </w:rPr>
        <w:t xml:space="preserve"> – RECURSO DE CASACIÓN</w:t>
      </w:r>
      <w:r w:rsidRPr="00F40060">
        <w:rPr>
          <w:rFonts w:ascii="Arial" w:eastAsia="Calibri" w:hAnsi="Arial" w:cs="Arial"/>
          <w:b/>
          <w:i/>
          <w:sz w:val="24"/>
          <w:szCs w:val="24"/>
        </w:rPr>
        <w:t>”</w:t>
      </w:r>
      <w:r w:rsidRPr="000B5CF8">
        <w:rPr>
          <w:rFonts w:ascii="Arial" w:eastAsia="Calibri" w:hAnsi="Arial" w:cs="Arial"/>
          <w:sz w:val="24"/>
          <w:szCs w:val="24"/>
        </w:rPr>
        <w:t xml:space="preserve"> </w:t>
      </w:r>
      <w:r>
        <w:rPr>
          <w:rFonts w:ascii="Arial" w:eastAsia="Calibri" w:hAnsi="Arial" w:cs="Arial"/>
          <w:sz w:val="24"/>
          <w:szCs w:val="24"/>
        </w:rPr>
        <w:t xml:space="preserve">– IURIX </w:t>
      </w:r>
      <w:r w:rsidRPr="00DB28F5">
        <w:rPr>
          <w:rFonts w:ascii="Arial" w:eastAsia="Calibri" w:hAnsi="Arial" w:cs="Arial"/>
          <w:sz w:val="24"/>
          <w:szCs w:val="24"/>
        </w:rPr>
        <w:t>EXP N° 251488/13</w:t>
      </w:r>
      <w:r>
        <w:rPr>
          <w:rFonts w:ascii="Arial" w:eastAsia="Calibri" w:hAnsi="Arial" w:cs="Arial"/>
          <w:sz w:val="24"/>
          <w:szCs w:val="24"/>
        </w:rPr>
        <w:t>.-</w:t>
      </w:r>
    </w:p>
    <w:p w:rsidR="00BC30C3" w:rsidRPr="0052028B" w:rsidRDefault="00BC30C3" w:rsidP="000A3BB5">
      <w:pPr>
        <w:spacing w:after="0" w:line="360" w:lineRule="auto"/>
        <w:ind w:firstLine="1985"/>
        <w:jc w:val="both"/>
        <w:rPr>
          <w:rFonts w:ascii="Arial" w:hAnsi="Arial" w:cs="Arial"/>
          <w:sz w:val="24"/>
          <w:szCs w:val="24"/>
        </w:rPr>
      </w:pPr>
      <w:r w:rsidRPr="0052028B">
        <w:rPr>
          <w:rFonts w:ascii="Arial" w:hAnsi="Arial" w:cs="Arial"/>
          <w:sz w:val="24"/>
          <w:szCs w:val="24"/>
        </w:rPr>
        <w:t xml:space="preserve">Conforme al sorteo practicado oportunamente, con arreglo a lo que dispone el artículo 268 del Código Procesal, Civil y Comercial, se procede a la votación en el siguiente orden: Dres. CARLOS ALBERTO COBO, </w:t>
      </w:r>
      <w:r>
        <w:rPr>
          <w:rFonts w:ascii="Arial" w:hAnsi="Arial" w:cs="Arial"/>
          <w:sz w:val="24"/>
          <w:szCs w:val="24"/>
        </w:rPr>
        <w:t xml:space="preserve">LILIA ANA NOVILLO y </w:t>
      </w:r>
      <w:r w:rsidRPr="0052028B">
        <w:rPr>
          <w:rFonts w:ascii="Arial" w:hAnsi="Arial" w:cs="Arial"/>
          <w:sz w:val="24"/>
          <w:szCs w:val="24"/>
        </w:rPr>
        <w:t>MARTHA RAQUEL C</w:t>
      </w:r>
      <w:r>
        <w:rPr>
          <w:rFonts w:ascii="Arial" w:hAnsi="Arial" w:cs="Arial"/>
          <w:sz w:val="24"/>
          <w:szCs w:val="24"/>
        </w:rPr>
        <w:t>ORVALÁN.</w:t>
      </w:r>
    </w:p>
    <w:p w:rsidR="00F40060" w:rsidRPr="000B5CF8" w:rsidRDefault="00F40060" w:rsidP="000A3BB5">
      <w:pPr>
        <w:pStyle w:val="Textoindependiente"/>
        <w:ind w:firstLine="1985"/>
        <w:rPr>
          <w:szCs w:val="24"/>
        </w:rPr>
      </w:pPr>
      <w:r w:rsidRPr="000B5CF8">
        <w:rPr>
          <w:szCs w:val="24"/>
        </w:rPr>
        <w:t>Las cuestiones formuladas y sometidas a decisión del Tribunal son:</w:t>
      </w:r>
    </w:p>
    <w:p w:rsidR="00F40060" w:rsidRPr="000B5CF8" w:rsidRDefault="000A3BB5" w:rsidP="000A3BB5">
      <w:pPr>
        <w:pStyle w:val="Textoindependiente"/>
        <w:ind w:firstLine="1985"/>
        <w:rPr>
          <w:szCs w:val="24"/>
        </w:rPr>
      </w:pPr>
      <w:r>
        <w:rPr>
          <w:szCs w:val="24"/>
        </w:rPr>
        <w:t>I)</w:t>
      </w:r>
      <w:r w:rsidR="00F40060" w:rsidRPr="000B5CF8">
        <w:rPr>
          <w:szCs w:val="24"/>
        </w:rPr>
        <w:t xml:space="preserve"> ¿Es formalmente procedente el Recurso de Casación?</w:t>
      </w:r>
    </w:p>
    <w:p w:rsidR="00F40060" w:rsidRPr="000B5CF8" w:rsidRDefault="00F40060" w:rsidP="000A3BB5">
      <w:pPr>
        <w:pStyle w:val="Textoindependiente"/>
        <w:ind w:firstLine="1985"/>
        <w:rPr>
          <w:szCs w:val="24"/>
        </w:rPr>
      </w:pPr>
      <w:r w:rsidRPr="000B5CF8">
        <w:rPr>
          <w:szCs w:val="24"/>
        </w:rPr>
        <w:t>II</w:t>
      </w:r>
      <w:r w:rsidR="000A3BB5">
        <w:rPr>
          <w:szCs w:val="24"/>
        </w:rPr>
        <w:t>)</w:t>
      </w:r>
      <w:r w:rsidRPr="000B5CF8">
        <w:rPr>
          <w:szCs w:val="24"/>
        </w:rPr>
        <w:t xml:space="preserve"> ¿Existe en el fallo recurrido alguna de las causales enumeradas en el art. 287 del Código Procesal Civil?</w:t>
      </w:r>
    </w:p>
    <w:p w:rsidR="00F40060" w:rsidRPr="000B5CF8" w:rsidRDefault="00F40060" w:rsidP="000A3BB5">
      <w:pPr>
        <w:pStyle w:val="Textoindependiente"/>
        <w:ind w:firstLine="1985"/>
        <w:rPr>
          <w:szCs w:val="24"/>
        </w:rPr>
      </w:pPr>
      <w:r w:rsidRPr="000B5CF8">
        <w:rPr>
          <w:szCs w:val="24"/>
        </w:rPr>
        <w:t>III</w:t>
      </w:r>
      <w:r w:rsidR="000A3BB5">
        <w:rPr>
          <w:szCs w:val="24"/>
        </w:rPr>
        <w:t>)</w:t>
      </w:r>
      <w:r w:rsidRPr="000B5CF8">
        <w:rPr>
          <w:szCs w:val="24"/>
        </w:rPr>
        <w:t xml:space="preserve"> En caso afirmativo de la cuestión anterior, ¿Cuál es la ley a aplicarse, la interpretación que debe hacerse del caso en estudio, o la jurisprudencia contradictoria a unificarse?</w:t>
      </w:r>
    </w:p>
    <w:p w:rsidR="00F40060" w:rsidRPr="000B5CF8" w:rsidRDefault="00F40060" w:rsidP="000A3BB5">
      <w:pPr>
        <w:pStyle w:val="Textoindependiente"/>
        <w:ind w:firstLine="1985"/>
        <w:rPr>
          <w:szCs w:val="24"/>
        </w:rPr>
      </w:pPr>
      <w:r w:rsidRPr="000B5CF8">
        <w:rPr>
          <w:szCs w:val="24"/>
        </w:rPr>
        <w:t>IV</w:t>
      </w:r>
      <w:r w:rsidR="000A3BB5">
        <w:rPr>
          <w:szCs w:val="24"/>
        </w:rPr>
        <w:t>)</w:t>
      </w:r>
      <w:r w:rsidRPr="000B5CF8">
        <w:rPr>
          <w:szCs w:val="24"/>
        </w:rPr>
        <w:t xml:space="preserve"> ¿Qué resolución corresponde dar al caso en estudio?</w:t>
      </w:r>
    </w:p>
    <w:p w:rsidR="00F40060" w:rsidRPr="000B5CF8" w:rsidRDefault="00F40060" w:rsidP="000A3BB5">
      <w:pPr>
        <w:pStyle w:val="Textoindependiente"/>
        <w:ind w:firstLine="1985"/>
        <w:rPr>
          <w:szCs w:val="24"/>
        </w:rPr>
      </w:pPr>
      <w:r w:rsidRPr="000B5CF8">
        <w:rPr>
          <w:szCs w:val="24"/>
        </w:rPr>
        <w:t>V</w:t>
      </w:r>
      <w:r w:rsidR="000A3BB5">
        <w:rPr>
          <w:szCs w:val="24"/>
        </w:rPr>
        <w:t>)</w:t>
      </w:r>
      <w:r w:rsidRPr="000B5CF8">
        <w:rPr>
          <w:szCs w:val="24"/>
        </w:rPr>
        <w:t xml:space="preserve"> ¿Cuál sobre las costas?</w:t>
      </w:r>
    </w:p>
    <w:p w:rsidR="00F40060" w:rsidRPr="000B5CF8" w:rsidRDefault="00F40060" w:rsidP="000A3BB5">
      <w:pPr>
        <w:pStyle w:val="Textoindependiente"/>
        <w:ind w:firstLine="1985"/>
        <w:rPr>
          <w:b/>
          <w:bCs/>
          <w:szCs w:val="24"/>
          <w:u w:val="single"/>
        </w:rPr>
      </w:pPr>
    </w:p>
    <w:p w:rsidR="00F40060" w:rsidRPr="00AC4A2A" w:rsidRDefault="00F40060" w:rsidP="000A3BB5">
      <w:pPr>
        <w:autoSpaceDE w:val="0"/>
        <w:autoSpaceDN w:val="0"/>
        <w:adjustRightInd w:val="0"/>
        <w:spacing w:after="0" w:line="360" w:lineRule="auto"/>
        <w:jc w:val="both"/>
        <w:rPr>
          <w:rFonts w:ascii="Arial" w:hAnsi="Arial" w:cs="Arial"/>
          <w:sz w:val="24"/>
          <w:szCs w:val="24"/>
          <w:lang w:val="es-ES"/>
        </w:rPr>
      </w:pPr>
      <w:r w:rsidRPr="000B5CF8">
        <w:rPr>
          <w:rFonts w:ascii="Arial" w:hAnsi="Arial" w:cs="Arial"/>
          <w:b/>
          <w:sz w:val="24"/>
          <w:szCs w:val="24"/>
          <w:u w:val="single"/>
          <w:lang w:val="es-ES"/>
        </w:rPr>
        <w:t xml:space="preserve">A LA PRIMERA CUESTIÓN, el Dr. </w:t>
      </w:r>
      <w:r w:rsidRPr="000B5CF8">
        <w:rPr>
          <w:rFonts w:ascii="Arial" w:hAnsi="Arial" w:cs="Arial"/>
          <w:b/>
          <w:sz w:val="24"/>
          <w:szCs w:val="24"/>
          <w:u w:val="single"/>
          <w:lang w:val="es-ES" w:eastAsia="es-ES"/>
        </w:rPr>
        <w:t>CARLOS ALBERTO COBO</w:t>
      </w:r>
      <w:r w:rsidR="00AC4A2A">
        <w:rPr>
          <w:rFonts w:ascii="Arial" w:hAnsi="Arial" w:cs="Arial"/>
          <w:b/>
          <w:sz w:val="24"/>
          <w:szCs w:val="24"/>
          <w:u w:val="single"/>
          <w:lang w:val="es-ES" w:eastAsia="es-ES"/>
        </w:rPr>
        <w:t>,</w:t>
      </w:r>
      <w:r w:rsidRPr="000B5CF8">
        <w:rPr>
          <w:rFonts w:ascii="Arial" w:hAnsi="Arial" w:cs="Arial"/>
          <w:b/>
          <w:sz w:val="24"/>
          <w:szCs w:val="24"/>
          <w:u w:val="single"/>
          <w:lang w:val="es-ES" w:eastAsia="es-ES"/>
        </w:rPr>
        <w:t xml:space="preserve"> </w:t>
      </w:r>
      <w:r w:rsidRPr="000B5CF8">
        <w:rPr>
          <w:rFonts w:ascii="Arial" w:hAnsi="Arial" w:cs="Arial"/>
          <w:b/>
          <w:sz w:val="24"/>
          <w:szCs w:val="24"/>
          <w:u w:val="single"/>
          <w:lang w:val="es-ES"/>
        </w:rPr>
        <w:t>dijo:</w:t>
      </w:r>
      <w:r w:rsidRPr="000B5CF8">
        <w:rPr>
          <w:rFonts w:ascii="Arial" w:hAnsi="Arial" w:cs="Arial"/>
          <w:sz w:val="24"/>
          <w:szCs w:val="24"/>
          <w:lang w:val="es-ES"/>
        </w:rPr>
        <w:t xml:space="preserve"> </w:t>
      </w:r>
      <w:r w:rsidR="00AC4A2A">
        <w:rPr>
          <w:rFonts w:ascii="Arial" w:hAnsi="Arial" w:cs="Arial"/>
          <w:sz w:val="24"/>
          <w:szCs w:val="24"/>
          <w:lang w:val="es-ES"/>
        </w:rPr>
        <w:t xml:space="preserve">1) </w:t>
      </w:r>
      <w:r w:rsidR="000A3BB5">
        <w:rPr>
          <w:rFonts w:ascii="Arial" w:hAnsi="Arial" w:cs="Arial"/>
          <w:sz w:val="24"/>
          <w:szCs w:val="24"/>
          <w:lang w:val="es-ES"/>
        </w:rPr>
        <w:t>Que el día 06/</w:t>
      </w:r>
      <w:r w:rsidRPr="000B5CF8">
        <w:rPr>
          <w:rFonts w:ascii="Arial" w:hAnsi="Arial" w:cs="Arial"/>
          <w:sz w:val="24"/>
          <w:szCs w:val="24"/>
          <w:lang w:val="es-ES"/>
        </w:rPr>
        <w:t>12</w:t>
      </w:r>
      <w:r w:rsidR="000A3BB5">
        <w:rPr>
          <w:rFonts w:ascii="Arial" w:hAnsi="Arial" w:cs="Arial"/>
          <w:sz w:val="24"/>
          <w:szCs w:val="24"/>
          <w:lang w:val="es-ES"/>
        </w:rPr>
        <w:t>/</w:t>
      </w:r>
      <w:r w:rsidRPr="000B5CF8">
        <w:rPr>
          <w:rFonts w:ascii="Arial" w:hAnsi="Arial" w:cs="Arial"/>
          <w:sz w:val="24"/>
          <w:szCs w:val="24"/>
          <w:lang w:val="es-ES"/>
        </w:rPr>
        <w:t>2016</w:t>
      </w:r>
      <w:r w:rsidR="000A3BB5">
        <w:rPr>
          <w:rFonts w:ascii="Arial" w:hAnsi="Arial" w:cs="Arial"/>
          <w:sz w:val="24"/>
          <w:szCs w:val="24"/>
          <w:lang w:val="es-ES"/>
        </w:rPr>
        <w:t>,</w:t>
      </w:r>
      <w:r w:rsidRPr="000B5CF8">
        <w:rPr>
          <w:rFonts w:ascii="Arial" w:hAnsi="Arial" w:cs="Arial"/>
          <w:sz w:val="24"/>
          <w:szCs w:val="24"/>
          <w:lang w:val="es-ES"/>
        </w:rPr>
        <w:t xml:space="preserve"> mediante ESCEXT N° 6511697</w:t>
      </w:r>
      <w:r w:rsidR="000A3BB5">
        <w:rPr>
          <w:rFonts w:ascii="Arial" w:hAnsi="Arial" w:cs="Arial"/>
          <w:sz w:val="24"/>
          <w:szCs w:val="24"/>
          <w:lang w:val="es-ES"/>
        </w:rPr>
        <w:t>,</w:t>
      </w:r>
      <w:r w:rsidRPr="000B5CF8">
        <w:rPr>
          <w:rFonts w:ascii="Arial" w:hAnsi="Arial" w:cs="Arial"/>
          <w:sz w:val="24"/>
          <w:szCs w:val="24"/>
          <w:lang w:val="es-ES"/>
        </w:rPr>
        <w:t xml:space="preserve"> la parte actora interpuso recurso de </w:t>
      </w:r>
      <w:r w:rsidR="000A3BB5">
        <w:rPr>
          <w:rFonts w:ascii="Arial" w:hAnsi="Arial" w:cs="Arial"/>
          <w:sz w:val="24"/>
          <w:szCs w:val="24"/>
          <w:lang w:val="es-ES"/>
        </w:rPr>
        <w:t>c</w:t>
      </w:r>
      <w:r w:rsidRPr="000B5CF8">
        <w:rPr>
          <w:rFonts w:ascii="Arial" w:hAnsi="Arial" w:cs="Arial"/>
          <w:sz w:val="24"/>
          <w:szCs w:val="24"/>
          <w:lang w:val="es-ES"/>
        </w:rPr>
        <w:t>asación contra la sentenci</w:t>
      </w:r>
      <w:r w:rsidR="000A3BB5">
        <w:rPr>
          <w:rFonts w:ascii="Arial" w:hAnsi="Arial" w:cs="Arial"/>
          <w:sz w:val="24"/>
          <w:szCs w:val="24"/>
          <w:lang w:val="es-ES"/>
        </w:rPr>
        <w:t>a definitiva N° 295 de fecha 29/</w:t>
      </w:r>
      <w:r w:rsidRPr="000B5CF8">
        <w:rPr>
          <w:rFonts w:ascii="Arial" w:hAnsi="Arial" w:cs="Arial"/>
          <w:sz w:val="24"/>
          <w:szCs w:val="24"/>
          <w:lang w:val="es-ES"/>
        </w:rPr>
        <w:t>11</w:t>
      </w:r>
      <w:r w:rsidR="000A3BB5">
        <w:rPr>
          <w:rFonts w:ascii="Arial" w:hAnsi="Arial" w:cs="Arial"/>
          <w:sz w:val="24"/>
          <w:szCs w:val="24"/>
          <w:lang w:val="es-ES"/>
        </w:rPr>
        <w:t>/</w:t>
      </w:r>
      <w:r w:rsidRPr="000B5CF8">
        <w:rPr>
          <w:rFonts w:ascii="Arial" w:hAnsi="Arial" w:cs="Arial"/>
          <w:sz w:val="24"/>
          <w:szCs w:val="24"/>
          <w:lang w:val="es-ES"/>
        </w:rPr>
        <w:t>2016, dictada por la Excma. Cámara Civil, Comercial, Minas y Laboral N° 1 de la Segunda Circunscripción Judicial. Con posterioridad en fecha 21</w:t>
      </w:r>
      <w:r w:rsidR="000A3BB5">
        <w:rPr>
          <w:rFonts w:ascii="Arial" w:hAnsi="Arial" w:cs="Arial"/>
          <w:sz w:val="24"/>
          <w:szCs w:val="24"/>
          <w:lang w:val="es-ES"/>
        </w:rPr>
        <w:t>/</w:t>
      </w:r>
      <w:r w:rsidRPr="000B5CF8">
        <w:rPr>
          <w:rFonts w:ascii="Arial" w:hAnsi="Arial" w:cs="Arial"/>
          <w:sz w:val="24"/>
          <w:szCs w:val="24"/>
          <w:lang w:val="es-ES"/>
        </w:rPr>
        <w:t>12</w:t>
      </w:r>
      <w:r w:rsidR="000A3BB5">
        <w:rPr>
          <w:rFonts w:ascii="Arial" w:hAnsi="Arial" w:cs="Arial"/>
          <w:sz w:val="24"/>
          <w:szCs w:val="24"/>
          <w:lang w:val="es-ES"/>
        </w:rPr>
        <w:t>/</w:t>
      </w:r>
      <w:r w:rsidRPr="000B5CF8">
        <w:rPr>
          <w:rFonts w:ascii="Arial" w:hAnsi="Arial" w:cs="Arial"/>
          <w:sz w:val="24"/>
          <w:szCs w:val="24"/>
          <w:lang w:val="es-ES"/>
        </w:rPr>
        <w:t>2016 fundamenta el recu</w:t>
      </w:r>
      <w:r w:rsidR="000A3BB5">
        <w:rPr>
          <w:rFonts w:ascii="Arial" w:hAnsi="Arial" w:cs="Arial"/>
          <w:sz w:val="24"/>
          <w:szCs w:val="24"/>
          <w:lang w:val="es-ES"/>
        </w:rPr>
        <w:t>rso mediante ESCEXT N° 6580382.</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lastRenderedPageBreak/>
        <w:t>Que</w:t>
      </w:r>
      <w:r w:rsidR="000A3BB5">
        <w:rPr>
          <w:rFonts w:ascii="Arial" w:hAnsi="Arial" w:cs="Arial"/>
          <w:sz w:val="24"/>
          <w:szCs w:val="24"/>
        </w:rPr>
        <w:t>,</w:t>
      </w:r>
      <w:r w:rsidRPr="000B5CF8">
        <w:rPr>
          <w:rFonts w:ascii="Arial" w:hAnsi="Arial" w:cs="Arial"/>
          <w:sz w:val="24"/>
          <w:szCs w:val="24"/>
        </w:rPr>
        <w:t xml:space="preserve"> en esta primera cuestión</w:t>
      </w:r>
      <w:r w:rsidR="000A3BB5">
        <w:rPr>
          <w:rFonts w:ascii="Arial" w:hAnsi="Arial" w:cs="Arial"/>
          <w:sz w:val="24"/>
          <w:szCs w:val="24"/>
        </w:rPr>
        <w:t>,</w:t>
      </w:r>
      <w:r w:rsidRPr="000B5CF8">
        <w:rPr>
          <w:rFonts w:ascii="Arial" w:hAnsi="Arial" w:cs="Arial"/>
          <w:sz w:val="24"/>
          <w:szCs w:val="24"/>
        </w:rPr>
        <w:t xml:space="preserve"> corresponde determinar si se ha dado cumplimiento a las exigencias formales impuestas por los artículos 286 y siguientes del CPC y C., en orden a conside</w:t>
      </w:r>
      <w:r w:rsidR="000A3BB5">
        <w:rPr>
          <w:rFonts w:ascii="Arial" w:hAnsi="Arial" w:cs="Arial"/>
          <w:sz w:val="24"/>
          <w:szCs w:val="24"/>
        </w:rPr>
        <w:t>rar si el recurso es admisible.</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Que de las constancias de la causa surge, que el recurso fue interpuesto y fundado en término -art. 289 del CPC y C.-, ataca una sentencia definitiva y la parte recurrente goza del beneficio de gra</w:t>
      </w:r>
      <w:r w:rsidR="000A3BB5">
        <w:rPr>
          <w:rFonts w:ascii="Arial" w:hAnsi="Arial" w:cs="Arial"/>
          <w:sz w:val="24"/>
          <w:szCs w:val="24"/>
        </w:rPr>
        <w:t>tuidad por ser obrera y actora.</w:t>
      </w:r>
    </w:p>
    <w:p w:rsidR="00F40060" w:rsidRPr="000B5CF8" w:rsidRDefault="00F40060" w:rsidP="000A3BB5">
      <w:pPr>
        <w:pStyle w:val="Textoindependiente2"/>
        <w:tabs>
          <w:tab w:val="left" w:pos="1440"/>
          <w:tab w:val="left" w:pos="4680"/>
        </w:tabs>
        <w:spacing w:after="0" w:line="360" w:lineRule="auto"/>
        <w:ind w:firstLine="1985"/>
        <w:jc w:val="both"/>
        <w:rPr>
          <w:rFonts w:ascii="Arial" w:hAnsi="Arial" w:cs="Arial"/>
          <w:sz w:val="24"/>
          <w:szCs w:val="24"/>
        </w:rPr>
      </w:pPr>
      <w:r w:rsidRPr="000B5CF8">
        <w:rPr>
          <w:rFonts w:ascii="Arial" w:hAnsi="Arial" w:cs="Arial"/>
          <w:color w:val="000000"/>
          <w:sz w:val="24"/>
          <w:szCs w:val="24"/>
        </w:rPr>
        <w:t>Así,</w:t>
      </w:r>
      <w:r w:rsidRPr="000B5CF8">
        <w:rPr>
          <w:rFonts w:ascii="Arial" w:hAnsi="Arial" w:cs="Arial"/>
          <w:sz w:val="24"/>
          <w:szCs w:val="24"/>
        </w:rPr>
        <w:t xml:space="preserve"> en este estudio preliminar y en mérito a lo dispuesto por el art. 301 inc a) del CPC y C., hallo que la impugnación es formalmente admisible, y en consecuencia, VOTO a esta PRIMERA CUESTIÓN por la AFIRMATIVA.-</w:t>
      </w:r>
    </w:p>
    <w:p w:rsidR="005B5418" w:rsidRPr="00202107" w:rsidRDefault="005B5418" w:rsidP="000A3BB5">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Dras.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202107">
        <w:rPr>
          <w:rFonts w:ascii="Arial" w:eastAsia="Calibri" w:hAnsi="Arial" w:cs="Arial"/>
          <w:b/>
          <w:bCs/>
          <w:sz w:val="24"/>
          <w:szCs w:val="24"/>
          <w:lang w:eastAsia="en-US"/>
        </w:rPr>
        <w:t xml:space="preserve"> CUESTIÓN.</w:t>
      </w:r>
    </w:p>
    <w:p w:rsidR="00F40060" w:rsidRPr="000B5CF8" w:rsidRDefault="00F40060" w:rsidP="000A3BB5">
      <w:pPr>
        <w:pStyle w:val="Textoindependiente2"/>
        <w:tabs>
          <w:tab w:val="left" w:pos="1440"/>
          <w:tab w:val="left" w:pos="4680"/>
        </w:tabs>
        <w:spacing w:after="0" w:line="360" w:lineRule="auto"/>
        <w:ind w:firstLine="1985"/>
        <w:jc w:val="both"/>
        <w:rPr>
          <w:rFonts w:ascii="Arial" w:hAnsi="Arial" w:cs="Arial"/>
          <w:sz w:val="24"/>
          <w:szCs w:val="24"/>
        </w:rPr>
      </w:pPr>
    </w:p>
    <w:p w:rsidR="00F40060" w:rsidRPr="000B5CF8" w:rsidRDefault="00F40060" w:rsidP="000A3BB5">
      <w:pPr>
        <w:pStyle w:val="Textoindependiente2"/>
        <w:tabs>
          <w:tab w:val="left" w:pos="1440"/>
          <w:tab w:val="left" w:pos="4680"/>
        </w:tabs>
        <w:spacing w:after="0" w:line="360" w:lineRule="auto"/>
        <w:jc w:val="both"/>
        <w:rPr>
          <w:rFonts w:ascii="Arial" w:hAnsi="Arial" w:cs="Arial"/>
          <w:sz w:val="24"/>
          <w:szCs w:val="24"/>
        </w:rPr>
      </w:pPr>
      <w:r w:rsidRPr="000B5CF8">
        <w:rPr>
          <w:rFonts w:ascii="Arial" w:hAnsi="Arial" w:cs="Arial"/>
          <w:b/>
          <w:sz w:val="24"/>
          <w:szCs w:val="24"/>
          <w:u w:val="single"/>
        </w:rPr>
        <w:t xml:space="preserve">A LA SEGUNDA </w:t>
      </w:r>
      <w:r w:rsidR="00AC4A2A" w:rsidRPr="000B5CF8">
        <w:rPr>
          <w:rFonts w:ascii="Arial" w:hAnsi="Arial" w:cs="Arial"/>
          <w:b/>
          <w:sz w:val="24"/>
          <w:szCs w:val="24"/>
          <w:u w:val="single"/>
          <w:lang w:val="es-ES"/>
        </w:rPr>
        <w:t xml:space="preserve">CUESTIÓN, el Dr. </w:t>
      </w:r>
      <w:r w:rsidR="00AC4A2A" w:rsidRPr="000B5CF8">
        <w:rPr>
          <w:rFonts w:ascii="Arial" w:hAnsi="Arial" w:cs="Arial"/>
          <w:b/>
          <w:sz w:val="24"/>
          <w:szCs w:val="24"/>
          <w:u w:val="single"/>
          <w:lang w:val="es-ES" w:eastAsia="es-ES"/>
        </w:rPr>
        <w:t>CARLOS ALBERTO COBO</w:t>
      </w:r>
      <w:r w:rsidR="00AC4A2A">
        <w:rPr>
          <w:rFonts w:ascii="Arial" w:hAnsi="Arial" w:cs="Arial"/>
          <w:b/>
          <w:sz w:val="24"/>
          <w:szCs w:val="24"/>
          <w:u w:val="single"/>
          <w:lang w:val="es-ES" w:eastAsia="es-ES"/>
        </w:rPr>
        <w:t>,</w:t>
      </w:r>
      <w:r w:rsidR="00AC4A2A" w:rsidRPr="000B5CF8">
        <w:rPr>
          <w:rFonts w:ascii="Arial" w:hAnsi="Arial" w:cs="Arial"/>
          <w:b/>
          <w:sz w:val="24"/>
          <w:szCs w:val="24"/>
          <w:u w:val="single"/>
          <w:lang w:val="es-ES" w:eastAsia="es-ES"/>
        </w:rPr>
        <w:t xml:space="preserve"> </w:t>
      </w:r>
      <w:r w:rsidR="00AC4A2A" w:rsidRPr="000B5CF8">
        <w:rPr>
          <w:rFonts w:ascii="Arial" w:hAnsi="Arial" w:cs="Arial"/>
          <w:b/>
          <w:sz w:val="24"/>
          <w:szCs w:val="24"/>
          <w:u w:val="single"/>
          <w:lang w:val="es-ES"/>
        </w:rPr>
        <w:t>dijo:</w:t>
      </w:r>
      <w:r w:rsidRPr="000B5CF8">
        <w:rPr>
          <w:rFonts w:ascii="Arial" w:hAnsi="Arial" w:cs="Arial"/>
          <w:b/>
          <w:bCs/>
          <w:sz w:val="24"/>
          <w:szCs w:val="24"/>
        </w:rPr>
        <w:t xml:space="preserve"> </w:t>
      </w:r>
      <w:r w:rsidR="00AC4A2A" w:rsidRPr="00AC4A2A">
        <w:rPr>
          <w:rFonts w:ascii="Arial" w:hAnsi="Arial" w:cs="Arial"/>
          <w:bCs/>
          <w:sz w:val="24"/>
          <w:szCs w:val="24"/>
        </w:rPr>
        <w:t xml:space="preserve">1) </w:t>
      </w:r>
      <w:r w:rsidRPr="000B5CF8">
        <w:rPr>
          <w:rFonts w:ascii="Arial" w:hAnsi="Arial" w:cs="Arial"/>
          <w:sz w:val="24"/>
          <w:szCs w:val="24"/>
        </w:rPr>
        <w:t xml:space="preserve">Que en lo que aquí interesa resaltar para una mejor comprensión del iter procesal de la causa, señalo que el a quo falló declarando: </w:t>
      </w:r>
      <w:r w:rsidRPr="002F5D3E">
        <w:rPr>
          <w:rFonts w:ascii="Arial" w:hAnsi="Arial" w:cs="Arial"/>
          <w:i/>
          <w:sz w:val="24"/>
          <w:szCs w:val="24"/>
        </w:rPr>
        <w:t xml:space="preserve">“… </w:t>
      </w:r>
      <w:r w:rsidRPr="002F5D3E">
        <w:rPr>
          <w:rFonts w:ascii="Arial" w:eastAsia="Calibri" w:hAnsi="Arial" w:cs="Arial"/>
          <w:i/>
          <w:sz w:val="24"/>
          <w:szCs w:val="24"/>
        </w:rPr>
        <w:t xml:space="preserve">I) Hacer lugar parcialmente a la demanda interpuesta por </w:t>
      </w:r>
      <w:r w:rsidRPr="002F5D3E">
        <w:rPr>
          <w:rFonts w:ascii="Arial" w:eastAsia="Calibri" w:hAnsi="Arial" w:cs="Arial"/>
          <w:bCs/>
          <w:i/>
          <w:sz w:val="24"/>
          <w:szCs w:val="24"/>
        </w:rPr>
        <w:t>CLAUDIA SOFIA MAGALLANES</w:t>
      </w:r>
      <w:r w:rsidRPr="002F5D3E">
        <w:rPr>
          <w:rFonts w:ascii="Arial" w:eastAsia="Calibri" w:hAnsi="Arial" w:cs="Arial"/>
          <w:i/>
          <w:sz w:val="24"/>
          <w:szCs w:val="24"/>
        </w:rPr>
        <w:t xml:space="preserve">.- II) condenar a la demandada </w:t>
      </w:r>
      <w:r w:rsidRPr="002F5D3E">
        <w:rPr>
          <w:rFonts w:ascii="Arial" w:eastAsia="Calibri" w:hAnsi="Arial" w:cs="Arial"/>
          <w:bCs/>
          <w:i/>
          <w:sz w:val="24"/>
          <w:szCs w:val="24"/>
        </w:rPr>
        <w:t xml:space="preserve">JUMBO RETAIL ARGENTINA S.A. </w:t>
      </w:r>
      <w:r w:rsidRPr="002F5D3E">
        <w:rPr>
          <w:rFonts w:ascii="Arial" w:eastAsia="Calibri" w:hAnsi="Arial" w:cs="Arial"/>
          <w:i/>
          <w:sz w:val="24"/>
          <w:szCs w:val="24"/>
        </w:rPr>
        <w:t xml:space="preserve">a pagar a la actora la suma de </w:t>
      </w:r>
      <w:r w:rsidRPr="002F5D3E">
        <w:rPr>
          <w:rFonts w:ascii="Arial" w:eastAsia="Calibri" w:hAnsi="Arial" w:cs="Arial"/>
          <w:bCs/>
          <w:i/>
          <w:sz w:val="24"/>
          <w:szCs w:val="24"/>
        </w:rPr>
        <w:t xml:space="preserve">$71.476,01 (pesos setenta y un mil cuatrocientos setenta y seis con un centavos) </w:t>
      </w:r>
      <w:r w:rsidRPr="002F5D3E">
        <w:rPr>
          <w:rFonts w:ascii="Arial" w:eastAsia="Calibri" w:hAnsi="Arial" w:cs="Arial"/>
          <w:i/>
          <w:sz w:val="24"/>
          <w:szCs w:val="24"/>
        </w:rPr>
        <w:t>con más un interés igual a la tasa nominal anual para préstamos personales libre destino del Banco Nación para un plazo de 49 a 60 meses, a contar desde el 9 de agosto de 2011 y hasta la fecha de su efectivo pago.- III) Costas a la demandada en un 61%</w:t>
      </w:r>
      <w:r w:rsidRPr="000B5CF8">
        <w:rPr>
          <w:rFonts w:ascii="Arial" w:eastAsia="Calibri" w:hAnsi="Arial" w:cs="Arial"/>
          <w:i/>
          <w:sz w:val="24"/>
          <w:szCs w:val="24"/>
        </w:rPr>
        <w:t xml:space="preserve"> y a la actora en un 39%.- IV) diferir la regulación de honorarios hasta que se acredite inscripción ante la AFIP los que se practicarán conforme a las pautas del final de los considerandos.</w:t>
      </w:r>
      <w:r w:rsidR="000A3BB5">
        <w:rPr>
          <w:rFonts w:ascii="Arial" w:eastAsia="Calibri" w:hAnsi="Arial" w:cs="Arial"/>
          <w:i/>
          <w:sz w:val="24"/>
          <w:szCs w:val="24"/>
        </w:rPr>
        <w:t>”</w:t>
      </w:r>
    </w:p>
    <w:p w:rsidR="00F40060" w:rsidRPr="000B5CF8" w:rsidRDefault="00F40060" w:rsidP="000A3BB5">
      <w:pPr>
        <w:pStyle w:val="Textoindependiente2"/>
        <w:tabs>
          <w:tab w:val="left" w:pos="1440"/>
          <w:tab w:val="left" w:pos="4680"/>
        </w:tabs>
        <w:spacing w:after="0" w:line="360" w:lineRule="auto"/>
        <w:ind w:firstLine="1985"/>
        <w:jc w:val="both"/>
        <w:rPr>
          <w:rFonts w:ascii="Arial" w:eastAsia="Calibri" w:hAnsi="Arial" w:cs="Arial"/>
          <w:bCs/>
          <w:sz w:val="24"/>
          <w:szCs w:val="24"/>
        </w:rPr>
      </w:pPr>
      <w:r w:rsidRPr="000B5CF8">
        <w:rPr>
          <w:rFonts w:ascii="Arial" w:eastAsia="Calibri" w:hAnsi="Arial" w:cs="Arial"/>
          <w:sz w:val="24"/>
          <w:szCs w:val="24"/>
        </w:rPr>
        <w:t>Ante tal resolución apelaron la actora y demandada. L</w:t>
      </w:r>
      <w:r w:rsidRPr="000B5CF8">
        <w:rPr>
          <w:rFonts w:ascii="Arial" w:hAnsi="Arial" w:cs="Arial"/>
          <w:sz w:val="24"/>
          <w:szCs w:val="24"/>
        </w:rPr>
        <w:t xml:space="preserve">a Excma. Cámara de Apelaciones hizo </w:t>
      </w:r>
      <w:r w:rsidRPr="000B5CF8">
        <w:rPr>
          <w:rFonts w:ascii="Arial" w:eastAsia="Calibri" w:hAnsi="Arial" w:cs="Arial"/>
          <w:bCs/>
          <w:sz w:val="24"/>
          <w:szCs w:val="24"/>
        </w:rPr>
        <w:t xml:space="preserve">lugar parcialmente al recurso de </w:t>
      </w:r>
      <w:r w:rsidRPr="000B5CF8">
        <w:rPr>
          <w:rFonts w:ascii="Arial" w:eastAsia="Calibri" w:hAnsi="Arial" w:cs="Arial"/>
          <w:bCs/>
          <w:sz w:val="24"/>
          <w:szCs w:val="24"/>
        </w:rPr>
        <w:lastRenderedPageBreak/>
        <w:t>apelación interpuesto por la parte demandada y rechazó el de la parte actora. En consecuencia, condenó a la demandada JUMBO RETAIL ARGENTINA S.A. a pagar a la actora la suma de PESOS CUARENTA Y CINCO MIL OCHOCIENTOS SETENTA Y CINCO CON OCHENTA Y CINCO CENTAVOS ($ 45.875,85), debiéndose aplicar sobre el monto de condena la tasa de interés activa que cobra el Banco de la Nación Argentina en sus operaciones de descuento ordinario que se encuentran en mora, con sus oscilaciones a través del tiempo, a contar desde que cada rubro es debido y hasta su efectivo pago. Costas de primera Instancia en un 61% a la parte actora y en un 39% a la parte demandada. Costas de segunda Instancia en un 61% al actor y 39% a la demandada.</w:t>
      </w:r>
    </w:p>
    <w:p w:rsidR="00F40060" w:rsidRPr="000B5CF8" w:rsidRDefault="00AC4A2A" w:rsidP="000A3BB5">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Pr>
          <w:rFonts w:ascii="Arial" w:hAnsi="Arial" w:cs="Arial"/>
          <w:sz w:val="24"/>
          <w:szCs w:val="24"/>
        </w:rPr>
        <w:t xml:space="preserve">2) </w:t>
      </w:r>
      <w:r w:rsidR="00F40060" w:rsidRPr="000B5CF8">
        <w:rPr>
          <w:rFonts w:ascii="Arial" w:hAnsi="Arial" w:cs="Arial"/>
          <w:sz w:val="24"/>
          <w:szCs w:val="24"/>
        </w:rPr>
        <w:t>Que en cuanto a la fundamentación</w:t>
      </w:r>
      <w:r w:rsidR="00B222D2">
        <w:rPr>
          <w:rFonts w:ascii="Arial" w:hAnsi="Arial" w:cs="Arial"/>
          <w:sz w:val="24"/>
          <w:szCs w:val="24"/>
        </w:rPr>
        <w:t>,</w:t>
      </w:r>
      <w:r w:rsidR="00F40060" w:rsidRPr="000B5CF8">
        <w:rPr>
          <w:rFonts w:ascii="Arial" w:hAnsi="Arial" w:cs="Arial"/>
          <w:sz w:val="24"/>
          <w:szCs w:val="24"/>
        </w:rPr>
        <w:t xml:space="preserve"> el recurrente alegó que e</w:t>
      </w:r>
      <w:r w:rsidR="00F40060" w:rsidRPr="000B5CF8">
        <w:rPr>
          <w:rFonts w:ascii="Arial" w:eastAsia="Calibri" w:hAnsi="Arial" w:cs="Arial"/>
          <w:sz w:val="24"/>
          <w:szCs w:val="24"/>
        </w:rPr>
        <w:t xml:space="preserve">l fallo recurrido </w:t>
      </w:r>
      <w:r w:rsidR="00F40060">
        <w:rPr>
          <w:rFonts w:ascii="Arial" w:eastAsia="Calibri" w:hAnsi="Arial" w:cs="Arial"/>
          <w:sz w:val="24"/>
          <w:szCs w:val="24"/>
        </w:rPr>
        <w:t>dej</w:t>
      </w:r>
      <w:r w:rsidR="00B222D2">
        <w:rPr>
          <w:rFonts w:ascii="Arial" w:eastAsia="Calibri" w:hAnsi="Arial" w:cs="Arial"/>
          <w:sz w:val="24"/>
          <w:szCs w:val="24"/>
        </w:rPr>
        <w:t>ó</w:t>
      </w:r>
      <w:r w:rsidR="00F40060" w:rsidRPr="000B5CF8">
        <w:rPr>
          <w:rFonts w:ascii="Arial" w:eastAsia="Calibri" w:hAnsi="Arial" w:cs="Arial"/>
          <w:sz w:val="24"/>
          <w:szCs w:val="24"/>
        </w:rPr>
        <w:t xml:space="preserve"> de aplicar normativa jurídica por lo que ha incurrido en la causal contemplad</w:t>
      </w:r>
      <w:r w:rsidR="00B222D2">
        <w:rPr>
          <w:rFonts w:ascii="Arial" w:eastAsia="Calibri" w:hAnsi="Arial" w:cs="Arial"/>
          <w:sz w:val="24"/>
          <w:szCs w:val="24"/>
        </w:rPr>
        <w:t>a en el art. 287 del C</w:t>
      </w:r>
      <w:r w:rsidR="00F40060" w:rsidRPr="000B5CF8">
        <w:rPr>
          <w:rFonts w:ascii="Arial" w:eastAsia="Calibri" w:hAnsi="Arial" w:cs="Arial"/>
          <w:sz w:val="24"/>
          <w:szCs w:val="24"/>
        </w:rPr>
        <w:t>PC</w:t>
      </w:r>
      <w:r w:rsidR="00B222D2">
        <w:rPr>
          <w:rFonts w:ascii="Arial" w:eastAsia="Calibri" w:hAnsi="Arial" w:cs="Arial"/>
          <w:sz w:val="24"/>
          <w:szCs w:val="24"/>
        </w:rPr>
        <w:t xml:space="preserve"> y C</w:t>
      </w:r>
      <w:r w:rsidR="00F40060" w:rsidRPr="000B5CF8">
        <w:rPr>
          <w:rFonts w:ascii="Arial" w:eastAsia="Calibri" w:hAnsi="Arial" w:cs="Arial"/>
          <w:sz w:val="24"/>
          <w:szCs w:val="24"/>
        </w:rPr>
        <w:t xml:space="preserve"> inc. a).</w:t>
      </w:r>
    </w:p>
    <w:p w:rsidR="00F40060" w:rsidRPr="000B5CF8" w:rsidRDefault="00F40060" w:rsidP="000A3BB5">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0B5CF8">
        <w:rPr>
          <w:rFonts w:ascii="Arial" w:eastAsia="Calibri" w:hAnsi="Arial" w:cs="Arial"/>
          <w:sz w:val="24"/>
          <w:szCs w:val="24"/>
        </w:rPr>
        <w:t>Expuso que la normativa que se ha dejado de aplicar consiste en: Disposiciones constitucionales de los artículos Nº 14 bis, 16, 19, y 75 inc. 22 de la C.N. y sobre todo este último que a partir del año 1994 con la reforma incorporó tratados y declaraciones sobre derechos humanos a los que se les otorgó jerarquía constitucional, que prohíben la discriminación, entre otros podemos destacar: Declaración Americana sobre Deberes y Derechos del Hombre (art. 2º); Declaración Universal de Derechos Humanos (art. 2º párr. 1 y art. 7); Pacto Internacional de Derechos Económicos, Sociales y Culturales de</w:t>
      </w:r>
      <w:r>
        <w:rPr>
          <w:rFonts w:ascii="Arial" w:eastAsia="Calibri" w:hAnsi="Arial" w:cs="Arial"/>
          <w:sz w:val="24"/>
          <w:szCs w:val="24"/>
        </w:rPr>
        <w:t xml:space="preserve"> </w:t>
      </w:r>
      <w:r w:rsidRPr="000B5CF8">
        <w:rPr>
          <w:rFonts w:ascii="Arial" w:eastAsia="Calibri" w:hAnsi="Arial" w:cs="Arial"/>
          <w:sz w:val="24"/>
          <w:szCs w:val="24"/>
        </w:rPr>
        <w:t xml:space="preserve">las Naciones Unidas (Arts. 2 y 7); Pacto de San José de Costa Rica (art. 1); Convención para la eliminación de todas formas de Discriminación contra la mujer, Convenios de la OIT, el </w:t>
      </w:r>
      <w:r w:rsidR="005E6595">
        <w:rPr>
          <w:rFonts w:ascii="Arial" w:eastAsia="Calibri" w:hAnsi="Arial" w:cs="Arial"/>
          <w:sz w:val="24"/>
          <w:szCs w:val="24"/>
        </w:rPr>
        <w:t>N</w:t>
      </w:r>
      <w:r w:rsidRPr="000B5CF8">
        <w:rPr>
          <w:rFonts w:ascii="Arial" w:eastAsia="Calibri" w:hAnsi="Arial" w:cs="Arial"/>
          <w:sz w:val="24"/>
          <w:szCs w:val="24"/>
        </w:rPr>
        <w:t xml:space="preserve">º 111 de No Discriminación. También, Ley Antidiscriminación </w:t>
      </w:r>
      <w:r w:rsidR="005E6595">
        <w:rPr>
          <w:rFonts w:ascii="Arial" w:eastAsia="Calibri" w:hAnsi="Arial" w:cs="Arial"/>
          <w:sz w:val="24"/>
          <w:szCs w:val="24"/>
        </w:rPr>
        <w:t>N</w:t>
      </w:r>
      <w:r w:rsidRPr="000B5CF8">
        <w:rPr>
          <w:rFonts w:ascii="Arial" w:eastAsia="Calibri" w:hAnsi="Arial" w:cs="Arial"/>
          <w:sz w:val="24"/>
          <w:szCs w:val="24"/>
        </w:rPr>
        <w:t xml:space="preserve">º 23.592; la Ley de Contrato de Trabajo (LCT </w:t>
      </w:r>
      <w:r w:rsidR="005E6595">
        <w:rPr>
          <w:rFonts w:ascii="Arial" w:eastAsia="Calibri" w:hAnsi="Arial" w:cs="Arial"/>
          <w:sz w:val="24"/>
          <w:szCs w:val="24"/>
        </w:rPr>
        <w:t>N</w:t>
      </w:r>
      <w:r w:rsidRPr="000B5CF8">
        <w:rPr>
          <w:rFonts w:ascii="Arial" w:eastAsia="Calibri" w:hAnsi="Arial" w:cs="Arial"/>
          <w:sz w:val="24"/>
          <w:szCs w:val="24"/>
        </w:rPr>
        <w:t xml:space="preserve">º 20.744), especialmente los arts. 9, 62, 63, 65, 66, 68, 74, 75, 78,79, 81, 178 y 182; arts. 1, 2, 3 y 1735 del Código Civil y Comercial de la Nación; arts. 59, 86, 210 Constitución de la Provincia de San Luis. </w:t>
      </w:r>
    </w:p>
    <w:p w:rsidR="00F40060" w:rsidRPr="000B5CF8" w:rsidRDefault="00F40060" w:rsidP="000A3BB5">
      <w:pPr>
        <w:autoSpaceDE w:val="0"/>
        <w:autoSpaceDN w:val="0"/>
        <w:adjustRightInd w:val="0"/>
        <w:spacing w:after="0" w:line="360" w:lineRule="auto"/>
        <w:ind w:firstLine="1985"/>
        <w:jc w:val="both"/>
        <w:rPr>
          <w:rFonts w:ascii="Arial" w:eastAsia="Calibri" w:hAnsi="Arial" w:cs="Arial"/>
          <w:sz w:val="24"/>
          <w:szCs w:val="24"/>
        </w:rPr>
      </w:pPr>
      <w:r w:rsidRPr="000B5CF8">
        <w:rPr>
          <w:rFonts w:ascii="Arial" w:eastAsia="Calibri" w:hAnsi="Arial" w:cs="Arial"/>
          <w:sz w:val="24"/>
          <w:szCs w:val="24"/>
        </w:rPr>
        <w:t>También se interpretó erróneamente normativa, como es el caso del art. 68 Código Procesal Civil y Comercial, art 111 (antes 104) CPL.</w:t>
      </w:r>
    </w:p>
    <w:p w:rsidR="00F40060" w:rsidRPr="000B5CF8" w:rsidRDefault="00F40060" w:rsidP="000A3BB5">
      <w:pPr>
        <w:autoSpaceDE w:val="0"/>
        <w:autoSpaceDN w:val="0"/>
        <w:adjustRightInd w:val="0"/>
        <w:spacing w:after="0" w:line="360" w:lineRule="auto"/>
        <w:ind w:firstLine="1985"/>
        <w:jc w:val="both"/>
        <w:rPr>
          <w:rFonts w:ascii="Arial" w:eastAsia="Calibri" w:hAnsi="Arial" w:cs="Arial"/>
          <w:sz w:val="24"/>
          <w:szCs w:val="24"/>
        </w:rPr>
      </w:pPr>
      <w:r w:rsidRPr="000B5CF8">
        <w:rPr>
          <w:rFonts w:ascii="Arial" w:eastAsia="Calibri" w:hAnsi="Arial" w:cs="Arial"/>
          <w:sz w:val="24"/>
          <w:szCs w:val="24"/>
        </w:rPr>
        <w:lastRenderedPageBreak/>
        <w:t>Entendió que el fallo recurrido es un absurdo, un total absurdo, es de tanta incongruencia, incoherencia, arbitrariedad y manifiesta parcialidad a favor de la demandada, que constituye un absurdo notorio.</w:t>
      </w:r>
    </w:p>
    <w:p w:rsidR="00F40060" w:rsidRPr="000B5CF8" w:rsidRDefault="00F40060" w:rsidP="000A3BB5">
      <w:pPr>
        <w:autoSpaceDE w:val="0"/>
        <w:autoSpaceDN w:val="0"/>
        <w:adjustRightInd w:val="0"/>
        <w:spacing w:after="0" w:line="360" w:lineRule="auto"/>
        <w:ind w:firstLine="1985"/>
        <w:jc w:val="both"/>
        <w:rPr>
          <w:rFonts w:ascii="Arial" w:eastAsia="Calibri" w:hAnsi="Arial" w:cs="Arial"/>
          <w:sz w:val="24"/>
          <w:szCs w:val="24"/>
        </w:rPr>
      </w:pPr>
      <w:r w:rsidRPr="000B5CF8">
        <w:rPr>
          <w:rFonts w:ascii="Arial" w:eastAsia="Calibri" w:hAnsi="Arial" w:cs="Arial"/>
          <w:sz w:val="24"/>
          <w:szCs w:val="24"/>
        </w:rPr>
        <w:t xml:space="preserve">Afirmó que el fallo de la Excma. Cámara va en contra del progreso universal en materia de no discriminación y de no acoso laboral, dado por el esfuerzo puesto por los tribunales internacionales, sobre todo la Comisión de Derechos Humanos y la Corte Interamericana de Derechos Humanos para imponer respeto por los principios humanitarios fundamentales, como el de igualdad (art. 16 CN), que comprende el de no discriminación, el del </w:t>
      </w:r>
      <w:r w:rsidRPr="0031538C">
        <w:rPr>
          <w:rFonts w:ascii="Arial" w:eastAsia="Calibri" w:hAnsi="Arial" w:cs="Arial"/>
          <w:i/>
          <w:sz w:val="24"/>
          <w:szCs w:val="24"/>
        </w:rPr>
        <w:t>alterum non laedere</w:t>
      </w:r>
      <w:r w:rsidRPr="000B5CF8">
        <w:rPr>
          <w:rFonts w:ascii="Arial" w:eastAsia="Calibri" w:hAnsi="Arial" w:cs="Arial"/>
          <w:sz w:val="24"/>
          <w:szCs w:val="24"/>
        </w:rPr>
        <w:t xml:space="preserve"> (art. 19 CN), y de respeto al trabajo, al trabajo en relación de dependencia.</w:t>
      </w:r>
    </w:p>
    <w:p w:rsidR="00F40060" w:rsidRPr="000B5CF8" w:rsidRDefault="00F40060" w:rsidP="000A3BB5">
      <w:pPr>
        <w:autoSpaceDE w:val="0"/>
        <w:autoSpaceDN w:val="0"/>
        <w:adjustRightInd w:val="0"/>
        <w:spacing w:after="0" w:line="360" w:lineRule="auto"/>
        <w:ind w:firstLine="1985"/>
        <w:jc w:val="both"/>
        <w:rPr>
          <w:rFonts w:ascii="Arial" w:eastAsia="Calibri" w:hAnsi="Arial" w:cs="Arial"/>
          <w:bCs/>
          <w:sz w:val="24"/>
          <w:szCs w:val="24"/>
        </w:rPr>
      </w:pPr>
      <w:r w:rsidRPr="000B5CF8">
        <w:rPr>
          <w:rFonts w:ascii="Arial" w:eastAsia="Calibri" w:hAnsi="Arial" w:cs="Arial"/>
          <w:sz w:val="24"/>
          <w:szCs w:val="24"/>
        </w:rPr>
        <w:t>Bajo el acápite “</w:t>
      </w:r>
      <w:r w:rsidRPr="000B5CF8">
        <w:rPr>
          <w:rFonts w:ascii="Arial" w:eastAsia="Calibri" w:hAnsi="Arial" w:cs="Arial"/>
          <w:bCs/>
          <w:sz w:val="24"/>
          <w:szCs w:val="24"/>
        </w:rPr>
        <w:t>VI.-) PRIMER AGRAVIO - MOBBING LABORAL Y MONTO DE LA CONDENA”</w:t>
      </w:r>
      <w:r>
        <w:rPr>
          <w:rFonts w:ascii="Arial" w:eastAsia="Calibri" w:hAnsi="Arial" w:cs="Arial"/>
          <w:bCs/>
          <w:sz w:val="24"/>
          <w:szCs w:val="24"/>
        </w:rPr>
        <w:t xml:space="preserve"> realizó </w:t>
      </w:r>
      <w:r w:rsidRPr="000B5CF8">
        <w:rPr>
          <w:rFonts w:ascii="Arial" w:eastAsia="Calibri" w:hAnsi="Arial" w:cs="Arial"/>
          <w:bCs/>
          <w:sz w:val="24"/>
          <w:szCs w:val="24"/>
        </w:rPr>
        <w:t>un pormenorizado detalle de sus agravios, que se centran fundamentalmente en la valoración de los hechos y la prueba que realiz</w:t>
      </w:r>
      <w:r w:rsidR="0031538C">
        <w:rPr>
          <w:rFonts w:ascii="Arial" w:eastAsia="Calibri" w:hAnsi="Arial" w:cs="Arial"/>
          <w:bCs/>
          <w:sz w:val="24"/>
          <w:szCs w:val="24"/>
        </w:rPr>
        <w:t>aron los magistrados al fallar.</w:t>
      </w:r>
    </w:p>
    <w:p w:rsidR="00F40060" w:rsidRPr="000B5CF8" w:rsidRDefault="00F40060" w:rsidP="000A3BB5">
      <w:pPr>
        <w:autoSpaceDE w:val="0"/>
        <w:autoSpaceDN w:val="0"/>
        <w:adjustRightInd w:val="0"/>
        <w:spacing w:after="0" w:line="360" w:lineRule="auto"/>
        <w:ind w:firstLine="1985"/>
        <w:jc w:val="both"/>
        <w:rPr>
          <w:rFonts w:ascii="Arial" w:eastAsia="Calibri" w:hAnsi="Arial" w:cs="Arial"/>
          <w:bCs/>
          <w:sz w:val="24"/>
          <w:szCs w:val="24"/>
        </w:rPr>
      </w:pPr>
      <w:r w:rsidRPr="000B5CF8">
        <w:rPr>
          <w:rFonts w:ascii="Arial" w:eastAsia="Calibri" w:hAnsi="Arial" w:cs="Arial"/>
          <w:bCs/>
          <w:sz w:val="24"/>
          <w:szCs w:val="24"/>
        </w:rPr>
        <w:t>Bajo el acápite “XIV.-) SEGUNDO AGRAVIO – LAS DIFERENCIAS SALARIALES”, argumentó que la arbitrariedad está dada por la parcialidad a favor de la demandada o en contra de la actora en cuanto resolvió diferent</w:t>
      </w:r>
      <w:r w:rsidR="0031538C">
        <w:rPr>
          <w:rFonts w:ascii="Arial" w:eastAsia="Calibri" w:hAnsi="Arial" w:cs="Arial"/>
          <w:bCs/>
          <w:sz w:val="24"/>
          <w:szCs w:val="24"/>
        </w:rPr>
        <w:t>e al juez de primera instancia.</w:t>
      </w:r>
    </w:p>
    <w:p w:rsidR="00F40060" w:rsidRPr="000B5CF8" w:rsidRDefault="00F40060" w:rsidP="000A3BB5">
      <w:pPr>
        <w:autoSpaceDE w:val="0"/>
        <w:autoSpaceDN w:val="0"/>
        <w:adjustRightInd w:val="0"/>
        <w:spacing w:after="0" w:line="360" w:lineRule="auto"/>
        <w:ind w:firstLine="1985"/>
        <w:jc w:val="both"/>
        <w:rPr>
          <w:rFonts w:ascii="Arial" w:eastAsia="Calibri" w:hAnsi="Arial" w:cs="Arial"/>
          <w:bCs/>
          <w:sz w:val="24"/>
          <w:szCs w:val="24"/>
        </w:rPr>
      </w:pPr>
      <w:r w:rsidRPr="000B5CF8">
        <w:rPr>
          <w:rFonts w:ascii="Arial" w:eastAsia="Calibri" w:hAnsi="Arial" w:cs="Arial"/>
          <w:bCs/>
          <w:sz w:val="24"/>
          <w:szCs w:val="24"/>
        </w:rPr>
        <w:t xml:space="preserve">Por último, bajo el acápite: “XV.-) TERCER AGRAVIO – LAS COSTAS”, consideró que </w:t>
      </w:r>
      <w:r w:rsidRPr="000B5CF8">
        <w:rPr>
          <w:rFonts w:ascii="Arial" w:eastAsia="Calibri" w:hAnsi="Arial" w:cs="Arial"/>
          <w:sz w:val="24"/>
          <w:szCs w:val="24"/>
        </w:rPr>
        <w:t xml:space="preserve">o se debió imponer la totalidad </w:t>
      </w:r>
      <w:r w:rsidR="0031538C">
        <w:rPr>
          <w:rFonts w:ascii="Arial" w:eastAsia="Calibri" w:hAnsi="Arial" w:cs="Arial"/>
          <w:sz w:val="24"/>
          <w:szCs w:val="24"/>
        </w:rPr>
        <w:t>de las costas a la demandada, o</w:t>
      </w:r>
      <w:r w:rsidRPr="000B5CF8">
        <w:rPr>
          <w:rFonts w:ascii="Arial" w:eastAsia="Calibri" w:hAnsi="Arial" w:cs="Arial"/>
          <w:sz w:val="24"/>
          <w:szCs w:val="24"/>
        </w:rPr>
        <w:t xml:space="preserve"> caso contrario, imponer las costas a la demandada en lo vencido, y en lo demás costas por su orden. Sintetizó que también en materia de costas, el fallo recurrido es irrazonable, arbitrario y por ende inconstitucional.</w:t>
      </w:r>
    </w:p>
    <w:p w:rsidR="00F40060" w:rsidRPr="000B5CF8" w:rsidRDefault="00AC4A2A" w:rsidP="000A3BB5">
      <w:pPr>
        <w:autoSpaceDE w:val="0"/>
        <w:autoSpaceDN w:val="0"/>
        <w:adjustRightInd w:val="0"/>
        <w:spacing w:after="0" w:line="360" w:lineRule="auto"/>
        <w:ind w:firstLine="1985"/>
        <w:jc w:val="both"/>
        <w:rPr>
          <w:rFonts w:ascii="Arial" w:hAnsi="Arial" w:cs="Arial"/>
          <w:sz w:val="24"/>
          <w:szCs w:val="24"/>
        </w:rPr>
      </w:pPr>
      <w:r>
        <w:rPr>
          <w:rFonts w:ascii="Arial" w:eastAsia="Calibri" w:hAnsi="Arial" w:cs="Arial"/>
          <w:bCs/>
          <w:sz w:val="24"/>
          <w:szCs w:val="24"/>
        </w:rPr>
        <w:t xml:space="preserve">3) </w:t>
      </w:r>
      <w:r>
        <w:rPr>
          <w:rFonts w:ascii="Arial" w:hAnsi="Arial" w:cs="Arial"/>
          <w:sz w:val="24"/>
          <w:szCs w:val="24"/>
        </w:rPr>
        <w:t>Que en fecha 08/</w:t>
      </w:r>
      <w:r w:rsidR="00F40060" w:rsidRPr="000B5CF8">
        <w:rPr>
          <w:rFonts w:ascii="Arial" w:hAnsi="Arial" w:cs="Arial"/>
          <w:sz w:val="24"/>
          <w:szCs w:val="24"/>
        </w:rPr>
        <w:t>06</w:t>
      </w:r>
      <w:r>
        <w:rPr>
          <w:rFonts w:ascii="Arial" w:hAnsi="Arial" w:cs="Arial"/>
          <w:sz w:val="24"/>
          <w:szCs w:val="24"/>
        </w:rPr>
        <w:t>/</w:t>
      </w:r>
      <w:r w:rsidR="00F40060" w:rsidRPr="000B5CF8">
        <w:rPr>
          <w:rFonts w:ascii="Arial" w:hAnsi="Arial" w:cs="Arial"/>
          <w:sz w:val="24"/>
          <w:szCs w:val="24"/>
        </w:rPr>
        <w:t>2017</w:t>
      </w:r>
      <w:r w:rsidR="0031538C">
        <w:rPr>
          <w:rFonts w:ascii="Arial" w:hAnsi="Arial" w:cs="Arial"/>
          <w:sz w:val="24"/>
          <w:szCs w:val="24"/>
        </w:rPr>
        <w:t>,</w:t>
      </w:r>
      <w:r w:rsidR="00F40060" w:rsidRPr="000B5CF8">
        <w:rPr>
          <w:rFonts w:ascii="Arial" w:hAnsi="Arial" w:cs="Arial"/>
          <w:sz w:val="24"/>
          <w:szCs w:val="24"/>
        </w:rPr>
        <w:t xml:space="preserve"> por ESCEXT N° 7340016</w:t>
      </w:r>
      <w:r w:rsidR="0031538C">
        <w:rPr>
          <w:rFonts w:ascii="Arial" w:hAnsi="Arial" w:cs="Arial"/>
          <w:sz w:val="24"/>
          <w:szCs w:val="24"/>
        </w:rPr>
        <w:t>,</w:t>
      </w:r>
      <w:r w:rsidR="00F40060" w:rsidRPr="000B5CF8">
        <w:rPr>
          <w:rFonts w:ascii="Arial" w:hAnsi="Arial" w:cs="Arial"/>
          <w:sz w:val="24"/>
          <w:szCs w:val="24"/>
        </w:rPr>
        <w:t xml:space="preserve"> obra contestación de traslado por parte de la demandada donde expuso en lo esencial que la recurrente deambula entre la valoración arbitraria, de la prueba producida, y particularmente centrada en las resultas negativa a sus intereses, acerca de la improcedencia del fabulado mobbing laboral que pretende se le indemnice, aspectos que son manifiestamente ajenos e inadmisibles de ser considerados por esta vía recursiva de casación.</w:t>
      </w:r>
    </w:p>
    <w:p w:rsidR="00F40060" w:rsidRDefault="00F40060" w:rsidP="000A3BB5">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rPr>
        <w:lastRenderedPageBreak/>
        <w:t xml:space="preserve">Afirmó </w:t>
      </w:r>
      <w:r w:rsidRPr="000B5CF8">
        <w:rPr>
          <w:rFonts w:ascii="Arial" w:hAnsi="Arial" w:cs="Arial"/>
          <w:sz w:val="24"/>
          <w:szCs w:val="24"/>
        </w:rPr>
        <w:t xml:space="preserve">que la actora sostiene se ha interpretando erróneamente normativa, como es el caso del art. 68 Código Procesal Civil y Comercial, art 111 (antes 104) CPL, normas de neta </w:t>
      </w:r>
      <w:r w:rsidRPr="000B5CF8">
        <w:rPr>
          <w:rFonts w:ascii="Arial" w:hAnsi="Arial" w:cs="Arial"/>
          <w:bCs/>
          <w:sz w:val="24"/>
          <w:szCs w:val="24"/>
        </w:rPr>
        <w:t>naturaleza procedimental</w:t>
      </w:r>
      <w:r w:rsidRPr="000B5CF8">
        <w:rPr>
          <w:rFonts w:ascii="Arial" w:hAnsi="Arial" w:cs="Arial"/>
          <w:sz w:val="24"/>
          <w:szCs w:val="24"/>
        </w:rPr>
        <w:t>, que en forma expresa son insusceptibles de ser tratados m</w:t>
      </w:r>
      <w:r w:rsidR="00B37747">
        <w:rPr>
          <w:rFonts w:ascii="Arial" w:hAnsi="Arial" w:cs="Arial"/>
          <w:sz w:val="24"/>
          <w:szCs w:val="24"/>
        </w:rPr>
        <w:t>ediante un recurso de casación.</w:t>
      </w:r>
    </w:p>
    <w:p w:rsidR="00F40060" w:rsidRPr="000B5CF8" w:rsidRDefault="00AC4A2A" w:rsidP="000A3BB5">
      <w:pPr>
        <w:pStyle w:val="Textoindependiente2"/>
        <w:tabs>
          <w:tab w:val="left" w:pos="1440"/>
          <w:tab w:val="left" w:pos="4680"/>
        </w:tabs>
        <w:spacing w:after="0" w:line="360" w:lineRule="auto"/>
        <w:ind w:firstLine="1985"/>
        <w:jc w:val="both"/>
        <w:rPr>
          <w:rFonts w:ascii="Arial" w:hAnsi="Arial" w:cs="Arial"/>
          <w:sz w:val="24"/>
          <w:szCs w:val="24"/>
        </w:rPr>
      </w:pPr>
      <w:r>
        <w:rPr>
          <w:rFonts w:ascii="Arial" w:hAnsi="Arial" w:cs="Arial"/>
          <w:sz w:val="24"/>
          <w:szCs w:val="24"/>
        </w:rPr>
        <w:t xml:space="preserve">4) </w:t>
      </w:r>
      <w:r w:rsidR="00F40060" w:rsidRPr="000B5CF8">
        <w:rPr>
          <w:rFonts w:ascii="Arial" w:hAnsi="Arial" w:cs="Arial"/>
          <w:sz w:val="24"/>
          <w:szCs w:val="24"/>
        </w:rPr>
        <w:t xml:space="preserve">Que mediante </w:t>
      </w:r>
      <w:r w:rsidR="00B37747">
        <w:rPr>
          <w:rFonts w:ascii="Arial" w:hAnsi="Arial" w:cs="Arial"/>
          <w:sz w:val="24"/>
          <w:szCs w:val="24"/>
        </w:rPr>
        <w:t>a</w:t>
      </w:r>
      <w:r w:rsidR="00F40060" w:rsidRPr="000B5CF8">
        <w:rPr>
          <w:rFonts w:ascii="Arial" w:hAnsi="Arial" w:cs="Arial"/>
          <w:sz w:val="24"/>
          <w:szCs w:val="24"/>
        </w:rPr>
        <w:t>ctuación N° 8693883</w:t>
      </w:r>
      <w:r w:rsidR="00B37747">
        <w:rPr>
          <w:rFonts w:ascii="Arial" w:hAnsi="Arial" w:cs="Arial"/>
          <w:sz w:val="24"/>
          <w:szCs w:val="24"/>
        </w:rPr>
        <w:t>,</w:t>
      </w:r>
      <w:r w:rsidR="00F40060" w:rsidRPr="000B5CF8">
        <w:rPr>
          <w:rFonts w:ascii="Arial" w:hAnsi="Arial" w:cs="Arial"/>
          <w:sz w:val="24"/>
          <w:szCs w:val="24"/>
        </w:rPr>
        <w:t xml:space="preserve"> de fecha 26</w:t>
      </w:r>
      <w:r>
        <w:rPr>
          <w:rFonts w:ascii="Arial" w:hAnsi="Arial" w:cs="Arial"/>
          <w:sz w:val="24"/>
          <w:szCs w:val="24"/>
        </w:rPr>
        <w:t>/</w:t>
      </w:r>
      <w:r w:rsidR="00F40060" w:rsidRPr="000B5CF8">
        <w:rPr>
          <w:rFonts w:ascii="Arial" w:hAnsi="Arial" w:cs="Arial"/>
          <w:sz w:val="24"/>
          <w:szCs w:val="24"/>
        </w:rPr>
        <w:t>02</w:t>
      </w:r>
      <w:r>
        <w:rPr>
          <w:rFonts w:ascii="Arial" w:hAnsi="Arial" w:cs="Arial"/>
          <w:sz w:val="24"/>
          <w:szCs w:val="24"/>
        </w:rPr>
        <w:t>/</w:t>
      </w:r>
      <w:r w:rsidR="00F40060" w:rsidRPr="000B5CF8">
        <w:rPr>
          <w:rFonts w:ascii="Arial" w:hAnsi="Arial" w:cs="Arial"/>
          <w:sz w:val="24"/>
          <w:szCs w:val="24"/>
        </w:rPr>
        <w:t>2018</w:t>
      </w:r>
      <w:r w:rsidR="00B37747">
        <w:rPr>
          <w:rFonts w:ascii="Arial" w:hAnsi="Arial" w:cs="Arial"/>
          <w:sz w:val="24"/>
          <w:szCs w:val="24"/>
        </w:rPr>
        <w:t>,</w:t>
      </w:r>
      <w:r w:rsidR="00F40060" w:rsidRPr="000B5CF8">
        <w:rPr>
          <w:rFonts w:ascii="Arial" w:hAnsi="Arial" w:cs="Arial"/>
          <w:sz w:val="24"/>
          <w:szCs w:val="24"/>
        </w:rPr>
        <w:t xml:space="preserve"> el Sr. Procurador General Subrogante contesta vista prop</w:t>
      </w:r>
      <w:r w:rsidR="00B37747">
        <w:rPr>
          <w:rFonts w:ascii="Arial" w:hAnsi="Arial" w:cs="Arial"/>
          <w:sz w:val="24"/>
          <w:szCs w:val="24"/>
        </w:rPr>
        <w:t>iciando el rechazo del recurso.</w:t>
      </w:r>
    </w:p>
    <w:p w:rsidR="00F40060" w:rsidRPr="002F5D3E" w:rsidRDefault="00F40060" w:rsidP="000A3BB5">
      <w:pPr>
        <w:autoSpaceDE w:val="0"/>
        <w:autoSpaceDN w:val="0"/>
        <w:adjustRightInd w:val="0"/>
        <w:spacing w:after="0" w:line="360" w:lineRule="auto"/>
        <w:ind w:firstLine="1985"/>
        <w:jc w:val="both"/>
        <w:rPr>
          <w:rFonts w:ascii="Arial" w:eastAsia="Calibri" w:hAnsi="Arial" w:cs="Arial"/>
          <w:i/>
          <w:sz w:val="24"/>
          <w:szCs w:val="24"/>
        </w:rPr>
      </w:pPr>
      <w:r w:rsidRPr="000B5CF8">
        <w:rPr>
          <w:rFonts w:ascii="Arial" w:hAnsi="Arial" w:cs="Arial"/>
          <w:sz w:val="24"/>
          <w:szCs w:val="24"/>
        </w:rPr>
        <w:t xml:space="preserve">Para así dictaminar sostiene: </w:t>
      </w:r>
      <w:r w:rsidRPr="002F5D3E">
        <w:rPr>
          <w:rFonts w:ascii="Arial" w:hAnsi="Arial" w:cs="Arial"/>
          <w:i/>
          <w:sz w:val="24"/>
          <w:szCs w:val="24"/>
        </w:rPr>
        <w:t>“…c</w:t>
      </w:r>
      <w:r w:rsidRPr="002F5D3E">
        <w:rPr>
          <w:rFonts w:ascii="Arial" w:eastAsia="Calibri" w:hAnsi="Arial" w:cs="Arial"/>
          <w:i/>
          <w:sz w:val="24"/>
          <w:szCs w:val="24"/>
        </w:rPr>
        <w:t>oincido con lo expuesto en la sentencia objetada cuando afirma que, de acuerdo con las constancias de autos, el mobbing laboral. Y para llegar a esta conclusión basta con analizar la conducta desplegada por las partes en torno a los certificados presentados por la actora, y el cuestionamiento que sobre los mismos efectuó en su momento la demandada. Es incuestionable el derecho de la trabajadora de presentar certificados médicos para acreditar su estado de salud. Como también es incuestionable el derecho del empleador de realizar los controles pertinentes. Así sucedió en nuestro caso. Entones, el transcurso del tiempo operado entre que la trabajadora presentó esos certificados hasta que el empleador concurrió al Programa de Relaciones Laborales y los reconoció, no implica de suyo acto de hostigamiento y ejercicio abusivo de derechos sino, por el contrario, el ejercicio de las prerrogativas que la ley laboral reconoce al principal del vínculo laboral. A mi criterio, esto está íntimamente relacionado con el principio de la vocación de continuidad del contrato de trabajo en el tiempo, lo que permite el principal corregir errores en que pudiere incurrir para preservar la relación de trabajo. A lo sumo, puede imputarse al demandado error. Y nada más que esto.</w:t>
      </w:r>
    </w:p>
    <w:p w:rsidR="00F40060" w:rsidRPr="002F5D3E" w:rsidRDefault="00F40060" w:rsidP="000A3BB5">
      <w:pPr>
        <w:autoSpaceDE w:val="0"/>
        <w:autoSpaceDN w:val="0"/>
        <w:adjustRightInd w:val="0"/>
        <w:spacing w:after="0" w:line="360" w:lineRule="auto"/>
        <w:ind w:firstLine="1985"/>
        <w:jc w:val="both"/>
        <w:rPr>
          <w:rFonts w:ascii="Arial" w:eastAsia="Calibri" w:hAnsi="Arial" w:cs="Arial"/>
          <w:sz w:val="24"/>
          <w:szCs w:val="24"/>
        </w:rPr>
      </w:pPr>
      <w:r w:rsidRPr="002F5D3E">
        <w:rPr>
          <w:rFonts w:ascii="Arial" w:eastAsia="Calibri" w:hAnsi="Arial" w:cs="Arial"/>
          <w:i/>
          <w:sz w:val="24"/>
          <w:szCs w:val="24"/>
        </w:rPr>
        <w:t xml:space="preserve">Por lo tanto, este reproche es inatendible. Los demás agravios y reflexiones están íntimamente vinculados con el denominado mobbing laboral, relacionados con el fundamento del principio; la prueba para acreditarlo, etc., etc., motivo por el cual no expido sobre estas cuestiones que el recurrente expone en el escrito en estudio. De todo lo expuesto resulta que no se han violado las garantías constitucionales que se sostienen conculcadas </w:t>
      </w:r>
      <w:r w:rsidRPr="002F5D3E">
        <w:rPr>
          <w:rFonts w:ascii="Arial" w:eastAsia="Calibri" w:hAnsi="Arial" w:cs="Arial"/>
          <w:i/>
          <w:sz w:val="24"/>
          <w:szCs w:val="24"/>
        </w:rPr>
        <w:lastRenderedPageBreak/>
        <w:t>pues la sentencia de la Cámara de Apelaciones aparece como decisorio ajustado a derecho. Se ha aplicado la normativa que corresponde al caso la que, por otra parte, ha sido interpretada correctamente</w:t>
      </w:r>
      <w:r w:rsidRPr="002F5D3E">
        <w:rPr>
          <w:rFonts w:ascii="Arial" w:eastAsia="Calibri" w:hAnsi="Arial" w:cs="Arial"/>
          <w:sz w:val="24"/>
          <w:szCs w:val="24"/>
        </w:rPr>
        <w:t>. …”</w:t>
      </w:r>
    </w:p>
    <w:p w:rsidR="00F40060" w:rsidRPr="000B5CF8" w:rsidRDefault="00AC4A2A" w:rsidP="000A3BB5">
      <w:pPr>
        <w:autoSpaceDE w:val="0"/>
        <w:autoSpaceDN w:val="0"/>
        <w:adjustRightInd w:val="0"/>
        <w:spacing w:after="0" w:line="360" w:lineRule="auto"/>
        <w:ind w:firstLine="1985"/>
        <w:jc w:val="both"/>
        <w:rPr>
          <w:rFonts w:ascii="Arial" w:hAnsi="Arial" w:cs="Arial"/>
          <w:sz w:val="24"/>
          <w:szCs w:val="24"/>
        </w:rPr>
      </w:pPr>
      <w:r>
        <w:rPr>
          <w:rFonts w:ascii="Arial" w:eastAsia="Calibri" w:hAnsi="Arial" w:cs="Arial"/>
          <w:sz w:val="24"/>
          <w:szCs w:val="24"/>
        </w:rPr>
        <w:t xml:space="preserve">5) </w:t>
      </w:r>
      <w:r w:rsidR="00F40060" w:rsidRPr="000B5CF8">
        <w:rPr>
          <w:rFonts w:ascii="Arial" w:eastAsia="Calibri" w:hAnsi="Arial" w:cs="Arial"/>
          <w:sz w:val="24"/>
          <w:szCs w:val="24"/>
        </w:rPr>
        <w:t xml:space="preserve">Que la causa se encuentra en estado de ser resuelta, por ello y luego de su estudio, adelanto que mi opinión es concluyente respecto al rechazo del recurso de </w:t>
      </w:r>
      <w:r w:rsidR="00B37747">
        <w:rPr>
          <w:rFonts w:ascii="Arial" w:eastAsia="Calibri" w:hAnsi="Arial" w:cs="Arial"/>
          <w:sz w:val="24"/>
          <w:szCs w:val="24"/>
        </w:rPr>
        <w:t>casación.</w:t>
      </w:r>
    </w:p>
    <w:p w:rsidR="00F40060" w:rsidRPr="000B5CF8" w:rsidRDefault="00F40060" w:rsidP="000A3BB5">
      <w:pPr>
        <w:autoSpaceDE w:val="0"/>
        <w:autoSpaceDN w:val="0"/>
        <w:adjustRightInd w:val="0"/>
        <w:spacing w:after="0" w:line="360" w:lineRule="auto"/>
        <w:ind w:firstLine="1985"/>
        <w:jc w:val="both"/>
        <w:rPr>
          <w:rFonts w:ascii="Arial" w:eastAsia="Calibri" w:hAnsi="Arial" w:cs="Arial"/>
          <w:sz w:val="24"/>
          <w:szCs w:val="24"/>
        </w:rPr>
      </w:pPr>
      <w:r w:rsidRPr="000B5CF8">
        <w:rPr>
          <w:rFonts w:ascii="Arial" w:eastAsia="Calibri" w:hAnsi="Arial" w:cs="Arial"/>
          <w:sz w:val="24"/>
          <w:szCs w:val="24"/>
        </w:rPr>
        <w:t>Para entrar al análisis de esta cuestión debe dilucidarse si en la sentencia recurrida se dan algunas de las causales invocadas, y s</w:t>
      </w:r>
      <w:r w:rsidR="00093124">
        <w:rPr>
          <w:rFonts w:ascii="Arial" w:eastAsia="Calibri" w:hAnsi="Arial" w:cs="Arial"/>
          <w:sz w:val="24"/>
          <w:szCs w:val="24"/>
        </w:rPr>
        <w:t>i</w:t>
      </w:r>
      <w:r w:rsidRPr="000B5CF8">
        <w:rPr>
          <w:rFonts w:ascii="Arial" w:eastAsia="Calibri" w:hAnsi="Arial" w:cs="Arial"/>
          <w:sz w:val="24"/>
          <w:szCs w:val="24"/>
        </w:rPr>
        <w:t xml:space="preserve"> el escrito de fundamentación se basta a sí mismo, caso contrario el recurso no podría prosperar (STJSL, “Kravetz </w:t>
      </w:r>
      <w:r w:rsidR="00AC4A2A" w:rsidRPr="000B5CF8">
        <w:rPr>
          <w:rFonts w:ascii="Arial" w:eastAsia="Calibri" w:hAnsi="Arial" w:cs="Arial"/>
          <w:sz w:val="24"/>
          <w:szCs w:val="24"/>
        </w:rPr>
        <w:t>Elías</w:t>
      </w:r>
      <w:r w:rsidRPr="000B5CF8">
        <w:rPr>
          <w:rFonts w:ascii="Arial" w:eastAsia="Calibri" w:hAnsi="Arial" w:cs="Arial"/>
          <w:sz w:val="24"/>
          <w:szCs w:val="24"/>
        </w:rPr>
        <w:t xml:space="preserve"> Samuel c/ Edesal SA – DyP – Recurso de Casación” 17 – 05 – 2007).-</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Que respecto al medio impugnaticio intentado, cabe señalar que una de las características típicas de la casación es que solo tiene viabilidad en el caso que exista un “</w:t>
      </w:r>
      <w:r w:rsidRPr="000B5CF8">
        <w:rPr>
          <w:rFonts w:ascii="Arial"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0B5CF8">
        <w:rPr>
          <w:rFonts w:ascii="Arial" w:hAnsi="Arial" w:cs="Arial"/>
          <w:sz w:val="24"/>
          <w:szCs w:val="24"/>
        </w:rPr>
        <w:t xml:space="preserve">” (Cfr. Juan Carlos Hitters, “Técnica de los recursos extraordinarios y de la casación” 2da. Edición, p.213).- STJSL. “Chávez Mirta Nora </w:t>
      </w:r>
      <w:r w:rsidR="00093124">
        <w:rPr>
          <w:rFonts w:ascii="Arial" w:hAnsi="Arial" w:cs="Arial"/>
          <w:sz w:val="24"/>
          <w:szCs w:val="24"/>
        </w:rPr>
        <w:t>c</w:t>
      </w:r>
      <w:r w:rsidRPr="000B5CF8">
        <w:rPr>
          <w:rFonts w:ascii="Arial" w:hAnsi="Arial" w:cs="Arial"/>
          <w:sz w:val="24"/>
          <w:szCs w:val="24"/>
        </w:rPr>
        <w:t xml:space="preserve">/ Obra Social Personal De Ind. Químicas </w:t>
      </w:r>
      <w:r w:rsidR="00AA24B2">
        <w:rPr>
          <w:rFonts w:ascii="Arial" w:hAnsi="Arial" w:cs="Arial"/>
          <w:sz w:val="24"/>
          <w:szCs w:val="24"/>
        </w:rPr>
        <w:t>y</w:t>
      </w:r>
      <w:r w:rsidRPr="000B5CF8">
        <w:rPr>
          <w:rFonts w:ascii="Arial" w:hAnsi="Arial" w:cs="Arial"/>
          <w:sz w:val="24"/>
          <w:szCs w:val="24"/>
        </w:rPr>
        <w:t xml:space="preserve"> Petroquímicas </w:t>
      </w:r>
      <w:r w:rsidR="00AA24B2">
        <w:rPr>
          <w:rFonts w:ascii="Arial" w:hAnsi="Arial" w:cs="Arial"/>
          <w:sz w:val="24"/>
          <w:szCs w:val="24"/>
        </w:rPr>
        <w:t>s</w:t>
      </w:r>
      <w:r w:rsidRPr="000B5CF8">
        <w:rPr>
          <w:rFonts w:ascii="Arial" w:hAnsi="Arial" w:cs="Arial"/>
          <w:sz w:val="24"/>
          <w:szCs w:val="24"/>
        </w:rPr>
        <w:t>/ Cobro De Pesos - Recurso De Casación”, 29-11-200</w:t>
      </w:r>
      <w:r w:rsidR="00A44219">
        <w:rPr>
          <w:rFonts w:ascii="Arial" w:hAnsi="Arial" w:cs="Arial"/>
          <w:sz w:val="24"/>
          <w:szCs w:val="24"/>
        </w:rPr>
        <w:t>7.</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lastRenderedPageBreak/>
        <w:t>Asimismo</w:t>
      </w:r>
      <w:r w:rsidR="00A44219">
        <w:rPr>
          <w:rFonts w:ascii="Arial" w:hAnsi="Arial" w:cs="Arial"/>
          <w:sz w:val="24"/>
          <w:szCs w:val="24"/>
        </w:rPr>
        <w:t>,</w:t>
      </w:r>
      <w:r w:rsidRPr="000B5CF8">
        <w:rPr>
          <w:rFonts w:ascii="Arial" w:hAnsi="Arial" w:cs="Arial"/>
          <w:sz w:val="24"/>
          <w:szCs w:val="24"/>
        </w:rPr>
        <w:t xml:space="preserve"> deb</w:t>
      </w:r>
      <w:r w:rsidR="00C12A1D">
        <w:rPr>
          <w:rFonts w:ascii="Arial" w:hAnsi="Arial" w:cs="Arial"/>
          <w:sz w:val="24"/>
          <w:szCs w:val="24"/>
        </w:rPr>
        <w:t>o</w:t>
      </w:r>
      <w:r w:rsidRPr="000B5CF8">
        <w:rPr>
          <w:rFonts w:ascii="Arial" w:hAnsi="Arial" w:cs="Arial"/>
          <w:sz w:val="24"/>
          <w:szCs w:val="24"/>
        </w:rPr>
        <w:t xml:space="preserve"> recalcar que la fundamentación del recurso por alguna de las causales es</w:t>
      </w:r>
      <w:r w:rsidR="00C12A1D">
        <w:rPr>
          <w:rFonts w:ascii="Arial" w:hAnsi="Arial" w:cs="Arial"/>
          <w:sz w:val="24"/>
          <w:szCs w:val="24"/>
        </w:rPr>
        <w:t>tablecidas en el art. 287 del C</w:t>
      </w:r>
      <w:r w:rsidRPr="000B5CF8">
        <w:rPr>
          <w:rFonts w:ascii="Arial" w:hAnsi="Arial" w:cs="Arial"/>
          <w:sz w:val="24"/>
          <w:szCs w:val="24"/>
        </w:rPr>
        <w:t>PC y C., exige la efectiva demostración del error jurídico que se le atribuye a la sentencia cuestionada. Así</w:t>
      </w:r>
      <w:r w:rsidR="00C12A1D">
        <w:rPr>
          <w:rFonts w:ascii="Arial" w:hAnsi="Arial" w:cs="Arial"/>
          <w:sz w:val="24"/>
          <w:szCs w:val="24"/>
        </w:rPr>
        <w:t>,</w:t>
      </w:r>
      <w:r w:rsidRPr="000B5CF8">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 xml:space="preserve">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Así, lo que corresponde propiamente en casación, es controlar la correcta aplicación o inte</w:t>
      </w:r>
      <w:r w:rsidR="00C12A1D">
        <w:rPr>
          <w:rFonts w:ascii="Arial" w:hAnsi="Arial" w:cs="Arial"/>
          <w:sz w:val="24"/>
          <w:szCs w:val="24"/>
        </w:rPr>
        <w:t>rpretación de normas jurídicas.</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 xml:space="preserve">En este sentido, </w:t>
      </w:r>
      <w:r w:rsidRPr="000B5CF8">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0B5CF8">
        <w:rPr>
          <w:rFonts w:ascii="Arial" w:hAnsi="Arial" w:cs="Arial"/>
          <w:sz w:val="24"/>
          <w:szCs w:val="24"/>
        </w:rPr>
        <w:t xml:space="preserve"> (S</w:t>
      </w:r>
      <w:r w:rsidR="00C12A1D">
        <w:rPr>
          <w:rFonts w:ascii="Arial" w:hAnsi="Arial" w:cs="Arial"/>
          <w:sz w:val="24"/>
          <w:szCs w:val="24"/>
        </w:rPr>
        <w:t>TLSL “Monsalvo Eduardo Nicasio c</w:t>
      </w:r>
      <w:r w:rsidRPr="000B5CF8">
        <w:rPr>
          <w:rFonts w:ascii="Arial" w:hAnsi="Arial" w:cs="Arial"/>
          <w:sz w:val="24"/>
          <w:szCs w:val="24"/>
        </w:rPr>
        <w:t xml:space="preserve">/ Mario Maturano </w:t>
      </w:r>
      <w:r w:rsidR="00C12A1D">
        <w:rPr>
          <w:rFonts w:ascii="Arial" w:hAnsi="Arial" w:cs="Arial"/>
          <w:sz w:val="24"/>
          <w:szCs w:val="24"/>
        </w:rPr>
        <w:t>s</w:t>
      </w:r>
      <w:r w:rsidRPr="000B5CF8">
        <w:rPr>
          <w:rFonts w:ascii="Arial" w:hAnsi="Arial" w:cs="Arial"/>
          <w:sz w:val="24"/>
          <w:szCs w:val="24"/>
        </w:rPr>
        <w:t xml:space="preserve">/ Daños Y Perjuicios - Recurso de Casación, 29-11-2005; STJSL-S.J. N° 57/11. “Testa, Néstor y Otros </w:t>
      </w:r>
      <w:r w:rsidR="00C12A1D">
        <w:rPr>
          <w:rFonts w:ascii="Arial" w:hAnsi="Arial" w:cs="Arial"/>
          <w:sz w:val="24"/>
          <w:szCs w:val="24"/>
        </w:rPr>
        <w:lastRenderedPageBreak/>
        <w:t>c</w:t>
      </w:r>
      <w:r w:rsidRPr="000B5CF8">
        <w:rPr>
          <w:rFonts w:ascii="Arial" w:hAnsi="Arial" w:cs="Arial"/>
          <w:sz w:val="24"/>
          <w:szCs w:val="24"/>
        </w:rPr>
        <w:t xml:space="preserve">/ </w:t>
      </w:r>
      <w:r w:rsidR="00C12A1D" w:rsidRPr="000B5CF8">
        <w:rPr>
          <w:rFonts w:ascii="Arial" w:hAnsi="Arial" w:cs="Arial"/>
          <w:sz w:val="24"/>
          <w:szCs w:val="24"/>
        </w:rPr>
        <w:t>Núñez</w:t>
      </w:r>
      <w:r w:rsidRPr="000B5CF8">
        <w:rPr>
          <w:rFonts w:ascii="Arial" w:hAnsi="Arial" w:cs="Arial"/>
          <w:sz w:val="24"/>
          <w:szCs w:val="24"/>
        </w:rPr>
        <w:t>, Osvaldo Daniel y Otros - Acción de Amparo - Recurso de Casación”, del 22/06/11).-</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 xml:space="preserve">La parte recurrente, en su argumentación, deja de manifiesto claramente que sus agravios se centran en cuestiones de prueba y hechos analizados en las instancias anteriores, no se advierte de la lectura del fallo atacado, una mala interpretación de la ley o falta de aplicación  de una norma legal, capaz de configurar alguna causal prevista en los términos del art. 287 </w:t>
      </w:r>
      <w:r w:rsidR="00AC4A2A">
        <w:rPr>
          <w:rFonts w:ascii="Arial" w:hAnsi="Arial" w:cs="Arial"/>
          <w:sz w:val="24"/>
          <w:szCs w:val="24"/>
        </w:rPr>
        <w:t>del C</w:t>
      </w:r>
      <w:r w:rsidRPr="000B5CF8">
        <w:rPr>
          <w:rFonts w:ascii="Arial" w:hAnsi="Arial" w:cs="Arial"/>
          <w:sz w:val="24"/>
          <w:szCs w:val="24"/>
        </w:rPr>
        <w:t>PC</w:t>
      </w:r>
      <w:r w:rsidR="00AC4A2A">
        <w:rPr>
          <w:rFonts w:ascii="Arial" w:hAnsi="Arial" w:cs="Arial"/>
          <w:sz w:val="24"/>
          <w:szCs w:val="24"/>
        </w:rPr>
        <w:t xml:space="preserve"> </w:t>
      </w:r>
      <w:r w:rsidR="00C12A1D">
        <w:rPr>
          <w:rFonts w:ascii="Arial" w:hAnsi="Arial" w:cs="Arial"/>
          <w:sz w:val="24"/>
          <w:szCs w:val="24"/>
        </w:rPr>
        <w:t>y C.</w:t>
      </w:r>
    </w:p>
    <w:p w:rsidR="00F40060" w:rsidRPr="000B5CF8" w:rsidRDefault="00C12A1D" w:rsidP="000A3BB5">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F40060" w:rsidRPr="000B5CF8">
        <w:rPr>
          <w:rFonts w:ascii="Arial" w:hAnsi="Arial" w:cs="Arial"/>
          <w:sz w:val="24"/>
          <w:szCs w:val="24"/>
        </w:rPr>
        <w:t xml:space="preserve">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w:t>
      </w:r>
      <w:r>
        <w:rPr>
          <w:rFonts w:ascii="Arial" w:hAnsi="Arial" w:cs="Arial"/>
          <w:sz w:val="24"/>
          <w:szCs w:val="24"/>
        </w:rPr>
        <w:t>c</w:t>
      </w:r>
      <w:r w:rsidR="00F40060" w:rsidRPr="000B5CF8">
        <w:rPr>
          <w:rFonts w:ascii="Arial" w:hAnsi="Arial" w:cs="Arial"/>
          <w:sz w:val="24"/>
          <w:szCs w:val="24"/>
        </w:rPr>
        <w:t>/ Noemí Aguerrido – Desalojo – Re</w:t>
      </w:r>
      <w:r>
        <w:rPr>
          <w:rFonts w:ascii="Arial" w:hAnsi="Arial" w:cs="Arial"/>
          <w:sz w:val="24"/>
          <w:szCs w:val="24"/>
        </w:rPr>
        <w:t>curso de Casación”, 02-11-05).</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En definitiva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w:t>
      </w:r>
      <w:r w:rsidR="00C12A1D">
        <w:rPr>
          <w:rFonts w:ascii="Arial" w:hAnsi="Arial" w:cs="Arial"/>
          <w:sz w:val="24"/>
          <w:szCs w:val="24"/>
        </w:rPr>
        <w:t>sestimar el recurso articulado.</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r w:rsidRPr="000B5CF8">
        <w:rPr>
          <w:rFonts w:ascii="Arial" w:hAnsi="Arial" w:cs="Arial"/>
          <w:sz w:val="24"/>
          <w:szCs w:val="24"/>
        </w:rPr>
        <w:t>Por ello, de conformidad con lo dictaminado por el Sr. Procurador General Subrogante, corresponde el rechazo del recurso deducido, por lo que VOTO a esta cuestión por la NEGATIVA.</w:t>
      </w:r>
    </w:p>
    <w:p w:rsidR="00D8321D" w:rsidRPr="00202107" w:rsidRDefault="00D8321D" w:rsidP="000A3BB5">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Dras.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202107">
        <w:rPr>
          <w:rFonts w:ascii="Arial" w:eastAsia="Calibri" w:hAnsi="Arial" w:cs="Arial"/>
          <w:b/>
          <w:bCs/>
          <w:sz w:val="24"/>
          <w:szCs w:val="24"/>
          <w:lang w:eastAsia="en-US"/>
        </w:rPr>
        <w:t>CUESTIÓN.</w:t>
      </w:r>
    </w:p>
    <w:p w:rsidR="00F40060" w:rsidRPr="000B5CF8" w:rsidRDefault="00F40060" w:rsidP="000A3BB5">
      <w:pPr>
        <w:autoSpaceDE w:val="0"/>
        <w:autoSpaceDN w:val="0"/>
        <w:adjustRightInd w:val="0"/>
        <w:spacing w:after="0" w:line="360" w:lineRule="auto"/>
        <w:ind w:firstLine="1985"/>
        <w:jc w:val="both"/>
        <w:rPr>
          <w:rFonts w:ascii="Arial" w:hAnsi="Arial" w:cs="Arial"/>
          <w:sz w:val="24"/>
          <w:szCs w:val="24"/>
        </w:rPr>
      </w:pPr>
    </w:p>
    <w:p w:rsidR="00F40060" w:rsidRDefault="00F40060" w:rsidP="00C12A1D">
      <w:pPr>
        <w:spacing w:after="0" w:line="360" w:lineRule="auto"/>
        <w:jc w:val="both"/>
        <w:rPr>
          <w:rFonts w:ascii="Arial" w:hAnsi="Arial" w:cs="Arial"/>
          <w:sz w:val="24"/>
          <w:szCs w:val="24"/>
        </w:rPr>
      </w:pPr>
      <w:r w:rsidRPr="000B5CF8">
        <w:rPr>
          <w:rFonts w:ascii="Arial" w:hAnsi="Arial" w:cs="Arial"/>
          <w:b/>
          <w:sz w:val="24"/>
          <w:szCs w:val="24"/>
          <w:u w:val="single"/>
        </w:rPr>
        <w:lastRenderedPageBreak/>
        <w:t xml:space="preserve">A LA TERCERA </w:t>
      </w:r>
      <w:r w:rsidR="00AC4A2A" w:rsidRPr="000B5CF8">
        <w:rPr>
          <w:rFonts w:ascii="Arial" w:hAnsi="Arial" w:cs="Arial"/>
          <w:b/>
          <w:sz w:val="24"/>
          <w:szCs w:val="24"/>
          <w:u w:val="single"/>
          <w:lang w:val="es-ES"/>
        </w:rPr>
        <w:t xml:space="preserve">CUESTIÓN, el Dr. </w:t>
      </w:r>
      <w:r w:rsidR="00AC4A2A" w:rsidRPr="000B5CF8">
        <w:rPr>
          <w:rFonts w:ascii="Arial" w:hAnsi="Arial" w:cs="Arial"/>
          <w:b/>
          <w:sz w:val="24"/>
          <w:szCs w:val="24"/>
          <w:u w:val="single"/>
          <w:lang w:val="es-ES" w:eastAsia="es-ES"/>
        </w:rPr>
        <w:t>CARLOS ALBERTO COBO</w:t>
      </w:r>
      <w:r w:rsidR="00AC4A2A">
        <w:rPr>
          <w:rFonts w:ascii="Arial" w:hAnsi="Arial" w:cs="Arial"/>
          <w:b/>
          <w:sz w:val="24"/>
          <w:szCs w:val="24"/>
          <w:u w:val="single"/>
          <w:lang w:val="es-ES" w:eastAsia="es-ES"/>
        </w:rPr>
        <w:t>,</w:t>
      </w:r>
      <w:r w:rsidR="00AC4A2A" w:rsidRPr="000B5CF8">
        <w:rPr>
          <w:rFonts w:ascii="Arial" w:hAnsi="Arial" w:cs="Arial"/>
          <w:b/>
          <w:sz w:val="24"/>
          <w:szCs w:val="24"/>
          <w:u w:val="single"/>
          <w:lang w:val="es-ES" w:eastAsia="es-ES"/>
        </w:rPr>
        <w:t xml:space="preserve"> </w:t>
      </w:r>
      <w:r w:rsidR="00AC4A2A" w:rsidRPr="000B5CF8">
        <w:rPr>
          <w:rFonts w:ascii="Arial" w:hAnsi="Arial" w:cs="Arial"/>
          <w:b/>
          <w:sz w:val="24"/>
          <w:szCs w:val="24"/>
          <w:u w:val="single"/>
          <w:lang w:val="es-ES"/>
        </w:rPr>
        <w:t>dijo:</w:t>
      </w:r>
      <w:r w:rsidR="00AC4A2A" w:rsidRPr="000B5CF8">
        <w:rPr>
          <w:rFonts w:ascii="Arial" w:hAnsi="Arial" w:cs="Arial"/>
          <w:sz w:val="24"/>
          <w:szCs w:val="24"/>
          <w:lang w:val="es-ES"/>
        </w:rPr>
        <w:t xml:space="preserve"> </w:t>
      </w:r>
      <w:r w:rsidRPr="000B5CF8">
        <w:rPr>
          <w:rFonts w:ascii="Arial" w:hAnsi="Arial" w:cs="Arial"/>
          <w:sz w:val="24"/>
          <w:szCs w:val="24"/>
        </w:rPr>
        <w:t>Dado la forma como se ha votado la cuestión anterior, no corresponde su tratamiento.</w:t>
      </w:r>
      <w:r w:rsidR="00AC4A2A">
        <w:rPr>
          <w:rFonts w:ascii="Arial" w:hAnsi="Arial" w:cs="Arial"/>
          <w:sz w:val="24"/>
          <w:szCs w:val="24"/>
        </w:rPr>
        <w:t xml:space="preserve"> ASÍ LO VOTO.-</w:t>
      </w:r>
    </w:p>
    <w:p w:rsidR="00D8321D" w:rsidRPr="00202107" w:rsidRDefault="00D8321D" w:rsidP="000A3BB5">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Dras.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TERCERA</w:t>
      </w:r>
      <w:r w:rsidRPr="00202107">
        <w:rPr>
          <w:rFonts w:ascii="Arial" w:eastAsia="Calibri" w:hAnsi="Arial" w:cs="Arial"/>
          <w:b/>
          <w:bCs/>
          <w:sz w:val="24"/>
          <w:szCs w:val="24"/>
          <w:lang w:eastAsia="en-US"/>
        </w:rPr>
        <w:t xml:space="preserve"> CUESTIÓN.</w:t>
      </w:r>
    </w:p>
    <w:p w:rsidR="00D8321D" w:rsidRPr="000B5CF8" w:rsidRDefault="00D8321D" w:rsidP="000A3BB5">
      <w:pPr>
        <w:spacing w:after="0" w:line="360" w:lineRule="auto"/>
        <w:ind w:firstLine="1985"/>
        <w:jc w:val="both"/>
        <w:rPr>
          <w:rFonts w:ascii="Arial" w:hAnsi="Arial" w:cs="Arial"/>
          <w:sz w:val="24"/>
          <w:szCs w:val="24"/>
        </w:rPr>
      </w:pPr>
    </w:p>
    <w:p w:rsidR="00F40060" w:rsidRDefault="00F40060" w:rsidP="00C12A1D">
      <w:pPr>
        <w:spacing w:after="0" w:line="360" w:lineRule="auto"/>
        <w:jc w:val="both"/>
        <w:rPr>
          <w:rFonts w:ascii="Arial" w:hAnsi="Arial" w:cs="Arial"/>
          <w:sz w:val="24"/>
          <w:szCs w:val="24"/>
        </w:rPr>
      </w:pPr>
      <w:r w:rsidRPr="000B5CF8">
        <w:rPr>
          <w:rFonts w:ascii="Arial" w:hAnsi="Arial" w:cs="Arial"/>
          <w:b/>
          <w:sz w:val="24"/>
          <w:szCs w:val="24"/>
          <w:u w:val="single"/>
        </w:rPr>
        <w:t xml:space="preserve">A LA CUARTA </w:t>
      </w:r>
      <w:r w:rsidR="00AC4A2A" w:rsidRPr="000B5CF8">
        <w:rPr>
          <w:rFonts w:ascii="Arial" w:hAnsi="Arial" w:cs="Arial"/>
          <w:b/>
          <w:sz w:val="24"/>
          <w:szCs w:val="24"/>
          <w:u w:val="single"/>
          <w:lang w:val="es-ES"/>
        </w:rPr>
        <w:t xml:space="preserve">CUESTIÓN, el Dr. </w:t>
      </w:r>
      <w:r w:rsidR="00AC4A2A" w:rsidRPr="000B5CF8">
        <w:rPr>
          <w:rFonts w:ascii="Arial" w:hAnsi="Arial" w:cs="Arial"/>
          <w:b/>
          <w:sz w:val="24"/>
          <w:szCs w:val="24"/>
          <w:u w:val="single"/>
          <w:lang w:val="es-ES" w:eastAsia="es-ES"/>
        </w:rPr>
        <w:t>CARLOS ALBERTO COBO</w:t>
      </w:r>
      <w:r w:rsidR="00AC4A2A">
        <w:rPr>
          <w:rFonts w:ascii="Arial" w:hAnsi="Arial" w:cs="Arial"/>
          <w:b/>
          <w:sz w:val="24"/>
          <w:szCs w:val="24"/>
          <w:u w:val="single"/>
          <w:lang w:val="es-ES" w:eastAsia="es-ES"/>
        </w:rPr>
        <w:t>,</w:t>
      </w:r>
      <w:r w:rsidR="00AC4A2A" w:rsidRPr="000B5CF8">
        <w:rPr>
          <w:rFonts w:ascii="Arial" w:hAnsi="Arial" w:cs="Arial"/>
          <w:b/>
          <w:sz w:val="24"/>
          <w:szCs w:val="24"/>
          <w:u w:val="single"/>
          <w:lang w:val="es-ES" w:eastAsia="es-ES"/>
        </w:rPr>
        <w:t xml:space="preserve"> </w:t>
      </w:r>
      <w:r w:rsidR="00AC4A2A" w:rsidRPr="000B5CF8">
        <w:rPr>
          <w:rFonts w:ascii="Arial" w:hAnsi="Arial" w:cs="Arial"/>
          <w:b/>
          <w:sz w:val="24"/>
          <w:szCs w:val="24"/>
          <w:u w:val="single"/>
          <w:lang w:val="es-ES"/>
        </w:rPr>
        <w:t>dijo:</w:t>
      </w:r>
      <w:r w:rsidR="00AC4A2A" w:rsidRPr="000B5CF8">
        <w:rPr>
          <w:rFonts w:ascii="Arial" w:hAnsi="Arial" w:cs="Arial"/>
          <w:sz w:val="24"/>
          <w:szCs w:val="24"/>
          <w:lang w:val="es-ES"/>
        </w:rPr>
        <w:t xml:space="preserve"> </w:t>
      </w:r>
      <w:r w:rsidRPr="000B5CF8">
        <w:rPr>
          <w:rFonts w:ascii="Arial" w:hAnsi="Arial" w:cs="Arial"/>
          <w:sz w:val="24"/>
          <w:szCs w:val="24"/>
        </w:rPr>
        <w:t xml:space="preserve">Que, en consecuencia corresponde rechazar el recurso de casación articulado por la </w:t>
      </w:r>
      <w:r w:rsidRPr="000B5CF8">
        <w:rPr>
          <w:rFonts w:ascii="Arial" w:hAnsi="Arial" w:cs="Arial"/>
          <w:sz w:val="24"/>
          <w:szCs w:val="24"/>
          <w:lang w:val="es-ES"/>
        </w:rPr>
        <w:t xml:space="preserve">parte actora. </w:t>
      </w:r>
      <w:r w:rsidRPr="000B5CF8">
        <w:rPr>
          <w:rFonts w:ascii="Arial" w:hAnsi="Arial" w:cs="Arial"/>
          <w:sz w:val="24"/>
          <w:szCs w:val="24"/>
        </w:rPr>
        <w:t>AS</w:t>
      </w:r>
      <w:r w:rsidR="00AC4A2A">
        <w:rPr>
          <w:rFonts w:ascii="Arial" w:hAnsi="Arial" w:cs="Arial"/>
          <w:sz w:val="24"/>
          <w:szCs w:val="24"/>
        </w:rPr>
        <w:t>Í</w:t>
      </w:r>
      <w:r w:rsidRPr="000B5CF8">
        <w:rPr>
          <w:rFonts w:ascii="Arial" w:hAnsi="Arial" w:cs="Arial"/>
          <w:sz w:val="24"/>
          <w:szCs w:val="24"/>
        </w:rPr>
        <w:t xml:space="preserve"> LO VOTO.</w:t>
      </w:r>
    </w:p>
    <w:p w:rsidR="00D8321D" w:rsidRPr="00202107" w:rsidRDefault="00D8321D" w:rsidP="000A3BB5">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Dras.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202107">
        <w:rPr>
          <w:rFonts w:ascii="Arial" w:eastAsia="Calibri" w:hAnsi="Arial" w:cs="Arial"/>
          <w:b/>
          <w:bCs/>
          <w:sz w:val="24"/>
          <w:szCs w:val="24"/>
          <w:lang w:eastAsia="en-US"/>
        </w:rPr>
        <w:t xml:space="preserve"> CUESTIÓN.</w:t>
      </w:r>
    </w:p>
    <w:p w:rsidR="00D8321D" w:rsidRPr="000B5CF8" w:rsidRDefault="00D8321D" w:rsidP="000A3BB5">
      <w:pPr>
        <w:spacing w:after="0" w:line="360" w:lineRule="auto"/>
        <w:ind w:firstLine="1985"/>
        <w:jc w:val="both"/>
        <w:rPr>
          <w:rFonts w:ascii="Arial" w:hAnsi="Arial" w:cs="Arial"/>
          <w:sz w:val="24"/>
          <w:szCs w:val="24"/>
        </w:rPr>
      </w:pPr>
    </w:p>
    <w:p w:rsidR="00F40060" w:rsidRPr="000B5CF8" w:rsidRDefault="00F40060" w:rsidP="00C12A1D">
      <w:pPr>
        <w:spacing w:after="0" w:line="360" w:lineRule="auto"/>
        <w:jc w:val="both"/>
        <w:rPr>
          <w:rFonts w:ascii="Arial" w:hAnsi="Arial" w:cs="Arial"/>
          <w:sz w:val="24"/>
          <w:szCs w:val="24"/>
        </w:rPr>
      </w:pPr>
      <w:r w:rsidRPr="000B5CF8">
        <w:rPr>
          <w:rFonts w:ascii="Arial" w:hAnsi="Arial" w:cs="Arial"/>
          <w:b/>
          <w:sz w:val="24"/>
          <w:szCs w:val="24"/>
          <w:u w:val="single"/>
        </w:rPr>
        <w:t xml:space="preserve">A LA QUINTA </w:t>
      </w:r>
      <w:r w:rsidR="007744C1" w:rsidRPr="000B5CF8">
        <w:rPr>
          <w:rFonts w:ascii="Arial" w:hAnsi="Arial" w:cs="Arial"/>
          <w:b/>
          <w:sz w:val="24"/>
          <w:szCs w:val="24"/>
          <w:u w:val="single"/>
          <w:lang w:val="es-ES"/>
        </w:rPr>
        <w:t xml:space="preserve">CUESTIÓN, el Dr. </w:t>
      </w:r>
      <w:r w:rsidR="007744C1" w:rsidRPr="000B5CF8">
        <w:rPr>
          <w:rFonts w:ascii="Arial" w:hAnsi="Arial" w:cs="Arial"/>
          <w:b/>
          <w:sz w:val="24"/>
          <w:szCs w:val="24"/>
          <w:u w:val="single"/>
          <w:lang w:val="es-ES" w:eastAsia="es-ES"/>
        </w:rPr>
        <w:t>CARLOS ALBERTO COBO</w:t>
      </w:r>
      <w:r w:rsidR="007744C1">
        <w:rPr>
          <w:rFonts w:ascii="Arial" w:hAnsi="Arial" w:cs="Arial"/>
          <w:b/>
          <w:sz w:val="24"/>
          <w:szCs w:val="24"/>
          <w:u w:val="single"/>
          <w:lang w:val="es-ES" w:eastAsia="es-ES"/>
        </w:rPr>
        <w:t>,</w:t>
      </w:r>
      <w:r w:rsidR="007744C1" w:rsidRPr="000B5CF8">
        <w:rPr>
          <w:rFonts w:ascii="Arial" w:hAnsi="Arial" w:cs="Arial"/>
          <w:b/>
          <w:sz w:val="24"/>
          <w:szCs w:val="24"/>
          <w:u w:val="single"/>
          <w:lang w:val="es-ES" w:eastAsia="es-ES"/>
        </w:rPr>
        <w:t xml:space="preserve"> </w:t>
      </w:r>
      <w:r w:rsidR="007744C1" w:rsidRPr="000B5CF8">
        <w:rPr>
          <w:rFonts w:ascii="Arial" w:hAnsi="Arial" w:cs="Arial"/>
          <w:b/>
          <w:sz w:val="24"/>
          <w:szCs w:val="24"/>
          <w:u w:val="single"/>
          <w:lang w:val="es-ES"/>
        </w:rPr>
        <w:t>dijo:</w:t>
      </w:r>
      <w:r w:rsidRPr="000B5CF8">
        <w:rPr>
          <w:rFonts w:ascii="Arial" w:hAnsi="Arial" w:cs="Arial"/>
          <w:sz w:val="24"/>
          <w:szCs w:val="24"/>
        </w:rPr>
        <w:t xml:space="preserve"> Las costas deben imponerse al recurrente en casación vencido (art. 68 del CPC</w:t>
      </w:r>
      <w:r w:rsidR="00202107">
        <w:rPr>
          <w:rFonts w:ascii="Arial" w:hAnsi="Arial" w:cs="Arial"/>
          <w:sz w:val="24"/>
          <w:szCs w:val="24"/>
        </w:rPr>
        <w:t xml:space="preserve"> y C</w:t>
      </w:r>
      <w:r w:rsidRPr="000B5CF8">
        <w:rPr>
          <w:rFonts w:ascii="Arial" w:hAnsi="Arial" w:cs="Arial"/>
          <w:sz w:val="24"/>
          <w:szCs w:val="24"/>
        </w:rPr>
        <w:t>). AS</w:t>
      </w:r>
      <w:r w:rsidR="007744C1">
        <w:rPr>
          <w:rFonts w:ascii="Arial" w:hAnsi="Arial" w:cs="Arial"/>
          <w:sz w:val="24"/>
          <w:szCs w:val="24"/>
        </w:rPr>
        <w:t>Í</w:t>
      </w:r>
      <w:r w:rsidRPr="000B5CF8">
        <w:rPr>
          <w:rFonts w:ascii="Arial" w:hAnsi="Arial" w:cs="Arial"/>
          <w:sz w:val="24"/>
          <w:szCs w:val="24"/>
        </w:rPr>
        <w:t xml:space="preserve"> LO VOTO.</w:t>
      </w:r>
    </w:p>
    <w:p w:rsidR="00202107" w:rsidRPr="00202107" w:rsidRDefault="00202107" w:rsidP="000A3BB5">
      <w:pPr>
        <w:widowControl w:val="0"/>
        <w:kinsoku w:val="0"/>
        <w:spacing w:after="0" w:line="360" w:lineRule="auto"/>
        <w:ind w:firstLine="1985"/>
        <w:jc w:val="both"/>
        <w:rPr>
          <w:rFonts w:ascii="Arial" w:eastAsia="Calibri" w:hAnsi="Arial" w:cs="Arial"/>
          <w:b/>
          <w:bCs/>
          <w:sz w:val="24"/>
          <w:szCs w:val="24"/>
          <w:lang w:eastAsia="en-US"/>
        </w:rPr>
      </w:pPr>
      <w:r w:rsidRPr="00202107">
        <w:rPr>
          <w:rFonts w:ascii="Arial" w:eastAsia="Calibri" w:hAnsi="Arial" w:cs="Arial"/>
          <w:sz w:val="24"/>
          <w:szCs w:val="24"/>
          <w:lang w:eastAsia="en-US"/>
        </w:rPr>
        <w:t xml:space="preserve">Las Señoras Ministros, Dras. LILIA ANA NOVILLO y MARTHA RAQUEL CORVALÁN, </w:t>
      </w:r>
      <w:r w:rsidRPr="00202107">
        <w:rPr>
          <w:rFonts w:ascii="Arial" w:eastAsia="Calibri" w:hAnsi="Arial" w:cs="Arial"/>
          <w:sz w:val="24"/>
          <w:szCs w:val="24"/>
          <w:lang w:val="es-MX" w:eastAsia="en-US"/>
        </w:rPr>
        <w:t>comparten lo expresado por el Sr. Ministro, Dr.</w:t>
      </w:r>
      <w:r w:rsidRPr="00202107">
        <w:rPr>
          <w:rFonts w:ascii="Arial" w:eastAsia="Calibri" w:hAnsi="Arial" w:cs="Arial"/>
          <w:sz w:val="24"/>
          <w:szCs w:val="24"/>
          <w:lang w:eastAsia="en-US"/>
        </w:rPr>
        <w:t xml:space="preserve"> CARLOS ALBERTO COBO</w:t>
      </w:r>
      <w:r w:rsidRPr="00202107">
        <w:rPr>
          <w:rFonts w:ascii="Arial" w:eastAsia="Calibri" w:hAnsi="Arial" w:cs="Arial"/>
          <w:sz w:val="24"/>
          <w:szCs w:val="24"/>
          <w:lang w:val="es-MX" w:eastAsia="en-US"/>
        </w:rPr>
        <w:t xml:space="preserve"> y</w:t>
      </w:r>
      <w:r w:rsidRPr="00202107">
        <w:rPr>
          <w:rFonts w:ascii="Arial" w:eastAsia="Calibri" w:hAnsi="Arial" w:cs="Arial"/>
          <w:sz w:val="24"/>
          <w:szCs w:val="24"/>
          <w:lang w:eastAsia="en-US"/>
        </w:rPr>
        <w:t xml:space="preserve"> </w:t>
      </w:r>
      <w:r w:rsidRPr="00202107">
        <w:rPr>
          <w:rFonts w:ascii="Arial" w:eastAsia="Calibri" w:hAnsi="Arial" w:cs="Arial"/>
          <w:sz w:val="24"/>
          <w:szCs w:val="24"/>
          <w:lang w:val="es-MX" w:eastAsia="en-US"/>
        </w:rPr>
        <w:t xml:space="preserve">votan en igual sentido a esta </w:t>
      </w:r>
      <w:r w:rsidRPr="00202107">
        <w:rPr>
          <w:rFonts w:ascii="Arial" w:eastAsia="Calibri" w:hAnsi="Arial" w:cs="Arial"/>
          <w:b/>
          <w:bCs/>
          <w:sz w:val="24"/>
          <w:szCs w:val="24"/>
          <w:lang w:eastAsia="en-US"/>
        </w:rPr>
        <w:t>QUINTA CUESTIÓN.</w:t>
      </w:r>
    </w:p>
    <w:p w:rsidR="00202107" w:rsidRPr="00202107" w:rsidRDefault="00202107" w:rsidP="000A3BB5">
      <w:pPr>
        <w:widowControl w:val="0"/>
        <w:spacing w:after="0" w:line="360" w:lineRule="auto"/>
        <w:ind w:firstLine="1985"/>
        <w:jc w:val="both"/>
        <w:rPr>
          <w:rFonts w:ascii="Arial" w:eastAsia="Calibri" w:hAnsi="Arial" w:cs="Arial"/>
          <w:bCs/>
          <w:sz w:val="24"/>
          <w:szCs w:val="24"/>
          <w:lang w:eastAsia="en-US"/>
        </w:rPr>
      </w:pPr>
      <w:r w:rsidRPr="00202107">
        <w:rPr>
          <w:rFonts w:ascii="Arial" w:eastAsia="Calibri" w:hAnsi="Arial" w:cs="Arial"/>
          <w:bCs/>
          <w:sz w:val="24"/>
          <w:szCs w:val="24"/>
          <w:lang w:eastAsia="en-US"/>
        </w:rPr>
        <w:t>Con lo que se da por finalizado el acto, disponiendo los Sres. Ministros la Sentencia que va a continuación:</w:t>
      </w:r>
    </w:p>
    <w:p w:rsidR="00202107" w:rsidRPr="00202107" w:rsidRDefault="00202107" w:rsidP="000A3BB5">
      <w:pPr>
        <w:widowControl w:val="0"/>
        <w:spacing w:after="0" w:line="360" w:lineRule="auto"/>
        <w:ind w:firstLine="1985"/>
        <w:jc w:val="both"/>
        <w:rPr>
          <w:rFonts w:ascii="Arial" w:eastAsia="Calibri" w:hAnsi="Arial" w:cs="Arial"/>
          <w:b/>
          <w:bCs/>
          <w:sz w:val="24"/>
          <w:szCs w:val="24"/>
          <w:lang w:eastAsia="en-US"/>
        </w:rPr>
      </w:pPr>
    </w:p>
    <w:p w:rsidR="00202107" w:rsidRPr="00202107" w:rsidRDefault="00202107" w:rsidP="00C12A1D">
      <w:pPr>
        <w:widowControl w:val="0"/>
        <w:spacing w:after="0" w:line="360" w:lineRule="auto"/>
        <w:jc w:val="both"/>
        <w:rPr>
          <w:rFonts w:ascii="Arial" w:eastAsia="Calibri" w:hAnsi="Arial" w:cs="Arial"/>
          <w:b/>
          <w:bCs/>
          <w:sz w:val="24"/>
          <w:szCs w:val="24"/>
          <w:lang w:eastAsia="en-US"/>
        </w:rPr>
      </w:pPr>
      <w:r w:rsidRPr="00202107">
        <w:rPr>
          <w:rFonts w:ascii="Arial" w:eastAsia="Calibri" w:hAnsi="Arial" w:cs="Arial"/>
          <w:b/>
          <w:bCs/>
          <w:sz w:val="24"/>
          <w:szCs w:val="24"/>
          <w:lang w:eastAsia="en-US"/>
        </w:rPr>
        <w:t>San Luis, siete de junio de dos mil dieciocho.-</w:t>
      </w:r>
    </w:p>
    <w:p w:rsidR="00202107" w:rsidRPr="00202107" w:rsidRDefault="00202107" w:rsidP="000A3BB5">
      <w:pPr>
        <w:widowControl w:val="0"/>
        <w:spacing w:after="0" w:line="360" w:lineRule="auto"/>
        <w:ind w:firstLine="1985"/>
        <w:jc w:val="both"/>
        <w:rPr>
          <w:rFonts w:ascii="Arial" w:eastAsia="Calibri" w:hAnsi="Arial" w:cs="Arial"/>
          <w:sz w:val="24"/>
          <w:szCs w:val="24"/>
          <w:lang w:eastAsia="en-US"/>
        </w:rPr>
      </w:pPr>
      <w:r w:rsidRPr="00202107">
        <w:rPr>
          <w:rFonts w:ascii="Arial" w:eastAsia="Calibri" w:hAnsi="Arial" w:cs="Arial"/>
          <w:b/>
          <w:bCs/>
          <w:sz w:val="24"/>
          <w:szCs w:val="24"/>
          <w:u w:val="single"/>
          <w:lang w:eastAsia="en-US"/>
        </w:rPr>
        <w:t>Y VISTOS</w:t>
      </w:r>
      <w:r w:rsidRPr="00202107">
        <w:rPr>
          <w:rFonts w:ascii="Arial" w:eastAsia="Calibri" w:hAnsi="Arial" w:cs="Arial"/>
          <w:b/>
          <w:bCs/>
          <w:sz w:val="24"/>
          <w:szCs w:val="24"/>
          <w:lang w:eastAsia="en-US"/>
        </w:rPr>
        <w:t>:</w:t>
      </w:r>
      <w:r w:rsidRPr="00202107">
        <w:rPr>
          <w:rFonts w:ascii="Arial" w:eastAsia="Calibri" w:hAnsi="Arial" w:cs="Arial"/>
          <w:bCs/>
          <w:sz w:val="24"/>
          <w:szCs w:val="24"/>
          <w:lang w:eastAsia="en-US"/>
        </w:rPr>
        <w:t xml:space="preserve"> En mérito al resultado obtenido en la votación del Acuerdo que antecede, </w:t>
      </w:r>
      <w:r w:rsidRPr="00202107">
        <w:rPr>
          <w:rFonts w:ascii="Arial" w:eastAsia="Calibri" w:hAnsi="Arial" w:cs="Arial"/>
          <w:b/>
          <w:bCs/>
          <w:sz w:val="24"/>
          <w:szCs w:val="24"/>
          <w:u w:val="single"/>
          <w:lang w:eastAsia="en-US"/>
        </w:rPr>
        <w:t>SE RESUELVE:</w:t>
      </w:r>
      <w:r w:rsidRPr="00202107">
        <w:rPr>
          <w:rFonts w:ascii="Arial" w:eastAsia="Calibri" w:hAnsi="Arial" w:cs="Arial"/>
          <w:sz w:val="24"/>
          <w:szCs w:val="24"/>
          <w:lang w:eastAsia="en-US"/>
        </w:rPr>
        <w:t xml:space="preserve"> I) Rechazar </w:t>
      </w:r>
      <w:r>
        <w:rPr>
          <w:rFonts w:ascii="Arial" w:eastAsia="Calibri" w:hAnsi="Arial" w:cs="Arial"/>
          <w:sz w:val="24"/>
          <w:szCs w:val="24"/>
          <w:lang w:eastAsia="en-US"/>
        </w:rPr>
        <w:t xml:space="preserve">el </w:t>
      </w:r>
      <w:r w:rsidRPr="00202107">
        <w:rPr>
          <w:rFonts w:ascii="Arial" w:eastAsia="Calibri" w:hAnsi="Arial" w:cs="Arial"/>
          <w:sz w:val="24"/>
          <w:szCs w:val="24"/>
          <w:lang w:eastAsia="en-US"/>
        </w:rPr>
        <w:t xml:space="preserve">recurso de </w:t>
      </w:r>
      <w:r>
        <w:rPr>
          <w:rFonts w:ascii="Arial" w:eastAsia="Calibri" w:hAnsi="Arial" w:cs="Arial"/>
          <w:sz w:val="24"/>
          <w:szCs w:val="24"/>
          <w:lang w:eastAsia="en-US"/>
        </w:rPr>
        <w:t>c</w:t>
      </w:r>
      <w:r w:rsidRPr="00202107">
        <w:rPr>
          <w:rFonts w:ascii="Arial" w:eastAsia="Calibri" w:hAnsi="Arial" w:cs="Arial"/>
          <w:sz w:val="24"/>
          <w:szCs w:val="24"/>
          <w:lang w:eastAsia="en-US"/>
        </w:rPr>
        <w:t>asación interpuesto</w:t>
      </w:r>
      <w:r>
        <w:rPr>
          <w:rFonts w:ascii="Arial" w:eastAsia="Calibri" w:hAnsi="Arial" w:cs="Arial"/>
          <w:sz w:val="24"/>
          <w:szCs w:val="24"/>
          <w:lang w:eastAsia="en-US"/>
        </w:rPr>
        <w:t xml:space="preserve"> por la parte actora</w:t>
      </w:r>
      <w:r w:rsidR="00C12A1D">
        <w:rPr>
          <w:rFonts w:ascii="Arial" w:eastAsia="Calibri" w:hAnsi="Arial" w:cs="Arial"/>
          <w:sz w:val="24"/>
          <w:szCs w:val="24"/>
          <w:lang w:eastAsia="en-US"/>
        </w:rPr>
        <w:t xml:space="preserve"> en fecha 6/12/16.</w:t>
      </w:r>
    </w:p>
    <w:p w:rsidR="00202107" w:rsidRDefault="00202107" w:rsidP="000A3BB5">
      <w:pPr>
        <w:widowControl w:val="0"/>
        <w:spacing w:after="0" w:line="360" w:lineRule="auto"/>
        <w:ind w:firstLine="1985"/>
        <w:jc w:val="both"/>
        <w:rPr>
          <w:rFonts w:ascii="Arial" w:eastAsia="Calibri" w:hAnsi="Arial" w:cs="Arial"/>
          <w:sz w:val="24"/>
          <w:szCs w:val="24"/>
          <w:lang w:eastAsia="en-US"/>
        </w:rPr>
      </w:pPr>
      <w:r w:rsidRPr="00202107">
        <w:rPr>
          <w:rFonts w:ascii="Arial" w:eastAsia="Calibri" w:hAnsi="Arial" w:cs="Arial"/>
          <w:sz w:val="24"/>
          <w:szCs w:val="24"/>
          <w:lang w:eastAsia="en-US"/>
        </w:rPr>
        <w:t xml:space="preserve">II) Costas </w:t>
      </w:r>
      <w:r>
        <w:rPr>
          <w:rFonts w:ascii="Arial" w:eastAsia="Calibri" w:hAnsi="Arial" w:cs="Arial"/>
          <w:sz w:val="24"/>
          <w:szCs w:val="24"/>
          <w:lang w:eastAsia="en-US"/>
        </w:rPr>
        <w:t>al recurrente vencido</w:t>
      </w:r>
      <w:r w:rsidRPr="00202107">
        <w:rPr>
          <w:rFonts w:ascii="Arial" w:eastAsia="Calibri" w:hAnsi="Arial" w:cs="Arial"/>
          <w:sz w:val="24"/>
          <w:szCs w:val="24"/>
          <w:lang w:eastAsia="en-US"/>
        </w:rPr>
        <w:t>.</w:t>
      </w:r>
    </w:p>
    <w:p w:rsidR="00C12A1D" w:rsidRDefault="00C12A1D" w:rsidP="00C12A1D">
      <w:pPr>
        <w:widowControl w:val="0"/>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w:t>
      </w:r>
    </w:p>
    <w:p w:rsidR="00C12A1D" w:rsidRPr="00202107" w:rsidRDefault="00C12A1D" w:rsidP="00C12A1D">
      <w:pPr>
        <w:widowControl w:val="0"/>
        <w:spacing w:after="0" w:line="360" w:lineRule="auto"/>
        <w:jc w:val="both"/>
        <w:rPr>
          <w:rFonts w:ascii="Arial" w:eastAsia="Calibri" w:hAnsi="Arial" w:cs="Arial"/>
          <w:sz w:val="24"/>
          <w:szCs w:val="24"/>
          <w:lang w:eastAsia="en-US"/>
        </w:rPr>
      </w:pPr>
    </w:p>
    <w:p w:rsidR="00202107" w:rsidRPr="00202107" w:rsidRDefault="00202107" w:rsidP="000A3BB5">
      <w:pPr>
        <w:widowControl w:val="0"/>
        <w:spacing w:after="0" w:line="360" w:lineRule="auto"/>
        <w:ind w:firstLine="1985"/>
        <w:jc w:val="both"/>
        <w:rPr>
          <w:rFonts w:ascii="Arial" w:eastAsia="Calibri" w:hAnsi="Arial" w:cs="Arial"/>
          <w:bCs/>
          <w:sz w:val="24"/>
          <w:szCs w:val="24"/>
          <w:lang w:eastAsia="en-US"/>
        </w:rPr>
      </w:pPr>
      <w:r w:rsidRPr="00202107">
        <w:rPr>
          <w:rFonts w:ascii="Arial" w:eastAsia="Calibri" w:hAnsi="Arial" w:cs="Arial"/>
          <w:bCs/>
          <w:sz w:val="24"/>
          <w:szCs w:val="24"/>
          <w:lang w:eastAsia="en-US"/>
        </w:rPr>
        <w:t xml:space="preserve">REGÍSTRESE y NOTIFÍQUESE.- </w:t>
      </w:r>
    </w:p>
    <w:p w:rsidR="00202107" w:rsidRPr="00202107" w:rsidRDefault="00202107" w:rsidP="00C12A1D">
      <w:pPr>
        <w:pBdr>
          <w:top w:val="single" w:sz="4" w:space="2" w:color="auto"/>
        </w:pBdr>
        <w:spacing w:after="0" w:line="240" w:lineRule="auto"/>
        <w:jc w:val="both"/>
        <w:rPr>
          <w:rFonts w:ascii="Times New Roman" w:eastAsia="Calibri" w:hAnsi="Times New Roman" w:cs="Times New Roman"/>
          <w:sz w:val="16"/>
          <w:szCs w:val="16"/>
          <w:lang w:eastAsia="en-US"/>
        </w:rPr>
      </w:pPr>
    </w:p>
    <w:p w:rsidR="00202107" w:rsidRPr="00202107" w:rsidRDefault="00202107" w:rsidP="00C12A1D">
      <w:pPr>
        <w:spacing w:after="0" w:line="240" w:lineRule="auto"/>
        <w:jc w:val="both"/>
        <w:rPr>
          <w:rFonts w:ascii="Arial" w:eastAsia="Calibri" w:hAnsi="Arial" w:cs="Arial"/>
          <w:sz w:val="24"/>
          <w:szCs w:val="24"/>
          <w:lang w:eastAsia="en-US"/>
        </w:rPr>
      </w:pPr>
      <w:r w:rsidRPr="00202107">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p w:rsidR="00F40060" w:rsidRPr="00202107" w:rsidRDefault="00F40060" w:rsidP="000A3BB5">
      <w:pPr>
        <w:spacing w:after="0" w:line="360" w:lineRule="auto"/>
        <w:ind w:firstLine="1985"/>
        <w:jc w:val="both"/>
        <w:rPr>
          <w:rFonts w:ascii="Arial" w:hAnsi="Arial" w:cs="Arial"/>
          <w:sz w:val="24"/>
          <w:szCs w:val="24"/>
        </w:rPr>
      </w:pPr>
    </w:p>
    <w:p w:rsidR="0055682B" w:rsidRDefault="0055682B" w:rsidP="000A3BB5">
      <w:pPr>
        <w:spacing w:after="0" w:line="360" w:lineRule="auto"/>
        <w:ind w:firstLine="1985"/>
        <w:jc w:val="both"/>
      </w:pPr>
    </w:p>
    <w:sectPr w:rsidR="0055682B" w:rsidSect="00AC4A2A">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BA" w:rsidRDefault="00B07ABA" w:rsidP="00AC4A2A">
      <w:pPr>
        <w:spacing w:after="0" w:line="240" w:lineRule="auto"/>
      </w:pPr>
      <w:r>
        <w:separator/>
      </w:r>
    </w:p>
  </w:endnote>
  <w:endnote w:type="continuationSeparator" w:id="1">
    <w:p w:rsidR="00B07ABA" w:rsidRDefault="00B07ABA" w:rsidP="00AC4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2B" w:rsidRDefault="003237AA">
    <w:pPr>
      <w:pStyle w:val="Piedepgina"/>
      <w:jc w:val="right"/>
    </w:pPr>
    <w:r>
      <w:fldChar w:fldCharType="begin"/>
    </w:r>
    <w:r w:rsidR="0055682B">
      <w:instrText xml:space="preserve"> </w:instrText>
    </w:r>
    <w:r w:rsidR="0055682B" w:rsidRPr="00AC4A2A">
      <w:rPr>
        <w:rFonts w:ascii="Arial" w:hAnsi="Arial" w:cs="Arial"/>
        <w:sz w:val="24"/>
        <w:szCs w:val="24"/>
      </w:rPr>
      <w:instrText>PAGE   \* MERGEFORMAT</w:instrText>
    </w:r>
    <w:r w:rsidR="0055682B">
      <w:instrText xml:space="preserve"> </w:instrText>
    </w:r>
    <w:r>
      <w:fldChar w:fldCharType="separate"/>
    </w:r>
    <w:r w:rsidR="00142E74" w:rsidRPr="00142E74">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BA" w:rsidRDefault="00B07ABA" w:rsidP="00AC4A2A">
      <w:pPr>
        <w:spacing w:after="0" w:line="240" w:lineRule="auto"/>
      </w:pPr>
      <w:r>
        <w:separator/>
      </w:r>
    </w:p>
  </w:footnote>
  <w:footnote w:type="continuationSeparator" w:id="1">
    <w:p w:rsidR="00B07ABA" w:rsidRDefault="00B07ABA" w:rsidP="00AC4A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2FC"/>
    <w:multiLevelType w:val="hybridMultilevel"/>
    <w:tmpl w:val="9A485334"/>
    <w:lvl w:ilvl="0" w:tplc="3FB43CB0">
      <w:start w:val="1"/>
      <w:numFmt w:val="upperRoman"/>
      <w:lvlText w:val="%1)"/>
      <w:lvlJc w:val="left"/>
      <w:pPr>
        <w:ind w:left="720" w:hanging="72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6E941D0"/>
    <w:multiLevelType w:val="hybridMultilevel"/>
    <w:tmpl w:val="E9CCED90"/>
    <w:lvl w:ilvl="0" w:tplc="742AC8B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F40060"/>
    <w:rsid w:val="00093124"/>
    <w:rsid w:val="000A3BB5"/>
    <w:rsid w:val="000F165F"/>
    <w:rsid w:val="00142E74"/>
    <w:rsid w:val="00202107"/>
    <w:rsid w:val="0031538C"/>
    <w:rsid w:val="003237AA"/>
    <w:rsid w:val="0055682B"/>
    <w:rsid w:val="005B5418"/>
    <w:rsid w:val="005E6595"/>
    <w:rsid w:val="007744C1"/>
    <w:rsid w:val="00A05C87"/>
    <w:rsid w:val="00A44219"/>
    <w:rsid w:val="00AA24B2"/>
    <w:rsid w:val="00AC4A2A"/>
    <w:rsid w:val="00B07ABA"/>
    <w:rsid w:val="00B222D2"/>
    <w:rsid w:val="00B37747"/>
    <w:rsid w:val="00BC30C3"/>
    <w:rsid w:val="00BD74F3"/>
    <w:rsid w:val="00C12A1D"/>
    <w:rsid w:val="00D8321D"/>
    <w:rsid w:val="00DB28F5"/>
    <w:rsid w:val="00F4006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40060"/>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F40060"/>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unhideWhenUsed/>
    <w:rsid w:val="00F40060"/>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F40060"/>
    <w:rPr>
      <w:rFonts w:ascii="Calibri" w:eastAsia="Times New Roman" w:hAnsi="Calibri" w:cs="Times New Roman"/>
    </w:rPr>
  </w:style>
  <w:style w:type="paragraph" w:styleId="Piedepgina">
    <w:name w:val="footer"/>
    <w:basedOn w:val="Normal"/>
    <w:link w:val="PiedepginaCar"/>
    <w:uiPriority w:val="99"/>
    <w:unhideWhenUsed/>
    <w:rsid w:val="00F40060"/>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F40060"/>
    <w:rPr>
      <w:rFonts w:ascii="Calibri" w:eastAsia="Times New Roman" w:hAnsi="Calibri" w:cs="Times New Roman"/>
    </w:rPr>
  </w:style>
  <w:style w:type="paragraph" w:styleId="Encabezado">
    <w:name w:val="header"/>
    <w:basedOn w:val="Normal"/>
    <w:link w:val="EncabezadoCar"/>
    <w:uiPriority w:val="99"/>
    <w:semiHidden/>
    <w:unhideWhenUsed/>
    <w:rsid w:val="00AC4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C4A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2734</Words>
  <Characters>15041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2018-06-01T12:57:00Z</dcterms:created>
  <dcterms:modified xsi:type="dcterms:W3CDTF">2018-06-06T14:52:00Z</dcterms:modified>
</cp:coreProperties>
</file>