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9E" w:rsidRPr="005768BD" w:rsidRDefault="0007259E" w:rsidP="0007259E">
      <w:pPr>
        <w:spacing w:after="0" w:line="360" w:lineRule="auto"/>
        <w:jc w:val="both"/>
        <w:rPr>
          <w:rFonts w:ascii="Arial" w:eastAsia="Times New Roman" w:hAnsi="Arial" w:cs="Arial"/>
          <w:b/>
          <w:bCs/>
          <w:sz w:val="24"/>
          <w:szCs w:val="24"/>
          <w:u w:val="single"/>
          <w:lang w:val="es-ES" w:eastAsia="es-ES"/>
        </w:rPr>
      </w:pPr>
      <w:r w:rsidRPr="005768BD">
        <w:rPr>
          <w:rFonts w:ascii="Arial" w:eastAsia="Times New Roman" w:hAnsi="Arial" w:cs="Arial"/>
          <w:b/>
          <w:bCs/>
          <w:sz w:val="24"/>
          <w:szCs w:val="24"/>
          <w:u w:val="single"/>
          <w:lang w:val="es-ES" w:eastAsia="es-ES"/>
        </w:rPr>
        <w:t xml:space="preserve">STJSL-S.J. – S.D. </w:t>
      </w:r>
      <w:r>
        <w:rPr>
          <w:rFonts w:ascii="Arial" w:eastAsia="Times New Roman" w:hAnsi="Arial" w:cs="Arial"/>
          <w:b/>
          <w:bCs/>
          <w:sz w:val="24"/>
          <w:szCs w:val="24"/>
          <w:u w:val="single"/>
          <w:lang w:val="es-ES" w:eastAsia="es-ES"/>
        </w:rPr>
        <w:t>Nº</w:t>
      </w:r>
      <w:r w:rsidRPr="005768BD">
        <w:rPr>
          <w:rFonts w:ascii="Arial" w:eastAsia="Times New Roman" w:hAnsi="Arial" w:cs="Arial"/>
          <w:b/>
          <w:bCs/>
          <w:sz w:val="24"/>
          <w:szCs w:val="24"/>
          <w:u w:val="single"/>
          <w:lang w:val="es-ES" w:eastAsia="es-ES"/>
        </w:rPr>
        <w:t xml:space="preserve"> </w:t>
      </w:r>
      <w:r w:rsidR="007654D8">
        <w:rPr>
          <w:rFonts w:ascii="Arial" w:eastAsia="Times New Roman" w:hAnsi="Arial" w:cs="Arial"/>
          <w:b/>
          <w:bCs/>
          <w:sz w:val="24"/>
          <w:szCs w:val="24"/>
          <w:u w:val="single"/>
          <w:lang w:val="es-ES" w:eastAsia="es-ES"/>
        </w:rPr>
        <w:t>132</w:t>
      </w:r>
      <w:r w:rsidRPr="005768BD">
        <w:rPr>
          <w:rFonts w:ascii="Arial" w:eastAsia="Times New Roman" w:hAnsi="Arial" w:cs="Arial"/>
          <w:b/>
          <w:bCs/>
          <w:sz w:val="24"/>
          <w:szCs w:val="24"/>
          <w:u w:val="single"/>
          <w:lang w:val="es-ES" w:eastAsia="es-ES"/>
        </w:rPr>
        <w:t>/18.-</w:t>
      </w:r>
    </w:p>
    <w:p w:rsidR="0007259E" w:rsidRPr="005768BD" w:rsidRDefault="0007259E" w:rsidP="0007259E">
      <w:pPr>
        <w:autoSpaceDE w:val="0"/>
        <w:autoSpaceDN w:val="0"/>
        <w:adjustRightInd w:val="0"/>
        <w:spacing w:after="0" w:line="360" w:lineRule="auto"/>
        <w:jc w:val="both"/>
        <w:rPr>
          <w:rFonts w:ascii="Arial" w:hAnsi="Arial" w:cs="Arial"/>
          <w:sz w:val="24"/>
          <w:szCs w:val="24"/>
        </w:rPr>
      </w:pPr>
      <w:r w:rsidRPr="005768BD">
        <w:rPr>
          <w:rFonts w:ascii="Arial" w:eastAsia="MS Mincho" w:hAnsi="Arial" w:cs="Arial"/>
          <w:sz w:val="24"/>
          <w:szCs w:val="24"/>
          <w:lang w:val="es-ES" w:eastAsia="es-ES"/>
        </w:rPr>
        <w:t xml:space="preserve">--En la Provincia de San Luis, </w:t>
      </w:r>
      <w:r w:rsidRPr="005768BD">
        <w:rPr>
          <w:rFonts w:ascii="Arial" w:eastAsia="MS Mincho" w:hAnsi="Arial" w:cs="Arial"/>
          <w:b/>
          <w:bCs/>
          <w:sz w:val="24"/>
          <w:szCs w:val="24"/>
          <w:lang w:val="es-ES" w:eastAsia="es-ES"/>
        </w:rPr>
        <w:t xml:space="preserve">a </w:t>
      </w:r>
      <w:r w:rsidR="00B8081D">
        <w:rPr>
          <w:rFonts w:ascii="Arial" w:eastAsia="MS Mincho" w:hAnsi="Arial" w:cs="Arial"/>
          <w:b/>
          <w:bCs/>
          <w:sz w:val="24"/>
          <w:szCs w:val="24"/>
          <w:lang w:val="es-ES" w:eastAsia="es-ES"/>
        </w:rPr>
        <w:t>veinticinco</w:t>
      </w:r>
      <w:r w:rsidRPr="005768BD">
        <w:rPr>
          <w:rFonts w:ascii="Arial" w:eastAsia="MS Mincho" w:hAnsi="Arial" w:cs="Arial"/>
          <w:b/>
          <w:bCs/>
          <w:sz w:val="24"/>
          <w:szCs w:val="24"/>
          <w:lang w:val="es-ES" w:eastAsia="es-ES"/>
        </w:rPr>
        <w:t xml:space="preserve"> días del mes de junio de dos mil dieciocho</w:t>
      </w:r>
      <w:r w:rsidRPr="005768BD">
        <w:rPr>
          <w:rFonts w:ascii="Arial" w:eastAsia="MS Mincho" w:hAnsi="Arial" w:cs="Arial"/>
          <w:sz w:val="24"/>
          <w:szCs w:val="24"/>
          <w:lang w:val="es-ES" w:eastAsia="es-ES"/>
        </w:rPr>
        <w:t>,</w:t>
      </w:r>
      <w:r w:rsidRPr="005768BD">
        <w:rPr>
          <w:rFonts w:ascii="Arial" w:eastAsia="MS Mincho" w:hAnsi="Arial" w:cs="Arial"/>
          <w:i/>
          <w:sz w:val="24"/>
          <w:szCs w:val="24"/>
          <w:lang w:val="es-ES" w:eastAsia="es-ES"/>
        </w:rPr>
        <w:t xml:space="preserve"> </w:t>
      </w:r>
      <w:r w:rsidRPr="005768BD">
        <w:rPr>
          <w:rFonts w:ascii="Arial" w:eastAsia="MS Mincho" w:hAnsi="Arial" w:cs="Arial"/>
          <w:sz w:val="24"/>
          <w:szCs w:val="24"/>
          <w:lang w:val="es-ES" w:eastAsia="es-ES"/>
        </w:rPr>
        <w:t xml:space="preserve">se reúnen en Audiencia Pública los Señores Ministros </w:t>
      </w:r>
      <w:proofErr w:type="spellStart"/>
      <w:r w:rsidRPr="005768BD">
        <w:rPr>
          <w:rFonts w:ascii="Arial" w:eastAsia="MS Mincho" w:hAnsi="Arial" w:cs="Arial"/>
          <w:sz w:val="24"/>
          <w:szCs w:val="24"/>
          <w:lang w:val="es-ES" w:eastAsia="es-ES"/>
        </w:rPr>
        <w:t>Dres</w:t>
      </w:r>
      <w:proofErr w:type="spellEnd"/>
      <w:r w:rsidRPr="005768BD">
        <w:rPr>
          <w:rFonts w:ascii="Arial" w:eastAsia="MS Mincho" w:hAnsi="Arial" w:cs="Arial"/>
          <w:sz w:val="24"/>
          <w:szCs w:val="24"/>
          <w:lang w:val="es-ES" w:eastAsia="es-ES"/>
        </w:rPr>
        <w:t xml:space="preserve">. </w:t>
      </w:r>
      <w:r w:rsidR="0005590F" w:rsidRPr="005768BD">
        <w:rPr>
          <w:rFonts w:ascii="Arial" w:eastAsia="MS Mincho" w:hAnsi="Arial" w:cs="Arial"/>
          <w:sz w:val="24"/>
          <w:szCs w:val="24"/>
          <w:lang w:val="es-ES" w:eastAsia="es-ES"/>
        </w:rPr>
        <w:t>MARTHA RAQUEL CORVALÁN</w:t>
      </w:r>
      <w:r w:rsidR="0005590F">
        <w:rPr>
          <w:rFonts w:ascii="Arial" w:eastAsia="MS Mincho" w:hAnsi="Arial" w:cs="Arial"/>
          <w:sz w:val="24"/>
          <w:szCs w:val="24"/>
          <w:lang w:val="es-ES" w:eastAsia="es-ES"/>
        </w:rPr>
        <w:t>,</w:t>
      </w:r>
      <w:r w:rsidR="0005590F" w:rsidRPr="005768BD">
        <w:rPr>
          <w:rFonts w:ascii="Arial" w:eastAsia="MS Mincho" w:hAnsi="Arial" w:cs="Arial"/>
          <w:sz w:val="24"/>
          <w:szCs w:val="24"/>
          <w:lang w:val="es-ES" w:eastAsia="es-ES"/>
        </w:rPr>
        <w:t xml:space="preserve"> </w:t>
      </w:r>
      <w:r w:rsidR="0005590F">
        <w:rPr>
          <w:rFonts w:ascii="Arial" w:eastAsia="MS Mincho" w:hAnsi="Arial" w:cs="Arial"/>
          <w:sz w:val="24"/>
          <w:szCs w:val="24"/>
          <w:lang w:val="es-ES" w:eastAsia="es-ES"/>
        </w:rPr>
        <w:t>LILIA ANA NOVILLO</w:t>
      </w:r>
      <w:r w:rsidRPr="005768BD">
        <w:rPr>
          <w:rFonts w:ascii="Arial" w:eastAsia="MS Mincho" w:hAnsi="Arial" w:cs="Arial"/>
          <w:sz w:val="24"/>
          <w:szCs w:val="24"/>
          <w:lang w:val="es-ES" w:eastAsia="es-ES"/>
        </w:rPr>
        <w:t xml:space="preserve"> y CARLOS ALBERTO COBO - Miembros del SUPERIOR TRIBUNAL DE JUSTICIA, para dictar sentencia en los autos</w:t>
      </w:r>
      <w:r w:rsidRPr="005768BD">
        <w:rPr>
          <w:rFonts w:ascii="Arial" w:eastAsia="MS Mincho" w:hAnsi="Arial" w:cs="Arial"/>
          <w:i/>
          <w:iCs/>
          <w:sz w:val="24"/>
          <w:szCs w:val="24"/>
          <w:lang w:val="es-ES" w:eastAsia="es-ES"/>
        </w:rPr>
        <w:t xml:space="preserve">: </w:t>
      </w:r>
      <w:r w:rsidRPr="005768BD">
        <w:rPr>
          <w:rFonts w:ascii="Arial" w:hAnsi="Arial" w:cs="Arial"/>
          <w:b/>
          <w:bCs/>
          <w:i/>
          <w:sz w:val="24"/>
          <w:szCs w:val="24"/>
        </w:rPr>
        <w:t>"</w:t>
      </w:r>
      <w:r w:rsidRPr="005768BD">
        <w:rPr>
          <w:rFonts w:ascii="Arial" w:eastAsiaTheme="minorHAnsi" w:hAnsi="Arial" w:cs="Arial"/>
          <w:b/>
          <w:bCs/>
          <w:i/>
          <w:sz w:val="24"/>
          <w:szCs w:val="24"/>
          <w:lang w:eastAsia="en-US"/>
        </w:rPr>
        <w:t>INCIDENTE DE CASACIÓN EN PEX. “IMP. AVACA DIEGO FERNANDO/ DAM. OCHOA CARLOS - AV. ROBO EN GRADO DE TENTATIVA"</w:t>
      </w:r>
      <w:r w:rsidRPr="005768BD">
        <w:rPr>
          <w:rFonts w:ascii="Arial" w:hAnsi="Arial" w:cs="Arial"/>
          <w:b/>
          <w:bCs/>
          <w:i/>
          <w:sz w:val="24"/>
          <w:szCs w:val="24"/>
        </w:rPr>
        <w:t xml:space="preserve"> – </w:t>
      </w:r>
      <w:r w:rsidRPr="005768BD">
        <w:rPr>
          <w:rFonts w:ascii="Arial" w:hAnsi="Arial" w:cs="Arial"/>
          <w:bCs/>
          <w:sz w:val="24"/>
          <w:szCs w:val="24"/>
        </w:rPr>
        <w:t>IURIX INC Nº</w:t>
      </w:r>
      <w:r w:rsidRPr="005768BD">
        <w:rPr>
          <w:rFonts w:ascii="Arial" w:eastAsiaTheme="minorHAnsi" w:hAnsi="Arial" w:cs="Arial"/>
          <w:bCs/>
          <w:sz w:val="24"/>
          <w:szCs w:val="24"/>
          <w:lang w:eastAsia="en-US"/>
        </w:rPr>
        <w:t xml:space="preserve"> 169126/2</w:t>
      </w:r>
      <w:r w:rsidRPr="005768BD">
        <w:rPr>
          <w:rFonts w:ascii="Arial" w:eastAsia="Times New Roman" w:hAnsi="Arial" w:cs="Arial"/>
          <w:sz w:val="24"/>
          <w:szCs w:val="24"/>
          <w:lang w:val="es-ES" w:eastAsia="es-ES"/>
        </w:rPr>
        <w:t>.-</w:t>
      </w:r>
    </w:p>
    <w:p w:rsidR="0007259E" w:rsidRPr="005768BD" w:rsidRDefault="0007259E" w:rsidP="0007259E">
      <w:pPr>
        <w:spacing w:after="0" w:line="360" w:lineRule="auto"/>
        <w:ind w:firstLine="1985"/>
        <w:jc w:val="both"/>
        <w:rPr>
          <w:rFonts w:ascii="Arial" w:eastAsia="Times New Roman" w:hAnsi="Arial" w:cs="Arial"/>
          <w:sz w:val="24"/>
          <w:szCs w:val="24"/>
          <w:lang w:val="es-ES" w:eastAsia="es-ES"/>
        </w:rPr>
      </w:pPr>
      <w:r w:rsidRPr="005768B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LILIA ANA NOVILLO, CARLOS ALBERTO COBO y MARTHA RAQUEL CORVALÁN -</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Las cuestiones formuladas y sometidas a decisión del Tribunal son:</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I) ¿Es formalmente procedente el Recurso de Casación?</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 xml:space="preserve">II) ¿Existe en la sentencia recurrida alguna de las causales enumeradas en el art. 428 del </w:t>
      </w:r>
      <w:proofErr w:type="spellStart"/>
      <w:r w:rsidRPr="005768BD">
        <w:rPr>
          <w:rFonts w:ascii="Arial" w:hAnsi="Arial" w:cs="Arial"/>
          <w:sz w:val="24"/>
          <w:szCs w:val="24"/>
        </w:rPr>
        <w:t>C.P.Crim</w:t>
      </w:r>
      <w:proofErr w:type="spellEnd"/>
      <w:r w:rsidRPr="005768BD">
        <w:rPr>
          <w:rFonts w:ascii="Arial" w:hAnsi="Arial" w:cs="Arial"/>
          <w:sz w:val="24"/>
          <w:szCs w:val="24"/>
        </w:rPr>
        <w:t>.?</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III) En caso afirmativo de la cuestión anterior, ¿Cuál es la ley a aplicarse o la interpretación que debe hacerse de la ley en el caso en estudio?</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IV) ¿Qué resolución corresponde dar al caso en estudio?</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V) ¿Cuál sobre las costas?</w:t>
      </w:r>
    </w:p>
    <w:p w:rsidR="00A520D1" w:rsidRPr="005768BD" w:rsidRDefault="00A520D1" w:rsidP="005768BD">
      <w:pPr>
        <w:spacing w:after="0" w:line="360" w:lineRule="auto"/>
        <w:ind w:firstLine="1985"/>
        <w:jc w:val="both"/>
        <w:rPr>
          <w:rFonts w:ascii="Arial" w:hAnsi="Arial" w:cs="Arial"/>
          <w:b/>
          <w:bCs/>
          <w:sz w:val="24"/>
          <w:szCs w:val="24"/>
          <w:u w:val="single"/>
        </w:rPr>
      </w:pPr>
    </w:p>
    <w:p w:rsidR="00A520D1" w:rsidRPr="005768BD" w:rsidRDefault="00A520D1" w:rsidP="005768BD">
      <w:pPr>
        <w:autoSpaceDE w:val="0"/>
        <w:autoSpaceDN w:val="0"/>
        <w:adjustRightInd w:val="0"/>
        <w:spacing w:after="0" w:line="360" w:lineRule="auto"/>
        <w:jc w:val="both"/>
        <w:rPr>
          <w:rFonts w:ascii="Arial" w:hAnsi="Arial" w:cs="Arial"/>
          <w:sz w:val="24"/>
          <w:szCs w:val="24"/>
        </w:rPr>
      </w:pPr>
      <w:r w:rsidRPr="005768BD">
        <w:rPr>
          <w:rFonts w:ascii="Arial" w:hAnsi="Arial" w:cs="Arial"/>
          <w:b/>
          <w:sz w:val="24"/>
          <w:szCs w:val="24"/>
          <w:u w:val="single"/>
        </w:rPr>
        <w:t>A LA PRIMER</w:t>
      </w:r>
      <w:r w:rsidR="00365592" w:rsidRPr="005768BD">
        <w:rPr>
          <w:rFonts w:ascii="Arial" w:hAnsi="Arial" w:cs="Arial"/>
          <w:b/>
          <w:sz w:val="24"/>
          <w:szCs w:val="24"/>
          <w:u w:val="single"/>
        </w:rPr>
        <w:t>A</w:t>
      </w:r>
      <w:r w:rsidRPr="005768BD">
        <w:rPr>
          <w:rFonts w:ascii="Arial" w:hAnsi="Arial" w:cs="Arial"/>
          <w:b/>
          <w:sz w:val="24"/>
          <w:szCs w:val="24"/>
          <w:u w:val="single"/>
        </w:rPr>
        <w:t xml:space="preserve"> CUESTIÓN, la Dra. LILIA A</w:t>
      </w:r>
      <w:r w:rsidR="00365592" w:rsidRPr="005768BD">
        <w:rPr>
          <w:rFonts w:ascii="Arial" w:hAnsi="Arial" w:cs="Arial"/>
          <w:b/>
          <w:sz w:val="24"/>
          <w:szCs w:val="24"/>
          <w:u w:val="single"/>
        </w:rPr>
        <w:t>NA</w:t>
      </w:r>
      <w:r w:rsidRPr="005768BD">
        <w:rPr>
          <w:rFonts w:ascii="Arial" w:hAnsi="Arial" w:cs="Arial"/>
          <w:b/>
          <w:sz w:val="24"/>
          <w:szCs w:val="24"/>
          <w:u w:val="single"/>
        </w:rPr>
        <w:t xml:space="preserve"> NOVILLO</w:t>
      </w:r>
      <w:r w:rsidR="00365592" w:rsidRPr="005768BD">
        <w:rPr>
          <w:rFonts w:ascii="Arial" w:hAnsi="Arial" w:cs="Arial"/>
          <w:b/>
          <w:sz w:val="24"/>
          <w:szCs w:val="24"/>
          <w:u w:val="single"/>
        </w:rPr>
        <w:t>,</w:t>
      </w:r>
      <w:r w:rsidRPr="005768BD">
        <w:rPr>
          <w:rFonts w:ascii="Arial" w:hAnsi="Arial" w:cs="Arial"/>
          <w:b/>
          <w:sz w:val="24"/>
          <w:szCs w:val="24"/>
          <w:u w:val="single"/>
        </w:rPr>
        <w:t xml:space="preserve"> dijo:</w:t>
      </w:r>
      <w:r w:rsidRPr="005768BD">
        <w:rPr>
          <w:rFonts w:ascii="Arial" w:hAnsi="Arial" w:cs="Arial"/>
          <w:b/>
          <w:sz w:val="24"/>
          <w:szCs w:val="24"/>
        </w:rPr>
        <w:t xml:space="preserve"> </w:t>
      </w:r>
      <w:r w:rsidRPr="005768BD">
        <w:rPr>
          <w:rFonts w:ascii="Arial" w:hAnsi="Arial" w:cs="Arial"/>
          <w:sz w:val="24"/>
          <w:szCs w:val="24"/>
        </w:rPr>
        <w:t>1)</w:t>
      </w:r>
      <w:r w:rsidRPr="005768BD">
        <w:rPr>
          <w:rFonts w:ascii="Arial" w:hAnsi="Arial" w:cs="Arial"/>
          <w:bCs/>
          <w:sz w:val="24"/>
          <w:szCs w:val="24"/>
        </w:rPr>
        <w:t xml:space="preserve"> </w:t>
      </w:r>
      <w:r w:rsidRPr="005768BD">
        <w:rPr>
          <w:rFonts w:ascii="Arial" w:hAnsi="Arial" w:cs="Arial"/>
          <w:sz w:val="24"/>
          <w:szCs w:val="24"/>
        </w:rPr>
        <w:t xml:space="preserve">Que por </w:t>
      </w:r>
      <w:r w:rsidR="006B2CC9">
        <w:rPr>
          <w:rFonts w:ascii="Arial" w:hAnsi="Arial" w:cs="Arial"/>
          <w:sz w:val="24"/>
          <w:szCs w:val="24"/>
        </w:rPr>
        <w:t>a</w:t>
      </w:r>
      <w:r w:rsidRPr="005768BD">
        <w:rPr>
          <w:rFonts w:ascii="Arial" w:hAnsi="Arial" w:cs="Arial"/>
          <w:sz w:val="24"/>
          <w:szCs w:val="24"/>
        </w:rPr>
        <w:t xml:space="preserve">ctuación </w:t>
      </w:r>
      <w:r w:rsidR="006B2CC9">
        <w:rPr>
          <w:rFonts w:ascii="Arial" w:hAnsi="Arial" w:cs="Arial"/>
          <w:sz w:val="24"/>
          <w:szCs w:val="24"/>
        </w:rPr>
        <w:t xml:space="preserve">Nº </w:t>
      </w:r>
      <w:r w:rsidR="00CA04B8">
        <w:rPr>
          <w:rFonts w:ascii="Arial" w:hAnsi="Arial" w:cs="Arial"/>
          <w:sz w:val="24"/>
          <w:szCs w:val="24"/>
        </w:rPr>
        <w:t>7962450</w:t>
      </w:r>
      <w:r w:rsidR="006B2CC9">
        <w:rPr>
          <w:rFonts w:ascii="Arial" w:hAnsi="Arial" w:cs="Arial"/>
          <w:sz w:val="24"/>
          <w:szCs w:val="24"/>
        </w:rPr>
        <w:t xml:space="preserve">, </w:t>
      </w:r>
      <w:r w:rsidRPr="005768BD">
        <w:rPr>
          <w:rFonts w:ascii="Arial" w:hAnsi="Arial" w:cs="Arial"/>
          <w:sz w:val="24"/>
          <w:szCs w:val="24"/>
        </w:rPr>
        <w:t>de fecha 3/10/2017</w:t>
      </w:r>
      <w:r w:rsidR="006B2CC9">
        <w:rPr>
          <w:rFonts w:ascii="Arial" w:hAnsi="Arial" w:cs="Arial"/>
          <w:sz w:val="24"/>
          <w:szCs w:val="24"/>
        </w:rPr>
        <w:t>,</w:t>
      </w:r>
      <w:r w:rsidRPr="005768BD">
        <w:rPr>
          <w:rFonts w:ascii="Arial" w:hAnsi="Arial" w:cs="Arial"/>
          <w:sz w:val="24"/>
          <w:szCs w:val="24"/>
        </w:rPr>
        <w:t xml:space="preserve"> la Defensora de Cámara interpone recurso de casación en contra del </w:t>
      </w:r>
      <w:r w:rsidR="006B2CC9">
        <w:rPr>
          <w:rFonts w:ascii="Arial" w:hAnsi="Arial" w:cs="Arial"/>
          <w:sz w:val="24"/>
          <w:szCs w:val="24"/>
        </w:rPr>
        <w:t>Auto Interlocutorio de fecha 08/</w:t>
      </w:r>
      <w:r w:rsidRPr="005768BD">
        <w:rPr>
          <w:rFonts w:ascii="Arial" w:hAnsi="Arial" w:cs="Arial"/>
          <w:sz w:val="24"/>
          <w:szCs w:val="24"/>
        </w:rPr>
        <w:t>09</w:t>
      </w:r>
      <w:r w:rsidR="006B2CC9">
        <w:rPr>
          <w:rFonts w:ascii="Arial" w:hAnsi="Arial" w:cs="Arial"/>
          <w:sz w:val="24"/>
          <w:szCs w:val="24"/>
        </w:rPr>
        <w:t>/</w:t>
      </w:r>
      <w:r w:rsidRPr="005768BD">
        <w:rPr>
          <w:rFonts w:ascii="Arial" w:hAnsi="Arial" w:cs="Arial"/>
          <w:sz w:val="24"/>
          <w:szCs w:val="24"/>
        </w:rPr>
        <w:t xml:space="preserve">2017 </w:t>
      </w:r>
      <w:r w:rsidR="00715892">
        <w:rPr>
          <w:rFonts w:ascii="Arial" w:hAnsi="Arial" w:cs="Arial"/>
          <w:sz w:val="24"/>
          <w:szCs w:val="24"/>
        </w:rPr>
        <w:t xml:space="preserve">(PEX Nº 169126/14) </w:t>
      </w:r>
      <w:r w:rsidRPr="005768BD">
        <w:rPr>
          <w:rFonts w:ascii="Arial" w:hAnsi="Arial" w:cs="Arial"/>
          <w:sz w:val="24"/>
          <w:szCs w:val="24"/>
        </w:rPr>
        <w:t>por el que se rechaza el recurso de revocatoria interpuesto por su parte en contra del proveído que impide la aplicación de las reglas del concurso (</w:t>
      </w:r>
      <w:r w:rsidR="004E745A">
        <w:rPr>
          <w:rFonts w:ascii="Arial" w:hAnsi="Arial" w:cs="Arial"/>
          <w:sz w:val="24"/>
          <w:szCs w:val="24"/>
        </w:rPr>
        <w:t>a</w:t>
      </w:r>
      <w:r w:rsidRPr="005768BD">
        <w:rPr>
          <w:rFonts w:ascii="Arial" w:hAnsi="Arial" w:cs="Arial"/>
          <w:sz w:val="24"/>
          <w:szCs w:val="24"/>
        </w:rPr>
        <w:t>rt. 55 y 58 del C.P) y de la acumulación por conexidad subjetiva (</w:t>
      </w:r>
      <w:r w:rsidR="004E745A">
        <w:rPr>
          <w:rFonts w:ascii="Arial" w:hAnsi="Arial" w:cs="Arial"/>
          <w:sz w:val="24"/>
          <w:szCs w:val="24"/>
        </w:rPr>
        <w:t>a</w:t>
      </w:r>
      <w:r w:rsidRPr="005768BD">
        <w:rPr>
          <w:rFonts w:ascii="Arial" w:hAnsi="Arial" w:cs="Arial"/>
          <w:sz w:val="24"/>
          <w:szCs w:val="24"/>
        </w:rPr>
        <w:t xml:space="preserve">rt. 319 del </w:t>
      </w:r>
      <w:proofErr w:type="spellStart"/>
      <w:r w:rsidRPr="005768BD">
        <w:rPr>
          <w:rFonts w:ascii="Arial" w:hAnsi="Arial" w:cs="Arial"/>
          <w:sz w:val="24"/>
          <w:szCs w:val="24"/>
        </w:rPr>
        <w:t>C.P.Crims</w:t>
      </w:r>
      <w:proofErr w:type="spellEnd"/>
      <w:r w:rsidRPr="005768BD">
        <w:rPr>
          <w:rFonts w:ascii="Arial" w:hAnsi="Arial" w:cs="Arial"/>
          <w:sz w:val="24"/>
          <w:szCs w:val="24"/>
        </w:rPr>
        <w:t>.), por causar la misma un gravamen irreparable a las garantías del debido proceso y defensa en juicio.</w:t>
      </w:r>
    </w:p>
    <w:p w:rsidR="00A520D1" w:rsidRPr="005768BD" w:rsidRDefault="00A520D1" w:rsidP="005768BD">
      <w:pPr>
        <w:autoSpaceDE w:val="0"/>
        <w:autoSpaceDN w:val="0"/>
        <w:adjustRightInd w:val="0"/>
        <w:spacing w:after="0" w:line="360" w:lineRule="auto"/>
        <w:ind w:firstLine="1985"/>
        <w:jc w:val="both"/>
        <w:rPr>
          <w:rFonts w:ascii="Arial" w:eastAsiaTheme="minorHAnsi" w:hAnsi="Arial" w:cs="Arial"/>
          <w:sz w:val="24"/>
          <w:szCs w:val="24"/>
          <w:lang w:eastAsia="en-US"/>
        </w:rPr>
      </w:pPr>
      <w:r w:rsidRPr="005768BD">
        <w:rPr>
          <w:rFonts w:ascii="Arial" w:hAnsi="Arial" w:cs="Arial"/>
          <w:sz w:val="24"/>
          <w:szCs w:val="24"/>
        </w:rPr>
        <w:lastRenderedPageBreak/>
        <w:t xml:space="preserve">Que mediante ESCEXT. </w:t>
      </w:r>
      <w:r w:rsidR="005768BD">
        <w:rPr>
          <w:rFonts w:ascii="Arial" w:hAnsi="Arial" w:cs="Arial"/>
          <w:sz w:val="24"/>
          <w:szCs w:val="24"/>
        </w:rPr>
        <w:t xml:space="preserve">Nº </w:t>
      </w:r>
      <w:r w:rsidR="005768BD" w:rsidRPr="005768BD">
        <w:rPr>
          <w:rFonts w:ascii="Arial" w:hAnsi="Arial" w:cs="Arial"/>
          <w:sz w:val="24"/>
          <w:szCs w:val="24"/>
        </w:rPr>
        <w:t>8010898</w:t>
      </w:r>
      <w:r w:rsidR="007C4739">
        <w:rPr>
          <w:rFonts w:ascii="Arial" w:hAnsi="Arial" w:cs="Arial"/>
          <w:sz w:val="24"/>
          <w:szCs w:val="24"/>
        </w:rPr>
        <w:t xml:space="preserve">, </w:t>
      </w:r>
      <w:r w:rsidRPr="005768BD">
        <w:rPr>
          <w:rFonts w:ascii="Arial" w:hAnsi="Arial" w:cs="Arial"/>
          <w:sz w:val="24"/>
          <w:szCs w:val="24"/>
        </w:rPr>
        <w:t>de fecha 10/10/2017</w:t>
      </w:r>
      <w:r w:rsidR="007C4739">
        <w:rPr>
          <w:rFonts w:ascii="Arial" w:hAnsi="Arial" w:cs="Arial"/>
          <w:sz w:val="24"/>
          <w:szCs w:val="24"/>
        </w:rPr>
        <w:t>,</w:t>
      </w:r>
      <w:r w:rsidRPr="005768BD">
        <w:rPr>
          <w:rFonts w:ascii="Arial" w:hAnsi="Arial" w:cs="Arial"/>
          <w:sz w:val="24"/>
          <w:szCs w:val="24"/>
        </w:rPr>
        <w:t xml:space="preserve"> funda el recurso. En ajustada síntesis</w:t>
      </w:r>
      <w:r w:rsidR="007C4739">
        <w:rPr>
          <w:rFonts w:ascii="Arial" w:hAnsi="Arial" w:cs="Arial"/>
          <w:sz w:val="24"/>
          <w:szCs w:val="24"/>
        </w:rPr>
        <w:t>,</w:t>
      </w:r>
      <w:r w:rsidRPr="005768BD">
        <w:rPr>
          <w:rFonts w:ascii="Arial" w:hAnsi="Arial" w:cs="Arial"/>
          <w:sz w:val="24"/>
          <w:szCs w:val="24"/>
        </w:rPr>
        <w:t xml:space="preserve"> sostiene que la arbitrariedad en la denegatoria de la acumulación pretendida habilita a este Tribunal a entrar en conocimiento de la controversia planteada, pues la interpretación de las normas de fondo (</w:t>
      </w:r>
      <w:r w:rsidR="007C4739">
        <w:rPr>
          <w:rFonts w:ascii="Arial" w:hAnsi="Arial" w:cs="Arial"/>
          <w:sz w:val="24"/>
          <w:szCs w:val="24"/>
        </w:rPr>
        <w:t>a</w:t>
      </w:r>
      <w:r w:rsidRPr="005768BD">
        <w:rPr>
          <w:rFonts w:ascii="Arial" w:hAnsi="Arial" w:cs="Arial"/>
          <w:sz w:val="24"/>
          <w:szCs w:val="24"/>
        </w:rPr>
        <w:t xml:space="preserve">rt. 55 del C.P) se encuentra en juego y, de prosperar el criterio impuesto por la Excma. Cámara que deniega la acumulación de causas pretendidas, se expondrá al Sr. </w:t>
      </w:r>
      <w:proofErr w:type="spellStart"/>
      <w:r w:rsidRPr="005768BD">
        <w:rPr>
          <w:rFonts w:ascii="Arial" w:hAnsi="Arial" w:cs="Arial"/>
          <w:sz w:val="24"/>
          <w:szCs w:val="24"/>
        </w:rPr>
        <w:t>Avaca</w:t>
      </w:r>
      <w:proofErr w:type="spellEnd"/>
      <w:r w:rsidRPr="005768BD">
        <w:rPr>
          <w:rFonts w:ascii="Arial" w:hAnsi="Arial" w:cs="Arial"/>
          <w:sz w:val="24"/>
          <w:szCs w:val="24"/>
        </w:rPr>
        <w:t xml:space="preserve"> a </w:t>
      </w:r>
      <w:r w:rsidRPr="005768BD">
        <w:rPr>
          <w:rFonts w:ascii="Arial" w:hAnsi="Arial" w:cs="Arial"/>
          <w:bCs/>
          <w:sz w:val="24"/>
          <w:szCs w:val="24"/>
        </w:rPr>
        <w:t xml:space="preserve">un riesgo cierto de </w:t>
      </w:r>
      <w:r w:rsidRPr="005768BD">
        <w:rPr>
          <w:rFonts w:ascii="Arial" w:eastAsiaTheme="minorHAnsi" w:hAnsi="Arial" w:cs="Arial"/>
          <w:bCs/>
          <w:sz w:val="24"/>
          <w:szCs w:val="24"/>
          <w:lang w:eastAsia="en-US"/>
        </w:rPr>
        <w:t xml:space="preserve">declaración de reincidencia, o bien se le impedirá el acceso a salidas alternativas menos lesivas del proceso penal </w:t>
      </w:r>
      <w:r w:rsidRPr="005768BD">
        <w:rPr>
          <w:rFonts w:ascii="Arial" w:eastAsiaTheme="minorHAnsi" w:hAnsi="Arial" w:cs="Arial"/>
          <w:sz w:val="24"/>
          <w:szCs w:val="24"/>
          <w:lang w:eastAsia="en-US"/>
        </w:rPr>
        <w:t>como podría ser la prevista a través del Art. 26 o 76 bis del C.P, que no se encuentran habilitadas para los casos de condenas anteriores, y todo ello en virtud de una interpretación arbitraria de las normas de fondo (art. 55 y 58 C.P) y forma (</w:t>
      </w:r>
      <w:r w:rsidR="007C4739">
        <w:rPr>
          <w:rFonts w:ascii="Arial" w:eastAsiaTheme="minorHAnsi" w:hAnsi="Arial" w:cs="Arial"/>
          <w:sz w:val="24"/>
          <w:szCs w:val="24"/>
          <w:lang w:eastAsia="en-US"/>
        </w:rPr>
        <w:t>a</w:t>
      </w:r>
      <w:r w:rsidRPr="005768BD">
        <w:rPr>
          <w:rFonts w:ascii="Arial" w:eastAsiaTheme="minorHAnsi" w:hAnsi="Arial" w:cs="Arial"/>
          <w:sz w:val="24"/>
          <w:szCs w:val="24"/>
          <w:lang w:eastAsia="en-US"/>
        </w:rPr>
        <w:t>rt. 319 (</w:t>
      </w:r>
      <w:proofErr w:type="spellStart"/>
      <w:r w:rsidRPr="005768BD">
        <w:rPr>
          <w:rFonts w:ascii="Arial" w:eastAsiaTheme="minorHAnsi" w:hAnsi="Arial" w:cs="Arial"/>
          <w:sz w:val="24"/>
          <w:szCs w:val="24"/>
          <w:lang w:eastAsia="en-US"/>
        </w:rPr>
        <w:t>C.P.Crims</w:t>
      </w:r>
      <w:proofErr w:type="spellEnd"/>
      <w:r w:rsidRPr="005768BD">
        <w:rPr>
          <w:rFonts w:ascii="Arial" w:eastAsiaTheme="minorHAnsi" w:hAnsi="Arial" w:cs="Arial"/>
          <w:sz w:val="24"/>
          <w:szCs w:val="24"/>
          <w:lang w:eastAsia="en-US"/>
        </w:rPr>
        <w:t>).</w:t>
      </w:r>
    </w:p>
    <w:p w:rsidR="00A520D1" w:rsidRPr="005768BD" w:rsidRDefault="00A520D1" w:rsidP="005768BD">
      <w:pPr>
        <w:autoSpaceDE w:val="0"/>
        <w:autoSpaceDN w:val="0"/>
        <w:adjustRightInd w:val="0"/>
        <w:spacing w:after="0" w:line="360" w:lineRule="auto"/>
        <w:ind w:firstLine="1985"/>
        <w:jc w:val="both"/>
        <w:rPr>
          <w:rFonts w:ascii="Arial" w:eastAsiaTheme="minorHAnsi" w:hAnsi="Arial" w:cs="Arial"/>
          <w:sz w:val="24"/>
          <w:szCs w:val="24"/>
          <w:lang w:eastAsia="en-US"/>
        </w:rPr>
      </w:pPr>
      <w:r w:rsidRPr="005768BD">
        <w:rPr>
          <w:rFonts w:ascii="Arial" w:eastAsiaTheme="minorHAnsi" w:hAnsi="Arial" w:cs="Arial"/>
          <w:sz w:val="24"/>
          <w:szCs w:val="24"/>
          <w:lang w:eastAsia="en-US"/>
        </w:rPr>
        <w:t xml:space="preserve">Agrega que se encuentran en crisis la interpretación de normas de fondo, </w:t>
      </w:r>
      <w:r w:rsidR="00D251C5">
        <w:rPr>
          <w:rFonts w:ascii="Arial" w:eastAsiaTheme="minorHAnsi" w:hAnsi="Arial" w:cs="Arial"/>
          <w:sz w:val="24"/>
          <w:szCs w:val="24"/>
          <w:lang w:eastAsia="en-US"/>
        </w:rPr>
        <w:t>a</w:t>
      </w:r>
      <w:r w:rsidRPr="005768BD">
        <w:rPr>
          <w:rFonts w:ascii="Arial" w:eastAsiaTheme="minorHAnsi" w:hAnsi="Arial" w:cs="Arial"/>
          <w:sz w:val="24"/>
          <w:szCs w:val="24"/>
          <w:lang w:eastAsia="en-US"/>
        </w:rPr>
        <w:t xml:space="preserve">rts. 55 y 58 del C.P en su relación con el </w:t>
      </w:r>
      <w:r w:rsidR="00EF273A">
        <w:rPr>
          <w:rFonts w:ascii="Arial" w:eastAsiaTheme="minorHAnsi" w:hAnsi="Arial" w:cs="Arial"/>
          <w:sz w:val="24"/>
          <w:szCs w:val="24"/>
          <w:lang w:eastAsia="en-US"/>
        </w:rPr>
        <w:t xml:space="preserve">art. 319 del </w:t>
      </w:r>
      <w:proofErr w:type="spellStart"/>
      <w:r w:rsidR="00EF273A">
        <w:rPr>
          <w:rFonts w:ascii="Arial" w:eastAsiaTheme="minorHAnsi" w:hAnsi="Arial" w:cs="Arial"/>
          <w:sz w:val="24"/>
          <w:szCs w:val="24"/>
          <w:lang w:eastAsia="en-US"/>
        </w:rPr>
        <w:t>C.P.Crim</w:t>
      </w:r>
      <w:proofErr w:type="spellEnd"/>
      <w:r w:rsidRPr="005768BD">
        <w:rPr>
          <w:rFonts w:ascii="Arial" w:eastAsiaTheme="minorHAnsi" w:hAnsi="Arial" w:cs="Arial"/>
          <w:sz w:val="24"/>
          <w:szCs w:val="24"/>
          <w:lang w:eastAsia="en-US"/>
        </w:rPr>
        <w:t xml:space="preserve"> lo que torna viable el presente recurso en virtud de lo normado por el </w:t>
      </w:r>
      <w:r w:rsidR="00EF273A">
        <w:rPr>
          <w:rFonts w:ascii="Arial" w:eastAsiaTheme="minorHAnsi" w:hAnsi="Arial" w:cs="Arial"/>
          <w:sz w:val="24"/>
          <w:szCs w:val="24"/>
          <w:lang w:eastAsia="en-US"/>
        </w:rPr>
        <w:t>a</w:t>
      </w:r>
      <w:r w:rsidRPr="005768BD">
        <w:rPr>
          <w:rFonts w:ascii="Arial" w:eastAsiaTheme="minorHAnsi" w:hAnsi="Arial" w:cs="Arial"/>
          <w:sz w:val="24"/>
          <w:szCs w:val="24"/>
          <w:lang w:eastAsia="en-US"/>
        </w:rPr>
        <w:t xml:space="preserve">rt. 428 </w:t>
      </w:r>
      <w:r w:rsidR="00EF273A">
        <w:rPr>
          <w:rFonts w:ascii="Arial" w:eastAsiaTheme="minorHAnsi" w:hAnsi="Arial" w:cs="Arial"/>
          <w:sz w:val="24"/>
          <w:szCs w:val="24"/>
          <w:lang w:eastAsia="en-US"/>
        </w:rPr>
        <w:t>i</w:t>
      </w:r>
      <w:r w:rsidRPr="005768BD">
        <w:rPr>
          <w:rFonts w:ascii="Arial" w:eastAsiaTheme="minorHAnsi" w:hAnsi="Arial" w:cs="Arial"/>
          <w:sz w:val="24"/>
          <w:szCs w:val="24"/>
          <w:lang w:eastAsia="en-US"/>
        </w:rPr>
        <w:t xml:space="preserve">nc. a y b del </w:t>
      </w:r>
      <w:proofErr w:type="spellStart"/>
      <w:r w:rsidRPr="005768BD">
        <w:rPr>
          <w:rFonts w:ascii="Arial" w:eastAsiaTheme="minorHAnsi" w:hAnsi="Arial" w:cs="Arial"/>
          <w:sz w:val="24"/>
          <w:szCs w:val="24"/>
          <w:lang w:eastAsia="en-US"/>
        </w:rPr>
        <w:t>C.P.Crim</w:t>
      </w:r>
      <w:proofErr w:type="spellEnd"/>
      <w:r w:rsidRPr="005768BD">
        <w:rPr>
          <w:rFonts w:ascii="Arial" w:eastAsiaTheme="minorHAnsi" w:hAnsi="Arial" w:cs="Arial"/>
          <w:sz w:val="24"/>
          <w:szCs w:val="24"/>
          <w:lang w:eastAsia="en-US"/>
        </w:rPr>
        <w:t>, tomando en cuenta a su vez la interpretación amplia que se asigna a las causales de procedencia del mismo.</w:t>
      </w:r>
    </w:p>
    <w:p w:rsidR="00A520D1" w:rsidRPr="005768BD" w:rsidRDefault="00A520D1" w:rsidP="005768BD">
      <w:pPr>
        <w:autoSpaceDE w:val="0"/>
        <w:autoSpaceDN w:val="0"/>
        <w:adjustRightInd w:val="0"/>
        <w:spacing w:after="0" w:line="360" w:lineRule="auto"/>
        <w:ind w:firstLine="1985"/>
        <w:jc w:val="both"/>
        <w:rPr>
          <w:rFonts w:ascii="Arial" w:hAnsi="Arial" w:cs="Arial"/>
          <w:sz w:val="24"/>
          <w:szCs w:val="24"/>
        </w:rPr>
      </w:pPr>
      <w:r w:rsidRPr="005768BD">
        <w:rPr>
          <w:rFonts w:ascii="Arial" w:hAnsi="Arial" w:cs="Arial"/>
          <w:sz w:val="24"/>
          <w:szCs w:val="24"/>
        </w:rPr>
        <w:t xml:space="preserve">2) Mediante </w:t>
      </w:r>
      <w:r w:rsidR="005768BD">
        <w:rPr>
          <w:rFonts w:ascii="Arial" w:hAnsi="Arial" w:cs="Arial"/>
          <w:sz w:val="24"/>
          <w:szCs w:val="24"/>
        </w:rPr>
        <w:t>actuación Nº</w:t>
      </w:r>
      <w:r w:rsidRPr="005768BD">
        <w:rPr>
          <w:rFonts w:ascii="Arial" w:hAnsi="Arial" w:cs="Arial"/>
          <w:sz w:val="24"/>
          <w:szCs w:val="24"/>
        </w:rPr>
        <w:t xml:space="preserve"> 8236914</w:t>
      </w:r>
      <w:r w:rsidR="00CF64BD">
        <w:rPr>
          <w:rFonts w:ascii="Arial" w:hAnsi="Arial" w:cs="Arial"/>
          <w:sz w:val="24"/>
          <w:szCs w:val="24"/>
        </w:rPr>
        <w:t>,</w:t>
      </w:r>
      <w:r w:rsidRPr="005768BD">
        <w:rPr>
          <w:rFonts w:ascii="Arial" w:hAnsi="Arial" w:cs="Arial"/>
          <w:sz w:val="24"/>
          <w:szCs w:val="24"/>
        </w:rPr>
        <w:t xml:space="preserve"> de fecha 15/11/2017</w:t>
      </w:r>
      <w:r w:rsidR="00CF64BD">
        <w:rPr>
          <w:rFonts w:ascii="Arial" w:hAnsi="Arial" w:cs="Arial"/>
          <w:sz w:val="24"/>
          <w:szCs w:val="24"/>
        </w:rPr>
        <w:t>,</w:t>
      </w:r>
      <w:r w:rsidRPr="005768BD">
        <w:rPr>
          <w:rFonts w:ascii="Arial" w:hAnsi="Arial" w:cs="Arial"/>
          <w:sz w:val="24"/>
          <w:szCs w:val="24"/>
        </w:rPr>
        <w:t xml:space="preserve"> Fiscalía de Cámara contesta el recurso. Sostiene su improcedencia con fundamento en que el mismo carece de uno de los requisitos indispensables para que prospere, esto es la “definitividad” del resolutorio que se pretende impugnar, por lo que, conforme al criterio sostenido invariablemente por el Superior Tribunal pide su rechazo.</w:t>
      </w:r>
    </w:p>
    <w:p w:rsidR="00A520D1" w:rsidRPr="005768BD" w:rsidRDefault="00A520D1" w:rsidP="005768BD">
      <w:pPr>
        <w:autoSpaceDE w:val="0"/>
        <w:autoSpaceDN w:val="0"/>
        <w:adjustRightInd w:val="0"/>
        <w:spacing w:after="0" w:line="360" w:lineRule="auto"/>
        <w:ind w:firstLine="1985"/>
        <w:jc w:val="both"/>
        <w:rPr>
          <w:rFonts w:ascii="Arial" w:hAnsi="Arial" w:cs="Arial"/>
          <w:sz w:val="24"/>
          <w:szCs w:val="24"/>
        </w:rPr>
      </w:pPr>
      <w:r w:rsidRPr="005768BD">
        <w:rPr>
          <w:rFonts w:ascii="Arial" w:eastAsiaTheme="minorHAnsi" w:hAnsi="Arial" w:cs="Arial"/>
          <w:sz w:val="24"/>
          <w:szCs w:val="24"/>
          <w:lang w:eastAsia="en-US"/>
        </w:rPr>
        <w:t xml:space="preserve">3) </w:t>
      </w:r>
      <w:r w:rsidRPr="005768BD">
        <w:rPr>
          <w:rFonts w:ascii="Arial" w:hAnsi="Arial" w:cs="Arial"/>
          <w:sz w:val="24"/>
          <w:szCs w:val="24"/>
        </w:rPr>
        <w:t xml:space="preserve">Que mediante </w:t>
      </w:r>
      <w:r w:rsidR="00173B51">
        <w:rPr>
          <w:rFonts w:ascii="Arial" w:hAnsi="Arial" w:cs="Arial"/>
          <w:sz w:val="24"/>
          <w:szCs w:val="24"/>
        </w:rPr>
        <w:t>actuación Nº</w:t>
      </w:r>
      <w:r w:rsidRPr="005768BD">
        <w:rPr>
          <w:rFonts w:ascii="Arial" w:hAnsi="Arial" w:cs="Arial"/>
          <w:sz w:val="24"/>
          <w:szCs w:val="24"/>
        </w:rPr>
        <w:t xml:space="preserve"> 9049110</w:t>
      </w:r>
      <w:r w:rsidR="00055991">
        <w:rPr>
          <w:rFonts w:ascii="Arial" w:hAnsi="Arial" w:cs="Arial"/>
          <w:sz w:val="24"/>
          <w:szCs w:val="24"/>
        </w:rPr>
        <w:t>,</w:t>
      </w:r>
      <w:r w:rsidRPr="005768BD">
        <w:rPr>
          <w:rFonts w:ascii="Arial" w:hAnsi="Arial" w:cs="Arial"/>
          <w:sz w:val="24"/>
          <w:szCs w:val="24"/>
        </w:rPr>
        <w:t xml:space="preserve"> de fecha 23/04/2018</w:t>
      </w:r>
      <w:r w:rsidR="00055991">
        <w:rPr>
          <w:rFonts w:ascii="Arial" w:hAnsi="Arial" w:cs="Arial"/>
          <w:sz w:val="24"/>
          <w:szCs w:val="24"/>
        </w:rPr>
        <w:t>,</w:t>
      </w:r>
      <w:r w:rsidRPr="005768BD">
        <w:rPr>
          <w:rFonts w:ascii="Arial" w:hAnsi="Arial" w:cs="Arial"/>
          <w:sz w:val="24"/>
          <w:szCs w:val="24"/>
        </w:rPr>
        <w:t xml:space="preserve"> el Sr. Procurador General emite dictamen sosteniendo la improcedencia del recurso por cuanto -</w:t>
      </w:r>
      <w:r w:rsidR="00F2438A">
        <w:rPr>
          <w:rFonts w:ascii="Arial" w:hAnsi="Arial" w:cs="Arial"/>
          <w:sz w:val="24"/>
          <w:szCs w:val="24"/>
        </w:rPr>
        <w:t xml:space="preserve"> </w:t>
      </w:r>
      <w:r w:rsidRPr="005768BD">
        <w:rPr>
          <w:rFonts w:ascii="Arial" w:hAnsi="Arial" w:cs="Arial"/>
          <w:sz w:val="24"/>
          <w:szCs w:val="24"/>
        </w:rPr>
        <w:t>tal como ha sido afirmado en reiteradas oportunidades – la resolución impugnada no reviste el c</w:t>
      </w:r>
      <w:r w:rsidR="004604DE">
        <w:rPr>
          <w:rFonts w:ascii="Arial" w:hAnsi="Arial" w:cs="Arial"/>
          <w:sz w:val="24"/>
          <w:szCs w:val="24"/>
        </w:rPr>
        <w:t xml:space="preserve">arácter de definitiva. Resalta </w:t>
      </w:r>
      <w:r w:rsidRPr="005768BD">
        <w:rPr>
          <w:rFonts w:ascii="Arial" w:hAnsi="Arial" w:cs="Arial"/>
          <w:sz w:val="24"/>
          <w:szCs w:val="24"/>
        </w:rPr>
        <w:t xml:space="preserve">que la concesión del recurso implicaría </w:t>
      </w:r>
      <w:proofErr w:type="spellStart"/>
      <w:r w:rsidRPr="005768BD">
        <w:rPr>
          <w:rFonts w:ascii="Arial" w:eastAsiaTheme="minorHAnsi" w:hAnsi="Arial" w:cs="Arial"/>
          <w:sz w:val="24"/>
          <w:szCs w:val="24"/>
          <w:lang w:eastAsia="en-US"/>
        </w:rPr>
        <w:t>ordinarizar</w:t>
      </w:r>
      <w:proofErr w:type="spellEnd"/>
      <w:r w:rsidRPr="005768BD">
        <w:rPr>
          <w:rFonts w:ascii="Arial" w:eastAsiaTheme="minorHAnsi" w:hAnsi="Arial" w:cs="Arial"/>
          <w:sz w:val="24"/>
          <w:szCs w:val="24"/>
          <w:lang w:eastAsia="en-US"/>
        </w:rPr>
        <w:t xml:space="preserve"> la casación, desvirtuando con ello su carácter excepcional.</w:t>
      </w:r>
    </w:p>
    <w:p w:rsidR="00A520D1" w:rsidRPr="005768BD" w:rsidRDefault="00A520D1" w:rsidP="005768BD">
      <w:pPr>
        <w:spacing w:after="0" w:line="360" w:lineRule="auto"/>
        <w:ind w:firstLine="1985"/>
        <w:jc w:val="both"/>
        <w:rPr>
          <w:rFonts w:ascii="Arial" w:hAnsi="Arial" w:cs="Arial"/>
          <w:sz w:val="24"/>
          <w:szCs w:val="24"/>
        </w:rPr>
      </w:pPr>
      <w:bookmarkStart w:id="0" w:name="_GoBack"/>
      <w:bookmarkEnd w:id="0"/>
      <w:r w:rsidRPr="005768BD">
        <w:rPr>
          <w:rFonts w:ascii="Arial" w:hAnsi="Arial" w:cs="Arial"/>
          <w:sz w:val="24"/>
          <w:szCs w:val="24"/>
        </w:rPr>
        <w:t xml:space="preserve">4) Que en orden a pronunciarme sobre esta primera cuestión, y luego de examinado el cumplimiento de los recaudos formales que </w:t>
      </w:r>
      <w:r w:rsidRPr="005768BD">
        <w:rPr>
          <w:rFonts w:ascii="Arial" w:hAnsi="Arial" w:cs="Arial"/>
          <w:sz w:val="24"/>
          <w:szCs w:val="24"/>
        </w:rPr>
        <w:lastRenderedPageBreak/>
        <w:t xml:space="preserve">hacen a la admisibilidad del recurso (arts. 426, 430, 431, y </w:t>
      </w:r>
      <w:proofErr w:type="spellStart"/>
      <w:r w:rsidRPr="005768BD">
        <w:rPr>
          <w:rFonts w:ascii="Arial" w:hAnsi="Arial" w:cs="Arial"/>
          <w:sz w:val="24"/>
          <w:szCs w:val="24"/>
        </w:rPr>
        <w:t>cc</w:t>
      </w:r>
      <w:proofErr w:type="spellEnd"/>
      <w:r w:rsidRPr="005768BD">
        <w:rPr>
          <w:rFonts w:ascii="Arial" w:hAnsi="Arial" w:cs="Arial"/>
          <w:sz w:val="24"/>
          <w:szCs w:val="24"/>
        </w:rPr>
        <w:t xml:space="preserve">. del </w:t>
      </w:r>
      <w:proofErr w:type="spellStart"/>
      <w:r w:rsidRPr="005768BD">
        <w:rPr>
          <w:rFonts w:ascii="Arial" w:hAnsi="Arial" w:cs="Arial"/>
          <w:sz w:val="24"/>
          <w:szCs w:val="24"/>
        </w:rPr>
        <w:t>C.P.Crim</w:t>
      </w:r>
      <w:proofErr w:type="spellEnd"/>
      <w:r w:rsidRPr="005768BD">
        <w:rPr>
          <w:rFonts w:ascii="Arial" w:hAnsi="Arial" w:cs="Arial"/>
          <w:sz w:val="24"/>
          <w:szCs w:val="24"/>
        </w:rPr>
        <w:t>.), se considera que el mismo ha sido interpuesto y fundado en término.</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 xml:space="preserve">De igual modo, que la parte recurrente está comprendida en la previsión del art. 431 del </w:t>
      </w:r>
      <w:proofErr w:type="spellStart"/>
      <w:r w:rsidRPr="005768BD">
        <w:rPr>
          <w:rFonts w:ascii="Arial" w:hAnsi="Arial" w:cs="Arial"/>
          <w:sz w:val="24"/>
          <w:szCs w:val="24"/>
        </w:rPr>
        <w:t>C.P.Crim</w:t>
      </w:r>
      <w:proofErr w:type="spellEnd"/>
      <w:r w:rsidRPr="005768BD">
        <w:rPr>
          <w:rFonts w:ascii="Arial" w:hAnsi="Arial" w:cs="Arial"/>
          <w:sz w:val="24"/>
          <w:szCs w:val="24"/>
        </w:rPr>
        <w:t>, y por ello, exenta de formalizar el depósito.</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Que sin perjuicio de ello, el recurso es formalmente inadmisible por cuanto se dirige a controvertir un pronunciamiento que no es definitivo ni resulta equiparable.</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 xml:space="preserve">En efecto, el art. 426 del </w:t>
      </w:r>
      <w:proofErr w:type="spellStart"/>
      <w:r w:rsidRPr="005768BD">
        <w:rPr>
          <w:rFonts w:ascii="Arial" w:hAnsi="Arial" w:cs="Arial"/>
          <w:sz w:val="24"/>
          <w:szCs w:val="24"/>
        </w:rPr>
        <w:t>C.P.Crim</w:t>
      </w:r>
      <w:proofErr w:type="spellEnd"/>
      <w:r w:rsidRPr="005768BD">
        <w:rPr>
          <w:rFonts w:ascii="Arial" w:hAnsi="Arial" w:cs="Arial"/>
          <w:sz w:val="24"/>
          <w:szCs w:val="24"/>
        </w:rPr>
        <w:t xml:space="preserve">. establece como requisito insoslayable para la admisibilidad del recurso de casación que el mismo se interponga en contra de </w:t>
      </w:r>
      <w:r w:rsidRPr="005768BD">
        <w:rPr>
          <w:rFonts w:ascii="Arial" w:hAnsi="Arial" w:cs="Arial"/>
          <w:b/>
          <w:sz w:val="24"/>
          <w:szCs w:val="24"/>
        </w:rPr>
        <w:t>“sentencias o resoluciones definitivas de las Cámaras de Apelaciones”</w:t>
      </w:r>
      <w:r w:rsidRPr="005768BD">
        <w:rPr>
          <w:rFonts w:ascii="Arial" w:hAnsi="Arial" w:cs="Arial"/>
          <w:sz w:val="24"/>
          <w:szCs w:val="24"/>
        </w:rPr>
        <w:t xml:space="preserve"> y e</w:t>
      </w:r>
      <w:r w:rsidRPr="005768BD">
        <w:rPr>
          <w:rFonts w:ascii="Arial" w:hAnsi="Arial" w:cs="Arial"/>
          <w:bCs/>
          <w:sz w:val="24"/>
          <w:szCs w:val="24"/>
        </w:rPr>
        <w:t>ste Superior Tribunal incansablemente ha dicho</w:t>
      </w:r>
      <w:r w:rsidRPr="005768BD">
        <w:rPr>
          <w:rFonts w:ascii="Arial" w:hAnsi="Arial" w:cs="Arial"/>
          <w:sz w:val="24"/>
          <w:szCs w:val="24"/>
        </w:rPr>
        <w:t xml:space="preserve">: </w:t>
      </w:r>
      <w:r w:rsidRPr="004604DE">
        <w:rPr>
          <w:rFonts w:ascii="Arial" w:hAnsi="Arial" w:cs="Arial"/>
          <w:b/>
          <w:i/>
          <w:sz w:val="24"/>
          <w:szCs w:val="24"/>
        </w:rPr>
        <w:t>“...en materia criminal como la que se trata, solo produce sentencia definitiva el auto de sobreseimiento y la sentencia definitiva y auto fundado que dispone no instruir sumario por inexistencia del delito o causal impeditiva</w:t>
      </w:r>
      <w:r w:rsidR="004604DE">
        <w:rPr>
          <w:rFonts w:ascii="Arial" w:hAnsi="Arial" w:cs="Arial"/>
          <w:b/>
          <w:i/>
          <w:sz w:val="24"/>
          <w:szCs w:val="24"/>
        </w:rPr>
        <w:t xml:space="preserve"> o extintiva de la acción penal</w:t>
      </w:r>
      <w:r w:rsidRPr="004604DE">
        <w:rPr>
          <w:rFonts w:ascii="Arial" w:hAnsi="Arial" w:cs="Arial"/>
          <w:b/>
          <w:i/>
          <w:sz w:val="24"/>
          <w:szCs w:val="24"/>
        </w:rPr>
        <w:t>”</w:t>
      </w:r>
      <w:r w:rsidRPr="005768BD">
        <w:rPr>
          <w:rFonts w:ascii="Arial" w:hAnsi="Arial" w:cs="Arial"/>
          <w:b/>
          <w:sz w:val="24"/>
          <w:szCs w:val="24"/>
        </w:rPr>
        <w:t xml:space="preserve"> </w:t>
      </w:r>
      <w:r w:rsidR="004604DE">
        <w:rPr>
          <w:rFonts w:ascii="Arial" w:hAnsi="Arial" w:cs="Arial"/>
          <w:sz w:val="24"/>
          <w:szCs w:val="24"/>
        </w:rPr>
        <w:t>(C</w:t>
      </w:r>
      <w:r w:rsidRPr="005768BD">
        <w:rPr>
          <w:rFonts w:ascii="Arial" w:hAnsi="Arial" w:cs="Arial"/>
          <w:sz w:val="24"/>
          <w:szCs w:val="24"/>
        </w:rPr>
        <w:t>fr. entre</w:t>
      </w:r>
      <w:r w:rsidR="0054101A">
        <w:rPr>
          <w:rFonts w:ascii="Arial" w:hAnsi="Arial" w:cs="Arial"/>
          <w:sz w:val="24"/>
          <w:szCs w:val="24"/>
        </w:rPr>
        <w:t xml:space="preserve"> muchos otros: STJSL-S.J. N° 46</w:t>
      </w:r>
      <w:r w:rsidRPr="005768BD">
        <w:rPr>
          <w:rFonts w:ascii="Arial" w:hAnsi="Arial" w:cs="Arial"/>
          <w:sz w:val="24"/>
          <w:szCs w:val="24"/>
        </w:rPr>
        <w:t xml:space="preserve">/12.- “LUCERO MARCOS PEDRO </w:t>
      </w:r>
      <w:r w:rsidR="0054101A">
        <w:rPr>
          <w:rFonts w:ascii="Arial" w:hAnsi="Arial" w:cs="Arial"/>
          <w:sz w:val="24"/>
          <w:szCs w:val="24"/>
        </w:rPr>
        <w:t>y</w:t>
      </w:r>
      <w:r w:rsidRPr="005768BD">
        <w:rPr>
          <w:rFonts w:ascii="Arial" w:hAnsi="Arial" w:cs="Arial"/>
          <w:sz w:val="24"/>
          <w:szCs w:val="24"/>
        </w:rPr>
        <w:t xml:space="preserve"> OTROS - RECURSO DE CASACIÓN" </w:t>
      </w:r>
      <w:proofErr w:type="spellStart"/>
      <w:r w:rsidRPr="005768BD">
        <w:rPr>
          <w:rFonts w:ascii="Arial" w:hAnsi="Arial" w:cs="Arial"/>
          <w:sz w:val="24"/>
          <w:szCs w:val="24"/>
        </w:rPr>
        <w:t>Expte</w:t>
      </w:r>
      <w:proofErr w:type="spellEnd"/>
      <w:r w:rsidRPr="005768BD">
        <w:rPr>
          <w:rFonts w:ascii="Arial" w:hAnsi="Arial" w:cs="Arial"/>
          <w:sz w:val="24"/>
          <w:szCs w:val="24"/>
        </w:rPr>
        <w:t>. N° 03-L-09 –TRAMIX PEX Nº 108462/11, del 29/05/2012;</w:t>
      </w:r>
      <w:r w:rsidRPr="005768BD">
        <w:rPr>
          <w:rFonts w:ascii="Arial" w:hAnsi="Arial" w:cs="Arial"/>
          <w:bCs/>
          <w:sz w:val="24"/>
          <w:szCs w:val="24"/>
        </w:rPr>
        <w:t xml:space="preserve"> STJSL-S.J. – S.D. Nº 005/16.- RECURSO DE CASACIÓN EN AUTOS: “DÍAZ,</w:t>
      </w:r>
      <w:r w:rsidR="00F2438A">
        <w:rPr>
          <w:rFonts w:ascii="Arial" w:hAnsi="Arial" w:cs="Arial"/>
          <w:bCs/>
          <w:sz w:val="24"/>
          <w:szCs w:val="24"/>
        </w:rPr>
        <w:t xml:space="preserve"> SERGIO (IMP.) – GARRO, GERMÁN </w:t>
      </w:r>
      <w:r w:rsidRPr="005768BD">
        <w:rPr>
          <w:rFonts w:ascii="Arial" w:hAnsi="Arial" w:cs="Arial"/>
          <w:bCs/>
          <w:sz w:val="24"/>
          <w:szCs w:val="24"/>
        </w:rPr>
        <w:t>VICENTE (DAM.) – ABIGEATO</w:t>
      </w:r>
      <w:r w:rsidRPr="005768BD">
        <w:rPr>
          <w:rFonts w:ascii="Arial" w:hAnsi="Arial" w:cs="Arial"/>
          <w:sz w:val="24"/>
          <w:szCs w:val="24"/>
        </w:rPr>
        <w:t xml:space="preserve">”  - IURIX INC. Nº 130828/1, </w:t>
      </w:r>
      <w:proofErr w:type="spellStart"/>
      <w:r w:rsidRPr="005768BD">
        <w:rPr>
          <w:rFonts w:ascii="Arial" w:hAnsi="Arial" w:cs="Arial"/>
          <w:sz w:val="24"/>
          <w:szCs w:val="24"/>
        </w:rPr>
        <w:t>sent</w:t>
      </w:r>
      <w:proofErr w:type="spellEnd"/>
      <w:r w:rsidRPr="005768BD">
        <w:rPr>
          <w:rFonts w:ascii="Arial" w:hAnsi="Arial" w:cs="Arial"/>
          <w:sz w:val="24"/>
          <w:szCs w:val="24"/>
        </w:rPr>
        <w:t xml:space="preserve">. </w:t>
      </w:r>
      <w:proofErr w:type="gramStart"/>
      <w:r w:rsidRPr="005768BD">
        <w:rPr>
          <w:rFonts w:ascii="Arial" w:hAnsi="Arial" w:cs="Arial"/>
          <w:sz w:val="24"/>
          <w:szCs w:val="24"/>
        </w:rPr>
        <w:t>del</w:t>
      </w:r>
      <w:proofErr w:type="gramEnd"/>
      <w:r w:rsidRPr="005768BD">
        <w:rPr>
          <w:rFonts w:ascii="Arial" w:hAnsi="Arial" w:cs="Arial"/>
          <w:sz w:val="24"/>
          <w:szCs w:val="24"/>
        </w:rPr>
        <w:t xml:space="preserve"> 4/02/2016; </w:t>
      </w:r>
      <w:r w:rsidRPr="005768BD">
        <w:rPr>
          <w:rFonts w:ascii="Arial" w:hAnsi="Arial" w:cs="Arial"/>
          <w:bCs/>
          <w:sz w:val="24"/>
          <w:szCs w:val="24"/>
        </w:rPr>
        <w:t>STJSL-S.J. – S.D. Nº 015/16.-</w:t>
      </w:r>
      <w:r w:rsidRPr="005768BD">
        <w:rPr>
          <w:rFonts w:ascii="Arial" w:hAnsi="Arial" w:cs="Arial"/>
          <w:sz w:val="24"/>
          <w:szCs w:val="24"/>
        </w:rPr>
        <w:t xml:space="preserve"> “INTERPONE RECURSO DE CASACIÓN Dr. SALA EN AUTOS: “MIRANDA, WALTER RUB</w:t>
      </w:r>
      <w:r w:rsidR="0054101A">
        <w:rPr>
          <w:rFonts w:ascii="Arial" w:hAnsi="Arial" w:cs="Arial"/>
          <w:sz w:val="24"/>
          <w:szCs w:val="24"/>
        </w:rPr>
        <w:t>É</w:t>
      </w:r>
      <w:r w:rsidRPr="005768BD">
        <w:rPr>
          <w:rFonts w:ascii="Arial" w:hAnsi="Arial" w:cs="Arial"/>
          <w:sz w:val="24"/>
          <w:szCs w:val="24"/>
        </w:rPr>
        <w:t xml:space="preserve">N (IMP.) - FERNANDEZ PASCUAL CASSANDRA (DAM.) - HOMICIDIO CULPOSO” - IURIX INC. Nº 132772/4, </w:t>
      </w:r>
      <w:proofErr w:type="spellStart"/>
      <w:r w:rsidRPr="005768BD">
        <w:rPr>
          <w:rFonts w:ascii="Arial" w:hAnsi="Arial" w:cs="Arial"/>
          <w:sz w:val="24"/>
          <w:szCs w:val="24"/>
        </w:rPr>
        <w:t>sent</w:t>
      </w:r>
      <w:proofErr w:type="spellEnd"/>
      <w:r w:rsidRPr="005768BD">
        <w:rPr>
          <w:rFonts w:ascii="Arial" w:hAnsi="Arial" w:cs="Arial"/>
          <w:sz w:val="24"/>
          <w:szCs w:val="24"/>
        </w:rPr>
        <w:t xml:space="preserve">. </w:t>
      </w:r>
      <w:proofErr w:type="gramStart"/>
      <w:r w:rsidRPr="005768BD">
        <w:rPr>
          <w:rFonts w:ascii="Arial" w:hAnsi="Arial" w:cs="Arial"/>
          <w:sz w:val="24"/>
          <w:szCs w:val="24"/>
        </w:rPr>
        <w:t>del</w:t>
      </w:r>
      <w:proofErr w:type="gramEnd"/>
      <w:r w:rsidRPr="005768BD">
        <w:rPr>
          <w:rFonts w:ascii="Arial" w:hAnsi="Arial" w:cs="Arial"/>
          <w:sz w:val="24"/>
          <w:szCs w:val="24"/>
        </w:rPr>
        <w:t xml:space="preserve"> 11/02/2016; </w:t>
      </w:r>
      <w:r w:rsidRPr="005768BD">
        <w:rPr>
          <w:rFonts w:ascii="Arial" w:hAnsi="Arial" w:cs="Arial"/>
          <w:bCs/>
          <w:sz w:val="24"/>
          <w:szCs w:val="24"/>
          <w:lang w:val="pt-BR"/>
        </w:rPr>
        <w:t>STJSL-S.J. – S.D. Nº 083/17.-</w:t>
      </w:r>
      <w:r w:rsidRPr="005768BD">
        <w:rPr>
          <w:rFonts w:ascii="Arial" w:eastAsia="MS Mincho" w:hAnsi="Arial" w:cs="Arial"/>
          <w:iCs/>
          <w:sz w:val="24"/>
          <w:szCs w:val="24"/>
        </w:rPr>
        <w:t xml:space="preserve"> </w:t>
      </w:r>
      <w:r w:rsidRPr="005768BD">
        <w:rPr>
          <w:rFonts w:ascii="Arial" w:hAnsi="Arial" w:cs="Arial"/>
          <w:sz w:val="24"/>
          <w:szCs w:val="24"/>
        </w:rPr>
        <w:t>“</w:t>
      </w:r>
      <w:r w:rsidRPr="005768BD">
        <w:rPr>
          <w:rFonts w:ascii="Arial" w:eastAsiaTheme="minorHAnsi" w:hAnsi="Arial" w:cs="Arial"/>
          <w:sz w:val="24"/>
          <w:szCs w:val="24"/>
          <w:lang w:eastAsia="en-US"/>
        </w:rPr>
        <w:t>INCIDENTE DE APELACIÓN EN AUTOS: ALANÍZ CRISTIAN DARÍO -AV DELITO CONTRA LA INTEGRIDAD SEXUAL s/ RECURSO DE CASACIÓN"</w:t>
      </w:r>
      <w:r w:rsidRPr="005768BD">
        <w:rPr>
          <w:rFonts w:ascii="Arial" w:hAnsi="Arial" w:cs="Arial"/>
          <w:sz w:val="24"/>
          <w:szCs w:val="24"/>
        </w:rPr>
        <w:t xml:space="preserve"> IURIX PEX </w:t>
      </w:r>
      <w:r w:rsidRPr="005768BD">
        <w:rPr>
          <w:rFonts w:ascii="Arial" w:eastAsiaTheme="minorHAnsi" w:hAnsi="Arial" w:cs="Arial"/>
          <w:sz w:val="24"/>
          <w:szCs w:val="24"/>
          <w:lang w:eastAsia="en-US"/>
        </w:rPr>
        <w:t xml:space="preserve">INC. 146742/1, </w:t>
      </w:r>
      <w:proofErr w:type="spellStart"/>
      <w:r w:rsidRPr="005768BD">
        <w:rPr>
          <w:rFonts w:ascii="Arial" w:eastAsiaTheme="minorHAnsi" w:hAnsi="Arial" w:cs="Arial"/>
          <w:sz w:val="24"/>
          <w:szCs w:val="24"/>
          <w:lang w:eastAsia="en-US"/>
        </w:rPr>
        <w:t>sent</w:t>
      </w:r>
      <w:proofErr w:type="spellEnd"/>
      <w:r w:rsidRPr="005768BD">
        <w:rPr>
          <w:rFonts w:ascii="Arial" w:eastAsiaTheme="minorHAnsi" w:hAnsi="Arial" w:cs="Arial"/>
          <w:sz w:val="24"/>
          <w:szCs w:val="24"/>
          <w:lang w:eastAsia="en-US"/>
        </w:rPr>
        <w:t xml:space="preserve">. </w:t>
      </w:r>
      <w:proofErr w:type="gramStart"/>
      <w:r w:rsidRPr="005768BD">
        <w:rPr>
          <w:rFonts w:ascii="Arial" w:eastAsiaTheme="minorHAnsi" w:hAnsi="Arial" w:cs="Arial"/>
          <w:sz w:val="24"/>
          <w:szCs w:val="24"/>
          <w:lang w:eastAsia="en-US"/>
        </w:rPr>
        <w:t>del</w:t>
      </w:r>
      <w:proofErr w:type="gramEnd"/>
      <w:r w:rsidRPr="005768BD">
        <w:rPr>
          <w:rFonts w:ascii="Arial" w:eastAsiaTheme="minorHAnsi" w:hAnsi="Arial" w:cs="Arial"/>
          <w:sz w:val="24"/>
          <w:szCs w:val="24"/>
          <w:lang w:eastAsia="en-US"/>
        </w:rPr>
        <w:t xml:space="preserve"> 5/10/2017).</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 xml:space="preserve">Partiendo de tal consideración, es correcto sostener que el pronunciamiento traído a estudio no reviste tal carácter, como también, que el mismo no podría ser suplido con la invocación de un gravamen irreparable a las garantías del debido proceso y defensa en juicio puesto que sobre el punto </w:t>
      </w:r>
      <w:r w:rsidRPr="005768BD">
        <w:rPr>
          <w:rFonts w:ascii="Arial" w:hAnsi="Arial" w:cs="Arial"/>
          <w:sz w:val="24"/>
          <w:szCs w:val="24"/>
        </w:rPr>
        <w:lastRenderedPageBreak/>
        <w:t>es consolidada la jurisprudencia que sostiene:</w:t>
      </w:r>
      <w:r w:rsidRPr="005768BD">
        <w:rPr>
          <w:rFonts w:ascii="Arial" w:hAnsi="Arial" w:cs="Arial"/>
          <w:sz w:val="24"/>
          <w:szCs w:val="24"/>
          <w:shd w:val="clear" w:color="auto" w:fill="FFFFFF"/>
        </w:rPr>
        <w:t xml:space="preserve"> </w:t>
      </w:r>
      <w:r w:rsidRPr="00F2438A">
        <w:rPr>
          <w:rFonts w:ascii="Arial" w:hAnsi="Arial" w:cs="Arial"/>
          <w:i/>
          <w:sz w:val="24"/>
          <w:szCs w:val="24"/>
          <w:shd w:val="clear" w:color="auto" w:fill="FFFFFF"/>
        </w:rPr>
        <w:t>“la invocación de garantías constitucionales no suple la ausencia de definitividad de la resolución impugnada”</w:t>
      </w:r>
      <w:r w:rsidRPr="005768BD">
        <w:rPr>
          <w:rFonts w:ascii="Arial" w:hAnsi="Arial" w:cs="Arial"/>
          <w:sz w:val="24"/>
          <w:szCs w:val="24"/>
          <w:shd w:val="clear" w:color="auto" w:fill="FFFFFF"/>
        </w:rPr>
        <w:t xml:space="preserve"> (CSJN. Fallos: 310:1486; 314:657; 311:1781; 316:1330).</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 xml:space="preserve">Por ello, en concordancia con lo dictaminado por el Sr. Procurador General, considero que corresponde el rechazo formal del recurso de casación. </w:t>
      </w:r>
    </w:p>
    <w:p w:rsidR="00A520D1" w:rsidRPr="005768BD" w:rsidRDefault="00A520D1" w:rsidP="005768BD">
      <w:pPr>
        <w:spacing w:after="0" w:line="360" w:lineRule="auto"/>
        <w:ind w:firstLine="1985"/>
        <w:jc w:val="both"/>
        <w:rPr>
          <w:rFonts w:ascii="Arial" w:hAnsi="Arial" w:cs="Arial"/>
          <w:sz w:val="24"/>
          <w:szCs w:val="24"/>
        </w:rPr>
      </w:pPr>
      <w:r w:rsidRPr="005768BD">
        <w:rPr>
          <w:rFonts w:ascii="Arial" w:hAnsi="Arial" w:cs="Arial"/>
          <w:sz w:val="24"/>
          <w:szCs w:val="24"/>
        </w:rPr>
        <w:t xml:space="preserve">En consecuencia, </w:t>
      </w:r>
      <w:r w:rsidR="00F67F9C" w:rsidRPr="005768BD">
        <w:rPr>
          <w:rFonts w:ascii="Arial" w:hAnsi="Arial" w:cs="Arial"/>
          <w:sz w:val="24"/>
          <w:szCs w:val="24"/>
        </w:rPr>
        <w:t>VOTO a esta PRIMERA CUESTIÓ</w:t>
      </w:r>
      <w:r w:rsidRPr="005768BD">
        <w:rPr>
          <w:rFonts w:ascii="Arial" w:hAnsi="Arial" w:cs="Arial"/>
          <w:sz w:val="24"/>
          <w:szCs w:val="24"/>
        </w:rPr>
        <w:t>N por la NEGATIVA.-</w:t>
      </w:r>
    </w:p>
    <w:p w:rsidR="00784E37" w:rsidRPr="005768BD" w:rsidRDefault="00784E37" w:rsidP="005768BD">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PRIMERA CUESTIÓN.</w:t>
      </w:r>
    </w:p>
    <w:p w:rsidR="00F67F9C" w:rsidRPr="005768BD" w:rsidRDefault="00F67F9C" w:rsidP="005768BD">
      <w:pPr>
        <w:spacing w:after="0" w:line="360" w:lineRule="auto"/>
        <w:ind w:firstLine="1985"/>
        <w:jc w:val="both"/>
        <w:rPr>
          <w:rFonts w:ascii="Arial" w:hAnsi="Arial" w:cs="Arial"/>
          <w:b/>
          <w:sz w:val="24"/>
          <w:szCs w:val="24"/>
          <w:u w:val="single"/>
          <w:lang w:val="es-ES"/>
        </w:rPr>
      </w:pPr>
    </w:p>
    <w:p w:rsidR="00A520D1" w:rsidRPr="005768BD" w:rsidRDefault="00A520D1" w:rsidP="0054101A">
      <w:pPr>
        <w:spacing w:after="0" w:line="360" w:lineRule="auto"/>
        <w:jc w:val="both"/>
        <w:rPr>
          <w:rFonts w:ascii="Arial" w:hAnsi="Arial" w:cs="Arial"/>
          <w:sz w:val="24"/>
          <w:szCs w:val="24"/>
        </w:rPr>
      </w:pPr>
      <w:r w:rsidRPr="005768BD">
        <w:rPr>
          <w:rFonts w:ascii="Arial" w:hAnsi="Arial" w:cs="Arial"/>
          <w:b/>
          <w:sz w:val="24"/>
          <w:szCs w:val="24"/>
          <w:u w:val="single"/>
        </w:rPr>
        <w:t xml:space="preserve">A LA SEGUNDA </w:t>
      </w:r>
      <w:r w:rsidR="00F67F9C" w:rsidRPr="005768BD">
        <w:rPr>
          <w:rFonts w:ascii="Arial" w:hAnsi="Arial" w:cs="Arial"/>
          <w:b/>
          <w:sz w:val="24"/>
          <w:szCs w:val="24"/>
          <w:u w:val="single"/>
        </w:rPr>
        <w:t>y</w:t>
      </w:r>
      <w:r w:rsidRPr="005768BD">
        <w:rPr>
          <w:rFonts w:ascii="Arial" w:hAnsi="Arial" w:cs="Arial"/>
          <w:b/>
          <w:sz w:val="24"/>
          <w:szCs w:val="24"/>
          <w:u w:val="single"/>
        </w:rPr>
        <w:t xml:space="preserve"> TERCERA </w:t>
      </w:r>
      <w:r w:rsidR="00F67F9C" w:rsidRPr="005768BD">
        <w:rPr>
          <w:rFonts w:ascii="Arial" w:hAnsi="Arial" w:cs="Arial"/>
          <w:b/>
          <w:sz w:val="24"/>
          <w:szCs w:val="24"/>
          <w:u w:val="single"/>
        </w:rPr>
        <w:t>CUESTIÓN, la Dra. LILIA ANA NOVILLO, dijo:</w:t>
      </w:r>
      <w:r w:rsidR="00F67F9C" w:rsidRPr="005768BD">
        <w:rPr>
          <w:rFonts w:ascii="Arial" w:hAnsi="Arial" w:cs="Arial"/>
          <w:b/>
          <w:sz w:val="24"/>
          <w:szCs w:val="24"/>
        </w:rPr>
        <w:t xml:space="preserve"> </w:t>
      </w:r>
      <w:r w:rsidRPr="005768BD">
        <w:rPr>
          <w:rFonts w:ascii="Arial" w:hAnsi="Arial" w:cs="Arial"/>
          <w:sz w:val="24"/>
          <w:szCs w:val="24"/>
        </w:rPr>
        <w:t>Conforme se ha votado la cuestión anterior, no corresponde su tratamiento. ASÍ LO VOTO.-</w:t>
      </w:r>
    </w:p>
    <w:p w:rsidR="00026C70" w:rsidRPr="005768BD" w:rsidRDefault="00026C70" w:rsidP="005768BD">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estas </w:t>
      </w:r>
      <w:r w:rsidRPr="005768BD">
        <w:rPr>
          <w:rFonts w:ascii="Arial" w:eastAsia="Times New Roman" w:hAnsi="Arial" w:cs="Arial"/>
          <w:b/>
          <w:bCs/>
          <w:sz w:val="24"/>
          <w:szCs w:val="24"/>
          <w:lang w:val="es-ES" w:eastAsia="es-ES"/>
        </w:rPr>
        <w:t>SEGUNDA y TERCERA CUESTIÓN.</w:t>
      </w:r>
    </w:p>
    <w:p w:rsidR="000049CA" w:rsidRPr="005768BD" w:rsidRDefault="000049CA" w:rsidP="005768BD">
      <w:pPr>
        <w:tabs>
          <w:tab w:val="left" w:pos="1440"/>
        </w:tabs>
        <w:spacing w:after="0" w:line="360" w:lineRule="auto"/>
        <w:ind w:firstLine="1985"/>
        <w:jc w:val="both"/>
        <w:rPr>
          <w:rFonts w:ascii="Arial" w:hAnsi="Arial" w:cs="Arial"/>
          <w:b/>
          <w:sz w:val="24"/>
          <w:szCs w:val="24"/>
          <w:u w:val="single"/>
          <w:lang w:val="es-ES"/>
        </w:rPr>
      </w:pPr>
    </w:p>
    <w:p w:rsidR="00A520D1" w:rsidRPr="005768BD" w:rsidRDefault="00A520D1" w:rsidP="0054101A">
      <w:pPr>
        <w:tabs>
          <w:tab w:val="left" w:pos="1440"/>
        </w:tabs>
        <w:spacing w:after="0" w:line="360" w:lineRule="auto"/>
        <w:jc w:val="both"/>
        <w:rPr>
          <w:rFonts w:ascii="Arial" w:hAnsi="Arial" w:cs="Arial"/>
          <w:b/>
          <w:sz w:val="24"/>
          <w:szCs w:val="24"/>
          <w:u w:val="single"/>
        </w:rPr>
      </w:pPr>
      <w:r w:rsidRPr="005768BD">
        <w:rPr>
          <w:rFonts w:ascii="Arial" w:hAnsi="Arial" w:cs="Arial"/>
          <w:b/>
          <w:sz w:val="24"/>
          <w:szCs w:val="24"/>
          <w:u w:val="single"/>
        </w:rPr>
        <w:t xml:space="preserve">A LA CUARTA </w:t>
      </w:r>
      <w:r w:rsidR="000049CA" w:rsidRPr="005768BD">
        <w:rPr>
          <w:rFonts w:ascii="Arial" w:hAnsi="Arial" w:cs="Arial"/>
          <w:b/>
          <w:sz w:val="24"/>
          <w:szCs w:val="24"/>
          <w:u w:val="single"/>
        </w:rPr>
        <w:t>CUESTIÓN, la Dra. LILIA ANA NOVILLO, dijo:</w:t>
      </w:r>
      <w:r w:rsidRPr="005768BD">
        <w:rPr>
          <w:rFonts w:ascii="Arial" w:hAnsi="Arial" w:cs="Arial"/>
          <w:b/>
          <w:sz w:val="24"/>
          <w:szCs w:val="24"/>
        </w:rPr>
        <w:t xml:space="preserve"> </w:t>
      </w:r>
      <w:r w:rsidRPr="005768BD">
        <w:rPr>
          <w:rFonts w:ascii="Arial" w:hAnsi="Arial" w:cs="Arial"/>
          <w:sz w:val="24"/>
          <w:szCs w:val="24"/>
        </w:rPr>
        <w:t>Corresponde R</w:t>
      </w:r>
      <w:r w:rsidR="00F2438A">
        <w:rPr>
          <w:rFonts w:ascii="Arial" w:hAnsi="Arial" w:cs="Arial"/>
          <w:sz w:val="24"/>
          <w:szCs w:val="24"/>
        </w:rPr>
        <w:t xml:space="preserve">echazar </w:t>
      </w:r>
      <w:r w:rsidRPr="005768BD">
        <w:rPr>
          <w:rFonts w:ascii="Arial" w:hAnsi="Arial" w:cs="Arial"/>
          <w:sz w:val="24"/>
          <w:szCs w:val="24"/>
        </w:rPr>
        <w:t>formalmente el Recurso de Casación interpuesto. ASÍ LO VOTO.-</w:t>
      </w:r>
      <w:r w:rsidRPr="005768BD">
        <w:rPr>
          <w:rFonts w:ascii="Arial" w:hAnsi="Arial" w:cs="Arial"/>
          <w:b/>
          <w:sz w:val="24"/>
          <w:szCs w:val="24"/>
          <w:u w:val="single"/>
        </w:rPr>
        <w:t xml:space="preserve"> </w:t>
      </w:r>
    </w:p>
    <w:p w:rsidR="002E2B6E" w:rsidRPr="005768BD" w:rsidRDefault="002E2B6E" w:rsidP="005768BD">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CUARTA CUESTIÓN.</w:t>
      </w:r>
    </w:p>
    <w:p w:rsidR="000049CA" w:rsidRPr="005768BD" w:rsidRDefault="000049CA" w:rsidP="005768BD">
      <w:pPr>
        <w:spacing w:after="0" w:line="360" w:lineRule="auto"/>
        <w:ind w:firstLine="1985"/>
        <w:jc w:val="both"/>
        <w:rPr>
          <w:rFonts w:ascii="Arial" w:hAnsi="Arial" w:cs="Arial"/>
          <w:b/>
          <w:sz w:val="24"/>
          <w:szCs w:val="24"/>
          <w:u w:val="single"/>
          <w:lang w:val="es-ES"/>
        </w:rPr>
      </w:pPr>
    </w:p>
    <w:p w:rsidR="00A520D1" w:rsidRPr="006825ED" w:rsidRDefault="00A520D1" w:rsidP="0054101A">
      <w:pPr>
        <w:spacing w:after="0" w:line="360" w:lineRule="auto"/>
        <w:jc w:val="both"/>
        <w:rPr>
          <w:rFonts w:ascii="Arial" w:eastAsia="MS Mincho" w:hAnsi="Arial" w:cs="Arial"/>
          <w:sz w:val="24"/>
          <w:szCs w:val="24"/>
        </w:rPr>
      </w:pPr>
      <w:r w:rsidRPr="005768BD">
        <w:rPr>
          <w:rFonts w:ascii="Arial" w:hAnsi="Arial" w:cs="Arial"/>
          <w:b/>
          <w:sz w:val="24"/>
          <w:szCs w:val="24"/>
          <w:u w:val="single"/>
        </w:rPr>
        <w:t xml:space="preserve">A LA QUINTA </w:t>
      </w:r>
      <w:r w:rsidR="000049CA" w:rsidRPr="005768BD">
        <w:rPr>
          <w:rFonts w:ascii="Arial" w:hAnsi="Arial" w:cs="Arial"/>
          <w:b/>
          <w:sz w:val="24"/>
          <w:szCs w:val="24"/>
          <w:u w:val="single"/>
        </w:rPr>
        <w:t>CUESTIÓN, la Dra. LILIA ANA NOVILLO, dijo:</w:t>
      </w:r>
      <w:r w:rsidRPr="005768BD">
        <w:rPr>
          <w:rFonts w:ascii="Arial" w:hAnsi="Arial" w:cs="Arial"/>
          <w:b/>
          <w:sz w:val="24"/>
          <w:szCs w:val="24"/>
        </w:rPr>
        <w:t xml:space="preserve"> </w:t>
      </w:r>
      <w:r w:rsidR="00FC4A60" w:rsidRPr="006825ED">
        <w:rPr>
          <w:rFonts w:ascii="Arial" w:hAnsi="Arial" w:cs="Arial"/>
          <w:sz w:val="24"/>
          <w:szCs w:val="24"/>
        </w:rPr>
        <w:t>Sin costas por ser el recurrente el Ministerio de la Defensa</w:t>
      </w:r>
      <w:r w:rsidRPr="006825ED">
        <w:rPr>
          <w:rFonts w:ascii="Arial" w:hAnsi="Arial" w:cs="Arial"/>
          <w:sz w:val="24"/>
          <w:szCs w:val="24"/>
        </w:rPr>
        <w:t>.</w:t>
      </w:r>
      <w:r w:rsidRPr="006825ED">
        <w:rPr>
          <w:rFonts w:ascii="Arial" w:eastAsia="MS Mincho" w:hAnsi="Arial" w:cs="Arial"/>
          <w:sz w:val="24"/>
          <w:szCs w:val="24"/>
        </w:rPr>
        <w:t xml:space="preserve"> AS</w:t>
      </w:r>
      <w:r w:rsidR="000049CA" w:rsidRPr="006825ED">
        <w:rPr>
          <w:rFonts w:ascii="Arial" w:eastAsia="MS Mincho" w:hAnsi="Arial" w:cs="Arial"/>
          <w:sz w:val="24"/>
          <w:szCs w:val="24"/>
        </w:rPr>
        <w:t>Í</w:t>
      </w:r>
      <w:r w:rsidRPr="006825ED">
        <w:rPr>
          <w:rFonts w:ascii="Arial" w:eastAsia="MS Mincho" w:hAnsi="Arial" w:cs="Arial"/>
          <w:sz w:val="24"/>
          <w:szCs w:val="24"/>
        </w:rPr>
        <w:t xml:space="preserve"> LO VOTO.-</w:t>
      </w:r>
    </w:p>
    <w:p w:rsidR="0054101A" w:rsidRDefault="0054101A" w:rsidP="005768BD">
      <w:pPr>
        <w:widowControl w:val="0"/>
        <w:kinsoku w:val="0"/>
        <w:spacing w:after="0" w:line="360" w:lineRule="auto"/>
        <w:ind w:firstLine="1985"/>
        <w:jc w:val="both"/>
        <w:rPr>
          <w:rFonts w:ascii="Arial" w:eastAsia="Times New Roman" w:hAnsi="Arial" w:cs="Arial"/>
          <w:sz w:val="24"/>
          <w:szCs w:val="24"/>
          <w:lang w:val="es-ES" w:eastAsia="es-ES"/>
        </w:rPr>
      </w:pPr>
    </w:p>
    <w:p w:rsidR="00467F67" w:rsidRPr="005768BD" w:rsidRDefault="00467F67" w:rsidP="005768BD">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lastRenderedPageBreak/>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sidR="00F4614C" w:rsidRPr="005768BD">
        <w:rPr>
          <w:rFonts w:ascii="Arial" w:eastAsia="Times New Roman" w:hAnsi="Arial" w:cs="Arial"/>
          <w:sz w:val="24"/>
          <w:szCs w:val="24"/>
          <w:lang w:val="es-ES" w:eastAsia="es-ES"/>
        </w:rPr>
        <w:t xml:space="preserve">CARLOS ALBERTO COBO y </w:t>
      </w:r>
      <w:r w:rsidRPr="005768BD">
        <w:rPr>
          <w:rFonts w:ascii="Arial" w:eastAsia="Times New Roman" w:hAnsi="Arial" w:cs="Arial"/>
          <w:sz w:val="24"/>
          <w:szCs w:val="24"/>
          <w:lang w:val="es-ES" w:eastAsia="es-ES"/>
        </w:rPr>
        <w:t xml:space="preserve">MARTHA RAQUEL CORVALÁN y, </w:t>
      </w:r>
      <w:r w:rsidRPr="005768BD">
        <w:rPr>
          <w:rFonts w:ascii="Arial" w:eastAsia="Times New Roman" w:hAnsi="Arial" w:cs="Arial"/>
          <w:sz w:val="24"/>
          <w:szCs w:val="24"/>
          <w:lang w:val="es-MX" w:eastAsia="es-ES"/>
        </w:rPr>
        <w:t xml:space="preserve">comparten lo expresado por la Sra. </w:t>
      </w:r>
      <w:r w:rsidR="00F4614C" w:rsidRPr="005768BD">
        <w:rPr>
          <w:rFonts w:ascii="Arial" w:eastAsia="Times New Roman" w:hAnsi="Arial" w:cs="Arial"/>
          <w:sz w:val="24"/>
          <w:szCs w:val="24"/>
          <w:lang w:val="es-MX" w:eastAsia="es-ES"/>
        </w:rPr>
        <w:t>Ministro</w:t>
      </w:r>
      <w:r w:rsidRPr="005768BD">
        <w:rPr>
          <w:rFonts w:ascii="Arial" w:eastAsia="Times New Roman" w:hAnsi="Arial" w:cs="Arial"/>
          <w:sz w:val="24"/>
          <w:szCs w:val="24"/>
          <w:lang w:val="es-MX" w:eastAsia="es-ES"/>
        </w:rPr>
        <w:t xml:space="preserve">,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QUINTA CUESTIÓN.</w:t>
      </w:r>
    </w:p>
    <w:p w:rsidR="00467F67" w:rsidRPr="005768BD" w:rsidRDefault="00467F67" w:rsidP="005768BD">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54101A" w:rsidRDefault="0054101A" w:rsidP="0054101A">
      <w:pPr>
        <w:widowControl w:val="0"/>
        <w:spacing w:after="0" w:line="360" w:lineRule="auto"/>
        <w:jc w:val="both"/>
        <w:rPr>
          <w:rFonts w:ascii="Arial" w:eastAsia="Times New Roman" w:hAnsi="Arial" w:cs="Arial"/>
          <w:b/>
          <w:bCs/>
          <w:sz w:val="24"/>
          <w:szCs w:val="24"/>
          <w:lang w:val="es-ES" w:eastAsia="es-ES"/>
        </w:rPr>
      </w:pPr>
    </w:p>
    <w:p w:rsidR="00467F67" w:rsidRPr="005768BD" w:rsidRDefault="00467F67" w:rsidP="0054101A">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6825ED">
        <w:rPr>
          <w:rFonts w:ascii="Arial" w:eastAsia="Times New Roman" w:hAnsi="Arial" w:cs="Arial"/>
          <w:b/>
          <w:bCs/>
          <w:sz w:val="24"/>
          <w:szCs w:val="24"/>
          <w:lang w:val="es-ES" w:eastAsia="es-ES"/>
        </w:rPr>
        <w:t>v</w:t>
      </w:r>
      <w:r w:rsidR="00B8081D">
        <w:rPr>
          <w:rFonts w:ascii="Arial" w:eastAsia="MS Mincho" w:hAnsi="Arial" w:cs="Arial"/>
          <w:b/>
          <w:bCs/>
          <w:sz w:val="24"/>
          <w:szCs w:val="24"/>
          <w:lang w:val="es-ES" w:eastAsia="es-ES"/>
        </w:rPr>
        <w:t>einticinco</w:t>
      </w:r>
      <w:r w:rsidRPr="005768BD">
        <w:rPr>
          <w:rFonts w:ascii="Arial" w:eastAsia="Times New Roman" w:hAnsi="Arial" w:cs="Arial"/>
          <w:b/>
          <w:bCs/>
          <w:sz w:val="24"/>
          <w:szCs w:val="24"/>
          <w:lang w:val="es-ES" w:eastAsia="es-ES"/>
        </w:rPr>
        <w:t xml:space="preserve"> de </w:t>
      </w:r>
      <w:r w:rsidR="00387833" w:rsidRPr="005768BD">
        <w:rPr>
          <w:rFonts w:ascii="Arial" w:eastAsia="Times New Roman" w:hAnsi="Arial" w:cs="Arial"/>
          <w:b/>
          <w:bCs/>
          <w:sz w:val="24"/>
          <w:szCs w:val="24"/>
          <w:lang w:val="es-ES" w:eastAsia="es-ES"/>
        </w:rPr>
        <w:t>junio</w:t>
      </w:r>
      <w:r w:rsidRPr="005768BD">
        <w:rPr>
          <w:rFonts w:ascii="Arial" w:eastAsia="Times New Roman" w:hAnsi="Arial" w:cs="Arial"/>
          <w:b/>
          <w:bCs/>
          <w:sz w:val="24"/>
          <w:szCs w:val="24"/>
          <w:lang w:val="es-ES" w:eastAsia="es-ES"/>
        </w:rPr>
        <w:t xml:space="preserve"> de dos mil dieciocho.-</w:t>
      </w:r>
    </w:p>
    <w:p w:rsidR="00467F67" w:rsidRPr="005768BD" w:rsidRDefault="00467F67" w:rsidP="005768BD">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C206C5" w:rsidRPr="005768BD">
        <w:rPr>
          <w:rFonts w:ascii="Arial" w:hAnsi="Arial" w:cs="Arial"/>
          <w:sz w:val="24"/>
          <w:szCs w:val="24"/>
        </w:rPr>
        <w:t>Rechazar formalmente el Recurso de Casación interpuesto</w:t>
      </w:r>
      <w:r w:rsidR="0067106C" w:rsidRPr="005768BD">
        <w:rPr>
          <w:rFonts w:ascii="Arial" w:hAnsi="Arial" w:cs="Arial"/>
          <w:sz w:val="24"/>
          <w:szCs w:val="24"/>
        </w:rPr>
        <w:t xml:space="preserve"> en fecha 03/10/17.-</w:t>
      </w:r>
    </w:p>
    <w:p w:rsidR="00467F67" w:rsidRPr="005768BD" w:rsidRDefault="00467F67" w:rsidP="005768BD">
      <w:pPr>
        <w:spacing w:after="0" w:line="360" w:lineRule="auto"/>
        <w:ind w:firstLine="1985"/>
        <w:jc w:val="both"/>
        <w:rPr>
          <w:rFonts w:ascii="Arial" w:eastAsia="Times New Roman" w:hAnsi="Arial" w:cs="Arial"/>
          <w:sz w:val="24"/>
          <w:szCs w:val="24"/>
          <w:lang w:val="es-ES" w:eastAsia="es-ES"/>
        </w:rPr>
      </w:pPr>
      <w:r w:rsidRPr="005768BD">
        <w:rPr>
          <w:rFonts w:ascii="Arial" w:hAnsi="Arial" w:cs="Arial"/>
          <w:sz w:val="24"/>
          <w:szCs w:val="24"/>
        </w:rPr>
        <w:t xml:space="preserve">II) </w:t>
      </w:r>
      <w:r w:rsidR="00833D20">
        <w:rPr>
          <w:rFonts w:ascii="Arial" w:hAnsi="Arial" w:cs="Arial"/>
          <w:sz w:val="24"/>
          <w:szCs w:val="24"/>
        </w:rPr>
        <w:t>Sin costas</w:t>
      </w:r>
      <w:r w:rsidR="00203E59" w:rsidRPr="005768BD">
        <w:rPr>
          <w:rFonts w:ascii="Arial" w:hAnsi="Arial" w:cs="Arial"/>
          <w:sz w:val="24"/>
          <w:szCs w:val="24"/>
        </w:rPr>
        <w:t xml:space="preserve">.- </w:t>
      </w:r>
    </w:p>
    <w:p w:rsidR="00467F67" w:rsidRPr="005768BD" w:rsidRDefault="00467F67" w:rsidP="005768BD">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467F67" w:rsidRPr="005768BD" w:rsidRDefault="00467F67" w:rsidP="005768BD">
      <w:pPr>
        <w:widowControl w:val="0"/>
        <w:spacing w:after="0" w:line="360" w:lineRule="auto"/>
        <w:ind w:firstLine="1985"/>
        <w:jc w:val="both"/>
        <w:rPr>
          <w:rFonts w:ascii="Arial" w:eastAsia="Times New Roman" w:hAnsi="Arial" w:cs="Arial"/>
          <w:bCs/>
          <w:sz w:val="24"/>
          <w:szCs w:val="24"/>
          <w:lang w:val="es-ES" w:eastAsia="es-ES"/>
        </w:rPr>
      </w:pPr>
    </w:p>
    <w:p w:rsidR="00467F67" w:rsidRPr="0054101A" w:rsidRDefault="00467F67" w:rsidP="0054101A">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467F67" w:rsidRPr="0054101A" w:rsidRDefault="00467F67" w:rsidP="0054101A">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A520D1" w:rsidRPr="005768BD" w:rsidRDefault="00A520D1" w:rsidP="005768BD">
      <w:pPr>
        <w:spacing w:after="0" w:line="360" w:lineRule="auto"/>
        <w:ind w:firstLine="1985"/>
        <w:jc w:val="both"/>
        <w:rPr>
          <w:rFonts w:ascii="Arial" w:hAnsi="Arial" w:cs="Arial"/>
          <w:sz w:val="24"/>
          <w:szCs w:val="24"/>
          <w:lang w:val="es-ES"/>
        </w:rPr>
      </w:pPr>
    </w:p>
    <w:p w:rsidR="00C53461" w:rsidRPr="005768BD" w:rsidRDefault="00C53461" w:rsidP="005768BD">
      <w:pPr>
        <w:spacing w:after="0" w:line="360" w:lineRule="auto"/>
        <w:ind w:firstLine="1985"/>
        <w:jc w:val="both"/>
        <w:rPr>
          <w:rFonts w:ascii="Arial" w:hAnsi="Arial" w:cs="Arial"/>
          <w:sz w:val="24"/>
          <w:szCs w:val="24"/>
        </w:rPr>
      </w:pPr>
    </w:p>
    <w:sectPr w:rsidR="00C53461" w:rsidRPr="005768BD" w:rsidSect="005768BD">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59E" w:rsidRDefault="0007259E" w:rsidP="00A520D1">
      <w:pPr>
        <w:spacing w:after="0" w:line="240" w:lineRule="auto"/>
      </w:pPr>
      <w:r>
        <w:separator/>
      </w:r>
    </w:p>
  </w:endnote>
  <w:endnote w:type="continuationSeparator" w:id="1">
    <w:p w:rsidR="0007259E" w:rsidRDefault="0007259E" w:rsidP="00A52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0528"/>
      <w:docPartObj>
        <w:docPartGallery w:val="Page Numbers (Bottom of Page)"/>
        <w:docPartUnique/>
      </w:docPartObj>
    </w:sdtPr>
    <w:sdtContent>
      <w:p w:rsidR="0007259E" w:rsidRDefault="00DA52F7">
        <w:pPr>
          <w:pStyle w:val="Piedepgina"/>
          <w:jc w:val="right"/>
        </w:pPr>
        <w:r>
          <w:fldChar w:fldCharType="begin"/>
        </w:r>
        <w:r w:rsidR="0007259E">
          <w:instrText xml:space="preserve"> </w:instrText>
        </w:r>
        <w:r w:rsidR="0007259E" w:rsidRPr="00A520D1">
          <w:rPr>
            <w:rFonts w:ascii="Arial" w:hAnsi="Arial" w:cs="Arial"/>
            <w:sz w:val="24"/>
            <w:szCs w:val="24"/>
          </w:rPr>
          <w:instrText xml:space="preserve">PAGE   \* MERGEFORMAT </w:instrText>
        </w:r>
        <w:r>
          <w:fldChar w:fldCharType="separate"/>
        </w:r>
        <w:r w:rsidR="00B8081D" w:rsidRPr="00B8081D">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59E" w:rsidRDefault="0007259E" w:rsidP="00A520D1">
      <w:pPr>
        <w:spacing w:after="0" w:line="240" w:lineRule="auto"/>
      </w:pPr>
      <w:r>
        <w:separator/>
      </w:r>
    </w:p>
  </w:footnote>
  <w:footnote w:type="continuationSeparator" w:id="1">
    <w:p w:rsidR="0007259E" w:rsidRDefault="0007259E" w:rsidP="00A520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20D1"/>
    <w:rsid w:val="000049CA"/>
    <w:rsid w:val="00026C70"/>
    <w:rsid w:val="0005590F"/>
    <w:rsid w:val="00055991"/>
    <w:rsid w:val="0007259E"/>
    <w:rsid w:val="00173B51"/>
    <w:rsid w:val="00203E59"/>
    <w:rsid w:val="002E2B6E"/>
    <w:rsid w:val="00365592"/>
    <w:rsid w:val="00387833"/>
    <w:rsid w:val="004604DE"/>
    <w:rsid w:val="00467F67"/>
    <w:rsid w:val="004E745A"/>
    <w:rsid w:val="0054101A"/>
    <w:rsid w:val="005768BD"/>
    <w:rsid w:val="0067106C"/>
    <w:rsid w:val="006825ED"/>
    <w:rsid w:val="006B2CC9"/>
    <w:rsid w:val="00715892"/>
    <w:rsid w:val="007654D8"/>
    <w:rsid w:val="00784E37"/>
    <w:rsid w:val="007C4739"/>
    <w:rsid w:val="00833D20"/>
    <w:rsid w:val="009E799C"/>
    <w:rsid w:val="00A520D1"/>
    <w:rsid w:val="00B8081D"/>
    <w:rsid w:val="00C206C5"/>
    <w:rsid w:val="00C53461"/>
    <w:rsid w:val="00CA04B8"/>
    <w:rsid w:val="00CF64BD"/>
    <w:rsid w:val="00D251C5"/>
    <w:rsid w:val="00D62039"/>
    <w:rsid w:val="00DA52F7"/>
    <w:rsid w:val="00EF273A"/>
    <w:rsid w:val="00F17843"/>
    <w:rsid w:val="00F2438A"/>
    <w:rsid w:val="00F4614C"/>
    <w:rsid w:val="00F67F9C"/>
    <w:rsid w:val="00FC4A6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52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20D1"/>
  </w:style>
  <w:style w:type="paragraph" w:styleId="Piedepgina">
    <w:name w:val="footer"/>
    <w:basedOn w:val="Normal"/>
    <w:link w:val="PiedepginaCar"/>
    <w:uiPriority w:val="99"/>
    <w:unhideWhenUsed/>
    <w:rsid w:val="00A52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0D1"/>
  </w:style>
  <w:style w:type="paragraph" w:styleId="Textodeglobo">
    <w:name w:val="Balloon Text"/>
    <w:basedOn w:val="Normal"/>
    <w:link w:val="TextodegloboCar"/>
    <w:uiPriority w:val="99"/>
    <w:semiHidden/>
    <w:unhideWhenUsed/>
    <w:rsid w:val="0078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CC9D-A9D8-492E-A92D-DC98F56E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1263</Words>
  <Characters>6950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36</cp:revision>
  <cp:lastPrinted>2018-06-19T10:22:00Z</cp:lastPrinted>
  <dcterms:created xsi:type="dcterms:W3CDTF">2018-06-14T13:23:00Z</dcterms:created>
  <dcterms:modified xsi:type="dcterms:W3CDTF">2018-06-25T11:06:00Z</dcterms:modified>
</cp:coreProperties>
</file>