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B0" w:rsidRPr="00123CD1" w:rsidRDefault="001914B0" w:rsidP="001914B0">
      <w:pPr>
        <w:spacing w:line="360" w:lineRule="auto"/>
        <w:jc w:val="both"/>
        <w:rPr>
          <w:rFonts w:ascii="Arial" w:hAnsi="Arial" w:cs="Arial"/>
          <w:b/>
          <w:bCs/>
          <w:u w:val="single"/>
          <w:lang w:val="pt-BR"/>
        </w:rPr>
      </w:pPr>
      <w:r w:rsidRPr="00123CD1">
        <w:rPr>
          <w:rFonts w:ascii="Arial" w:hAnsi="Arial" w:cs="Arial"/>
          <w:b/>
          <w:bCs/>
          <w:u w:val="single"/>
          <w:lang w:val="pt-BR"/>
        </w:rPr>
        <w:t>STJSL-</w:t>
      </w:r>
      <w:proofErr w:type="gramStart"/>
      <w:r w:rsidRPr="00123CD1">
        <w:rPr>
          <w:rFonts w:ascii="Arial" w:hAnsi="Arial" w:cs="Arial"/>
          <w:b/>
          <w:bCs/>
          <w:u w:val="single"/>
          <w:lang w:val="pt-BR"/>
        </w:rPr>
        <w:t>S.</w:t>
      </w:r>
      <w:proofErr w:type="gramEnd"/>
      <w:r w:rsidRPr="00123CD1">
        <w:rPr>
          <w:rFonts w:ascii="Arial" w:hAnsi="Arial" w:cs="Arial"/>
          <w:b/>
          <w:bCs/>
          <w:u w:val="single"/>
          <w:lang w:val="pt-BR"/>
        </w:rPr>
        <w:t>J. – S.D. Nº</w:t>
      </w:r>
      <w:r>
        <w:rPr>
          <w:rFonts w:ascii="Arial" w:hAnsi="Arial" w:cs="Arial"/>
          <w:b/>
          <w:bCs/>
          <w:u w:val="single"/>
          <w:lang w:val="pt-BR"/>
        </w:rPr>
        <w:t xml:space="preserve"> </w:t>
      </w:r>
      <w:proofErr w:type="gramStart"/>
      <w:r w:rsidR="00F75AA6">
        <w:rPr>
          <w:rFonts w:ascii="Arial" w:hAnsi="Arial" w:cs="Arial"/>
          <w:b/>
          <w:bCs/>
          <w:u w:val="single"/>
          <w:lang w:val="pt-BR"/>
        </w:rPr>
        <w:t>145</w:t>
      </w:r>
      <w:r w:rsidRPr="00123CD1">
        <w:rPr>
          <w:rFonts w:ascii="Arial" w:hAnsi="Arial" w:cs="Arial"/>
          <w:b/>
          <w:bCs/>
          <w:u w:val="single"/>
          <w:lang w:val="pt-BR"/>
        </w:rPr>
        <w:t>/18.</w:t>
      </w:r>
      <w:proofErr w:type="gramEnd"/>
      <w:r w:rsidRPr="00123CD1">
        <w:rPr>
          <w:rFonts w:ascii="Arial" w:hAnsi="Arial" w:cs="Arial"/>
          <w:b/>
          <w:bCs/>
          <w:u w:val="single"/>
          <w:lang w:val="pt-BR"/>
        </w:rPr>
        <w:t>-</w:t>
      </w:r>
    </w:p>
    <w:p w:rsidR="001914B0" w:rsidRPr="001914B0" w:rsidRDefault="001914B0" w:rsidP="001914B0">
      <w:pPr>
        <w:spacing w:line="360" w:lineRule="auto"/>
        <w:jc w:val="both"/>
        <w:rPr>
          <w:rFonts w:ascii="Arial" w:hAnsi="Arial" w:cs="Arial"/>
        </w:rPr>
      </w:pPr>
      <w:r w:rsidRPr="00123CD1">
        <w:rPr>
          <w:rFonts w:ascii="Arial" w:eastAsia="MS Mincho" w:hAnsi="Arial" w:cs="Arial"/>
        </w:rPr>
        <w:t xml:space="preserve">--En la Provincia de San Luis, </w:t>
      </w:r>
      <w:r w:rsidRPr="00123CD1">
        <w:rPr>
          <w:rFonts w:ascii="Arial" w:eastAsia="MS Mincho" w:hAnsi="Arial" w:cs="Arial"/>
          <w:b/>
          <w:bCs/>
        </w:rPr>
        <w:t xml:space="preserve">a </w:t>
      </w:r>
      <w:r w:rsidR="00F75AA6">
        <w:rPr>
          <w:rFonts w:ascii="Arial" w:eastAsia="MS Mincho" w:hAnsi="Arial" w:cs="Arial"/>
          <w:b/>
          <w:bCs/>
        </w:rPr>
        <w:t>dos</w:t>
      </w:r>
      <w:r>
        <w:rPr>
          <w:rFonts w:ascii="Arial" w:eastAsia="MS Mincho" w:hAnsi="Arial" w:cs="Arial"/>
          <w:b/>
          <w:bCs/>
        </w:rPr>
        <w:t xml:space="preserve"> </w:t>
      </w:r>
      <w:r w:rsidRPr="00123CD1">
        <w:rPr>
          <w:rFonts w:ascii="Arial" w:eastAsia="MS Mincho" w:hAnsi="Arial" w:cs="Arial"/>
          <w:b/>
          <w:bCs/>
        </w:rPr>
        <w:t xml:space="preserve">días del mes de </w:t>
      </w:r>
      <w:r w:rsidR="00B250AB">
        <w:rPr>
          <w:rFonts w:ascii="Arial" w:eastAsia="MS Mincho" w:hAnsi="Arial" w:cs="Arial"/>
          <w:b/>
          <w:bCs/>
        </w:rPr>
        <w:t>agosto</w:t>
      </w:r>
      <w:r w:rsidRPr="00123CD1">
        <w:rPr>
          <w:rFonts w:ascii="Arial" w:eastAsia="MS Mincho" w:hAnsi="Arial" w:cs="Arial"/>
          <w:b/>
          <w:bCs/>
        </w:rPr>
        <w:t xml:space="preserve"> de dos mil dieciocho</w:t>
      </w:r>
      <w:r w:rsidRPr="00123CD1">
        <w:rPr>
          <w:rFonts w:ascii="Arial" w:eastAsia="MS Mincho" w:hAnsi="Arial" w:cs="Arial"/>
        </w:rPr>
        <w:t>,</w:t>
      </w:r>
      <w:r w:rsidRPr="00123CD1">
        <w:rPr>
          <w:rFonts w:ascii="Arial" w:eastAsia="MS Mincho" w:hAnsi="Arial" w:cs="Arial"/>
          <w:i/>
        </w:rPr>
        <w:t xml:space="preserve"> </w:t>
      </w:r>
      <w:r w:rsidRPr="00123CD1">
        <w:rPr>
          <w:rFonts w:ascii="Arial" w:eastAsia="MS Mincho" w:hAnsi="Arial" w:cs="Arial"/>
        </w:rPr>
        <w:t xml:space="preserve">se reúnen en Audiencia Pública los Señores Ministros </w:t>
      </w:r>
      <w:proofErr w:type="spellStart"/>
      <w:r w:rsidRPr="00123CD1">
        <w:rPr>
          <w:rFonts w:ascii="Arial" w:eastAsia="MS Mincho" w:hAnsi="Arial" w:cs="Arial"/>
        </w:rPr>
        <w:t>Dres</w:t>
      </w:r>
      <w:proofErr w:type="spellEnd"/>
      <w:r w:rsidRPr="00123CD1">
        <w:rPr>
          <w:rFonts w:ascii="Arial" w:eastAsia="MS Mincho" w:hAnsi="Arial" w:cs="Arial"/>
        </w:rPr>
        <w:t>. MARTHA RAQUEL CORVALÁN, LILIA ANA NOVILLO y CARLOS ALBERTO COBO - Miembros del SUPERIOR TRIBUNAL DE JUSTICIA, para dictar sentencia en los autos</w:t>
      </w:r>
      <w:r w:rsidRPr="00123CD1">
        <w:rPr>
          <w:rFonts w:ascii="Arial" w:eastAsia="MS Mincho" w:hAnsi="Arial" w:cs="Arial"/>
          <w:i/>
          <w:iCs/>
        </w:rPr>
        <w:t xml:space="preserve">: </w:t>
      </w:r>
      <w:r w:rsidRPr="00F81758">
        <w:rPr>
          <w:rFonts w:ascii="Arial" w:hAnsi="Arial" w:cs="Arial"/>
          <w:b/>
          <w:i/>
        </w:rPr>
        <w:t>“</w:t>
      </w:r>
      <w:r w:rsidRPr="001914B0">
        <w:rPr>
          <w:rFonts w:ascii="Arial" w:hAnsi="Arial" w:cs="Arial"/>
          <w:b/>
          <w:bCs/>
          <w:i/>
        </w:rPr>
        <w:t>INCIDENTE</w:t>
      </w:r>
      <w:r w:rsidR="00024012">
        <w:rPr>
          <w:rFonts w:ascii="Arial" w:hAnsi="Arial" w:cs="Arial"/>
          <w:b/>
          <w:bCs/>
          <w:i/>
        </w:rPr>
        <w:t xml:space="preserve"> </w:t>
      </w:r>
      <w:r w:rsidRPr="001914B0">
        <w:rPr>
          <w:rFonts w:ascii="Arial" w:hAnsi="Arial" w:cs="Arial"/>
          <w:b/>
          <w:bCs/>
          <w:i/>
        </w:rPr>
        <w:t>-</w:t>
      </w:r>
      <w:r w:rsidR="00024012">
        <w:rPr>
          <w:rFonts w:ascii="Arial" w:hAnsi="Arial" w:cs="Arial"/>
          <w:b/>
          <w:bCs/>
          <w:i/>
        </w:rPr>
        <w:t xml:space="preserve"> </w:t>
      </w:r>
      <w:r w:rsidRPr="001914B0">
        <w:rPr>
          <w:rFonts w:ascii="Arial" w:hAnsi="Arial" w:cs="Arial"/>
          <w:b/>
          <w:bCs/>
          <w:i/>
        </w:rPr>
        <w:t>RECURSO DE CASACIÓN</w:t>
      </w:r>
      <w:r w:rsidR="00024012">
        <w:rPr>
          <w:rFonts w:ascii="Arial" w:hAnsi="Arial" w:cs="Arial"/>
          <w:b/>
          <w:bCs/>
          <w:i/>
        </w:rPr>
        <w:t xml:space="preserve"> </w:t>
      </w:r>
      <w:r w:rsidRPr="001914B0">
        <w:rPr>
          <w:rFonts w:ascii="Arial" w:hAnsi="Arial" w:cs="Arial"/>
          <w:b/>
          <w:bCs/>
          <w:i/>
        </w:rPr>
        <w:t>-</w:t>
      </w:r>
      <w:r w:rsidR="00024012">
        <w:rPr>
          <w:rFonts w:ascii="Arial" w:hAnsi="Arial" w:cs="Arial"/>
          <w:b/>
          <w:bCs/>
          <w:i/>
        </w:rPr>
        <w:t xml:space="preserve"> </w:t>
      </w:r>
      <w:r w:rsidRPr="001914B0">
        <w:rPr>
          <w:rFonts w:ascii="Arial" w:hAnsi="Arial" w:cs="Arial"/>
          <w:b/>
          <w:bCs/>
          <w:i/>
        </w:rPr>
        <w:t>TORRES W</w:t>
      </w:r>
      <w:r w:rsidR="00024012">
        <w:rPr>
          <w:rFonts w:ascii="Arial" w:hAnsi="Arial" w:cs="Arial"/>
          <w:b/>
          <w:bCs/>
          <w:i/>
        </w:rPr>
        <w:t>ALTER ALBERTO (IMP) PASTORI MARÍ</w:t>
      </w:r>
      <w:r w:rsidRPr="001914B0">
        <w:rPr>
          <w:rFonts w:ascii="Arial" w:hAnsi="Arial" w:cs="Arial"/>
          <w:b/>
          <w:bCs/>
          <w:i/>
        </w:rPr>
        <w:t>A CECILIA (DEN)</w:t>
      </w:r>
      <w:r w:rsidR="00024012">
        <w:rPr>
          <w:rFonts w:ascii="Arial" w:hAnsi="Arial" w:cs="Arial"/>
          <w:b/>
          <w:bCs/>
          <w:i/>
        </w:rPr>
        <w:t xml:space="preserve"> </w:t>
      </w:r>
      <w:r w:rsidRPr="001914B0">
        <w:rPr>
          <w:rFonts w:ascii="Arial" w:hAnsi="Arial" w:cs="Arial"/>
          <w:b/>
          <w:bCs/>
          <w:i/>
        </w:rPr>
        <w:t>-</w:t>
      </w:r>
      <w:r w:rsidR="00024012">
        <w:rPr>
          <w:rFonts w:ascii="Arial" w:hAnsi="Arial" w:cs="Arial"/>
          <w:b/>
          <w:bCs/>
          <w:i/>
        </w:rPr>
        <w:t xml:space="preserve"> </w:t>
      </w:r>
      <w:r w:rsidRPr="001914B0">
        <w:rPr>
          <w:rFonts w:ascii="Arial" w:hAnsi="Arial" w:cs="Arial"/>
          <w:b/>
          <w:bCs/>
          <w:i/>
        </w:rPr>
        <w:t>AV. ROBO CALIFICADO POR EL USO DE ARMA DE FUEGO</w:t>
      </w:r>
      <w:r w:rsidRPr="00F81758">
        <w:rPr>
          <w:rFonts w:ascii="Arial" w:hAnsi="Arial" w:cs="Arial"/>
          <w:b/>
          <w:i/>
        </w:rPr>
        <w:t>”</w:t>
      </w:r>
      <w:r w:rsidRPr="00E23857">
        <w:rPr>
          <w:rFonts w:ascii="Arial" w:hAnsi="Arial" w:cs="Arial"/>
          <w:b/>
        </w:rPr>
        <w:t xml:space="preserve"> – </w:t>
      </w:r>
      <w:r w:rsidRPr="000706CD">
        <w:rPr>
          <w:rFonts w:ascii="Arial" w:hAnsi="Arial" w:cs="Arial"/>
        </w:rPr>
        <w:t xml:space="preserve">IURIX </w:t>
      </w:r>
      <w:r>
        <w:rPr>
          <w:rFonts w:ascii="Arial" w:hAnsi="Arial" w:cs="Arial"/>
        </w:rPr>
        <w:t xml:space="preserve">PEX </w:t>
      </w:r>
      <w:r w:rsidRPr="001914B0">
        <w:rPr>
          <w:rFonts w:ascii="Arial" w:hAnsi="Arial" w:cs="Arial"/>
          <w:bCs/>
        </w:rPr>
        <w:t>INC.</w:t>
      </w:r>
      <w:r w:rsidRPr="001914B0">
        <w:rPr>
          <w:rFonts w:ascii="Arial" w:hAnsi="Arial" w:cs="Arial"/>
          <w:b/>
          <w:bCs/>
        </w:rPr>
        <w:t xml:space="preserve"> </w:t>
      </w:r>
      <w:r w:rsidRPr="000706CD">
        <w:rPr>
          <w:rFonts w:ascii="Arial" w:hAnsi="Arial" w:cs="Arial"/>
        </w:rPr>
        <w:t>Nº</w:t>
      </w:r>
      <w:r w:rsidRPr="001914B0">
        <w:rPr>
          <w:rFonts w:ascii="Arial" w:hAnsi="Arial" w:cs="Arial"/>
          <w:bCs/>
        </w:rPr>
        <w:t xml:space="preserve"> 195147/2</w:t>
      </w:r>
      <w:r w:rsidRPr="001914B0">
        <w:rPr>
          <w:rFonts w:ascii="Arial" w:hAnsi="Arial" w:cs="Arial"/>
        </w:rPr>
        <w:t>.-</w:t>
      </w:r>
    </w:p>
    <w:p w:rsidR="001914B0" w:rsidRPr="00123CD1" w:rsidRDefault="001914B0" w:rsidP="001914B0">
      <w:pPr>
        <w:spacing w:line="360" w:lineRule="auto"/>
        <w:ind w:firstLine="1985"/>
        <w:jc w:val="both"/>
        <w:rPr>
          <w:rFonts w:ascii="Arial" w:hAnsi="Arial" w:cs="Arial"/>
        </w:rPr>
      </w:pPr>
      <w:r w:rsidRPr="00123CD1">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123CD1">
        <w:rPr>
          <w:rFonts w:ascii="Arial" w:hAnsi="Arial" w:cs="Arial"/>
        </w:rPr>
        <w:t>Dres</w:t>
      </w:r>
      <w:proofErr w:type="spellEnd"/>
      <w:r w:rsidRPr="00123CD1">
        <w:rPr>
          <w:rFonts w:ascii="Arial" w:hAnsi="Arial" w:cs="Arial"/>
        </w:rPr>
        <w:t xml:space="preserve">. CARLOS ALBERTO COBO, </w:t>
      </w:r>
      <w:r>
        <w:rPr>
          <w:rFonts w:ascii="Arial" w:hAnsi="Arial" w:cs="Arial"/>
        </w:rPr>
        <w:t>LILIA ANA NOVILLO</w:t>
      </w:r>
      <w:r w:rsidRPr="00123CD1">
        <w:rPr>
          <w:rFonts w:ascii="Arial" w:hAnsi="Arial" w:cs="Arial"/>
        </w:rPr>
        <w:t xml:space="preserve"> </w:t>
      </w:r>
      <w:r>
        <w:rPr>
          <w:rFonts w:ascii="Arial" w:hAnsi="Arial" w:cs="Arial"/>
        </w:rPr>
        <w:t>y</w:t>
      </w:r>
      <w:r w:rsidRPr="00123CD1">
        <w:rPr>
          <w:rFonts w:ascii="Arial" w:hAnsi="Arial" w:cs="Arial"/>
        </w:rPr>
        <w:t xml:space="preserve"> MARTHA RAQUEL CORVALÁN</w:t>
      </w:r>
      <w:r>
        <w:rPr>
          <w:rFonts w:ascii="Arial" w:hAnsi="Arial" w:cs="Arial"/>
        </w:rPr>
        <w:t>.-</w:t>
      </w:r>
    </w:p>
    <w:p w:rsidR="00A108C4" w:rsidRDefault="00A108C4" w:rsidP="001914B0">
      <w:pPr>
        <w:spacing w:line="360" w:lineRule="auto"/>
        <w:ind w:firstLine="1985"/>
        <w:jc w:val="both"/>
        <w:rPr>
          <w:rFonts w:ascii="Arial" w:hAnsi="Arial" w:cs="Arial"/>
        </w:rPr>
      </w:pPr>
      <w:r w:rsidRPr="001914B0">
        <w:rPr>
          <w:rFonts w:ascii="Arial" w:hAnsi="Arial" w:cs="Arial"/>
        </w:rPr>
        <w:t>Las cuestiones formuladas y sometidas a decisión del Tribunal son:</w:t>
      </w:r>
    </w:p>
    <w:p w:rsidR="00A108C4" w:rsidRDefault="001914B0" w:rsidP="001914B0">
      <w:pPr>
        <w:pStyle w:val="Textoindependiente"/>
        <w:ind w:firstLine="1985"/>
      </w:pPr>
      <w:r>
        <w:t>I</w:t>
      </w:r>
      <w:r w:rsidR="00A108C4" w:rsidRPr="001914B0">
        <w:t xml:space="preserve">) </w:t>
      </w:r>
      <w:proofErr w:type="gramStart"/>
      <w:r w:rsidR="00A108C4" w:rsidRPr="001914B0">
        <w:t>¿</w:t>
      </w:r>
      <w:proofErr w:type="gramEnd"/>
      <w:r w:rsidR="00A108C4" w:rsidRPr="001914B0">
        <w:t xml:space="preserve">Es formalmente procedente el Recurso de Casación interpuesto por la </w:t>
      </w:r>
      <w:proofErr w:type="spellStart"/>
      <w:r w:rsidR="00A108C4" w:rsidRPr="001914B0">
        <w:t>Srita</w:t>
      </w:r>
      <w:proofErr w:type="spellEnd"/>
      <w:r w:rsidR="00A108C4" w:rsidRPr="001914B0">
        <w:t>. Defensora de Cámara</w:t>
      </w:r>
      <w:proofErr w:type="gramStart"/>
      <w:r w:rsidR="00A108C4" w:rsidRPr="001914B0">
        <w:t>?</w:t>
      </w:r>
      <w:proofErr w:type="gramEnd"/>
    </w:p>
    <w:p w:rsidR="00A108C4" w:rsidRDefault="00A108C4" w:rsidP="001914B0">
      <w:pPr>
        <w:spacing w:line="360" w:lineRule="auto"/>
        <w:ind w:firstLine="1985"/>
        <w:jc w:val="both"/>
        <w:rPr>
          <w:rFonts w:ascii="Arial" w:hAnsi="Arial" w:cs="Arial"/>
        </w:rPr>
      </w:pPr>
      <w:r w:rsidRPr="001914B0">
        <w:rPr>
          <w:rFonts w:ascii="Arial" w:hAnsi="Arial" w:cs="Arial"/>
        </w:rPr>
        <w:t>II) ¿Existe en el fallo recurrido alguna de las causales enumeradas en el art. 428 del Código Procesal Penal?</w:t>
      </w:r>
    </w:p>
    <w:p w:rsidR="00A108C4" w:rsidRDefault="00A108C4" w:rsidP="001914B0">
      <w:pPr>
        <w:spacing w:line="360" w:lineRule="auto"/>
        <w:ind w:firstLine="1985"/>
        <w:jc w:val="both"/>
        <w:rPr>
          <w:rFonts w:ascii="Arial" w:hAnsi="Arial" w:cs="Arial"/>
        </w:rPr>
      </w:pPr>
      <w:r w:rsidRPr="001914B0">
        <w:rPr>
          <w:rFonts w:ascii="Arial" w:hAnsi="Arial" w:cs="Arial"/>
        </w:rPr>
        <w:t>III) En caso afirmativo de la cuestión anterior, ¿Cuál es la ley a aplicarse o la interpretación que debe hacerse del caso en estudio?</w:t>
      </w:r>
    </w:p>
    <w:p w:rsidR="00A108C4" w:rsidRDefault="00A108C4" w:rsidP="001914B0">
      <w:pPr>
        <w:spacing w:line="360" w:lineRule="auto"/>
        <w:ind w:firstLine="1985"/>
        <w:jc w:val="both"/>
        <w:rPr>
          <w:rFonts w:ascii="Arial" w:hAnsi="Arial" w:cs="Arial"/>
        </w:rPr>
      </w:pPr>
      <w:r w:rsidRPr="001914B0">
        <w:rPr>
          <w:rFonts w:ascii="Arial" w:hAnsi="Arial" w:cs="Arial"/>
        </w:rPr>
        <w:t>IV) ¿Qué resolución corresponde dar al caso en estudio?</w:t>
      </w:r>
    </w:p>
    <w:p w:rsidR="00A108C4" w:rsidRDefault="00A108C4" w:rsidP="001914B0">
      <w:pPr>
        <w:spacing w:line="360" w:lineRule="auto"/>
        <w:ind w:firstLine="1985"/>
        <w:jc w:val="both"/>
        <w:rPr>
          <w:rFonts w:ascii="Arial" w:hAnsi="Arial" w:cs="Arial"/>
        </w:rPr>
      </w:pPr>
      <w:r w:rsidRPr="001914B0">
        <w:rPr>
          <w:rFonts w:ascii="Arial" w:hAnsi="Arial" w:cs="Arial"/>
        </w:rPr>
        <w:t>V) ¿Cuál sobre las costas?</w:t>
      </w:r>
    </w:p>
    <w:p w:rsidR="00A108C4" w:rsidRDefault="00A108C4" w:rsidP="001914B0">
      <w:pPr>
        <w:pStyle w:val="Textoindependiente"/>
        <w:ind w:firstLine="1985"/>
      </w:pPr>
      <w:r w:rsidRPr="001914B0">
        <w:t xml:space="preserve">VI) ¿Es formalmente procedente el Recurso de Casación interpuesto por los abogados defensores de Walter Alberto Torres? </w:t>
      </w:r>
    </w:p>
    <w:p w:rsidR="00A108C4" w:rsidRDefault="00A108C4" w:rsidP="001914B0">
      <w:pPr>
        <w:spacing w:line="360" w:lineRule="auto"/>
        <w:ind w:firstLine="1985"/>
        <w:jc w:val="both"/>
        <w:rPr>
          <w:rFonts w:ascii="Arial" w:hAnsi="Arial" w:cs="Arial"/>
        </w:rPr>
      </w:pPr>
      <w:r w:rsidRPr="001914B0">
        <w:rPr>
          <w:rFonts w:ascii="Arial" w:hAnsi="Arial" w:cs="Arial"/>
        </w:rPr>
        <w:t>VII) ¿Existe en el fallo recurrido alguna de las causales enumeradas en el art. 428 del Código Procesal Penal?</w:t>
      </w:r>
    </w:p>
    <w:p w:rsidR="00A108C4" w:rsidRDefault="00A108C4" w:rsidP="001914B0">
      <w:pPr>
        <w:spacing w:line="360" w:lineRule="auto"/>
        <w:ind w:firstLine="1985"/>
        <w:jc w:val="both"/>
        <w:rPr>
          <w:rFonts w:ascii="Arial" w:hAnsi="Arial" w:cs="Arial"/>
        </w:rPr>
      </w:pPr>
      <w:r w:rsidRPr="001914B0">
        <w:rPr>
          <w:rFonts w:ascii="Arial" w:hAnsi="Arial" w:cs="Arial"/>
        </w:rPr>
        <w:t>VIII) En caso afirmativo de la cuestión anterior, ¿Cuál es la ley a aplicarse o la interpretación que debe hacerse del caso en estudio?</w:t>
      </w:r>
    </w:p>
    <w:p w:rsidR="00A108C4" w:rsidRDefault="00A108C4" w:rsidP="001914B0">
      <w:pPr>
        <w:spacing w:line="360" w:lineRule="auto"/>
        <w:ind w:firstLine="1985"/>
        <w:jc w:val="both"/>
        <w:rPr>
          <w:rFonts w:ascii="Arial" w:hAnsi="Arial" w:cs="Arial"/>
        </w:rPr>
      </w:pPr>
      <w:r w:rsidRPr="001914B0">
        <w:rPr>
          <w:rFonts w:ascii="Arial" w:hAnsi="Arial" w:cs="Arial"/>
        </w:rPr>
        <w:t>IX) ¿Qué resolución corresponde dar al caso en estudio?</w:t>
      </w:r>
    </w:p>
    <w:p w:rsidR="00A108C4" w:rsidRPr="001914B0" w:rsidRDefault="00A108C4" w:rsidP="001914B0">
      <w:pPr>
        <w:spacing w:line="360" w:lineRule="auto"/>
        <w:ind w:firstLine="1985"/>
        <w:jc w:val="both"/>
        <w:rPr>
          <w:rFonts w:ascii="Arial" w:hAnsi="Arial" w:cs="Arial"/>
        </w:rPr>
      </w:pPr>
      <w:r w:rsidRPr="001914B0">
        <w:rPr>
          <w:rFonts w:ascii="Arial" w:hAnsi="Arial" w:cs="Arial"/>
        </w:rPr>
        <w:t>X) ¿Cuál sobre las costas?</w:t>
      </w:r>
    </w:p>
    <w:p w:rsidR="00A108C4" w:rsidRPr="001914B0" w:rsidRDefault="00A108C4" w:rsidP="001914B0">
      <w:pPr>
        <w:spacing w:line="360" w:lineRule="auto"/>
        <w:jc w:val="both"/>
        <w:rPr>
          <w:rFonts w:ascii="Arial" w:hAnsi="Arial" w:cs="Arial"/>
        </w:rPr>
      </w:pPr>
      <w:r w:rsidRPr="001914B0">
        <w:rPr>
          <w:rFonts w:ascii="Arial" w:hAnsi="Arial" w:cs="Arial"/>
          <w:b/>
          <w:bCs/>
          <w:u w:val="single"/>
        </w:rPr>
        <w:lastRenderedPageBreak/>
        <w:t>A LA PRIMERA CUESTIÓN, el Dr. CARLOS ALBERTO COBO</w:t>
      </w:r>
      <w:r w:rsidR="001914B0">
        <w:rPr>
          <w:rFonts w:ascii="Arial" w:hAnsi="Arial" w:cs="Arial"/>
          <w:b/>
          <w:bCs/>
          <w:u w:val="single"/>
        </w:rPr>
        <w:t>,</w:t>
      </w:r>
      <w:r w:rsidRPr="001914B0">
        <w:rPr>
          <w:rFonts w:ascii="Arial" w:hAnsi="Arial" w:cs="Arial"/>
          <w:b/>
          <w:bCs/>
          <w:u w:val="single"/>
        </w:rPr>
        <w:t xml:space="preserve"> dijo: </w:t>
      </w:r>
      <w:r w:rsidR="001914B0">
        <w:rPr>
          <w:rFonts w:ascii="Arial" w:hAnsi="Arial" w:cs="Arial"/>
        </w:rPr>
        <w:t xml:space="preserve">1) </w:t>
      </w:r>
      <w:r w:rsidRPr="001914B0">
        <w:rPr>
          <w:rFonts w:ascii="Arial" w:hAnsi="Arial" w:cs="Arial"/>
        </w:rPr>
        <w:t xml:space="preserve">Que </w:t>
      </w:r>
      <w:r w:rsidR="009B5341">
        <w:rPr>
          <w:rFonts w:ascii="Arial" w:hAnsi="Arial" w:cs="Arial"/>
        </w:rPr>
        <w:t>por ESC</w:t>
      </w:r>
      <w:r w:rsidR="00667AED" w:rsidRPr="001914B0">
        <w:rPr>
          <w:rFonts w:ascii="Arial" w:hAnsi="Arial" w:cs="Arial"/>
        </w:rPr>
        <w:t xml:space="preserve">EXT </w:t>
      </w:r>
      <w:r w:rsidR="00F20145" w:rsidRPr="001914B0">
        <w:rPr>
          <w:rFonts w:ascii="Arial" w:hAnsi="Arial" w:cs="Arial"/>
        </w:rPr>
        <w:t xml:space="preserve">Nº 8072830 </w:t>
      </w:r>
      <w:r w:rsidR="00667AED" w:rsidRPr="001914B0">
        <w:rPr>
          <w:rFonts w:ascii="Arial" w:hAnsi="Arial" w:cs="Arial"/>
        </w:rPr>
        <w:t>de fecha 20/10/17</w:t>
      </w:r>
      <w:r w:rsidR="009B5341">
        <w:rPr>
          <w:rFonts w:ascii="Arial" w:hAnsi="Arial" w:cs="Arial"/>
        </w:rPr>
        <w:t>,</w:t>
      </w:r>
      <w:r w:rsidR="00667AED" w:rsidRPr="001914B0">
        <w:rPr>
          <w:rFonts w:ascii="Arial" w:hAnsi="Arial" w:cs="Arial"/>
        </w:rPr>
        <w:t xml:space="preserve"> la </w:t>
      </w:r>
      <w:r w:rsidR="009B5341">
        <w:rPr>
          <w:rFonts w:ascii="Arial" w:hAnsi="Arial" w:cs="Arial"/>
        </w:rPr>
        <w:t>defensora de c</w:t>
      </w:r>
      <w:r w:rsidRPr="001914B0">
        <w:rPr>
          <w:rFonts w:ascii="Arial" w:hAnsi="Arial" w:cs="Arial"/>
        </w:rPr>
        <w:t xml:space="preserve">ámara interpone </w:t>
      </w:r>
      <w:r w:rsidR="007D4259" w:rsidRPr="001914B0">
        <w:rPr>
          <w:rFonts w:ascii="Arial" w:hAnsi="Arial" w:cs="Arial"/>
        </w:rPr>
        <w:t>en los autos principales</w:t>
      </w:r>
      <w:r w:rsidR="009B5341">
        <w:rPr>
          <w:rFonts w:ascii="Arial" w:hAnsi="Arial" w:cs="Arial"/>
        </w:rPr>
        <w:t>,</w:t>
      </w:r>
      <w:r w:rsidR="007D4259" w:rsidRPr="001914B0">
        <w:rPr>
          <w:rFonts w:ascii="Arial" w:hAnsi="Arial" w:cs="Arial"/>
        </w:rPr>
        <w:t xml:space="preserve"> “</w:t>
      </w:r>
      <w:r w:rsidR="007D4259" w:rsidRPr="001914B0">
        <w:rPr>
          <w:rFonts w:ascii="Arial" w:hAnsi="Arial" w:cs="Arial"/>
          <w:b/>
        </w:rPr>
        <w:t xml:space="preserve">TORRES WALTER ALBERTO (IMP) PASTORI MARIA CECILIA (DEN) - AV. ROBO CALIFICADO POR EL USO DE ARMA DE FUEGO" PEX </w:t>
      </w:r>
      <w:r w:rsidR="009B5341">
        <w:rPr>
          <w:rFonts w:ascii="Arial" w:hAnsi="Arial" w:cs="Arial"/>
          <w:b/>
        </w:rPr>
        <w:t xml:space="preserve">N° </w:t>
      </w:r>
      <w:r w:rsidR="007D4259" w:rsidRPr="001914B0">
        <w:rPr>
          <w:rFonts w:ascii="Arial" w:hAnsi="Arial" w:cs="Arial"/>
          <w:b/>
        </w:rPr>
        <w:t>195147/16</w:t>
      </w:r>
      <w:r w:rsidR="007D4259" w:rsidRPr="001914B0">
        <w:rPr>
          <w:rFonts w:ascii="Arial" w:hAnsi="Arial" w:cs="Arial"/>
        </w:rPr>
        <w:t xml:space="preserve">, </w:t>
      </w:r>
      <w:r w:rsidRPr="001914B0">
        <w:rPr>
          <w:rFonts w:ascii="Arial" w:hAnsi="Arial" w:cs="Arial"/>
        </w:rPr>
        <w:t>recurso de casación cont</w:t>
      </w:r>
      <w:r w:rsidR="007D4259" w:rsidRPr="001914B0">
        <w:rPr>
          <w:rFonts w:ascii="Arial" w:hAnsi="Arial" w:cs="Arial"/>
        </w:rPr>
        <w:t xml:space="preserve">ra la sentencia condenatoria dictada en </w:t>
      </w:r>
      <w:r w:rsidRPr="001914B0">
        <w:rPr>
          <w:rFonts w:ascii="Arial" w:hAnsi="Arial" w:cs="Arial"/>
        </w:rPr>
        <w:t>fecha</w:t>
      </w:r>
      <w:r w:rsidR="007D4259" w:rsidRPr="001914B0">
        <w:rPr>
          <w:rFonts w:ascii="Arial" w:hAnsi="Arial" w:cs="Arial"/>
        </w:rPr>
        <w:t xml:space="preserve"> 18/10/17</w:t>
      </w:r>
      <w:r w:rsidRPr="001914B0">
        <w:rPr>
          <w:rFonts w:ascii="Arial" w:hAnsi="Arial" w:cs="Arial"/>
        </w:rPr>
        <w:t xml:space="preserve"> dictada por la Excma. Cámara en lo Penal y Correccional Nº 2 de la Primera Circunscripción Judicial, cuyos fundamentos obran </w:t>
      </w:r>
      <w:r w:rsidR="007D4259" w:rsidRPr="001914B0">
        <w:rPr>
          <w:rFonts w:ascii="Arial" w:hAnsi="Arial" w:cs="Arial"/>
        </w:rPr>
        <w:t xml:space="preserve">en Actuación Nº 8047986 de fecha 18/10/17, y que declara culpable a Walter Alberto Torres, como </w:t>
      </w:r>
      <w:proofErr w:type="spellStart"/>
      <w:r w:rsidR="007D4259" w:rsidRPr="001914B0">
        <w:rPr>
          <w:rFonts w:ascii="Arial" w:hAnsi="Arial" w:cs="Arial"/>
        </w:rPr>
        <w:t>co</w:t>
      </w:r>
      <w:proofErr w:type="spellEnd"/>
      <w:r w:rsidR="007D4259" w:rsidRPr="001914B0">
        <w:rPr>
          <w:rFonts w:ascii="Arial" w:hAnsi="Arial" w:cs="Arial"/>
        </w:rPr>
        <w:t>-autor material y penalmente respons</w:t>
      </w:r>
      <w:r w:rsidR="009B5341">
        <w:rPr>
          <w:rFonts w:ascii="Arial" w:hAnsi="Arial" w:cs="Arial"/>
        </w:rPr>
        <w:t>able del delito previsto en el a</w:t>
      </w:r>
      <w:r w:rsidR="007D4259" w:rsidRPr="001914B0">
        <w:rPr>
          <w:rFonts w:ascii="Arial" w:hAnsi="Arial" w:cs="Arial"/>
        </w:rPr>
        <w:t>rt.166</w:t>
      </w:r>
      <w:r w:rsidR="009B5341">
        <w:rPr>
          <w:rFonts w:ascii="Arial" w:hAnsi="Arial" w:cs="Arial"/>
        </w:rPr>
        <w:t xml:space="preserve"> </w:t>
      </w:r>
      <w:r w:rsidR="007D4259" w:rsidRPr="001914B0">
        <w:rPr>
          <w:rFonts w:ascii="Arial" w:hAnsi="Arial" w:cs="Arial"/>
        </w:rPr>
        <w:t>inc. 2º, último párrafo, en relación al 45, ambos del Código Penal, esto es: robo calificado por el uso de arma de fuego cuya aptitud para el disparo no puede tenerse por acreditada, materia de acusación fiscal y en consecuencia</w:t>
      </w:r>
      <w:r w:rsidR="009B5341">
        <w:rPr>
          <w:rFonts w:ascii="Arial" w:hAnsi="Arial" w:cs="Arial"/>
        </w:rPr>
        <w:t>, condenarlo</w:t>
      </w:r>
      <w:r w:rsidR="007D4259" w:rsidRPr="001914B0">
        <w:rPr>
          <w:rFonts w:ascii="Arial" w:hAnsi="Arial" w:cs="Arial"/>
        </w:rPr>
        <w:t xml:space="preserve"> a cumplir la pena de seis años y seis meses de prisión, accesorias legales y costas procesales, pr</w:t>
      </w:r>
      <w:r w:rsidR="009B5341">
        <w:rPr>
          <w:rFonts w:ascii="Arial" w:hAnsi="Arial" w:cs="Arial"/>
        </w:rPr>
        <w:t>oponiendo su alojamiento en el servicio penitenciario p</w:t>
      </w:r>
      <w:r w:rsidR="007D4259" w:rsidRPr="001914B0">
        <w:rPr>
          <w:rFonts w:ascii="Arial" w:hAnsi="Arial" w:cs="Arial"/>
        </w:rPr>
        <w:t xml:space="preserve">rovincial. </w:t>
      </w:r>
      <w:r w:rsidRPr="001914B0">
        <w:rPr>
          <w:rFonts w:ascii="Arial" w:hAnsi="Arial" w:cs="Arial"/>
        </w:rPr>
        <w:t xml:space="preserve">El recurso es fundado </w:t>
      </w:r>
      <w:r w:rsidR="007D4259" w:rsidRPr="001914B0">
        <w:rPr>
          <w:rFonts w:ascii="Arial" w:hAnsi="Arial" w:cs="Arial"/>
        </w:rPr>
        <w:t xml:space="preserve">por </w:t>
      </w:r>
      <w:r w:rsidR="009B5341">
        <w:rPr>
          <w:rFonts w:ascii="Arial" w:hAnsi="Arial" w:cs="Arial"/>
        </w:rPr>
        <w:t>actuación</w:t>
      </w:r>
      <w:r w:rsidR="00155DFB" w:rsidRPr="001914B0">
        <w:rPr>
          <w:rFonts w:ascii="Arial" w:hAnsi="Arial" w:cs="Arial"/>
        </w:rPr>
        <w:t xml:space="preserve"> Nº 8136468 de fecha 31/10/17, </w:t>
      </w:r>
      <w:r w:rsidR="007D4259" w:rsidRPr="001914B0">
        <w:rPr>
          <w:rFonts w:ascii="Arial" w:hAnsi="Arial" w:cs="Arial"/>
        </w:rPr>
        <w:t xml:space="preserve"> </w:t>
      </w:r>
      <w:r w:rsidR="00155DFB" w:rsidRPr="001914B0">
        <w:rPr>
          <w:rFonts w:ascii="Arial" w:hAnsi="Arial" w:cs="Arial"/>
        </w:rPr>
        <w:t>po</w:t>
      </w:r>
      <w:r w:rsidR="009B5341">
        <w:rPr>
          <w:rFonts w:ascii="Arial" w:hAnsi="Arial" w:cs="Arial"/>
        </w:rPr>
        <w:t>r causal reglada</w:t>
      </w:r>
      <w:r w:rsidR="00155DFB" w:rsidRPr="001914B0">
        <w:rPr>
          <w:rFonts w:ascii="Arial" w:hAnsi="Arial" w:cs="Arial"/>
        </w:rPr>
        <w:t xml:space="preserve"> y no reglada expresamente</w:t>
      </w:r>
      <w:r w:rsidR="009B5341">
        <w:rPr>
          <w:rFonts w:ascii="Arial" w:hAnsi="Arial" w:cs="Arial"/>
        </w:rPr>
        <w:t>,</w:t>
      </w:r>
      <w:r w:rsidR="00155DFB" w:rsidRPr="001914B0">
        <w:rPr>
          <w:rFonts w:ascii="Arial" w:hAnsi="Arial" w:cs="Arial"/>
        </w:rPr>
        <w:t xml:space="preserve"> pero admitida por la C.S.J.N a partir de autos “Casal” y “</w:t>
      </w:r>
      <w:proofErr w:type="spellStart"/>
      <w:r w:rsidR="00155DFB" w:rsidRPr="001914B0">
        <w:rPr>
          <w:rFonts w:ascii="Arial" w:hAnsi="Arial" w:cs="Arial"/>
        </w:rPr>
        <w:t>Giroldi</w:t>
      </w:r>
      <w:proofErr w:type="spellEnd"/>
      <w:r w:rsidR="00155DFB" w:rsidRPr="001914B0">
        <w:rPr>
          <w:rFonts w:ascii="Arial" w:hAnsi="Arial" w:cs="Arial"/>
        </w:rPr>
        <w:t>”</w:t>
      </w:r>
      <w:r w:rsidR="009B5341">
        <w:rPr>
          <w:rFonts w:ascii="Arial" w:hAnsi="Arial" w:cs="Arial"/>
        </w:rPr>
        <w:t>,</w:t>
      </w:r>
      <w:r w:rsidR="00155DFB" w:rsidRPr="001914B0">
        <w:rPr>
          <w:rFonts w:ascii="Arial" w:hAnsi="Arial" w:cs="Arial"/>
        </w:rPr>
        <w:t xml:space="preserve"> a los efectos de asegurar al imputado</w:t>
      </w:r>
      <w:r w:rsidR="009B5341">
        <w:rPr>
          <w:rFonts w:ascii="Arial" w:hAnsi="Arial" w:cs="Arial"/>
        </w:rPr>
        <w:t>,</w:t>
      </w:r>
      <w:r w:rsidR="00155DFB" w:rsidRPr="001914B0">
        <w:rPr>
          <w:rFonts w:ascii="Arial" w:hAnsi="Arial" w:cs="Arial"/>
        </w:rPr>
        <w:t xml:space="preserve"> el derecho al recurso y a la doble instancia, garantía expresamente prevista en la Convención Americana de </w:t>
      </w:r>
      <w:r w:rsidR="009B5341">
        <w:rPr>
          <w:rFonts w:ascii="Arial" w:hAnsi="Arial" w:cs="Arial"/>
        </w:rPr>
        <w:t>los Derechos Humanos (a</w:t>
      </w:r>
      <w:r w:rsidR="00155DFB" w:rsidRPr="001914B0">
        <w:rPr>
          <w:rFonts w:ascii="Arial" w:hAnsi="Arial" w:cs="Arial"/>
        </w:rPr>
        <w:t xml:space="preserve">rt. 8.2 h). </w:t>
      </w:r>
    </w:p>
    <w:p w:rsidR="00A108C4" w:rsidRPr="001914B0" w:rsidRDefault="009B5341" w:rsidP="001914B0">
      <w:pPr>
        <w:spacing w:line="360" w:lineRule="auto"/>
        <w:ind w:firstLine="1985"/>
        <w:jc w:val="both"/>
        <w:rPr>
          <w:rFonts w:ascii="Arial" w:hAnsi="Arial" w:cs="Arial"/>
        </w:rPr>
      </w:pPr>
      <w:r>
        <w:rPr>
          <w:rFonts w:ascii="Arial" w:hAnsi="Arial" w:cs="Arial"/>
        </w:rPr>
        <w:t xml:space="preserve">2) </w:t>
      </w:r>
      <w:r w:rsidR="00A108C4" w:rsidRPr="001914B0">
        <w:rPr>
          <w:rFonts w:ascii="Arial" w:hAnsi="Arial" w:cs="Arial"/>
        </w:rPr>
        <w:t>Que a los efectos de la admisibilidad del recurso, esto es, la aptitud formal del acto impugnaticio</w:t>
      </w:r>
      <w:r>
        <w:rPr>
          <w:rFonts w:ascii="Arial" w:hAnsi="Arial" w:cs="Arial"/>
        </w:rPr>
        <w:t>,</w:t>
      </w:r>
      <w:r w:rsidR="00A108C4" w:rsidRPr="001914B0">
        <w:rPr>
          <w:rFonts w:ascii="Arial" w:hAnsi="Arial" w:cs="Arial"/>
        </w:rPr>
        <w:t xml:space="preserve"> derivada de la concurrencia de los requisitos necesarios</w:t>
      </w:r>
      <w:r>
        <w:rPr>
          <w:rFonts w:ascii="Arial" w:hAnsi="Arial" w:cs="Arial"/>
        </w:rPr>
        <w:t>,</w:t>
      </w:r>
      <w:r w:rsidR="00A108C4" w:rsidRPr="001914B0">
        <w:rPr>
          <w:rFonts w:ascii="Arial" w:hAnsi="Arial" w:cs="Arial"/>
        </w:rPr>
        <w:t xml:space="preserve"> para provocar el juicio </w:t>
      </w:r>
      <w:r>
        <w:rPr>
          <w:rFonts w:ascii="Arial" w:hAnsi="Arial" w:cs="Arial"/>
        </w:rPr>
        <w:t>de casación y la sentencia del t</w:t>
      </w:r>
      <w:r w:rsidR="00A108C4" w:rsidRPr="001914B0">
        <w:rPr>
          <w:rFonts w:ascii="Arial" w:hAnsi="Arial" w:cs="Arial"/>
        </w:rPr>
        <w:t>ribunal de recurso, se observa que ha sido interpuesto y fundado en término cont</w:t>
      </w:r>
      <w:r>
        <w:rPr>
          <w:rFonts w:ascii="Arial" w:hAnsi="Arial" w:cs="Arial"/>
        </w:rPr>
        <w:t>ra una sentencia definitiva de c</w:t>
      </w:r>
      <w:r w:rsidR="00A108C4" w:rsidRPr="001914B0">
        <w:rPr>
          <w:rFonts w:ascii="Arial" w:hAnsi="Arial" w:cs="Arial"/>
        </w:rPr>
        <w:t>ámara, estando eximido de efectuarse el depósito de rigor</w:t>
      </w:r>
      <w:r>
        <w:rPr>
          <w:rFonts w:ascii="Arial" w:hAnsi="Arial" w:cs="Arial"/>
        </w:rPr>
        <w:t>,</w:t>
      </w:r>
      <w:r w:rsidR="00A108C4" w:rsidRPr="001914B0">
        <w:rPr>
          <w:rFonts w:ascii="Arial" w:hAnsi="Arial" w:cs="Arial"/>
        </w:rPr>
        <w:t xml:space="preserve"> en virtud de lo dispuesto por el art. 431 del C.P.</w:t>
      </w:r>
      <w:r>
        <w:rPr>
          <w:rFonts w:ascii="Arial" w:hAnsi="Arial" w:cs="Arial"/>
        </w:rPr>
        <w:t xml:space="preserve"> </w:t>
      </w:r>
      <w:proofErr w:type="spellStart"/>
      <w:r w:rsidR="00A108C4" w:rsidRPr="001914B0">
        <w:rPr>
          <w:rFonts w:ascii="Arial" w:hAnsi="Arial" w:cs="Arial"/>
        </w:rPr>
        <w:t>Crim</w:t>
      </w:r>
      <w:proofErr w:type="spellEnd"/>
      <w:r w:rsidR="00A108C4" w:rsidRPr="001914B0">
        <w:rPr>
          <w:rFonts w:ascii="Arial" w:hAnsi="Arial" w:cs="Arial"/>
        </w:rPr>
        <w:t>., siendo en consecuencia</w:t>
      </w:r>
      <w:r>
        <w:rPr>
          <w:rFonts w:ascii="Arial" w:hAnsi="Arial" w:cs="Arial"/>
        </w:rPr>
        <w:t>,</w:t>
      </w:r>
      <w:r w:rsidR="00A108C4" w:rsidRPr="001914B0">
        <w:rPr>
          <w:rFonts w:ascii="Arial" w:hAnsi="Arial" w:cs="Arial"/>
        </w:rPr>
        <w:t xml:space="preserve"> formalmente procedente.</w:t>
      </w:r>
    </w:p>
    <w:p w:rsidR="00A108C4" w:rsidRDefault="00A108C4" w:rsidP="001914B0">
      <w:pPr>
        <w:spacing w:line="360" w:lineRule="auto"/>
        <w:ind w:firstLine="1985"/>
        <w:jc w:val="both"/>
        <w:rPr>
          <w:rFonts w:ascii="Arial" w:hAnsi="Arial" w:cs="Arial"/>
        </w:rPr>
      </w:pPr>
      <w:r w:rsidRPr="001914B0">
        <w:rPr>
          <w:rFonts w:ascii="Arial" w:hAnsi="Arial" w:cs="Arial"/>
        </w:rPr>
        <w:t>Por lo expue</w:t>
      </w:r>
      <w:r w:rsidR="009B5341">
        <w:rPr>
          <w:rFonts w:ascii="Arial" w:hAnsi="Arial" w:cs="Arial"/>
        </w:rPr>
        <w:t>sto, VOTO a esta PRIMERA CUESTIÓ</w:t>
      </w:r>
      <w:r w:rsidRPr="001914B0">
        <w:rPr>
          <w:rFonts w:ascii="Arial" w:hAnsi="Arial" w:cs="Arial"/>
        </w:rPr>
        <w:t>N por la AFIRMATIVA.</w:t>
      </w:r>
      <w:r w:rsidR="009B5341" w:rsidRPr="009B5341">
        <w:rPr>
          <w:rFonts w:ascii="Arial" w:hAnsi="Arial" w:cs="Arial"/>
        </w:rPr>
        <w:t xml:space="preserve"> </w:t>
      </w:r>
    </w:p>
    <w:p w:rsidR="009B5341" w:rsidRPr="00123CD1" w:rsidRDefault="009B5341" w:rsidP="009B5341">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LILIA ANA NOVILLO </w:t>
      </w:r>
      <w:r>
        <w:rPr>
          <w:rFonts w:ascii="Arial" w:hAnsi="Arial" w:cs="Arial"/>
        </w:rPr>
        <w:t>y</w:t>
      </w:r>
      <w:r w:rsidRPr="00123CD1">
        <w:rPr>
          <w:rFonts w:ascii="Arial" w:hAnsi="Arial" w:cs="Arial"/>
        </w:rPr>
        <w:t xml:space="preserve"> MARTHA RAQUEL CORVALÁN, </w:t>
      </w:r>
      <w:r w:rsidRPr="00123CD1">
        <w:rPr>
          <w:rFonts w:ascii="Arial" w:hAnsi="Arial" w:cs="Arial"/>
          <w:lang w:val="es-MX"/>
        </w:rPr>
        <w:t xml:space="preserve">comparten lo expresado por el Sr. Ministro, </w:t>
      </w:r>
      <w:r w:rsidRPr="00123CD1">
        <w:rPr>
          <w:rFonts w:ascii="Arial" w:hAnsi="Arial" w:cs="Arial"/>
          <w:lang w:val="es-MX"/>
        </w:rPr>
        <w:lastRenderedPageBreak/>
        <w:t>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 xml:space="preserve">votan en igual sentido a esta </w:t>
      </w:r>
      <w:r>
        <w:rPr>
          <w:rFonts w:ascii="Arial" w:hAnsi="Arial" w:cs="Arial"/>
          <w:b/>
          <w:bCs/>
        </w:rPr>
        <w:t>PRIMERA</w:t>
      </w:r>
      <w:r w:rsidRPr="00123CD1">
        <w:rPr>
          <w:rFonts w:ascii="Arial" w:hAnsi="Arial" w:cs="Arial"/>
          <w:b/>
          <w:bCs/>
        </w:rPr>
        <w:t xml:space="preserve"> CUESTIÓN.</w:t>
      </w:r>
    </w:p>
    <w:p w:rsidR="0079456C" w:rsidRDefault="0079456C" w:rsidP="0079456C">
      <w:pPr>
        <w:spacing w:line="360" w:lineRule="auto"/>
        <w:jc w:val="both"/>
        <w:rPr>
          <w:rFonts w:ascii="Arial" w:hAnsi="Arial" w:cs="Arial"/>
          <w:b/>
          <w:bCs/>
          <w:u w:val="single"/>
        </w:rPr>
      </w:pPr>
    </w:p>
    <w:p w:rsidR="00A108C4" w:rsidRPr="00251085" w:rsidRDefault="00A108C4" w:rsidP="0079456C">
      <w:pPr>
        <w:spacing w:line="360" w:lineRule="auto"/>
        <w:jc w:val="both"/>
        <w:rPr>
          <w:rFonts w:ascii="Arial" w:hAnsi="Arial" w:cs="Arial"/>
        </w:rPr>
      </w:pPr>
      <w:r w:rsidRPr="001914B0">
        <w:rPr>
          <w:rFonts w:ascii="Arial" w:hAnsi="Arial" w:cs="Arial"/>
          <w:b/>
          <w:bCs/>
          <w:u w:val="single"/>
        </w:rPr>
        <w:t xml:space="preserve">A LA SEGUNDA </w:t>
      </w:r>
      <w:r w:rsidR="0079456C">
        <w:rPr>
          <w:rFonts w:ascii="Arial" w:hAnsi="Arial" w:cs="Arial"/>
          <w:b/>
          <w:bCs/>
          <w:u w:val="single"/>
        </w:rPr>
        <w:t>y TERCERA CUESTIÓN</w:t>
      </w:r>
      <w:r w:rsidRPr="001914B0">
        <w:rPr>
          <w:rFonts w:ascii="Arial" w:hAnsi="Arial" w:cs="Arial"/>
          <w:b/>
          <w:bCs/>
          <w:u w:val="single"/>
        </w:rPr>
        <w:t xml:space="preserve">, el Dr. </w:t>
      </w:r>
      <w:r w:rsidR="00FD5F5E" w:rsidRPr="001914B0">
        <w:rPr>
          <w:rFonts w:ascii="Arial" w:hAnsi="Arial" w:cs="Arial"/>
          <w:b/>
          <w:bCs/>
          <w:u w:val="single"/>
        </w:rPr>
        <w:t>CARLOS ALBERTO COBO</w:t>
      </w:r>
      <w:r w:rsidR="0079456C">
        <w:rPr>
          <w:rFonts w:ascii="Arial" w:hAnsi="Arial" w:cs="Arial"/>
          <w:b/>
          <w:bCs/>
          <w:u w:val="single"/>
        </w:rPr>
        <w:t>,</w:t>
      </w:r>
      <w:r w:rsidR="00FD5F5E" w:rsidRPr="001914B0">
        <w:rPr>
          <w:rFonts w:ascii="Arial" w:hAnsi="Arial" w:cs="Arial"/>
          <w:b/>
          <w:bCs/>
          <w:u w:val="single"/>
        </w:rPr>
        <w:t xml:space="preserve"> </w:t>
      </w:r>
      <w:r w:rsidRPr="001914B0">
        <w:rPr>
          <w:rFonts w:ascii="Arial" w:hAnsi="Arial" w:cs="Arial"/>
          <w:b/>
          <w:bCs/>
          <w:u w:val="single"/>
        </w:rPr>
        <w:t>dijo:</w:t>
      </w:r>
      <w:r w:rsidRPr="001914B0">
        <w:rPr>
          <w:rFonts w:ascii="Arial" w:hAnsi="Arial" w:cs="Arial"/>
          <w:b/>
          <w:bCs/>
        </w:rPr>
        <w:t xml:space="preserve"> </w:t>
      </w:r>
      <w:r w:rsidR="00155DFB" w:rsidRPr="001914B0">
        <w:rPr>
          <w:rFonts w:ascii="Arial" w:hAnsi="Arial" w:cs="Arial"/>
          <w:b/>
          <w:bCs/>
        </w:rPr>
        <w:t>1)</w:t>
      </w:r>
      <w:r w:rsidR="00155DFB" w:rsidRPr="001914B0">
        <w:rPr>
          <w:rFonts w:ascii="Arial" w:hAnsi="Arial" w:cs="Arial"/>
          <w:b/>
          <w:bCs/>
          <w:u w:val="single"/>
        </w:rPr>
        <w:t xml:space="preserve"> </w:t>
      </w:r>
      <w:r w:rsidR="00155DFB" w:rsidRPr="001914B0">
        <w:rPr>
          <w:rFonts w:ascii="Arial" w:hAnsi="Arial" w:cs="Arial"/>
          <w:b/>
          <w:u w:val="single"/>
        </w:rPr>
        <w:t>Fundamentos del recurso:</w:t>
      </w:r>
      <w:r w:rsidR="0079456C">
        <w:rPr>
          <w:rFonts w:ascii="Arial" w:hAnsi="Arial" w:cs="Arial"/>
          <w:b/>
        </w:rPr>
        <w:t xml:space="preserve"> </w:t>
      </w:r>
      <w:r w:rsidR="00155DFB" w:rsidRPr="001914B0">
        <w:rPr>
          <w:rFonts w:ascii="Arial" w:hAnsi="Arial" w:cs="Arial"/>
        </w:rPr>
        <w:t>Manifiesta la defensa</w:t>
      </w:r>
      <w:r w:rsidR="0079456C">
        <w:rPr>
          <w:rFonts w:ascii="Arial" w:hAnsi="Arial" w:cs="Arial"/>
        </w:rPr>
        <w:t>, que pretende la revisión por e</w:t>
      </w:r>
      <w:r w:rsidR="00155DFB" w:rsidRPr="001914B0">
        <w:rPr>
          <w:rFonts w:ascii="Arial" w:hAnsi="Arial" w:cs="Arial"/>
        </w:rPr>
        <w:t>sta vía</w:t>
      </w:r>
      <w:r w:rsidR="0079456C">
        <w:rPr>
          <w:rFonts w:ascii="Arial" w:hAnsi="Arial" w:cs="Arial"/>
        </w:rPr>
        <w:t>,</w:t>
      </w:r>
      <w:r w:rsidR="00155DFB" w:rsidRPr="001914B0">
        <w:rPr>
          <w:rFonts w:ascii="Arial" w:hAnsi="Arial" w:cs="Arial"/>
        </w:rPr>
        <w:t xml:space="preserve"> de la pena de seis años y seis meses de prisión impuesta al joven Torres por considerar la misma</w:t>
      </w:r>
      <w:r w:rsidR="0079456C">
        <w:rPr>
          <w:rFonts w:ascii="Arial" w:hAnsi="Arial" w:cs="Arial"/>
        </w:rPr>
        <w:t>,</w:t>
      </w:r>
      <w:r w:rsidR="00155DFB" w:rsidRPr="001914B0">
        <w:rPr>
          <w:rFonts w:ascii="Arial" w:hAnsi="Arial" w:cs="Arial"/>
        </w:rPr>
        <w:t xml:space="preserve"> desproporcionada en torno al principio de culpabilidad y las </w:t>
      </w:r>
      <w:r w:rsidR="00155DFB" w:rsidRPr="00251085">
        <w:rPr>
          <w:rFonts w:ascii="Arial" w:hAnsi="Arial" w:cs="Arial"/>
        </w:rPr>
        <w:t>circunstancias de hecho probadas en la causa.</w:t>
      </w:r>
    </w:p>
    <w:p w:rsidR="00155DFB" w:rsidRPr="001914B0" w:rsidRDefault="00155DFB" w:rsidP="001914B0">
      <w:pPr>
        <w:spacing w:line="360" w:lineRule="auto"/>
        <w:ind w:firstLine="1985"/>
        <w:jc w:val="both"/>
        <w:rPr>
          <w:rFonts w:ascii="Arial" w:hAnsi="Arial" w:cs="Arial"/>
        </w:rPr>
      </w:pPr>
      <w:r w:rsidRPr="00251085">
        <w:rPr>
          <w:rFonts w:ascii="Arial" w:hAnsi="Arial" w:cs="Arial"/>
        </w:rPr>
        <w:t>Expresa que en el debate</w:t>
      </w:r>
      <w:r w:rsidR="0079456C" w:rsidRPr="00251085">
        <w:rPr>
          <w:rFonts w:ascii="Arial" w:hAnsi="Arial" w:cs="Arial"/>
        </w:rPr>
        <w:t>,</w:t>
      </w:r>
      <w:r w:rsidRPr="00251085">
        <w:rPr>
          <w:rFonts w:ascii="Arial" w:hAnsi="Arial" w:cs="Arial"/>
        </w:rPr>
        <w:t xml:space="preserve"> la Fiscalía de Cámara solicitó la pena de siete años y seis meses</w:t>
      </w:r>
      <w:r w:rsidR="0079456C" w:rsidRPr="00251085">
        <w:rPr>
          <w:rFonts w:ascii="Arial" w:hAnsi="Arial" w:cs="Arial"/>
        </w:rPr>
        <w:t xml:space="preserve"> </w:t>
      </w:r>
      <w:r w:rsidRPr="00251085">
        <w:rPr>
          <w:rFonts w:ascii="Arial" w:hAnsi="Arial" w:cs="Arial"/>
        </w:rPr>
        <w:t>de prisión</w:t>
      </w:r>
      <w:r w:rsidR="0079456C" w:rsidRPr="00251085">
        <w:rPr>
          <w:rFonts w:ascii="Arial" w:hAnsi="Arial" w:cs="Arial"/>
        </w:rPr>
        <w:t>,</w:t>
      </w:r>
      <w:r w:rsidRPr="00251085">
        <w:rPr>
          <w:rFonts w:ascii="Arial" w:hAnsi="Arial" w:cs="Arial"/>
        </w:rPr>
        <w:t xml:space="preserve"> por el </w:t>
      </w:r>
      <w:r w:rsidRPr="00251085">
        <w:rPr>
          <w:rFonts w:ascii="Arial" w:hAnsi="Arial" w:cs="Arial"/>
          <w:u w:val="single"/>
        </w:rPr>
        <w:t>delito de robo con arma apta para el disparo</w:t>
      </w:r>
      <w:r w:rsidR="0079456C" w:rsidRPr="00251085">
        <w:rPr>
          <w:rFonts w:ascii="Arial" w:hAnsi="Arial" w:cs="Arial"/>
        </w:rPr>
        <w:t xml:space="preserve"> </w:t>
      </w:r>
      <w:r w:rsidRPr="00251085">
        <w:rPr>
          <w:rFonts w:ascii="Arial" w:hAnsi="Arial" w:cs="Arial"/>
        </w:rPr>
        <w:t>en</w:t>
      </w:r>
      <w:r w:rsidR="0079456C" w:rsidRPr="00251085">
        <w:rPr>
          <w:rFonts w:ascii="Arial" w:hAnsi="Arial" w:cs="Arial"/>
        </w:rPr>
        <w:t xml:space="preserve"> los términos del a</w:t>
      </w:r>
      <w:r w:rsidRPr="00251085">
        <w:rPr>
          <w:rFonts w:ascii="Arial" w:hAnsi="Arial" w:cs="Arial"/>
        </w:rPr>
        <w:t>rt. 166 segundo</w:t>
      </w:r>
      <w:r w:rsidRPr="001914B0">
        <w:rPr>
          <w:rFonts w:ascii="Arial" w:hAnsi="Arial" w:cs="Arial"/>
        </w:rPr>
        <w:t xml:space="preserve"> párrafo, y la defensa solicitó la absolución del imputado, y subsidiariamente</w:t>
      </w:r>
      <w:r w:rsidR="0079456C">
        <w:rPr>
          <w:rFonts w:ascii="Arial" w:hAnsi="Arial" w:cs="Arial"/>
        </w:rPr>
        <w:t>,</w:t>
      </w:r>
      <w:r w:rsidRPr="001914B0">
        <w:rPr>
          <w:rFonts w:ascii="Arial" w:hAnsi="Arial" w:cs="Arial"/>
        </w:rPr>
        <w:t xml:space="preserve"> el cambio de calificación legal dada al hecho</w:t>
      </w:r>
      <w:r w:rsidR="0079456C">
        <w:rPr>
          <w:rFonts w:ascii="Arial" w:hAnsi="Arial" w:cs="Arial"/>
        </w:rPr>
        <w:t>,</w:t>
      </w:r>
      <w:r w:rsidRPr="001914B0">
        <w:rPr>
          <w:rFonts w:ascii="Arial" w:hAnsi="Arial" w:cs="Arial"/>
        </w:rPr>
        <w:t xml:space="preserve"> conforme a</w:t>
      </w:r>
      <w:r w:rsidR="0079456C">
        <w:rPr>
          <w:rFonts w:ascii="Arial" w:hAnsi="Arial" w:cs="Arial"/>
        </w:rPr>
        <w:t>l último párrafo del a</w:t>
      </w:r>
      <w:r w:rsidRPr="001914B0">
        <w:rPr>
          <w:rFonts w:ascii="Arial" w:hAnsi="Arial" w:cs="Arial"/>
        </w:rPr>
        <w:t>rt. 166 del C.P, esto es</w:t>
      </w:r>
      <w:r w:rsidR="0079456C">
        <w:rPr>
          <w:rFonts w:ascii="Arial" w:hAnsi="Arial" w:cs="Arial"/>
        </w:rPr>
        <w:t>,</w:t>
      </w:r>
      <w:r w:rsidRPr="001914B0">
        <w:rPr>
          <w:rFonts w:ascii="Arial" w:hAnsi="Arial" w:cs="Arial"/>
        </w:rPr>
        <w:t xml:space="preserve"> </w:t>
      </w:r>
      <w:r w:rsidRPr="001914B0">
        <w:rPr>
          <w:rFonts w:ascii="Arial" w:hAnsi="Arial" w:cs="Arial"/>
          <w:u w:val="single"/>
        </w:rPr>
        <w:t>robo con arma cuya aptitud para el disparo no puede de ningún modo tenerse por acreditada o arma de utilería</w:t>
      </w:r>
      <w:r w:rsidRPr="001914B0">
        <w:rPr>
          <w:rFonts w:ascii="Arial" w:hAnsi="Arial" w:cs="Arial"/>
        </w:rPr>
        <w:t>, que prevé una pena</w:t>
      </w:r>
      <w:r w:rsidR="009E4A53" w:rsidRPr="001914B0">
        <w:rPr>
          <w:rFonts w:ascii="Arial" w:hAnsi="Arial" w:cs="Arial"/>
        </w:rPr>
        <w:t xml:space="preserve"> </w:t>
      </w:r>
      <w:r w:rsidRPr="001914B0">
        <w:rPr>
          <w:rFonts w:ascii="Arial" w:hAnsi="Arial" w:cs="Arial"/>
        </w:rPr>
        <w:t>mínima de tres años de prisión, y una máxima de diez años. Ello a tenor de la falta de</w:t>
      </w:r>
      <w:r w:rsidR="009E4A53" w:rsidRPr="001914B0">
        <w:rPr>
          <w:rFonts w:ascii="Arial" w:hAnsi="Arial" w:cs="Arial"/>
        </w:rPr>
        <w:t xml:space="preserve"> </w:t>
      </w:r>
      <w:r w:rsidRPr="001914B0">
        <w:rPr>
          <w:rFonts w:ascii="Arial" w:hAnsi="Arial" w:cs="Arial"/>
        </w:rPr>
        <w:t>secuestro del arma usada en el hecho, como de cualquier otro elemento o indicio</w:t>
      </w:r>
      <w:r w:rsidR="0079456C">
        <w:rPr>
          <w:rFonts w:ascii="Arial" w:hAnsi="Arial" w:cs="Arial"/>
        </w:rPr>
        <w:t>,</w:t>
      </w:r>
      <w:r w:rsidRPr="001914B0">
        <w:rPr>
          <w:rFonts w:ascii="Arial" w:hAnsi="Arial" w:cs="Arial"/>
        </w:rPr>
        <w:t xml:space="preserve"> que</w:t>
      </w:r>
      <w:r w:rsidR="009E4A53" w:rsidRPr="001914B0">
        <w:rPr>
          <w:rFonts w:ascii="Arial" w:hAnsi="Arial" w:cs="Arial"/>
        </w:rPr>
        <w:t xml:space="preserve"> </w:t>
      </w:r>
      <w:r w:rsidRPr="001914B0">
        <w:rPr>
          <w:rFonts w:ascii="Arial" w:hAnsi="Arial" w:cs="Arial"/>
        </w:rPr>
        <w:t>haga presumir la aptitud para el disparo, teniendo fundamentalmente en cuenta</w:t>
      </w:r>
      <w:r w:rsidR="0079456C">
        <w:rPr>
          <w:rFonts w:ascii="Arial" w:hAnsi="Arial" w:cs="Arial"/>
        </w:rPr>
        <w:t>,</w:t>
      </w:r>
      <w:r w:rsidRPr="001914B0">
        <w:rPr>
          <w:rFonts w:ascii="Arial" w:hAnsi="Arial" w:cs="Arial"/>
        </w:rPr>
        <w:t xml:space="preserve"> el acta</w:t>
      </w:r>
      <w:r w:rsidR="009E4A53" w:rsidRPr="001914B0">
        <w:rPr>
          <w:rFonts w:ascii="Arial" w:hAnsi="Arial" w:cs="Arial"/>
        </w:rPr>
        <w:t xml:space="preserve"> </w:t>
      </w:r>
      <w:r w:rsidR="0079456C">
        <w:rPr>
          <w:rFonts w:ascii="Arial" w:hAnsi="Arial" w:cs="Arial"/>
        </w:rPr>
        <w:t>de inspección ocular de f</w:t>
      </w:r>
      <w:r w:rsidRPr="001914B0">
        <w:rPr>
          <w:rFonts w:ascii="Arial" w:hAnsi="Arial" w:cs="Arial"/>
        </w:rPr>
        <w:t>s. 10 que señala la ausencia de vainas en el lugar del hecho,</w:t>
      </w:r>
      <w:r w:rsidR="009E4A53" w:rsidRPr="001914B0">
        <w:rPr>
          <w:rFonts w:ascii="Arial" w:hAnsi="Arial" w:cs="Arial"/>
        </w:rPr>
        <w:t xml:space="preserve"> </w:t>
      </w:r>
      <w:r w:rsidRPr="001914B0">
        <w:rPr>
          <w:rFonts w:ascii="Arial" w:hAnsi="Arial" w:cs="Arial"/>
        </w:rPr>
        <w:t>como vestigios de disparos de arma de fuego.</w:t>
      </w:r>
    </w:p>
    <w:p w:rsidR="009E4A53" w:rsidRPr="001914B0" w:rsidRDefault="00BB4B96" w:rsidP="001914B0">
      <w:pPr>
        <w:spacing w:line="360" w:lineRule="auto"/>
        <w:ind w:firstLine="1985"/>
        <w:jc w:val="both"/>
        <w:rPr>
          <w:rFonts w:ascii="Arial" w:hAnsi="Arial" w:cs="Arial"/>
        </w:rPr>
      </w:pPr>
      <w:r>
        <w:rPr>
          <w:rFonts w:ascii="Arial" w:hAnsi="Arial" w:cs="Arial"/>
        </w:rPr>
        <w:t>Agrega que el tribunal de j</w:t>
      </w:r>
      <w:r w:rsidR="009E4A53" w:rsidRPr="001914B0">
        <w:rPr>
          <w:rFonts w:ascii="Arial" w:hAnsi="Arial" w:cs="Arial"/>
        </w:rPr>
        <w:t xml:space="preserve">uicio, atento la falta de secuestro del arma, califica el </w:t>
      </w:r>
      <w:r>
        <w:rPr>
          <w:rFonts w:ascii="Arial" w:hAnsi="Arial" w:cs="Arial"/>
        </w:rPr>
        <w:t>hecho en el último párrafo del a</w:t>
      </w:r>
      <w:r w:rsidR="009E4A53" w:rsidRPr="001914B0">
        <w:rPr>
          <w:rFonts w:ascii="Arial" w:hAnsi="Arial" w:cs="Arial"/>
        </w:rPr>
        <w:t>rt. 166 del C.P., y en consecuencia condena por tal delito</w:t>
      </w:r>
      <w:r>
        <w:rPr>
          <w:rFonts w:ascii="Arial" w:hAnsi="Arial" w:cs="Arial"/>
        </w:rPr>
        <w:t>,</w:t>
      </w:r>
      <w:r w:rsidR="009E4A53" w:rsidRPr="001914B0">
        <w:rPr>
          <w:rFonts w:ascii="Arial" w:hAnsi="Arial" w:cs="Arial"/>
        </w:rPr>
        <w:t xml:space="preserve"> imponiendo una pena de seis años y seis meses de prisión, esto es, un año menos de la pena solicitada por la Fiscalía por un delito más grave.</w:t>
      </w:r>
    </w:p>
    <w:p w:rsidR="009E4A53" w:rsidRPr="001914B0" w:rsidRDefault="00BB4B96" w:rsidP="001914B0">
      <w:pPr>
        <w:spacing w:line="360" w:lineRule="auto"/>
        <w:ind w:firstLine="1985"/>
        <w:jc w:val="both"/>
        <w:rPr>
          <w:rFonts w:ascii="Arial" w:hAnsi="Arial" w:cs="Arial"/>
        </w:rPr>
      </w:pPr>
      <w:r>
        <w:rPr>
          <w:rFonts w:ascii="Arial" w:hAnsi="Arial" w:cs="Arial"/>
        </w:rPr>
        <w:t>Bajo el tí</w:t>
      </w:r>
      <w:r w:rsidR="009E4A53" w:rsidRPr="001914B0">
        <w:rPr>
          <w:rFonts w:ascii="Arial" w:hAnsi="Arial" w:cs="Arial"/>
        </w:rPr>
        <w:t xml:space="preserve">tulo </w:t>
      </w:r>
      <w:r>
        <w:rPr>
          <w:rFonts w:ascii="Arial" w:hAnsi="Arial" w:cs="Arial"/>
          <w:i/>
        </w:rPr>
        <w:t>AUSENCIA DE FUNDAMENTACIÓ</w:t>
      </w:r>
      <w:r w:rsidR="009E4A53" w:rsidRPr="001914B0">
        <w:rPr>
          <w:rFonts w:ascii="Arial" w:hAnsi="Arial" w:cs="Arial"/>
          <w:i/>
        </w:rPr>
        <w:t>N DE LA PENA IMPUESTA</w:t>
      </w:r>
      <w:r w:rsidR="009E4A53" w:rsidRPr="001914B0">
        <w:rPr>
          <w:rFonts w:ascii="Arial" w:hAnsi="Arial" w:cs="Arial"/>
        </w:rPr>
        <w:t xml:space="preserve"> manifiesta</w:t>
      </w:r>
      <w:r>
        <w:rPr>
          <w:rFonts w:ascii="Arial" w:hAnsi="Arial" w:cs="Arial"/>
        </w:rPr>
        <w:t>,</w:t>
      </w:r>
      <w:r w:rsidR="009E4A53" w:rsidRPr="001914B0">
        <w:rPr>
          <w:rFonts w:ascii="Arial" w:hAnsi="Arial" w:cs="Arial"/>
        </w:rPr>
        <w:t xml:space="preserve"> que en la quinta cuestión se mencionan en dos párrafos</w:t>
      </w:r>
      <w:r>
        <w:rPr>
          <w:rFonts w:ascii="Arial" w:hAnsi="Arial" w:cs="Arial"/>
        </w:rPr>
        <w:t>,</w:t>
      </w:r>
      <w:r w:rsidR="009E4A53" w:rsidRPr="001914B0">
        <w:rPr>
          <w:rFonts w:ascii="Arial" w:hAnsi="Arial" w:cs="Arial"/>
        </w:rPr>
        <w:t xml:space="preserve"> doctrina vinculada al deber de fundar la sentencia, más no amplia las razones esgrimidas en la cuarta cuestión. Que en tal contexto, la parte considera inmotivada la mensuraci</w:t>
      </w:r>
      <w:r>
        <w:rPr>
          <w:rFonts w:ascii="Arial" w:hAnsi="Arial" w:cs="Arial"/>
        </w:rPr>
        <w:t>ón de la pena realizada por el t</w:t>
      </w:r>
      <w:r w:rsidR="009E4A53" w:rsidRPr="001914B0">
        <w:rPr>
          <w:rFonts w:ascii="Arial" w:hAnsi="Arial" w:cs="Arial"/>
        </w:rPr>
        <w:t xml:space="preserve">ribunal de </w:t>
      </w:r>
      <w:r>
        <w:rPr>
          <w:rFonts w:ascii="Arial" w:hAnsi="Arial" w:cs="Arial"/>
        </w:rPr>
        <w:lastRenderedPageBreak/>
        <w:t>j</w:t>
      </w:r>
      <w:r w:rsidR="009E4A53" w:rsidRPr="001914B0">
        <w:rPr>
          <w:rFonts w:ascii="Arial" w:hAnsi="Arial" w:cs="Arial"/>
        </w:rPr>
        <w:t>uicio</w:t>
      </w:r>
      <w:r>
        <w:rPr>
          <w:rFonts w:ascii="Arial" w:hAnsi="Arial" w:cs="Arial"/>
        </w:rPr>
        <w:t>,</w:t>
      </w:r>
      <w:r w:rsidR="009E4A53" w:rsidRPr="001914B0">
        <w:rPr>
          <w:rFonts w:ascii="Arial" w:hAnsi="Arial" w:cs="Arial"/>
        </w:rPr>
        <w:t xml:space="preserve"> pues la mera enunciación de las “circunstancias de tiempo, modo y lugar” sin indicar específicamente</w:t>
      </w:r>
      <w:r>
        <w:rPr>
          <w:rFonts w:ascii="Arial" w:hAnsi="Arial" w:cs="Arial"/>
        </w:rPr>
        <w:t>,</w:t>
      </w:r>
      <w:r w:rsidR="009E4A53" w:rsidRPr="001914B0">
        <w:rPr>
          <w:rFonts w:ascii="Arial" w:hAnsi="Arial" w:cs="Arial"/>
        </w:rPr>
        <w:t xml:space="preserve"> cuáles y por sobre todo, sin señalar cómo las mismas han sido valoradas para un mayor reproche punitivo, convierte a tal acto</w:t>
      </w:r>
      <w:r>
        <w:rPr>
          <w:rFonts w:ascii="Arial" w:hAnsi="Arial" w:cs="Arial"/>
        </w:rPr>
        <w:t>,</w:t>
      </w:r>
      <w:r w:rsidR="009E4A53" w:rsidRPr="001914B0">
        <w:rPr>
          <w:rFonts w:ascii="Arial" w:hAnsi="Arial" w:cs="Arial"/>
        </w:rPr>
        <w:t xml:space="preserve"> en arbitrario por ausencia de fundamentación.</w:t>
      </w:r>
    </w:p>
    <w:p w:rsidR="001654EC" w:rsidRPr="001914B0" w:rsidRDefault="001654EC" w:rsidP="001914B0">
      <w:pPr>
        <w:spacing w:line="360" w:lineRule="auto"/>
        <w:ind w:firstLine="1985"/>
        <w:jc w:val="both"/>
        <w:rPr>
          <w:rFonts w:ascii="Arial" w:hAnsi="Arial" w:cs="Arial"/>
        </w:rPr>
      </w:pPr>
      <w:r w:rsidRPr="001914B0">
        <w:rPr>
          <w:rFonts w:ascii="Arial" w:hAnsi="Arial" w:cs="Arial"/>
        </w:rPr>
        <w:t>Destaca</w:t>
      </w:r>
      <w:r w:rsidR="00BB4B96">
        <w:rPr>
          <w:rFonts w:ascii="Arial" w:hAnsi="Arial" w:cs="Arial"/>
        </w:rPr>
        <w:t>,</w:t>
      </w:r>
      <w:r w:rsidRPr="001914B0">
        <w:rPr>
          <w:rFonts w:ascii="Arial" w:hAnsi="Arial" w:cs="Arial"/>
        </w:rPr>
        <w:t xml:space="preserve"> que </w:t>
      </w:r>
      <w:r w:rsidR="00FD4028" w:rsidRPr="001914B0">
        <w:rPr>
          <w:rFonts w:ascii="Arial" w:hAnsi="Arial" w:cs="Arial"/>
        </w:rPr>
        <w:t xml:space="preserve">la mensuración de la pena se encuentra estrictamente vinculada a las garantías constitucionales del imputado, luego deberá ser </w:t>
      </w:r>
      <w:proofErr w:type="gramStart"/>
      <w:r w:rsidR="00FD4028" w:rsidRPr="001914B0">
        <w:rPr>
          <w:rFonts w:ascii="Arial" w:hAnsi="Arial" w:cs="Arial"/>
        </w:rPr>
        <w:t>explicitada</w:t>
      </w:r>
      <w:proofErr w:type="gramEnd"/>
      <w:r w:rsidR="00FD4028" w:rsidRPr="001914B0">
        <w:rPr>
          <w:rFonts w:ascii="Arial" w:hAnsi="Arial" w:cs="Arial"/>
        </w:rPr>
        <w:t xml:space="preserve"> en el decisorio en forma seria y razonada</w:t>
      </w:r>
      <w:r w:rsidR="00BB4B96">
        <w:rPr>
          <w:rFonts w:ascii="Arial" w:hAnsi="Arial" w:cs="Arial"/>
        </w:rPr>
        <w:t>,</w:t>
      </w:r>
      <w:r w:rsidR="00FD4028" w:rsidRPr="001914B0">
        <w:rPr>
          <w:rFonts w:ascii="Arial" w:hAnsi="Arial" w:cs="Arial"/>
        </w:rPr>
        <w:t xml:space="preserve"> con relación al principio de culpabilidad, prescindiendo de argumentaciones genéricas o abstractas.</w:t>
      </w:r>
    </w:p>
    <w:p w:rsidR="005F469C" w:rsidRPr="001914B0" w:rsidRDefault="005F469C" w:rsidP="001914B0">
      <w:pPr>
        <w:spacing w:line="360" w:lineRule="auto"/>
        <w:ind w:firstLine="1985"/>
        <w:jc w:val="both"/>
        <w:rPr>
          <w:rFonts w:ascii="Arial" w:hAnsi="Arial" w:cs="Arial"/>
        </w:rPr>
      </w:pPr>
      <w:r w:rsidRPr="001914B0">
        <w:rPr>
          <w:rFonts w:ascii="Arial" w:hAnsi="Arial" w:cs="Arial"/>
        </w:rPr>
        <w:t xml:space="preserve">Sostiene que </w:t>
      </w:r>
      <w:r w:rsidR="009A67B5" w:rsidRPr="001914B0">
        <w:rPr>
          <w:rFonts w:ascii="Arial" w:hAnsi="Arial" w:cs="Arial"/>
        </w:rPr>
        <w:t>l</w:t>
      </w:r>
      <w:r w:rsidRPr="001914B0">
        <w:rPr>
          <w:rFonts w:ascii="Arial" w:hAnsi="Arial" w:cs="Arial"/>
        </w:rPr>
        <w:t>a conducta atribuida</w:t>
      </w:r>
      <w:r w:rsidR="00BB4B96">
        <w:rPr>
          <w:rFonts w:ascii="Arial" w:hAnsi="Arial" w:cs="Arial"/>
        </w:rPr>
        <w:t>,</w:t>
      </w:r>
      <w:r w:rsidRPr="001914B0">
        <w:rPr>
          <w:rFonts w:ascii="Arial" w:hAnsi="Arial" w:cs="Arial"/>
        </w:rPr>
        <w:t xml:space="preserve"> tanto por la acusación como </w:t>
      </w:r>
      <w:r w:rsidR="00BB4B96">
        <w:rPr>
          <w:rFonts w:ascii="Arial" w:hAnsi="Arial" w:cs="Arial"/>
        </w:rPr>
        <w:t>la sentencia, fue la de coautor</w:t>
      </w:r>
      <w:r w:rsidRPr="001914B0">
        <w:rPr>
          <w:rFonts w:ascii="Arial" w:hAnsi="Arial" w:cs="Arial"/>
        </w:rPr>
        <w:t xml:space="preserve"> consistente concretamente</w:t>
      </w:r>
      <w:r w:rsidR="00BB4B96">
        <w:rPr>
          <w:rFonts w:ascii="Arial" w:hAnsi="Arial" w:cs="Arial"/>
        </w:rPr>
        <w:t>,</w:t>
      </w:r>
      <w:r w:rsidRPr="001914B0">
        <w:rPr>
          <w:rFonts w:ascii="Arial" w:hAnsi="Arial" w:cs="Arial"/>
        </w:rPr>
        <w:t xml:space="preserve"> en aguardar a bordo de una moto</w:t>
      </w:r>
      <w:r w:rsidR="00BB4B96">
        <w:rPr>
          <w:rFonts w:ascii="Arial" w:hAnsi="Arial" w:cs="Arial"/>
        </w:rPr>
        <w:t>, la realización del hecho para facilitar la huída, má</w:t>
      </w:r>
      <w:r w:rsidRPr="001914B0">
        <w:rPr>
          <w:rFonts w:ascii="Arial" w:hAnsi="Arial" w:cs="Arial"/>
        </w:rPr>
        <w:t>s no toma intervención en los hechos de mayor reproche criminal que acaecen en autos. Que conforme el principio de culpabilidad por el acto, tales extremos</w:t>
      </w:r>
      <w:r w:rsidR="00BB4B96">
        <w:rPr>
          <w:rFonts w:ascii="Arial" w:hAnsi="Arial" w:cs="Arial"/>
        </w:rPr>
        <w:t>,</w:t>
      </w:r>
      <w:r w:rsidRPr="001914B0">
        <w:rPr>
          <w:rFonts w:ascii="Arial" w:hAnsi="Arial" w:cs="Arial"/>
        </w:rPr>
        <w:t xml:space="preserve"> </w:t>
      </w:r>
      <w:proofErr w:type="gramStart"/>
      <w:r w:rsidRPr="001914B0">
        <w:rPr>
          <w:rFonts w:ascii="Arial" w:hAnsi="Arial" w:cs="Arial"/>
        </w:rPr>
        <w:t>debieron</w:t>
      </w:r>
      <w:proofErr w:type="gramEnd"/>
      <w:r w:rsidRPr="001914B0">
        <w:rPr>
          <w:rFonts w:ascii="Arial" w:hAnsi="Arial" w:cs="Arial"/>
        </w:rPr>
        <w:t xml:space="preserve"> valorarse como circunstancias atenuantes</w:t>
      </w:r>
      <w:r w:rsidR="00BB4B96">
        <w:rPr>
          <w:rFonts w:ascii="Arial" w:hAnsi="Arial" w:cs="Arial"/>
        </w:rPr>
        <w:t>,</w:t>
      </w:r>
      <w:r w:rsidRPr="001914B0">
        <w:rPr>
          <w:rFonts w:ascii="Arial" w:hAnsi="Arial" w:cs="Arial"/>
        </w:rPr>
        <w:t xml:space="preserve"> conforme lo solicitado por la defensa en alegatos, sin perjuicio de la atribución del grado de participación criminal</w:t>
      </w:r>
      <w:r w:rsidR="00BB4B96">
        <w:rPr>
          <w:rFonts w:ascii="Arial" w:hAnsi="Arial" w:cs="Arial"/>
        </w:rPr>
        <w:t>,</w:t>
      </w:r>
      <w:r w:rsidRPr="001914B0">
        <w:rPr>
          <w:rFonts w:ascii="Arial" w:hAnsi="Arial" w:cs="Arial"/>
        </w:rPr>
        <w:t xml:space="preserve"> atribuido en la sentencia a través de la calidad de autor.</w:t>
      </w:r>
    </w:p>
    <w:p w:rsidR="005F469C" w:rsidRPr="001914B0" w:rsidRDefault="005F469C" w:rsidP="001914B0">
      <w:pPr>
        <w:spacing w:line="360" w:lineRule="auto"/>
        <w:ind w:firstLine="1985"/>
        <w:jc w:val="both"/>
        <w:rPr>
          <w:rFonts w:ascii="Arial" w:hAnsi="Arial" w:cs="Arial"/>
        </w:rPr>
      </w:pPr>
      <w:r w:rsidRPr="001914B0">
        <w:rPr>
          <w:rFonts w:ascii="Arial" w:hAnsi="Arial" w:cs="Arial"/>
        </w:rPr>
        <w:t xml:space="preserve">Reputa a la pena </w:t>
      </w:r>
      <w:r w:rsidRPr="00251085">
        <w:rPr>
          <w:rFonts w:ascii="Arial" w:hAnsi="Arial" w:cs="Arial"/>
        </w:rPr>
        <w:t>impuesta</w:t>
      </w:r>
      <w:r w:rsidR="00BB4B96" w:rsidRPr="00251085">
        <w:rPr>
          <w:rFonts w:ascii="Arial" w:hAnsi="Arial" w:cs="Arial"/>
        </w:rPr>
        <w:t>,</w:t>
      </w:r>
      <w:r w:rsidRPr="00251085">
        <w:rPr>
          <w:rFonts w:ascii="Arial" w:hAnsi="Arial" w:cs="Arial"/>
        </w:rPr>
        <w:t xml:space="preserve"> violatoria al principio de proporcionalidad, reflejándose la desproporcionalidad mentada a través de la simple constatación de la pena solicitada por el </w:t>
      </w:r>
      <w:r w:rsidR="00BB4B96" w:rsidRPr="00251085">
        <w:rPr>
          <w:rFonts w:ascii="Arial" w:hAnsi="Arial" w:cs="Arial"/>
        </w:rPr>
        <w:t xml:space="preserve">Ministerio Público Fiscal </w:t>
      </w:r>
      <w:r w:rsidRPr="00251085">
        <w:rPr>
          <w:rFonts w:ascii="Arial" w:hAnsi="Arial" w:cs="Arial"/>
        </w:rPr>
        <w:t>por un delito más grave (siete años y seis meses de prisión), con la dada por el</w:t>
      </w:r>
      <w:r w:rsidRPr="001914B0">
        <w:rPr>
          <w:rFonts w:ascii="Arial" w:hAnsi="Arial" w:cs="Arial"/>
        </w:rPr>
        <w:t xml:space="preserve"> tribunal de juicio por un delito de menor grave</w:t>
      </w:r>
      <w:r w:rsidR="00BB4B96">
        <w:rPr>
          <w:rFonts w:ascii="Arial" w:hAnsi="Arial" w:cs="Arial"/>
        </w:rPr>
        <w:t>dad, cual es el previsto en el a</w:t>
      </w:r>
      <w:r w:rsidRPr="001914B0">
        <w:rPr>
          <w:rFonts w:ascii="Arial" w:hAnsi="Arial" w:cs="Arial"/>
        </w:rPr>
        <w:t xml:space="preserve">rt. 166 última parte del C.P.: se impuso una pena </w:t>
      </w:r>
      <w:r w:rsidRPr="00251085">
        <w:rPr>
          <w:rFonts w:ascii="Arial" w:hAnsi="Arial" w:cs="Arial"/>
        </w:rPr>
        <w:t xml:space="preserve">inferior </w:t>
      </w:r>
      <w:r w:rsidR="00251085" w:rsidRPr="00251085">
        <w:rPr>
          <w:rFonts w:ascii="Arial" w:hAnsi="Arial" w:cs="Arial"/>
        </w:rPr>
        <w:t>en</w:t>
      </w:r>
      <w:r w:rsidRPr="00251085">
        <w:rPr>
          <w:rFonts w:ascii="Arial" w:hAnsi="Arial" w:cs="Arial"/>
        </w:rPr>
        <w:t xml:space="preserve"> un año</w:t>
      </w:r>
      <w:r w:rsidRPr="001914B0">
        <w:rPr>
          <w:rFonts w:ascii="Arial" w:hAnsi="Arial" w:cs="Arial"/>
        </w:rPr>
        <w:t xml:space="preserve"> a la solicitada por el fiscal por un delito mayor. Que también puede observarse tal desproporcionalidad</w:t>
      </w:r>
      <w:r w:rsidR="0014551D">
        <w:rPr>
          <w:rFonts w:ascii="Arial" w:hAnsi="Arial" w:cs="Arial"/>
        </w:rPr>
        <w:t>,</w:t>
      </w:r>
      <w:r w:rsidRPr="001914B0">
        <w:rPr>
          <w:rFonts w:ascii="Arial" w:hAnsi="Arial" w:cs="Arial"/>
        </w:rPr>
        <w:t xml:space="preserve"> al apreciar que la pena atribuida se aparta ostensiblemente del mínimo legal</w:t>
      </w:r>
      <w:r w:rsidR="0014551D">
        <w:rPr>
          <w:rFonts w:ascii="Arial" w:hAnsi="Arial" w:cs="Arial"/>
        </w:rPr>
        <w:t>,</w:t>
      </w:r>
      <w:r w:rsidRPr="001914B0">
        <w:rPr>
          <w:rFonts w:ascii="Arial" w:hAnsi="Arial" w:cs="Arial"/>
        </w:rPr>
        <w:t xml:space="preserve"> correspondiente</w:t>
      </w:r>
      <w:r w:rsidR="0014551D">
        <w:rPr>
          <w:rFonts w:ascii="Arial" w:hAnsi="Arial" w:cs="Arial"/>
        </w:rPr>
        <w:t xml:space="preserve"> al delito imputado (tres años)</w:t>
      </w:r>
      <w:r w:rsidRPr="001914B0">
        <w:rPr>
          <w:rFonts w:ascii="Arial" w:hAnsi="Arial" w:cs="Arial"/>
        </w:rPr>
        <w:t xml:space="preserve"> </w:t>
      </w:r>
      <w:r w:rsidR="0014551D" w:rsidRPr="0014551D">
        <w:rPr>
          <w:rFonts w:ascii="Arial" w:hAnsi="Arial" w:cs="Arial"/>
          <w:color w:val="FF0000"/>
        </w:rPr>
        <w:t>a</w:t>
      </w:r>
      <w:r w:rsidRPr="001914B0">
        <w:rPr>
          <w:rFonts w:ascii="Arial" w:hAnsi="Arial" w:cs="Arial"/>
        </w:rPr>
        <w:t xml:space="preserve"> una persona que recibe su primera condena.</w:t>
      </w:r>
    </w:p>
    <w:p w:rsidR="00AF3168" w:rsidRPr="001914B0" w:rsidRDefault="00AF3168" w:rsidP="001914B0">
      <w:pPr>
        <w:spacing w:line="360" w:lineRule="auto"/>
        <w:ind w:firstLine="1985"/>
        <w:jc w:val="both"/>
        <w:rPr>
          <w:rFonts w:ascii="Arial" w:hAnsi="Arial" w:cs="Arial"/>
        </w:rPr>
      </w:pPr>
      <w:r w:rsidRPr="001914B0">
        <w:rPr>
          <w:rFonts w:ascii="Arial" w:hAnsi="Arial" w:cs="Arial"/>
        </w:rPr>
        <w:t>Expresa</w:t>
      </w:r>
      <w:r w:rsidR="0014551D">
        <w:rPr>
          <w:rFonts w:ascii="Arial" w:hAnsi="Arial" w:cs="Arial"/>
        </w:rPr>
        <w:t>,</w:t>
      </w:r>
      <w:r w:rsidRPr="001914B0">
        <w:rPr>
          <w:rFonts w:ascii="Arial" w:hAnsi="Arial" w:cs="Arial"/>
        </w:rPr>
        <w:t xml:space="preserve"> que es justamente la carencia de antecedentes</w:t>
      </w:r>
      <w:r w:rsidR="0014551D">
        <w:rPr>
          <w:rFonts w:ascii="Arial" w:hAnsi="Arial" w:cs="Arial"/>
        </w:rPr>
        <w:t>,</w:t>
      </w:r>
      <w:r w:rsidRPr="001914B0">
        <w:rPr>
          <w:rFonts w:ascii="Arial" w:hAnsi="Arial" w:cs="Arial"/>
        </w:rPr>
        <w:t xml:space="preserve"> la circunstancia que tornaba procedente y razonable</w:t>
      </w:r>
      <w:r w:rsidR="0014551D">
        <w:rPr>
          <w:rFonts w:ascii="Arial" w:hAnsi="Arial" w:cs="Arial"/>
        </w:rPr>
        <w:t>,</w:t>
      </w:r>
      <w:r w:rsidRPr="001914B0">
        <w:rPr>
          <w:rFonts w:ascii="Arial" w:hAnsi="Arial" w:cs="Arial"/>
        </w:rPr>
        <w:t xml:space="preserve"> la imposición de una pena que no se aparte del mínimo legal previsto normativamente, teniendo en cuenta a su vez</w:t>
      </w:r>
      <w:r w:rsidR="0014551D">
        <w:rPr>
          <w:rFonts w:ascii="Arial" w:hAnsi="Arial" w:cs="Arial"/>
        </w:rPr>
        <w:t>,</w:t>
      </w:r>
      <w:r w:rsidRPr="001914B0">
        <w:rPr>
          <w:rFonts w:ascii="Arial" w:hAnsi="Arial" w:cs="Arial"/>
        </w:rPr>
        <w:t xml:space="preserve"> la participación atribuida a Torres en el hecho.</w:t>
      </w:r>
    </w:p>
    <w:p w:rsidR="002D3AF0" w:rsidRPr="001914B0" w:rsidRDefault="00A108C4" w:rsidP="001914B0">
      <w:pPr>
        <w:spacing w:line="360" w:lineRule="auto"/>
        <w:ind w:firstLine="1985"/>
        <w:jc w:val="both"/>
        <w:rPr>
          <w:rFonts w:ascii="Arial" w:hAnsi="Arial" w:cs="Arial"/>
        </w:rPr>
      </w:pPr>
      <w:r w:rsidRPr="00251085">
        <w:rPr>
          <w:rFonts w:ascii="Arial" w:hAnsi="Arial" w:cs="Arial"/>
          <w:b/>
          <w:u w:val="single"/>
        </w:rPr>
        <w:lastRenderedPageBreak/>
        <w:t xml:space="preserve"> </w:t>
      </w:r>
      <w:r w:rsidR="00795062" w:rsidRPr="00251085">
        <w:rPr>
          <w:rFonts w:ascii="Arial" w:hAnsi="Arial" w:cs="Arial"/>
          <w:b/>
          <w:u w:val="single"/>
        </w:rPr>
        <w:t>2)</w:t>
      </w:r>
      <w:r w:rsidR="002D3AF0" w:rsidRPr="00251085">
        <w:rPr>
          <w:rFonts w:ascii="Arial" w:hAnsi="Arial" w:cs="Arial"/>
          <w:b/>
          <w:u w:val="single"/>
        </w:rPr>
        <w:t xml:space="preserve"> Traslado a la contraparte</w:t>
      </w:r>
      <w:r w:rsidR="002D3AF0" w:rsidRPr="00251085">
        <w:rPr>
          <w:rFonts w:ascii="Arial" w:hAnsi="Arial" w:cs="Arial"/>
        </w:rPr>
        <w:t xml:space="preserve">: </w:t>
      </w:r>
      <w:r w:rsidR="00953999" w:rsidRPr="00251085">
        <w:rPr>
          <w:rFonts w:ascii="Arial" w:hAnsi="Arial" w:cs="Arial"/>
        </w:rPr>
        <w:t xml:space="preserve">Que corrido el traslado de ley, la Fiscalía de Cámara contesta el mismo en fecha 15/11/17 por </w:t>
      </w:r>
      <w:r w:rsidR="0014551D" w:rsidRPr="00251085">
        <w:rPr>
          <w:rFonts w:ascii="Arial" w:hAnsi="Arial" w:cs="Arial"/>
        </w:rPr>
        <w:t>actuación</w:t>
      </w:r>
      <w:r w:rsidR="00953999" w:rsidRPr="00251085">
        <w:rPr>
          <w:rFonts w:ascii="Arial" w:hAnsi="Arial" w:cs="Arial"/>
        </w:rPr>
        <w:t xml:space="preserve"> Nº 8236399</w:t>
      </w:r>
      <w:r w:rsidR="009A3B57" w:rsidRPr="00251085">
        <w:rPr>
          <w:rFonts w:ascii="Arial" w:hAnsi="Arial" w:cs="Arial"/>
        </w:rPr>
        <w:t xml:space="preserve"> (INC PEX </w:t>
      </w:r>
      <w:r w:rsidR="00073CAA" w:rsidRPr="00251085">
        <w:rPr>
          <w:rFonts w:ascii="Arial" w:hAnsi="Arial" w:cs="Arial"/>
        </w:rPr>
        <w:t xml:space="preserve">N° </w:t>
      </w:r>
      <w:r w:rsidR="009A3B57" w:rsidRPr="00251085">
        <w:rPr>
          <w:rFonts w:ascii="Arial" w:hAnsi="Arial" w:cs="Arial"/>
        </w:rPr>
        <w:t>195147/2)</w:t>
      </w:r>
      <w:r w:rsidR="00953999" w:rsidRPr="00251085">
        <w:rPr>
          <w:rFonts w:ascii="Arial" w:hAnsi="Arial" w:cs="Arial"/>
        </w:rPr>
        <w:t xml:space="preserve">, quien solicita el </w:t>
      </w:r>
      <w:r w:rsidR="00795062" w:rsidRPr="00251085">
        <w:rPr>
          <w:rFonts w:ascii="Arial" w:hAnsi="Arial" w:cs="Arial"/>
        </w:rPr>
        <w:t>rechazo del recurso de casación,</w:t>
      </w:r>
      <w:r w:rsidR="00953999" w:rsidRPr="00251085">
        <w:rPr>
          <w:rFonts w:ascii="Arial" w:hAnsi="Arial" w:cs="Arial"/>
        </w:rPr>
        <w:t xml:space="preserve"> ratificando todos los extremos</w:t>
      </w:r>
      <w:r w:rsidR="00953999" w:rsidRPr="001914B0">
        <w:rPr>
          <w:rFonts w:ascii="Arial" w:hAnsi="Arial" w:cs="Arial"/>
        </w:rPr>
        <w:t xml:space="preserve"> de la imputación respecto a las cuestiones de hecho y derecho, vertidos en oportunidad de haber producido alegatos en el debate oral, los que se encuentran íntegros en el soporte digital. </w:t>
      </w:r>
    </w:p>
    <w:p w:rsidR="00A108C4" w:rsidRPr="001914B0" w:rsidRDefault="00795062" w:rsidP="001914B0">
      <w:pPr>
        <w:spacing w:line="360" w:lineRule="auto"/>
        <w:ind w:firstLine="1985"/>
        <w:jc w:val="both"/>
        <w:rPr>
          <w:rFonts w:ascii="Arial" w:hAnsi="Arial" w:cs="Arial"/>
        </w:rPr>
      </w:pPr>
      <w:r>
        <w:rPr>
          <w:rFonts w:ascii="Arial" w:hAnsi="Arial" w:cs="Arial"/>
          <w:b/>
          <w:u w:val="single"/>
        </w:rPr>
        <w:t>3)</w:t>
      </w:r>
      <w:r w:rsidR="00953999" w:rsidRPr="001914B0">
        <w:rPr>
          <w:rFonts w:ascii="Arial" w:hAnsi="Arial" w:cs="Arial"/>
          <w:b/>
          <w:u w:val="single"/>
        </w:rPr>
        <w:t xml:space="preserve"> Dictamen del Sr. Procurador</w:t>
      </w:r>
      <w:r w:rsidR="00DB3810" w:rsidRPr="001914B0">
        <w:rPr>
          <w:rFonts w:ascii="Arial" w:hAnsi="Arial" w:cs="Arial"/>
          <w:b/>
          <w:u w:val="single"/>
        </w:rPr>
        <w:t>:</w:t>
      </w:r>
      <w:r w:rsidR="00DB3810" w:rsidRPr="001914B0">
        <w:rPr>
          <w:rFonts w:ascii="Arial" w:hAnsi="Arial" w:cs="Arial"/>
        </w:rPr>
        <w:t xml:space="preserve"> Que</w:t>
      </w:r>
      <w:r w:rsidR="00A108C4" w:rsidRPr="001914B0">
        <w:rPr>
          <w:rFonts w:ascii="Arial" w:hAnsi="Arial" w:cs="Arial"/>
        </w:rPr>
        <w:t xml:space="preserve"> por Actuación Nº </w:t>
      </w:r>
      <w:r w:rsidR="00BA3EEE" w:rsidRPr="001914B0">
        <w:rPr>
          <w:rFonts w:ascii="Arial" w:hAnsi="Arial" w:cs="Arial"/>
        </w:rPr>
        <w:t xml:space="preserve">8763226 </w:t>
      </w:r>
      <w:r w:rsidR="00A108C4" w:rsidRPr="001914B0">
        <w:rPr>
          <w:rFonts w:ascii="Arial" w:hAnsi="Arial" w:cs="Arial"/>
        </w:rPr>
        <w:t xml:space="preserve">de fecha </w:t>
      </w:r>
      <w:r w:rsidR="00DB3810" w:rsidRPr="001914B0">
        <w:rPr>
          <w:rFonts w:ascii="Arial" w:hAnsi="Arial" w:cs="Arial"/>
        </w:rPr>
        <w:t xml:space="preserve">08/03/18, </w:t>
      </w:r>
      <w:r w:rsidR="00A108C4" w:rsidRPr="001914B0">
        <w:rPr>
          <w:rFonts w:ascii="Arial" w:hAnsi="Arial" w:cs="Arial"/>
        </w:rPr>
        <w:t xml:space="preserve">el Sr. Procurador General emite dictamen, postulando el rechazo de la casación articulada, </w:t>
      </w:r>
      <w:r w:rsidR="007E398C">
        <w:rPr>
          <w:rFonts w:ascii="Arial" w:hAnsi="Arial" w:cs="Arial"/>
        </w:rPr>
        <w:t>en razón de que e</w:t>
      </w:r>
      <w:r w:rsidR="00DB3810" w:rsidRPr="001914B0">
        <w:rPr>
          <w:rFonts w:ascii="Arial" w:hAnsi="Arial" w:cs="Arial"/>
        </w:rPr>
        <w:t>n el presente caso, la sanción aplicada resulta razonable y ajustada a derecho</w:t>
      </w:r>
      <w:r w:rsidR="00436EED" w:rsidRPr="001914B0">
        <w:rPr>
          <w:rFonts w:ascii="Arial" w:hAnsi="Arial" w:cs="Arial"/>
        </w:rPr>
        <w:t>.</w:t>
      </w:r>
    </w:p>
    <w:p w:rsidR="00A108C4" w:rsidRDefault="00274818" w:rsidP="001914B0">
      <w:pPr>
        <w:spacing w:line="360" w:lineRule="auto"/>
        <w:ind w:firstLine="1985"/>
        <w:jc w:val="both"/>
        <w:rPr>
          <w:rFonts w:ascii="Arial" w:hAnsi="Arial" w:cs="Arial"/>
        </w:rPr>
      </w:pPr>
      <w:r w:rsidRPr="001914B0">
        <w:rPr>
          <w:rFonts w:ascii="Arial" w:hAnsi="Arial" w:cs="Arial"/>
          <w:b/>
          <w:u w:val="single"/>
        </w:rPr>
        <w:t>4</w:t>
      </w:r>
      <w:r w:rsidR="00795062">
        <w:rPr>
          <w:rFonts w:ascii="Arial" w:hAnsi="Arial" w:cs="Arial"/>
          <w:b/>
          <w:u w:val="single"/>
        </w:rPr>
        <w:t xml:space="preserve">) </w:t>
      </w:r>
      <w:r w:rsidRPr="001914B0">
        <w:rPr>
          <w:rFonts w:ascii="Arial" w:hAnsi="Arial" w:cs="Arial"/>
          <w:b/>
          <w:u w:val="single"/>
        </w:rPr>
        <w:t>Consideraciones previas sobre el recurso de casación. El fallo “Casal”:</w:t>
      </w:r>
      <w:r w:rsidRPr="001914B0">
        <w:rPr>
          <w:rFonts w:ascii="Arial" w:hAnsi="Arial" w:cs="Arial"/>
        </w:rPr>
        <w:t xml:space="preserve"> </w:t>
      </w:r>
      <w:r w:rsidR="00A108C4" w:rsidRPr="001914B0">
        <w:rPr>
          <w:rFonts w:ascii="Arial" w:hAnsi="Arial" w:cs="Arial"/>
        </w:rPr>
        <w:t>El recurso de casación ha sido definido como el medio de impugnación por el cual, por motivos de derecho específicamente previstos en la ley, una parte postula la revisión de los errores jurídicos atribuidos a la sentencia de merito que la perjudica, reclamando la correcta aplicación de la ley sustantiva, o la anulación de la sentencia y una nueva decisión, con o sin reenvío</w:t>
      </w:r>
      <w:r w:rsidR="007E398C">
        <w:rPr>
          <w:rFonts w:ascii="Arial" w:hAnsi="Arial" w:cs="Arial"/>
        </w:rPr>
        <w:t>,</w:t>
      </w:r>
      <w:r w:rsidR="00A108C4" w:rsidRPr="001914B0">
        <w:rPr>
          <w:rFonts w:ascii="Arial" w:hAnsi="Arial" w:cs="Arial"/>
        </w:rPr>
        <w:t xml:space="preserve"> a un nuevo juicio. (TRATADO DE LOS RECURSOS, Tomo III, Recurso de Casación Penal, por Jimena </w:t>
      </w:r>
      <w:proofErr w:type="spellStart"/>
      <w:r w:rsidR="00A108C4" w:rsidRPr="001914B0">
        <w:rPr>
          <w:rFonts w:ascii="Arial" w:hAnsi="Arial" w:cs="Arial"/>
        </w:rPr>
        <w:t>Jatip</w:t>
      </w:r>
      <w:proofErr w:type="spellEnd"/>
      <w:r w:rsidR="00A108C4" w:rsidRPr="001914B0">
        <w:rPr>
          <w:rFonts w:ascii="Arial" w:hAnsi="Arial" w:cs="Arial"/>
        </w:rPr>
        <w:t xml:space="preserve">, Págs. 39/82. Ed. </w:t>
      </w:r>
      <w:proofErr w:type="spellStart"/>
      <w:r w:rsidR="00A108C4" w:rsidRPr="001914B0">
        <w:rPr>
          <w:rFonts w:ascii="Arial" w:hAnsi="Arial" w:cs="Arial"/>
        </w:rPr>
        <w:t>Rubinzal</w:t>
      </w:r>
      <w:proofErr w:type="spellEnd"/>
      <w:r w:rsidR="00A108C4" w:rsidRPr="001914B0">
        <w:rPr>
          <w:rFonts w:ascii="Arial" w:hAnsi="Arial" w:cs="Arial"/>
        </w:rPr>
        <w:t xml:space="preserve"> </w:t>
      </w:r>
      <w:proofErr w:type="spellStart"/>
      <w:r w:rsidR="00A108C4" w:rsidRPr="001914B0">
        <w:rPr>
          <w:rFonts w:ascii="Arial" w:hAnsi="Arial" w:cs="Arial"/>
        </w:rPr>
        <w:t>Culzoni</w:t>
      </w:r>
      <w:proofErr w:type="spellEnd"/>
      <w:r w:rsidR="00A108C4" w:rsidRPr="001914B0">
        <w:rPr>
          <w:rFonts w:ascii="Arial" w:hAnsi="Arial" w:cs="Arial"/>
        </w:rPr>
        <w:t>).</w:t>
      </w:r>
    </w:p>
    <w:p w:rsidR="00A108C4" w:rsidRDefault="00A108C4" w:rsidP="001914B0">
      <w:pPr>
        <w:spacing w:line="360" w:lineRule="auto"/>
        <w:ind w:firstLine="1985"/>
        <w:jc w:val="both"/>
        <w:rPr>
          <w:rFonts w:ascii="Arial" w:hAnsi="Arial" w:cs="Arial"/>
        </w:rPr>
      </w:pPr>
      <w:r w:rsidRPr="001914B0">
        <w:rPr>
          <w:rFonts w:ascii="Arial" w:hAnsi="Arial" w:cs="Arial"/>
        </w:rPr>
        <w:t>Con el alcance del nuevo recurso de casación</w:t>
      </w:r>
      <w:r w:rsidR="0046544D">
        <w:rPr>
          <w:rFonts w:ascii="Arial" w:hAnsi="Arial" w:cs="Arial"/>
        </w:rPr>
        <w:t>,</w:t>
      </w:r>
      <w:r w:rsidRPr="001914B0">
        <w:rPr>
          <w:rFonts w:ascii="Arial" w:hAnsi="Arial" w:cs="Arial"/>
        </w:rPr>
        <w:t xml:space="preserve"> surgido de la sentencia de la Corte Suprema en “Casal Matías Eugenio”, del 29/9/2005, según la cual, después de la reform</w:t>
      </w:r>
      <w:r w:rsidR="0046544D">
        <w:rPr>
          <w:rFonts w:ascii="Arial" w:hAnsi="Arial" w:cs="Arial"/>
        </w:rPr>
        <w:t>a constitucional de 1994 (Cfr. a</w:t>
      </w:r>
      <w:r w:rsidRPr="001914B0">
        <w:rPr>
          <w:rFonts w:ascii="Arial" w:hAnsi="Arial" w:cs="Arial"/>
        </w:rPr>
        <w:t>rt. 75 inc. 22) y teniendo en cuenta</w:t>
      </w:r>
      <w:r w:rsidR="0046544D">
        <w:rPr>
          <w:rFonts w:ascii="Arial" w:hAnsi="Arial" w:cs="Arial"/>
        </w:rPr>
        <w:t>,</w:t>
      </w:r>
      <w:r w:rsidRPr="001914B0">
        <w:rPr>
          <w:rFonts w:ascii="Arial" w:hAnsi="Arial" w:cs="Arial"/>
        </w:rPr>
        <w:t xml:space="preserve">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w:t>
      </w:r>
      <w:r w:rsidR="0046544D">
        <w:rPr>
          <w:rFonts w:ascii="Arial" w:hAnsi="Arial" w:cs="Arial"/>
        </w:rPr>
        <w:t>,</w:t>
      </w:r>
      <w:r w:rsidRPr="001914B0">
        <w:rPr>
          <w:rFonts w:ascii="Arial" w:hAnsi="Arial" w:cs="Arial"/>
        </w:rPr>
        <w:t xml:space="preserve"> con el único límite de los que están íntimamente ligados a la inmediación real.</w:t>
      </w:r>
    </w:p>
    <w:p w:rsidR="00A108C4" w:rsidRPr="001914B0" w:rsidRDefault="00A108C4" w:rsidP="001914B0">
      <w:pPr>
        <w:spacing w:line="360" w:lineRule="auto"/>
        <w:ind w:firstLine="1985"/>
        <w:jc w:val="both"/>
        <w:rPr>
          <w:rFonts w:ascii="Arial" w:hAnsi="Arial" w:cs="Arial"/>
        </w:rPr>
      </w:pPr>
      <w:r w:rsidRPr="001914B0">
        <w:rPr>
          <w:rFonts w:ascii="Arial" w:hAnsi="Arial" w:cs="Arial"/>
        </w:rPr>
        <w:t xml:space="preserve">Así en la sentencia dictada en autos: “TORRES, HÉCTOR HUGO - AV. HOMICIDIO EN OCASIÓN DE ROBO </w:t>
      </w:r>
      <w:r w:rsidR="0046544D">
        <w:rPr>
          <w:rFonts w:ascii="Arial" w:hAnsi="Arial" w:cs="Arial"/>
        </w:rPr>
        <w:t>-</w:t>
      </w:r>
      <w:r w:rsidRPr="001914B0">
        <w:rPr>
          <w:rFonts w:ascii="Arial" w:hAnsi="Arial" w:cs="Arial"/>
        </w:rPr>
        <w:t xml:space="preserve"> RECURSO DE CASACIÓN”; </w:t>
      </w:r>
      <w:proofErr w:type="spellStart"/>
      <w:r w:rsidRPr="001914B0">
        <w:rPr>
          <w:rFonts w:ascii="Arial" w:hAnsi="Arial" w:cs="Arial"/>
        </w:rPr>
        <w:t>E</w:t>
      </w:r>
      <w:r w:rsidR="0046544D">
        <w:rPr>
          <w:rFonts w:ascii="Arial" w:hAnsi="Arial" w:cs="Arial"/>
        </w:rPr>
        <w:t>xpte</w:t>
      </w:r>
      <w:proofErr w:type="spellEnd"/>
      <w:r w:rsidR="0046544D">
        <w:rPr>
          <w:rFonts w:ascii="Arial" w:hAnsi="Arial" w:cs="Arial"/>
        </w:rPr>
        <w:t xml:space="preserve"> Nº 5-1-08; la mayoría del T</w:t>
      </w:r>
      <w:r w:rsidRPr="001914B0">
        <w:rPr>
          <w:rFonts w:ascii="Arial" w:hAnsi="Arial" w:cs="Arial"/>
        </w:rPr>
        <w:t xml:space="preserve">ribunal, siguiendo </w:t>
      </w:r>
      <w:r w:rsidR="00E922F4" w:rsidRPr="001914B0">
        <w:rPr>
          <w:rFonts w:ascii="Arial" w:hAnsi="Arial" w:cs="Arial"/>
        </w:rPr>
        <w:t xml:space="preserve">el voto del Dr. </w:t>
      </w:r>
      <w:r w:rsidR="00E922F4" w:rsidRPr="001914B0">
        <w:rPr>
          <w:rFonts w:ascii="Arial" w:hAnsi="Arial" w:cs="Arial"/>
        </w:rPr>
        <w:lastRenderedPageBreak/>
        <w:t xml:space="preserve">Omar Esteban Uría, </w:t>
      </w:r>
      <w:r w:rsidRPr="001914B0">
        <w:rPr>
          <w:rFonts w:ascii="Arial" w:hAnsi="Arial" w:cs="Arial"/>
        </w:rPr>
        <w:t xml:space="preserve">dijo: </w:t>
      </w:r>
      <w:r w:rsidRPr="001914B0">
        <w:rPr>
          <w:rFonts w:ascii="Arial" w:hAnsi="Arial" w:cs="Arial"/>
          <w:i/>
        </w:rPr>
        <w:t xml:space="preserve">“...he de pronunciarme sobro el fondo de la cuestión, dado lo expresado por la Corte Suprema de Justicia de la Nación en “Casal, Matías Eugenio y </w:t>
      </w:r>
      <w:proofErr w:type="spellStart"/>
      <w:r w:rsidRPr="001914B0">
        <w:rPr>
          <w:rFonts w:ascii="Arial" w:hAnsi="Arial" w:cs="Arial"/>
          <w:i/>
        </w:rPr>
        <w:t>otro s</w:t>
      </w:r>
      <w:proofErr w:type="spellEnd"/>
      <w:r w:rsidRPr="001914B0">
        <w:rPr>
          <w:rFonts w:ascii="Arial" w:hAnsi="Arial" w:cs="Arial"/>
          <w:i/>
        </w:rPr>
        <w:t xml:space="preserve">/ Robo simple en grado de tentativa”, causa Nº 1681 del 29/9/2004, según el cual después de la reforma constitucional de 1994 y teniendo en cuanta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w:t>
      </w:r>
      <w:r w:rsidR="0054572E" w:rsidRPr="001914B0">
        <w:rPr>
          <w:rFonts w:ascii="Arial" w:hAnsi="Arial" w:cs="Arial"/>
          <w:i/>
        </w:rPr>
        <w:t>límite</w:t>
      </w:r>
      <w:r w:rsidRPr="001914B0">
        <w:rPr>
          <w:rFonts w:ascii="Arial" w:hAnsi="Arial" w:cs="Arial"/>
          <w:i/>
        </w:rPr>
        <w:t xml:space="preserve"> de los que estén íntimamente ligados a la inmediación real. Va de suyo quo esta elevación paradigmática de la doble instancia y del recurso con derecho a revisión con el “máximo rendimiento” con sede en la Carta Magna, no podía quedar subordinada a una cuestión de mera admisibilidad formal contenida en una ley subjetiva convertida, incongruentemente, en instancia dirimente”</w:t>
      </w:r>
      <w:r w:rsidRPr="001914B0">
        <w:rPr>
          <w:rFonts w:ascii="Arial" w:hAnsi="Arial" w:cs="Arial"/>
        </w:rPr>
        <w:t xml:space="preserve"> (Ver: STJSL-S.J. Nº 131/09, del 3 de diciembre de 2009 y, en similar sentido, STJSL-S.J. Nº 140/09, del 29 de diciembre de 2009).</w:t>
      </w:r>
    </w:p>
    <w:p w:rsidR="002A75B7" w:rsidRPr="001914B0" w:rsidRDefault="0046544D" w:rsidP="001914B0">
      <w:pPr>
        <w:spacing w:line="360" w:lineRule="auto"/>
        <w:ind w:firstLine="1985"/>
        <w:jc w:val="both"/>
        <w:rPr>
          <w:rFonts w:ascii="Arial" w:hAnsi="Arial" w:cs="Arial"/>
        </w:rPr>
      </w:pPr>
      <w:r>
        <w:rPr>
          <w:rFonts w:ascii="Arial" w:hAnsi="Arial" w:cs="Arial"/>
          <w:b/>
          <w:u w:val="single"/>
        </w:rPr>
        <w:t>6)</w:t>
      </w:r>
      <w:r w:rsidR="00A108C4" w:rsidRPr="001914B0">
        <w:rPr>
          <w:rFonts w:ascii="Arial" w:hAnsi="Arial" w:cs="Arial"/>
          <w:b/>
          <w:u w:val="single"/>
        </w:rPr>
        <w:t xml:space="preserve"> </w:t>
      </w:r>
      <w:r w:rsidR="009C462D" w:rsidRPr="001914B0">
        <w:rPr>
          <w:rFonts w:ascii="Arial" w:hAnsi="Arial" w:cs="Arial"/>
          <w:b/>
          <w:u w:val="single"/>
        </w:rPr>
        <w:t>Resolución del recurso</w:t>
      </w:r>
      <w:r w:rsidR="009C462D" w:rsidRPr="001914B0">
        <w:rPr>
          <w:rFonts w:ascii="Arial" w:hAnsi="Arial" w:cs="Arial"/>
        </w:rPr>
        <w:t xml:space="preserve">: </w:t>
      </w:r>
      <w:r w:rsidR="00A108C4" w:rsidRPr="001914B0">
        <w:rPr>
          <w:rFonts w:ascii="Arial" w:hAnsi="Arial" w:cs="Arial"/>
        </w:rPr>
        <w:t>Sentado lo a</w:t>
      </w:r>
      <w:r>
        <w:rPr>
          <w:rFonts w:ascii="Arial" w:hAnsi="Arial" w:cs="Arial"/>
        </w:rPr>
        <w:t>nterior</w:t>
      </w:r>
      <w:r w:rsidR="009C462D" w:rsidRPr="001914B0">
        <w:rPr>
          <w:rFonts w:ascii="Arial" w:hAnsi="Arial" w:cs="Arial"/>
        </w:rPr>
        <w:t xml:space="preserve"> adelanto</w:t>
      </w:r>
      <w:r>
        <w:rPr>
          <w:rFonts w:ascii="Arial" w:hAnsi="Arial" w:cs="Arial"/>
        </w:rPr>
        <w:t>,</w:t>
      </w:r>
      <w:r w:rsidR="009C462D" w:rsidRPr="001914B0">
        <w:rPr>
          <w:rFonts w:ascii="Arial" w:hAnsi="Arial" w:cs="Arial"/>
        </w:rPr>
        <w:t xml:space="preserve"> que comparto </w:t>
      </w:r>
      <w:r w:rsidR="00A108C4" w:rsidRPr="001914B0">
        <w:rPr>
          <w:rFonts w:ascii="Arial" w:hAnsi="Arial" w:cs="Arial"/>
        </w:rPr>
        <w:t xml:space="preserve">el dictamen del Sr. </w:t>
      </w:r>
      <w:r>
        <w:rPr>
          <w:rFonts w:ascii="Arial" w:hAnsi="Arial" w:cs="Arial"/>
        </w:rPr>
        <w:t>Procurador General, emitido por a</w:t>
      </w:r>
      <w:r w:rsidR="00A108C4" w:rsidRPr="001914B0">
        <w:rPr>
          <w:rFonts w:ascii="Arial" w:hAnsi="Arial" w:cs="Arial"/>
        </w:rPr>
        <w:t xml:space="preserve">ctuación Nº </w:t>
      </w:r>
      <w:r>
        <w:rPr>
          <w:rFonts w:ascii="Arial" w:hAnsi="Arial" w:cs="Arial"/>
        </w:rPr>
        <w:t>8763226 de fecha 08/03/18</w:t>
      </w:r>
      <w:r w:rsidR="009C462D" w:rsidRPr="001914B0">
        <w:rPr>
          <w:rFonts w:ascii="Arial" w:hAnsi="Arial" w:cs="Arial"/>
        </w:rPr>
        <w:t xml:space="preserve"> por lo que considero</w:t>
      </w:r>
      <w:r>
        <w:rPr>
          <w:rFonts w:ascii="Arial" w:hAnsi="Arial" w:cs="Arial"/>
        </w:rPr>
        <w:t>,</w:t>
      </w:r>
      <w:r w:rsidR="009C462D" w:rsidRPr="001914B0">
        <w:rPr>
          <w:rFonts w:ascii="Arial" w:hAnsi="Arial" w:cs="Arial"/>
        </w:rPr>
        <w:t xml:space="preserve"> que el </w:t>
      </w:r>
      <w:r w:rsidR="009C462D" w:rsidRPr="00251085">
        <w:rPr>
          <w:rFonts w:ascii="Arial" w:hAnsi="Arial" w:cs="Arial"/>
        </w:rPr>
        <w:t xml:space="preserve">recurso </w:t>
      </w:r>
      <w:r w:rsidR="00251085" w:rsidRPr="00251085">
        <w:rPr>
          <w:rFonts w:ascii="Arial" w:hAnsi="Arial" w:cs="Arial"/>
        </w:rPr>
        <w:t>inter</w:t>
      </w:r>
      <w:r w:rsidR="009C462D" w:rsidRPr="00251085">
        <w:rPr>
          <w:rFonts w:ascii="Arial" w:hAnsi="Arial" w:cs="Arial"/>
        </w:rPr>
        <w:t>puesto por</w:t>
      </w:r>
      <w:r w:rsidR="009C462D" w:rsidRPr="001914B0">
        <w:rPr>
          <w:rFonts w:ascii="Arial" w:hAnsi="Arial" w:cs="Arial"/>
        </w:rPr>
        <w:t xml:space="preserve"> la </w:t>
      </w:r>
      <w:proofErr w:type="spellStart"/>
      <w:r w:rsidR="009C462D" w:rsidRPr="001914B0">
        <w:rPr>
          <w:rFonts w:ascii="Arial" w:hAnsi="Arial" w:cs="Arial"/>
        </w:rPr>
        <w:t>Srita</w:t>
      </w:r>
      <w:proofErr w:type="spellEnd"/>
      <w:r w:rsidR="009C462D" w:rsidRPr="001914B0">
        <w:rPr>
          <w:rFonts w:ascii="Arial" w:hAnsi="Arial" w:cs="Arial"/>
        </w:rPr>
        <w:t>. Defensora de Cámara</w:t>
      </w:r>
      <w:r>
        <w:rPr>
          <w:rFonts w:ascii="Arial" w:hAnsi="Arial" w:cs="Arial"/>
        </w:rPr>
        <w:t xml:space="preserve">, debe ser </w:t>
      </w:r>
      <w:proofErr w:type="gramStart"/>
      <w:r>
        <w:rPr>
          <w:rFonts w:ascii="Arial" w:hAnsi="Arial" w:cs="Arial"/>
        </w:rPr>
        <w:t>rechazado</w:t>
      </w:r>
      <w:proofErr w:type="gramEnd"/>
      <w:r w:rsidR="009C462D" w:rsidRPr="001914B0">
        <w:rPr>
          <w:rFonts w:ascii="Arial" w:hAnsi="Arial" w:cs="Arial"/>
        </w:rPr>
        <w:t xml:space="preserve"> por las siguientes consideraciones:</w:t>
      </w:r>
    </w:p>
    <w:p w:rsidR="003D6598" w:rsidRPr="001914B0" w:rsidRDefault="003D6598" w:rsidP="001914B0">
      <w:pPr>
        <w:spacing w:line="360" w:lineRule="auto"/>
        <w:ind w:firstLine="1985"/>
        <w:jc w:val="both"/>
        <w:rPr>
          <w:rFonts w:ascii="Arial" w:hAnsi="Arial" w:cs="Arial"/>
        </w:rPr>
      </w:pPr>
      <w:r w:rsidRPr="001914B0">
        <w:rPr>
          <w:rFonts w:ascii="Arial" w:hAnsi="Arial" w:cs="Arial"/>
        </w:rPr>
        <w:t>En primer lugar, este Superior Tribunal de Justicia ha sostenido en reiterados precedentes</w:t>
      </w:r>
      <w:r w:rsidR="0046544D">
        <w:rPr>
          <w:rFonts w:ascii="Arial" w:hAnsi="Arial" w:cs="Arial"/>
        </w:rPr>
        <w:t>,</w:t>
      </w:r>
      <w:r w:rsidRPr="001914B0">
        <w:rPr>
          <w:rFonts w:ascii="Arial" w:hAnsi="Arial" w:cs="Arial"/>
        </w:rPr>
        <w:t xml:space="preserve"> que la determinación judicial de la pena en el caso concreto, es una facultad propia de los jueces de la causa, por el principio de la inmediación</w:t>
      </w:r>
      <w:r w:rsidR="00246902" w:rsidRPr="001914B0">
        <w:rPr>
          <w:rFonts w:ascii="Arial" w:hAnsi="Arial" w:cs="Arial"/>
        </w:rPr>
        <w:t xml:space="preserve"> del debate oral</w:t>
      </w:r>
      <w:r w:rsidRPr="001914B0">
        <w:rPr>
          <w:rFonts w:ascii="Arial" w:hAnsi="Arial" w:cs="Arial"/>
        </w:rPr>
        <w:t xml:space="preserve">, y que es revisable solo en casos de ausencia de </w:t>
      </w:r>
      <w:r w:rsidR="00EB6B2D" w:rsidRPr="001914B0">
        <w:rPr>
          <w:rFonts w:ascii="Arial" w:hAnsi="Arial" w:cs="Arial"/>
        </w:rPr>
        <w:t xml:space="preserve">fundamentación </w:t>
      </w:r>
      <w:r w:rsidR="00F62047" w:rsidRPr="001914B0">
        <w:rPr>
          <w:rFonts w:ascii="Arial" w:hAnsi="Arial" w:cs="Arial"/>
        </w:rPr>
        <w:t xml:space="preserve">(arbitrariedad) </w:t>
      </w:r>
      <w:r w:rsidRPr="001914B0">
        <w:rPr>
          <w:rFonts w:ascii="Arial" w:hAnsi="Arial" w:cs="Arial"/>
        </w:rPr>
        <w:t>y desproporcionalidad. (</w:t>
      </w:r>
      <w:r w:rsidR="0046544D">
        <w:rPr>
          <w:rFonts w:ascii="Arial" w:hAnsi="Arial" w:cs="Arial"/>
        </w:rPr>
        <w:t>STJSL-S.J. –</w:t>
      </w:r>
      <w:r w:rsidR="001B1B4E" w:rsidRPr="001914B0">
        <w:rPr>
          <w:rFonts w:ascii="Arial" w:hAnsi="Arial" w:cs="Arial"/>
        </w:rPr>
        <w:t>S.D. Nº 084/17 en autos: “</w:t>
      </w:r>
      <w:r w:rsidR="001B1B4E" w:rsidRPr="001914B0">
        <w:rPr>
          <w:rFonts w:ascii="Arial" w:eastAsia="MS Mincho" w:hAnsi="Arial" w:cs="Arial"/>
          <w:b/>
          <w:bCs/>
          <w:i/>
        </w:rPr>
        <w:t>RECURSO DE CASACIÓN EN PEX “OJEDA JULIO NICOLÁS (IMP) - NATALUTTI MARÍA LORENA y OTROS (DAM) - AV. ROBO CALIFICADO</w:t>
      </w:r>
      <w:r w:rsidR="001B1B4E" w:rsidRPr="001914B0">
        <w:rPr>
          <w:rFonts w:ascii="Arial" w:eastAsia="MS Mincho" w:hAnsi="Arial" w:cs="Arial"/>
          <w:b/>
          <w:i/>
        </w:rPr>
        <w:t xml:space="preserve">” </w:t>
      </w:r>
      <w:r w:rsidR="001B1B4E" w:rsidRPr="001914B0">
        <w:rPr>
          <w:rFonts w:ascii="Arial" w:eastAsia="MS Mincho" w:hAnsi="Arial" w:cs="Arial"/>
          <w:b/>
        </w:rPr>
        <w:t xml:space="preserve">– </w:t>
      </w:r>
      <w:r w:rsidR="001B1B4E" w:rsidRPr="001914B0">
        <w:rPr>
          <w:rFonts w:ascii="Arial" w:eastAsia="MS Mincho" w:hAnsi="Arial" w:cs="Arial"/>
        </w:rPr>
        <w:t xml:space="preserve">IURIX PEX </w:t>
      </w:r>
      <w:r w:rsidR="001B1B4E" w:rsidRPr="001914B0">
        <w:rPr>
          <w:rFonts w:ascii="Arial" w:hAnsi="Arial" w:cs="Arial"/>
          <w:bCs/>
        </w:rPr>
        <w:t>INC. 176277/1</w:t>
      </w:r>
      <w:r w:rsidR="001B1B4E" w:rsidRPr="001914B0">
        <w:rPr>
          <w:rFonts w:ascii="Arial" w:eastAsia="MS Mincho" w:hAnsi="Arial" w:cs="Arial"/>
        </w:rPr>
        <w:t xml:space="preserve">, de fecha 05/10/17. </w:t>
      </w:r>
    </w:p>
    <w:p w:rsidR="00246902" w:rsidRPr="001914B0" w:rsidRDefault="00246902" w:rsidP="001914B0">
      <w:pPr>
        <w:spacing w:line="360" w:lineRule="auto"/>
        <w:ind w:firstLine="1985"/>
        <w:jc w:val="both"/>
        <w:rPr>
          <w:rFonts w:ascii="Arial" w:hAnsi="Arial" w:cs="Arial"/>
          <w:lang w:val="es-AR"/>
        </w:rPr>
      </w:pPr>
      <w:r w:rsidRPr="001914B0">
        <w:rPr>
          <w:rFonts w:ascii="Arial" w:hAnsi="Arial" w:cs="Arial"/>
        </w:rPr>
        <w:t>También se ha sostenido que:</w:t>
      </w:r>
      <w:r w:rsidR="00251085">
        <w:rPr>
          <w:rFonts w:ascii="Arial" w:hAnsi="Arial" w:cs="Arial"/>
        </w:rPr>
        <w:t xml:space="preserve"> </w:t>
      </w:r>
      <w:r w:rsidRPr="001914B0">
        <w:rPr>
          <w:rFonts w:ascii="Arial" w:hAnsi="Arial" w:cs="Arial"/>
          <w:i/>
          <w:lang w:val="es-AR"/>
        </w:rPr>
        <w:t xml:space="preserve">"En efecto, los jueces de las instancias ordinarias son soberanos en la apreciación de las circunstancias </w:t>
      </w:r>
      <w:r w:rsidRPr="001914B0">
        <w:rPr>
          <w:rFonts w:ascii="Arial" w:hAnsi="Arial" w:cs="Arial"/>
          <w:i/>
          <w:lang w:val="es-AR"/>
        </w:rPr>
        <w:lastRenderedPageBreak/>
        <w:t>agravantes y atenuantes mencionadas en los arts. 40 y 41 a los efectos de la graduación de las penas, siendo revisables sus conclusiones en esta sede extraordinaria únicamente cuando se demuestra que, con violación de las leyes de la prueba, se ha omitido computar un motivo de atenuación o se ha computado indebidamente uno de agravación o se ha valorado como agravante lo que debe ser atenuantes o que medie infracción de las escalas penales fijadas por el delito(...)Referente a la graduación de la pena, el Codificador adoptó el sistema de libre arbitrio judicial, que no es arbitrariedad, fundado especialmente en la inmediación judicial ocurrida durante el debate, que le permite con mayor eficacia analizar las circunstancias atenuantes y agravantes tenidas en consideración para la</w:t>
      </w:r>
      <w:r w:rsidRPr="001914B0">
        <w:rPr>
          <w:rFonts w:ascii="Arial" w:hAnsi="Arial" w:cs="Arial"/>
          <w:lang w:val="es-AR"/>
        </w:rPr>
        <w:t xml:space="preserve"> </w:t>
      </w:r>
      <w:r w:rsidRPr="001914B0">
        <w:rPr>
          <w:rFonts w:ascii="Arial" w:hAnsi="Arial" w:cs="Arial"/>
          <w:i/>
          <w:lang w:val="es-AR"/>
        </w:rPr>
        <w:t>correcta individualización de la pena, sin que en la especie se advierta arbitrariedad que habilite la instancia extraordinaria de casación."</w:t>
      </w:r>
      <w:r w:rsidR="0046544D">
        <w:rPr>
          <w:rFonts w:ascii="Arial" w:hAnsi="Arial" w:cs="Arial"/>
          <w:i/>
          <w:lang w:val="es-AR"/>
        </w:rPr>
        <w:t xml:space="preserve"> </w:t>
      </w:r>
      <w:r w:rsidR="0046544D">
        <w:rPr>
          <w:rFonts w:ascii="Arial" w:hAnsi="Arial" w:cs="Arial"/>
          <w:lang w:val="es-AR"/>
        </w:rPr>
        <w:t>(</w:t>
      </w:r>
      <w:r w:rsidRPr="00251085">
        <w:rPr>
          <w:rFonts w:ascii="Arial" w:hAnsi="Arial" w:cs="Arial"/>
          <w:lang w:val="es-AR"/>
        </w:rPr>
        <w:t xml:space="preserve">Cam </w:t>
      </w:r>
      <w:proofErr w:type="spellStart"/>
      <w:r w:rsidRPr="00251085">
        <w:rPr>
          <w:rFonts w:ascii="Arial" w:hAnsi="Arial" w:cs="Arial"/>
          <w:lang w:val="es-AR"/>
        </w:rPr>
        <w:t>Nac</w:t>
      </w:r>
      <w:proofErr w:type="spellEnd"/>
      <w:r w:rsidRPr="00251085">
        <w:rPr>
          <w:rFonts w:ascii="Arial" w:hAnsi="Arial" w:cs="Arial"/>
          <w:lang w:val="es-AR"/>
        </w:rPr>
        <w:t>. Cas. Penal  Sala II</w:t>
      </w:r>
      <w:r w:rsidR="0046544D" w:rsidRPr="00251085">
        <w:rPr>
          <w:rFonts w:ascii="Arial" w:hAnsi="Arial" w:cs="Arial"/>
          <w:lang w:val="es-AR"/>
        </w:rPr>
        <w:t xml:space="preserve"> </w:t>
      </w:r>
      <w:r w:rsidRPr="00251085">
        <w:rPr>
          <w:rFonts w:ascii="Arial" w:hAnsi="Arial" w:cs="Arial"/>
          <w:lang w:val="es-AR"/>
        </w:rPr>
        <w:t>-</w:t>
      </w:r>
      <w:r w:rsidR="0046544D" w:rsidRPr="00251085">
        <w:rPr>
          <w:rFonts w:ascii="Arial" w:hAnsi="Arial" w:cs="Arial"/>
          <w:lang w:val="es-AR"/>
        </w:rPr>
        <w:t xml:space="preserve"> </w:t>
      </w:r>
      <w:r w:rsidRPr="00251085">
        <w:rPr>
          <w:rFonts w:ascii="Arial" w:hAnsi="Arial" w:cs="Arial"/>
          <w:lang w:val="es-AR"/>
        </w:rPr>
        <w:t>Causa Nº 1558 "</w:t>
      </w:r>
      <w:proofErr w:type="spellStart"/>
      <w:r w:rsidRPr="00251085">
        <w:rPr>
          <w:rFonts w:ascii="Arial" w:hAnsi="Arial" w:cs="Arial"/>
          <w:lang w:val="es-AR"/>
        </w:rPr>
        <w:t>Sausa</w:t>
      </w:r>
      <w:proofErr w:type="spellEnd"/>
      <w:r w:rsidRPr="00251085">
        <w:rPr>
          <w:rFonts w:ascii="Arial" w:hAnsi="Arial" w:cs="Arial"/>
          <w:lang w:val="es-AR"/>
        </w:rPr>
        <w:t xml:space="preserve">, Daniel Omar" (21-12-00), en </w:t>
      </w:r>
      <w:hyperlink r:id="rId8" w:history="1">
        <w:r w:rsidRPr="00251085">
          <w:rPr>
            <w:rStyle w:val="Hipervnculo"/>
            <w:rFonts w:ascii="Arial" w:hAnsi="Arial" w:cs="Arial"/>
            <w:u w:val="none"/>
            <w:lang w:val="es-AR"/>
          </w:rPr>
          <w:t>http://www.defensapublica.org.ar/cedep/penales/revisibilidad.htm</w:t>
        </w:r>
      </w:hyperlink>
      <w:r w:rsidRPr="00251085">
        <w:rPr>
          <w:rFonts w:ascii="Arial" w:hAnsi="Arial" w:cs="Arial"/>
          <w:lang w:val="es-AR"/>
        </w:rPr>
        <w:t>,</w:t>
      </w:r>
      <w:r w:rsidRPr="001914B0">
        <w:rPr>
          <w:rFonts w:ascii="Arial" w:hAnsi="Arial" w:cs="Arial"/>
          <w:lang w:val="es-AR"/>
        </w:rPr>
        <w:t xml:space="preserve"> acceso 05/06/18</w:t>
      </w:r>
      <w:r w:rsidR="0046544D">
        <w:rPr>
          <w:rFonts w:ascii="Arial" w:hAnsi="Arial" w:cs="Arial"/>
          <w:lang w:val="es-AR"/>
        </w:rPr>
        <w:t>)</w:t>
      </w:r>
      <w:r w:rsidRPr="001914B0">
        <w:rPr>
          <w:rFonts w:ascii="Arial" w:hAnsi="Arial" w:cs="Arial"/>
          <w:lang w:val="es-AR"/>
        </w:rPr>
        <w:t xml:space="preserve">. </w:t>
      </w:r>
    </w:p>
    <w:p w:rsidR="003B24B2" w:rsidRPr="001914B0" w:rsidRDefault="00EB6B2D" w:rsidP="001914B0">
      <w:pPr>
        <w:spacing w:line="360" w:lineRule="auto"/>
        <w:ind w:firstLine="1985"/>
        <w:jc w:val="both"/>
        <w:rPr>
          <w:rFonts w:ascii="Arial" w:hAnsi="Arial" w:cs="Arial"/>
          <w:lang w:val="es-AR"/>
        </w:rPr>
      </w:pPr>
      <w:r w:rsidRPr="001914B0">
        <w:rPr>
          <w:rFonts w:ascii="Arial" w:hAnsi="Arial" w:cs="Arial"/>
          <w:lang w:val="es-AR"/>
        </w:rPr>
        <w:t>Ahora bien, estimo que la pena impuesta a Walter Alberto Torres</w:t>
      </w:r>
      <w:r w:rsidR="0046544D">
        <w:rPr>
          <w:rFonts w:ascii="Arial" w:hAnsi="Arial" w:cs="Arial"/>
          <w:lang w:val="es-AR"/>
        </w:rPr>
        <w:t>, ha sido fijada por el tribunal del j</w:t>
      </w:r>
      <w:r w:rsidR="003B24B2" w:rsidRPr="001914B0">
        <w:rPr>
          <w:rFonts w:ascii="Arial" w:hAnsi="Arial" w:cs="Arial"/>
          <w:lang w:val="es-AR"/>
        </w:rPr>
        <w:t xml:space="preserve">uicio en consideración a las circunstancias de tiempo, modo y lugar del hecho, que </w:t>
      </w:r>
      <w:r w:rsidR="003A27F1" w:rsidRPr="001914B0">
        <w:rPr>
          <w:rFonts w:ascii="Arial" w:hAnsi="Arial" w:cs="Arial"/>
          <w:lang w:val="es-AR"/>
        </w:rPr>
        <w:t xml:space="preserve">fueron acreditadas en </w:t>
      </w:r>
      <w:r w:rsidR="003B24B2" w:rsidRPr="001914B0">
        <w:rPr>
          <w:rFonts w:ascii="Arial" w:hAnsi="Arial" w:cs="Arial"/>
          <w:lang w:val="es-AR"/>
        </w:rPr>
        <w:t xml:space="preserve">debate oral, por lo que no luce </w:t>
      </w:r>
      <w:r w:rsidR="00AB4358" w:rsidRPr="001914B0">
        <w:rPr>
          <w:rFonts w:ascii="Arial" w:hAnsi="Arial" w:cs="Arial"/>
          <w:lang w:val="es-AR"/>
        </w:rPr>
        <w:t xml:space="preserve">infundada </w:t>
      </w:r>
      <w:r w:rsidR="003B24B2" w:rsidRPr="001914B0">
        <w:rPr>
          <w:rFonts w:ascii="Arial" w:hAnsi="Arial" w:cs="Arial"/>
          <w:lang w:val="es-AR"/>
        </w:rPr>
        <w:t>ni desproporcionada</w:t>
      </w:r>
      <w:r w:rsidR="0046544D">
        <w:rPr>
          <w:rFonts w:ascii="Arial" w:hAnsi="Arial" w:cs="Arial"/>
          <w:lang w:val="es-AR"/>
        </w:rPr>
        <w:t>,</w:t>
      </w:r>
      <w:r w:rsidR="00AB4358" w:rsidRPr="001914B0">
        <w:rPr>
          <w:rFonts w:ascii="Arial" w:hAnsi="Arial" w:cs="Arial"/>
          <w:lang w:val="es-AR"/>
        </w:rPr>
        <w:t xml:space="preserve"> con el delito por el que fue acusado (art. 166 inc. 2, 3º párr. Cód. Penal)</w:t>
      </w:r>
      <w:r w:rsidR="002404E8" w:rsidRPr="001914B0">
        <w:rPr>
          <w:rFonts w:ascii="Arial" w:hAnsi="Arial" w:cs="Arial"/>
          <w:lang w:val="es-AR"/>
        </w:rPr>
        <w:t>, y que fue fijada dentro de l</w:t>
      </w:r>
      <w:r w:rsidR="00F62047" w:rsidRPr="001914B0">
        <w:rPr>
          <w:rFonts w:ascii="Arial" w:hAnsi="Arial" w:cs="Arial"/>
          <w:lang w:val="es-AR"/>
        </w:rPr>
        <w:t xml:space="preserve">as pautas </w:t>
      </w:r>
      <w:r w:rsidR="002404E8" w:rsidRPr="001914B0">
        <w:rPr>
          <w:rFonts w:ascii="Arial" w:hAnsi="Arial" w:cs="Arial"/>
          <w:lang w:val="es-AR"/>
        </w:rPr>
        <w:t>de</w:t>
      </w:r>
      <w:r w:rsidR="00F62047" w:rsidRPr="001914B0">
        <w:rPr>
          <w:rFonts w:ascii="Arial" w:hAnsi="Arial" w:cs="Arial"/>
          <w:lang w:val="es-AR"/>
        </w:rPr>
        <w:t xml:space="preserve"> </w:t>
      </w:r>
      <w:r w:rsidR="002404E8" w:rsidRPr="001914B0">
        <w:rPr>
          <w:rFonts w:ascii="Arial" w:hAnsi="Arial" w:cs="Arial"/>
          <w:lang w:val="es-AR"/>
        </w:rPr>
        <w:t>l</w:t>
      </w:r>
      <w:r w:rsidR="00F62047" w:rsidRPr="001914B0">
        <w:rPr>
          <w:rFonts w:ascii="Arial" w:hAnsi="Arial" w:cs="Arial"/>
          <w:lang w:val="es-AR"/>
        </w:rPr>
        <w:t>os</w:t>
      </w:r>
      <w:r w:rsidR="002404E8" w:rsidRPr="001914B0">
        <w:rPr>
          <w:rFonts w:ascii="Arial" w:hAnsi="Arial" w:cs="Arial"/>
          <w:lang w:val="es-AR"/>
        </w:rPr>
        <w:t xml:space="preserve"> art</w:t>
      </w:r>
      <w:r w:rsidR="00F62047" w:rsidRPr="001914B0">
        <w:rPr>
          <w:rFonts w:ascii="Arial" w:hAnsi="Arial" w:cs="Arial"/>
          <w:lang w:val="es-AR"/>
        </w:rPr>
        <w:t>s</w:t>
      </w:r>
      <w:r w:rsidR="002404E8" w:rsidRPr="001914B0">
        <w:rPr>
          <w:rFonts w:ascii="Arial" w:hAnsi="Arial" w:cs="Arial"/>
          <w:lang w:val="es-AR"/>
        </w:rPr>
        <w:t xml:space="preserve">. </w:t>
      </w:r>
      <w:r w:rsidR="00F62047" w:rsidRPr="001914B0">
        <w:rPr>
          <w:rFonts w:ascii="Arial" w:hAnsi="Arial" w:cs="Arial"/>
          <w:lang w:val="es-AR"/>
        </w:rPr>
        <w:t xml:space="preserve">40 y </w:t>
      </w:r>
      <w:r w:rsidR="002404E8" w:rsidRPr="001914B0">
        <w:rPr>
          <w:rFonts w:ascii="Arial" w:hAnsi="Arial" w:cs="Arial"/>
          <w:lang w:val="es-AR"/>
        </w:rPr>
        <w:t>41 del Cód. Penal</w:t>
      </w:r>
      <w:r w:rsidR="0046544D">
        <w:rPr>
          <w:rFonts w:ascii="Arial" w:hAnsi="Arial" w:cs="Arial"/>
          <w:lang w:val="es-AR"/>
        </w:rPr>
        <w:t>)</w:t>
      </w:r>
      <w:r w:rsidR="002404E8" w:rsidRPr="001914B0">
        <w:rPr>
          <w:rFonts w:ascii="Arial" w:hAnsi="Arial" w:cs="Arial"/>
          <w:lang w:val="es-AR"/>
        </w:rPr>
        <w:t xml:space="preserve">. </w:t>
      </w:r>
    </w:p>
    <w:p w:rsidR="00F62047" w:rsidRPr="001914B0" w:rsidRDefault="00E13F1E" w:rsidP="001914B0">
      <w:pPr>
        <w:spacing w:line="360" w:lineRule="auto"/>
        <w:ind w:firstLine="1985"/>
        <w:jc w:val="both"/>
        <w:rPr>
          <w:rFonts w:ascii="Arial" w:hAnsi="Arial" w:cs="Arial"/>
          <w:lang w:val="es-AR"/>
        </w:rPr>
      </w:pPr>
      <w:r w:rsidRPr="001914B0">
        <w:rPr>
          <w:rFonts w:ascii="Arial" w:hAnsi="Arial" w:cs="Arial"/>
          <w:lang w:val="es-AR"/>
        </w:rPr>
        <w:t>L</w:t>
      </w:r>
      <w:r w:rsidR="00F62047" w:rsidRPr="001914B0">
        <w:rPr>
          <w:rFonts w:ascii="Arial" w:hAnsi="Arial" w:cs="Arial"/>
          <w:lang w:val="es-AR"/>
        </w:rPr>
        <w:t xml:space="preserve">a reconocida autora Patricia </w:t>
      </w:r>
      <w:proofErr w:type="spellStart"/>
      <w:r w:rsidR="00F62047" w:rsidRPr="001914B0">
        <w:rPr>
          <w:rFonts w:ascii="Arial" w:hAnsi="Arial" w:cs="Arial"/>
          <w:lang w:val="es-AR"/>
        </w:rPr>
        <w:t>Ziffer</w:t>
      </w:r>
      <w:proofErr w:type="spellEnd"/>
      <w:r w:rsidR="00F62047" w:rsidRPr="001914B0">
        <w:rPr>
          <w:rFonts w:ascii="Arial" w:hAnsi="Arial" w:cs="Arial"/>
          <w:lang w:val="es-AR"/>
        </w:rPr>
        <w:t xml:space="preserve"> (</w:t>
      </w:r>
      <w:r w:rsidR="00F62047" w:rsidRPr="001914B0">
        <w:rPr>
          <w:rFonts w:ascii="Arial" w:hAnsi="Arial" w:cs="Arial"/>
          <w:i/>
          <w:lang w:val="es-AR"/>
        </w:rPr>
        <w:t>Lineamientos de la determinación judicial de la pena,</w:t>
      </w:r>
      <w:r w:rsidR="00F62047" w:rsidRPr="001914B0">
        <w:rPr>
          <w:rFonts w:ascii="Arial" w:hAnsi="Arial" w:cs="Arial"/>
          <w:lang w:val="es-AR"/>
        </w:rPr>
        <w:t xml:space="preserve"> Ad Hoc, Buenos Aires p. 93), </w:t>
      </w:r>
      <w:r w:rsidRPr="001914B0">
        <w:rPr>
          <w:rFonts w:ascii="Arial" w:hAnsi="Arial" w:cs="Arial"/>
          <w:lang w:val="es-AR"/>
        </w:rPr>
        <w:t xml:space="preserve">ha destacado </w:t>
      </w:r>
      <w:r w:rsidR="000D1F3C" w:rsidRPr="000D1F3C">
        <w:rPr>
          <w:rFonts w:ascii="Arial" w:hAnsi="Arial" w:cs="Arial"/>
          <w:i/>
          <w:lang w:val="es-AR"/>
        </w:rPr>
        <w:t>“</w:t>
      </w:r>
      <w:r w:rsidRPr="000D1F3C">
        <w:rPr>
          <w:rFonts w:ascii="Arial" w:hAnsi="Arial" w:cs="Arial"/>
          <w:i/>
          <w:lang w:val="es-AR"/>
        </w:rPr>
        <w:t xml:space="preserve">que </w:t>
      </w:r>
      <w:r w:rsidR="00F62047" w:rsidRPr="000D1F3C">
        <w:rPr>
          <w:rFonts w:ascii="Arial" w:hAnsi="Arial" w:cs="Arial"/>
          <w:i/>
          <w:lang w:val="es-AR"/>
        </w:rPr>
        <w:t xml:space="preserve">la determinación judicial de la pena es un proceso, en el cual el primer momento es determinar el fundamento teleológico de la sanción, el fin de la pena-, el cual por mandato del bloque de constitucionalidad es la reinserción social de los penados; el segundo consiste en la determinación de las circunstancias a ser tomadas en cuenta, siguiendo la indicación de los artículos 40 y 41 del Código Penal; tercero, dar dirección a esas circunstancias, esto es, </w:t>
      </w:r>
      <w:r w:rsidR="00F62047" w:rsidRPr="000D1F3C">
        <w:rPr>
          <w:rFonts w:ascii="Arial" w:hAnsi="Arial" w:cs="Arial"/>
          <w:i/>
          <w:lang w:val="es-AR"/>
        </w:rPr>
        <w:lastRenderedPageBreak/>
        <w:t>si agravan o atenúan en el caso concreto; y por último, el cuarto momento, el más crítico, consiste en traducir tod</w:t>
      </w:r>
      <w:r w:rsidR="00993900" w:rsidRPr="000D1F3C">
        <w:rPr>
          <w:rFonts w:ascii="Arial" w:hAnsi="Arial" w:cs="Arial"/>
          <w:i/>
          <w:lang w:val="es-AR"/>
        </w:rPr>
        <w:t>o esto en una medición judicial</w:t>
      </w:r>
      <w:r w:rsidR="000D1F3C" w:rsidRPr="000D1F3C">
        <w:rPr>
          <w:rFonts w:ascii="Arial" w:hAnsi="Arial" w:cs="Arial"/>
          <w:i/>
          <w:lang w:val="es-AR"/>
        </w:rPr>
        <w:t>”</w:t>
      </w:r>
      <w:r w:rsidR="00993900" w:rsidRPr="001914B0">
        <w:rPr>
          <w:rFonts w:ascii="Arial" w:hAnsi="Arial" w:cs="Arial"/>
          <w:lang w:val="es-AR"/>
        </w:rPr>
        <w:t>.</w:t>
      </w:r>
    </w:p>
    <w:p w:rsidR="00616A58" w:rsidRDefault="00993900" w:rsidP="001914B0">
      <w:pPr>
        <w:spacing w:line="360" w:lineRule="auto"/>
        <w:ind w:firstLine="1985"/>
        <w:jc w:val="both"/>
        <w:rPr>
          <w:rFonts w:ascii="Arial" w:hAnsi="Arial" w:cs="Arial"/>
          <w:lang w:val="es-AR"/>
        </w:rPr>
      </w:pPr>
      <w:r w:rsidRPr="001914B0">
        <w:rPr>
          <w:rFonts w:ascii="Arial" w:hAnsi="Arial" w:cs="Arial"/>
          <w:lang w:val="es-AR"/>
        </w:rPr>
        <w:t xml:space="preserve">Por lo que en conclusión, </w:t>
      </w:r>
      <w:r w:rsidR="00F34E5F">
        <w:rPr>
          <w:rFonts w:ascii="Arial" w:hAnsi="Arial" w:cs="Arial"/>
          <w:lang w:val="es-AR"/>
        </w:rPr>
        <w:t>la fijación de la pena por el tribunal del j</w:t>
      </w:r>
      <w:r w:rsidR="00616A58" w:rsidRPr="001914B0">
        <w:rPr>
          <w:rFonts w:ascii="Arial" w:hAnsi="Arial" w:cs="Arial"/>
          <w:lang w:val="es-AR"/>
        </w:rPr>
        <w:t>uic</w:t>
      </w:r>
      <w:r w:rsidR="0054572E" w:rsidRPr="001914B0">
        <w:rPr>
          <w:rFonts w:ascii="Arial" w:hAnsi="Arial" w:cs="Arial"/>
          <w:lang w:val="es-AR"/>
        </w:rPr>
        <w:t>i</w:t>
      </w:r>
      <w:r w:rsidR="00616A58" w:rsidRPr="001914B0">
        <w:rPr>
          <w:rFonts w:ascii="Arial" w:hAnsi="Arial" w:cs="Arial"/>
          <w:lang w:val="es-AR"/>
        </w:rPr>
        <w:t xml:space="preserve">o resulta ecuánime, respecto al </w:t>
      </w:r>
      <w:proofErr w:type="spellStart"/>
      <w:r w:rsidR="00616A58" w:rsidRPr="001914B0">
        <w:rPr>
          <w:rFonts w:ascii="Arial" w:hAnsi="Arial" w:cs="Arial"/>
          <w:lang w:val="es-AR"/>
        </w:rPr>
        <w:t>disvalor</w:t>
      </w:r>
      <w:proofErr w:type="spellEnd"/>
      <w:r w:rsidR="00616A58" w:rsidRPr="001914B0">
        <w:rPr>
          <w:rFonts w:ascii="Arial" w:hAnsi="Arial" w:cs="Arial"/>
          <w:lang w:val="es-AR"/>
        </w:rPr>
        <w:t xml:space="preserve"> del injusto como al grado de culpabilidad de Walter Alberto Torres, por lo que </w:t>
      </w:r>
      <w:r w:rsidR="00F34E5F">
        <w:rPr>
          <w:rFonts w:ascii="Arial" w:hAnsi="Arial" w:cs="Arial"/>
          <w:lang w:val="es-AR"/>
        </w:rPr>
        <w:t xml:space="preserve">el recurso de la </w:t>
      </w:r>
      <w:proofErr w:type="spellStart"/>
      <w:r w:rsidR="00F34E5F">
        <w:rPr>
          <w:rFonts w:ascii="Arial" w:hAnsi="Arial" w:cs="Arial"/>
          <w:lang w:val="es-AR"/>
        </w:rPr>
        <w:t>Srita</w:t>
      </w:r>
      <w:proofErr w:type="spellEnd"/>
      <w:r w:rsidR="00F34E5F">
        <w:rPr>
          <w:rFonts w:ascii="Arial" w:hAnsi="Arial" w:cs="Arial"/>
          <w:lang w:val="es-AR"/>
        </w:rPr>
        <w:t xml:space="preserve">. </w:t>
      </w:r>
      <w:proofErr w:type="gramStart"/>
      <w:r w:rsidR="00F34E5F">
        <w:rPr>
          <w:rFonts w:ascii="Arial" w:hAnsi="Arial" w:cs="Arial"/>
          <w:lang w:val="es-AR"/>
        </w:rPr>
        <w:t>defensora</w:t>
      </w:r>
      <w:proofErr w:type="gramEnd"/>
      <w:r w:rsidR="00F34E5F">
        <w:rPr>
          <w:rFonts w:ascii="Arial" w:hAnsi="Arial" w:cs="Arial"/>
          <w:lang w:val="es-AR"/>
        </w:rPr>
        <w:t xml:space="preserve"> oficial de c</w:t>
      </w:r>
      <w:r w:rsidRPr="001914B0">
        <w:rPr>
          <w:rFonts w:ascii="Arial" w:hAnsi="Arial" w:cs="Arial"/>
          <w:lang w:val="es-AR"/>
        </w:rPr>
        <w:t>ámara debe rechazarse</w:t>
      </w:r>
      <w:r w:rsidR="00616A58" w:rsidRPr="001914B0">
        <w:rPr>
          <w:rFonts w:ascii="Arial" w:hAnsi="Arial" w:cs="Arial"/>
          <w:lang w:val="es-AR"/>
        </w:rPr>
        <w:t xml:space="preserve">. </w:t>
      </w:r>
    </w:p>
    <w:p w:rsidR="00F34E5F" w:rsidRPr="00123CD1" w:rsidRDefault="00F34E5F" w:rsidP="00F34E5F">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votan en igual sentido a esta</w:t>
      </w:r>
      <w:r>
        <w:rPr>
          <w:rFonts w:ascii="Arial" w:hAnsi="Arial" w:cs="Arial"/>
          <w:lang w:val="es-MX"/>
        </w:rPr>
        <w:t>s</w:t>
      </w:r>
      <w:r w:rsidRPr="00123CD1">
        <w:rPr>
          <w:rFonts w:ascii="Arial" w:hAnsi="Arial" w:cs="Arial"/>
          <w:lang w:val="es-MX"/>
        </w:rPr>
        <w:t xml:space="preserve"> </w:t>
      </w:r>
      <w:r>
        <w:rPr>
          <w:rFonts w:ascii="Arial" w:hAnsi="Arial" w:cs="Arial"/>
          <w:b/>
          <w:bCs/>
        </w:rPr>
        <w:t>SEGUNDA y TERCERA</w:t>
      </w:r>
      <w:r w:rsidRPr="00123CD1">
        <w:rPr>
          <w:rFonts w:ascii="Arial" w:hAnsi="Arial" w:cs="Arial"/>
          <w:b/>
          <w:bCs/>
        </w:rPr>
        <w:t xml:space="preserve"> CUESTIÓN.</w:t>
      </w:r>
    </w:p>
    <w:p w:rsidR="00F34E5F" w:rsidRDefault="00F34E5F" w:rsidP="00F34E5F">
      <w:pPr>
        <w:spacing w:line="360" w:lineRule="auto"/>
        <w:jc w:val="both"/>
        <w:rPr>
          <w:rFonts w:ascii="Arial" w:hAnsi="Arial" w:cs="Arial"/>
          <w:b/>
          <w:u w:val="single"/>
          <w:lang w:val="es-AR"/>
        </w:rPr>
      </w:pPr>
    </w:p>
    <w:p w:rsidR="00616A58" w:rsidRDefault="00616A58" w:rsidP="00F34E5F">
      <w:pPr>
        <w:spacing w:line="360" w:lineRule="auto"/>
        <w:jc w:val="both"/>
        <w:rPr>
          <w:rFonts w:ascii="Arial" w:hAnsi="Arial" w:cs="Arial"/>
          <w:lang w:val="es-AR"/>
        </w:rPr>
      </w:pPr>
      <w:r w:rsidRPr="001914B0">
        <w:rPr>
          <w:rFonts w:ascii="Arial" w:hAnsi="Arial" w:cs="Arial"/>
          <w:b/>
          <w:u w:val="single"/>
          <w:lang w:val="es-AR"/>
        </w:rPr>
        <w:t>A LA CUARTA CUESTIÓN, el Dr. CARLOS ALBERTO COBO</w:t>
      </w:r>
      <w:r w:rsidR="00F34E5F">
        <w:rPr>
          <w:rFonts w:ascii="Arial" w:hAnsi="Arial" w:cs="Arial"/>
          <w:b/>
          <w:u w:val="single"/>
          <w:lang w:val="es-AR"/>
        </w:rPr>
        <w:t>,</w:t>
      </w:r>
      <w:r w:rsidRPr="001914B0">
        <w:rPr>
          <w:rFonts w:ascii="Arial" w:hAnsi="Arial" w:cs="Arial"/>
          <w:b/>
          <w:u w:val="single"/>
          <w:lang w:val="es-AR"/>
        </w:rPr>
        <w:t xml:space="preserve"> dijo:</w:t>
      </w:r>
      <w:r w:rsidR="00F34E5F">
        <w:rPr>
          <w:rFonts w:ascii="Arial" w:hAnsi="Arial" w:cs="Arial"/>
          <w:b/>
          <w:lang w:val="es-AR"/>
        </w:rPr>
        <w:t xml:space="preserve"> </w:t>
      </w:r>
      <w:r w:rsidRPr="001914B0">
        <w:rPr>
          <w:rFonts w:ascii="Arial" w:hAnsi="Arial" w:cs="Arial"/>
          <w:lang w:val="es-AR"/>
        </w:rPr>
        <w:t>Que correspo</w:t>
      </w:r>
      <w:r w:rsidR="00F34E5F">
        <w:rPr>
          <w:rFonts w:ascii="Arial" w:hAnsi="Arial" w:cs="Arial"/>
          <w:lang w:val="es-AR"/>
        </w:rPr>
        <w:t>nde r</w:t>
      </w:r>
      <w:r w:rsidRPr="001914B0">
        <w:rPr>
          <w:rFonts w:ascii="Arial" w:hAnsi="Arial" w:cs="Arial"/>
          <w:lang w:val="es-AR"/>
        </w:rPr>
        <w:t>echazar el recurso de Casación intentado, confirm</w:t>
      </w:r>
      <w:r w:rsidR="00F34E5F">
        <w:rPr>
          <w:rFonts w:ascii="Arial" w:hAnsi="Arial" w:cs="Arial"/>
          <w:lang w:val="es-AR"/>
        </w:rPr>
        <w:t>ando la sentencia recurrida. ASÍ</w:t>
      </w:r>
      <w:r w:rsidRPr="001914B0">
        <w:rPr>
          <w:rFonts w:ascii="Arial" w:hAnsi="Arial" w:cs="Arial"/>
          <w:lang w:val="es-AR"/>
        </w:rPr>
        <w:t xml:space="preserve"> LO VOTO.</w:t>
      </w:r>
    </w:p>
    <w:p w:rsidR="00F34E5F" w:rsidRPr="00123CD1" w:rsidRDefault="00F34E5F" w:rsidP="00F34E5F">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 xml:space="preserve">votan en igual sentido a esta </w:t>
      </w:r>
      <w:r>
        <w:rPr>
          <w:rFonts w:ascii="Arial" w:hAnsi="Arial" w:cs="Arial"/>
          <w:b/>
          <w:bCs/>
        </w:rPr>
        <w:t xml:space="preserve">CUARTA </w:t>
      </w:r>
      <w:r w:rsidRPr="00123CD1">
        <w:rPr>
          <w:rFonts w:ascii="Arial" w:hAnsi="Arial" w:cs="Arial"/>
          <w:b/>
          <w:bCs/>
        </w:rPr>
        <w:t>CUESTIÓN.</w:t>
      </w:r>
    </w:p>
    <w:p w:rsidR="00F34E5F" w:rsidRPr="00F34E5F" w:rsidRDefault="00F34E5F" w:rsidP="00F34E5F">
      <w:pPr>
        <w:spacing w:line="360" w:lineRule="auto"/>
        <w:jc w:val="both"/>
        <w:rPr>
          <w:rFonts w:ascii="Arial" w:hAnsi="Arial" w:cs="Arial"/>
        </w:rPr>
      </w:pPr>
    </w:p>
    <w:p w:rsidR="00616A58" w:rsidRDefault="00616A58" w:rsidP="00F34E5F">
      <w:pPr>
        <w:spacing w:line="360" w:lineRule="auto"/>
        <w:jc w:val="both"/>
        <w:rPr>
          <w:rFonts w:ascii="Arial" w:hAnsi="Arial" w:cs="Arial"/>
        </w:rPr>
      </w:pPr>
      <w:r w:rsidRPr="001914B0">
        <w:rPr>
          <w:rFonts w:ascii="Arial" w:hAnsi="Arial" w:cs="Arial"/>
          <w:b/>
          <w:bCs/>
          <w:u w:val="single"/>
        </w:rPr>
        <w:t>A LA QUINTA CUESTIÓN, el Dr. CARLOS ALBERTO COBO dijo</w:t>
      </w:r>
      <w:r w:rsidRPr="001914B0">
        <w:rPr>
          <w:rFonts w:ascii="Arial" w:hAnsi="Arial" w:cs="Arial"/>
          <w:b/>
          <w:bCs/>
        </w:rPr>
        <w:t xml:space="preserve">: </w:t>
      </w:r>
      <w:r w:rsidRPr="001914B0">
        <w:rPr>
          <w:rFonts w:ascii="Arial" w:hAnsi="Arial" w:cs="Arial"/>
        </w:rPr>
        <w:t>Sin costas, por ser un recurso interpuest</w:t>
      </w:r>
      <w:r w:rsidR="00F34E5F">
        <w:rPr>
          <w:rFonts w:ascii="Arial" w:hAnsi="Arial" w:cs="Arial"/>
        </w:rPr>
        <w:t>o por el Ministerio Público. ASÍ</w:t>
      </w:r>
      <w:r w:rsidRPr="001914B0">
        <w:rPr>
          <w:rFonts w:ascii="Arial" w:hAnsi="Arial" w:cs="Arial"/>
        </w:rPr>
        <w:t xml:space="preserve"> LO VOTO.</w:t>
      </w:r>
    </w:p>
    <w:p w:rsidR="00F34E5F" w:rsidRPr="00123CD1" w:rsidRDefault="00F34E5F" w:rsidP="00F34E5F">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 xml:space="preserve">votan en igual sentido a esta </w:t>
      </w:r>
      <w:r>
        <w:rPr>
          <w:rFonts w:ascii="Arial" w:hAnsi="Arial" w:cs="Arial"/>
          <w:b/>
          <w:bCs/>
        </w:rPr>
        <w:t>QUINTA</w:t>
      </w:r>
      <w:r w:rsidRPr="00123CD1">
        <w:rPr>
          <w:rFonts w:ascii="Arial" w:hAnsi="Arial" w:cs="Arial"/>
          <w:b/>
          <w:bCs/>
        </w:rPr>
        <w:t xml:space="preserve"> CUESTIÓN.</w:t>
      </w:r>
    </w:p>
    <w:p w:rsidR="00F34E5F" w:rsidRPr="001914B0" w:rsidRDefault="00F34E5F" w:rsidP="00F34E5F">
      <w:pPr>
        <w:spacing w:line="360" w:lineRule="auto"/>
        <w:jc w:val="both"/>
        <w:rPr>
          <w:rFonts w:ascii="Arial" w:hAnsi="Arial" w:cs="Arial"/>
        </w:rPr>
      </w:pPr>
    </w:p>
    <w:p w:rsidR="00AC6798" w:rsidRPr="001914B0" w:rsidRDefault="00F20145" w:rsidP="00F34E5F">
      <w:pPr>
        <w:spacing w:line="360" w:lineRule="auto"/>
        <w:jc w:val="both"/>
        <w:rPr>
          <w:rFonts w:ascii="Arial" w:hAnsi="Arial" w:cs="Arial"/>
        </w:rPr>
      </w:pPr>
      <w:r w:rsidRPr="001914B0">
        <w:rPr>
          <w:rFonts w:ascii="Arial" w:hAnsi="Arial" w:cs="Arial"/>
          <w:b/>
          <w:u w:val="single"/>
        </w:rPr>
        <w:t>A LA SEXTA CUESTIÓ</w:t>
      </w:r>
      <w:r w:rsidR="00AC6798" w:rsidRPr="001914B0">
        <w:rPr>
          <w:rFonts w:ascii="Arial" w:hAnsi="Arial" w:cs="Arial"/>
          <w:b/>
          <w:u w:val="single"/>
        </w:rPr>
        <w:t>N, el Dr. CARLOS ALBERTO COBO</w:t>
      </w:r>
      <w:r w:rsidR="00F34E5F">
        <w:rPr>
          <w:rFonts w:ascii="Arial" w:hAnsi="Arial" w:cs="Arial"/>
          <w:b/>
          <w:u w:val="single"/>
        </w:rPr>
        <w:t>,</w:t>
      </w:r>
      <w:r w:rsidR="00AC6798" w:rsidRPr="001914B0">
        <w:rPr>
          <w:rFonts w:ascii="Arial" w:hAnsi="Arial" w:cs="Arial"/>
          <w:b/>
          <w:u w:val="single"/>
        </w:rPr>
        <w:t xml:space="preserve"> dijo</w:t>
      </w:r>
      <w:r w:rsidR="00AC6798" w:rsidRPr="001914B0">
        <w:rPr>
          <w:rFonts w:ascii="Arial" w:hAnsi="Arial" w:cs="Arial"/>
        </w:rPr>
        <w:t xml:space="preserve">: </w:t>
      </w:r>
      <w:r w:rsidRPr="001914B0">
        <w:rPr>
          <w:rFonts w:ascii="Arial" w:hAnsi="Arial" w:cs="Arial"/>
        </w:rPr>
        <w:t xml:space="preserve">1) </w:t>
      </w:r>
      <w:r w:rsidR="00F34E5F">
        <w:rPr>
          <w:rFonts w:ascii="Arial" w:hAnsi="Arial" w:cs="Arial"/>
        </w:rPr>
        <w:t>Que por ESC</w:t>
      </w:r>
      <w:r w:rsidR="00436EED" w:rsidRPr="001914B0">
        <w:rPr>
          <w:rFonts w:ascii="Arial" w:hAnsi="Arial" w:cs="Arial"/>
        </w:rPr>
        <w:t xml:space="preserve">EXT </w:t>
      </w:r>
      <w:r w:rsidR="003B1456" w:rsidRPr="001914B0">
        <w:rPr>
          <w:rFonts w:ascii="Arial" w:hAnsi="Arial" w:cs="Arial"/>
        </w:rPr>
        <w:t>Nº 8111201 de fecha 26</w:t>
      </w:r>
      <w:r w:rsidR="00436EED" w:rsidRPr="001914B0">
        <w:rPr>
          <w:rFonts w:ascii="Arial" w:hAnsi="Arial" w:cs="Arial"/>
        </w:rPr>
        <w:t>/10/17</w:t>
      </w:r>
      <w:r w:rsidR="00F34E5F">
        <w:rPr>
          <w:rFonts w:ascii="Arial" w:hAnsi="Arial" w:cs="Arial"/>
        </w:rPr>
        <w:t>,</w:t>
      </w:r>
      <w:r w:rsidR="00436EED" w:rsidRPr="001914B0">
        <w:rPr>
          <w:rFonts w:ascii="Arial" w:hAnsi="Arial" w:cs="Arial"/>
        </w:rPr>
        <w:t xml:space="preserve"> </w:t>
      </w:r>
      <w:r w:rsidR="003B1456" w:rsidRPr="001914B0">
        <w:rPr>
          <w:rFonts w:ascii="Arial" w:hAnsi="Arial" w:cs="Arial"/>
        </w:rPr>
        <w:t xml:space="preserve">el defensor particular de Walter Alberto Torres </w:t>
      </w:r>
      <w:r w:rsidRPr="001914B0">
        <w:rPr>
          <w:rFonts w:ascii="Arial" w:hAnsi="Arial" w:cs="Arial"/>
        </w:rPr>
        <w:t xml:space="preserve">funda </w:t>
      </w:r>
      <w:r w:rsidR="003B1456" w:rsidRPr="001914B0">
        <w:rPr>
          <w:rFonts w:ascii="Arial" w:hAnsi="Arial" w:cs="Arial"/>
        </w:rPr>
        <w:t xml:space="preserve">recurso de casación </w:t>
      </w:r>
      <w:r w:rsidR="00436EED" w:rsidRPr="001914B0">
        <w:rPr>
          <w:rFonts w:ascii="Arial" w:hAnsi="Arial" w:cs="Arial"/>
        </w:rPr>
        <w:t>en los autos principales “</w:t>
      </w:r>
      <w:r w:rsidR="00436EED" w:rsidRPr="001914B0">
        <w:rPr>
          <w:rFonts w:ascii="Arial" w:hAnsi="Arial" w:cs="Arial"/>
          <w:b/>
        </w:rPr>
        <w:t>TORRES W</w:t>
      </w:r>
      <w:r w:rsidR="00F34E5F">
        <w:rPr>
          <w:rFonts w:ascii="Arial" w:hAnsi="Arial" w:cs="Arial"/>
          <w:b/>
        </w:rPr>
        <w:t>ALTER ALBERTO (IMP) PASTORI MARÍ</w:t>
      </w:r>
      <w:r w:rsidR="00436EED" w:rsidRPr="001914B0">
        <w:rPr>
          <w:rFonts w:ascii="Arial" w:hAnsi="Arial" w:cs="Arial"/>
          <w:b/>
        </w:rPr>
        <w:t xml:space="preserve">A CECILIA (DEN) - AV. ROBO CALIFICADO POR EL USO DE ARMA DE FUEGO" PEX </w:t>
      </w:r>
      <w:r w:rsidR="00F34E5F">
        <w:rPr>
          <w:rFonts w:ascii="Arial" w:hAnsi="Arial" w:cs="Arial"/>
          <w:b/>
        </w:rPr>
        <w:t xml:space="preserve"> N° </w:t>
      </w:r>
      <w:r w:rsidR="00436EED" w:rsidRPr="001914B0">
        <w:rPr>
          <w:rFonts w:ascii="Arial" w:hAnsi="Arial" w:cs="Arial"/>
          <w:b/>
        </w:rPr>
        <w:t>195147/16</w:t>
      </w:r>
      <w:r w:rsidR="00436EED" w:rsidRPr="001914B0">
        <w:rPr>
          <w:rFonts w:ascii="Arial" w:hAnsi="Arial" w:cs="Arial"/>
        </w:rPr>
        <w:t xml:space="preserve">, </w:t>
      </w:r>
      <w:r w:rsidR="00436EED" w:rsidRPr="001914B0">
        <w:rPr>
          <w:rFonts w:ascii="Arial" w:hAnsi="Arial" w:cs="Arial"/>
        </w:rPr>
        <w:lastRenderedPageBreak/>
        <w:t>contra la sentencia condenatoria dictada en fecha 18/10/17 por la Excma. Cámara en lo Penal y Correccional Nº 2 de la Primera Circunscripción Judici</w:t>
      </w:r>
      <w:r w:rsidR="00F34E5F">
        <w:rPr>
          <w:rFonts w:ascii="Arial" w:hAnsi="Arial" w:cs="Arial"/>
        </w:rPr>
        <w:t>al, cuyos fundamentos obran en a</w:t>
      </w:r>
      <w:r w:rsidR="00436EED" w:rsidRPr="001914B0">
        <w:rPr>
          <w:rFonts w:ascii="Arial" w:hAnsi="Arial" w:cs="Arial"/>
        </w:rPr>
        <w:t>ctuación Nº 8047986 de fecha 18/10/17, y que declara culpable a</w:t>
      </w:r>
      <w:r w:rsidR="00F34E5F">
        <w:rPr>
          <w:rFonts w:ascii="Arial" w:hAnsi="Arial" w:cs="Arial"/>
        </w:rPr>
        <w:t xml:space="preserve"> su pupilo</w:t>
      </w:r>
      <w:r w:rsidR="00436EED" w:rsidRPr="001914B0">
        <w:rPr>
          <w:rFonts w:ascii="Arial" w:hAnsi="Arial" w:cs="Arial"/>
        </w:rPr>
        <w:t>, como coautor material y penalmente respons</w:t>
      </w:r>
      <w:r w:rsidR="00F34E5F">
        <w:rPr>
          <w:rFonts w:ascii="Arial" w:hAnsi="Arial" w:cs="Arial"/>
        </w:rPr>
        <w:t xml:space="preserve">able del delito previsto en el art.166 </w:t>
      </w:r>
      <w:r w:rsidR="00436EED" w:rsidRPr="001914B0">
        <w:rPr>
          <w:rFonts w:ascii="Arial" w:hAnsi="Arial" w:cs="Arial"/>
        </w:rPr>
        <w:t>inc. 2º, último párrafo, en relación al 45, ambos del Código Penal, esto es: robo calificado por el uso de arma de fuego cuya aptitud para el disparo no puede tenerse por acreditada, materia de acusación fiscal y en consecuencia</w:t>
      </w:r>
      <w:r w:rsidR="00F34E5F">
        <w:rPr>
          <w:rFonts w:ascii="Arial" w:hAnsi="Arial" w:cs="Arial"/>
        </w:rPr>
        <w:t>, condenarlo</w:t>
      </w:r>
      <w:r w:rsidR="00436EED" w:rsidRPr="001914B0">
        <w:rPr>
          <w:rFonts w:ascii="Arial" w:hAnsi="Arial" w:cs="Arial"/>
        </w:rPr>
        <w:t xml:space="preserve"> a cumplir la pena de seis años y seis meses de prisión, accesorias legales y costas procesales, proponiendo su alojamiento e</w:t>
      </w:r>
      <w:r w:rsidR="00F34E5F">
        <w:rPr>
          <w:rFonts w:ascii="Arial" w:hAnsi="Arial" w:cs="Arial"/>
        </w:rPr>
        <w:t>n el servicio penitenciario p</w:t>
      </w:r>
      <w:r w:rsidR="00436EED" w:rsidRPr="001914B0">
        <w:rPr>
          <w:rFonts w:ascii="Arial" w:hAnsi="Arial" w:cs="Arial"/>
        </w:rPr>
        <w:t>rovincial.</w:t>
      </w:r>
    </w:p>
    <w:p w:rsidR="00F20145" w:rsidRPr="001914B0" w:rsidRDefault="00F20145" w:rsidP="001914B0">
      <w:pPr>
        <w:spacing w:line="360" w:lineRule="auto"/>
        <w:ind w:firstLine="1985"/>
        <w:jc w:val="both"/>
        <w:rPr>
          <w:rFonts w:ascii="Arial" w:hAnsi="Arial" w:cs="Arial"/>
        </w:rPr>
      </w:pPr>
      <w:r w:rsidRPr="001914B0">
        <w:rPr>
          <w:rFonts w:ascii="Arial" w:hAnsi="Arial" w:cs="Arial"/>
        </w:rPr>
        <w:t>2) Que a los efectos de la admisibilidad del recurso, esto es, la aptitud formal del acto impugnaticio</w:t>
      </w:r>
      <w:r w:rsidR="00F34E5F">
        <w:rPr>
          <w:rFonts w:ascii="Arial" w:hAnsi="Arial" w:cs="Arial"/>
        </w:rPr>
        <w:t>,</w:t>
      </w:r>
      <w:r w:rsidRPr="001914B0">
        <w:rPr>
          <w:rFonts w:ascii="Arial" w:hAnsi="Arial" w:cs="Arial"/>
        </w:rPr>
        <w:t xml:space="preserve"> derivada de la concurrencia de los requisitos necesarios para provocar el juicio de casación y la sentencia del T</w:t>
      </w:r>
      <w:r w:rsidR="00F34E5F">
        <w:rPr>
          <w:rFonts w:ascii="Arial" w:hAnsi="Arial" w:cs="Arial"/>
        </w:rPr>
        <w:t>ribunal de recurso</w:t>
      </w:r>
      <w:r w:rsidRPr="001914B0">
        <w:rPr>
          <w:rFonts w:ascii="Arial" w:hAnsi="Arial" w:cs="Arial"/>
        </w:rPr>
        <w:t xml:space="preserve"> se observa</w:t>
      </w:r>
      <w:r w:rsidR="00F34E5F">
        <w:rPr>
          <w:rFonts w:ascii="Arial" w:hAnsi="Arial" w:cs="Arial"/>
        </w:rPr>
        <w:t>,</w:t>
      </w:r>
      <w:r w:rsidRPr="001914B0">
        <w:rPr>
          <w:rFonts w:ascii="Arial" w:hAnsi="Arial" w:cs="Arial"/>
        </w:rPr>
        <w:t xml:space="preserve"> que ha sido interpuesto y fundado en término contra una sentencia definitiva de Cámara, estando eximido de efectuarse el depósito de rigor</w:t>
      </w:r>
      <w:r w:rsidR="00F34E5F">
        <w:rPr>
          <w:rFonts w:ascii="Arial" w:hAnsi="Arial" w:cs="Arial"/>
        </w:rPr>
        <w:t>,</w:t>
      </w:r>
      <w:r w:rsidRPr="001914B0">
        <w:rPr>
          <w:rFonts w:ascii="Arial" w:hAnsi="Arial" w:cs="Arial"/>
        </w:rPr>
        <w:t xml:space="preserve"> en virtud de lo dispuesto por el art. 431 del C.P.</w:t>
      </w:r>
      <w:r w:rsidR="00F34E5F">
        <w:rPr>
          <w:rFonts w:ascii="Arial" w:hAnsi="Arial" w:cs="Arial"/>
        </w:rPr>
        <w:t xml:space="preserve"> </w:t>
      </w:r>
      <w:proofErr w:type="spellStart"/>
      <w:r w:rsidR="00F34E5F">
        <w:rPr>
          <w:rFonts w:ascii="Arial" w:hAnsi="Arial" w:cs="Arial"/>
        </w:rPr>
        <w:t>Crim</w:t>
      </w:r>
      <w:proofErr w:type="spellEnd"/>
      <w:r w:rsidR="00F34E5F">
        <w:rPr>
          <w:rFonts w:ascii="Arial" w:hAnsi="Arial" w:cs="Arial"/>
        </w:rPr>
        <w:t xml:space="preserve">. </w:t>
      </w:r>
      <w:proofErr w:type="gramStart"/>
      <w:r w:rsidR="00F34E5F">
        <w:rPr>
          <w:rFonts w:ascii="Arial" w:hAnsi="Arial" w:cs="Arial"/>
        </w:rPr>
        <w:t>siendo</w:t>
      </w:r>
      <w:proofErr w:type="gramEnd"/>
      <w:r w:rsidR="00F34E5F">
        <w:rPr>
          <w:rFonts w:ascii="Arial" w:hAnsi="Arial" w:cs="Arial"/>
        </w:rPr>
        <w:t xml:space="preserve"> en consecuencia, </w:t>
      </w:r>
      <w:r w:rsidRPr="001914B0">
        <w:rPr>
          <w:rFonts w:ascii="Arial" w:hAnsi="Arial" w:cs="Arial"/>
        </w:rPr>
        <w:t>formalmente procedente.</w:t>
      </w:r>
    </w:p>
    <w:p w:rsidR="00F20145" w:rsidRDefault="00F20145" w:rsidP="001914B0">
      <w:pPr>
        <w:spacing w:line="360" w:lineRule="auto"/>
        <w:ind w:firstLine="1985"/>
        <w:jc w:val="both"/>
        <w:rPr>
          <w:rFonts w:ascii="Arial" w:hAnsi="Arial" w:cs="Arial"/>
        </w:rPr>
      </w:pPr>
      <w:r w:rsidRPr="001914B0">
        <w:rPr>
          <w:rFonts w:ascii="Arial" w:hAnsi="Arial" w:cs="Arial"/>
        </w:rPr>
        <w:t>Por lo expuesto, VOTO a esta SEXTA CUESTIÓN por la AFIRMATIVA.</w:t>
      </w:r>
    </w:p>
    <w:p w:rsidR="00F34E5F" w:rsidRPr="00123CD1" w:rsidRDefault="00F34E5F" w:rsidP="00F34E5F">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 xml:space="preserve">votan en igual sentido a esta </w:t>
      </w:r>
      <w:r>
        <w:rPr>
          <w:rFonts w:ascii="Arial" w:hAnsi="Arial" w:cs="Arial"/>
          <w:b/>
          <w:bCs/>
        </w:rPr>
        <w:t>SEXTA</w:t>
      </w:r>
      <w:r w:rsidRPr="00123CD1">
        <w:rPr>
          <w:rFonts w:ascii="Arial" w:hAnsi="Arial" w:cs="Arial"/>
          <w:b/>
          <w:bCs/>
        </w:rPr>
        <w:t xml:space="preserve"> CUESTIÓN.</w:t>
      </w:r>
    </w:p>
    <w:p w:rsidR="00F34E5F" w:rsidRPr="001914B0" w:rsidRDefault="00F34E5F" w:rsidP="001914B0">
      <w:pPr>
        <w:spacing w:line="360" w:lineRule="auto"/>
        <w:ind w:firstLine="1985"/>
        <w:jc w:val="both"/>
        <w:rPr>
          <w:rFonts w:ascii="Arial" w:hAnsi="Arial" w:cs="Arial"/>
        </w:rPr>
      </w:pPr>
    </w:p>
    <w:p w:rsidR="00171928" w:rsidRPr="001914B0" w:rsidRDefault="005340D3" w:rsidP="003263DE">
      <w:pPr>
        <w:spacing w:line="360" w:lineRule="auto"/>
        <w:jc w:val="both"/>
        <w:rPr>
          <w:rFonts w:ascii="Arial" w:hAnsi="Arial" w:cs="Arial"/>
        </w:rPr>
      </w:pPr>
      <w:r w:rsidRPr="001914B0">
        <w:rPr>
          <w:rFonts w:ascii="Arial" w:hAnsi="Arial" w:cs="Arial"/>
          <w:b/>
          <w:u w:val="single"/>
        </w:rPr>
        <w:t>A LA</w:t>
      </w:r>
      <w:r w:rsidR="00251085">
        <w:rPr>
          <w:rFonts w:ascii="Arial" w:hAnsi="Arial" w:cs="Arial"/>
          <w:b/>
          <w:u w:val="single"/>
        </w:rPr>
        <w:t xml:space="preserve"> SÉ</w:t>
      </w:r>
      <w:r w:rsidR="00AC6798" w:rsidRPr="001914B0">
        <w:rPr>
          <w:rFonts w:ascii="Arial" w:hAnsi="Arial" w:cs="Arial"/>
          <w:b/>
          <w:u w:val="single"/>
        </w:rPr>
        <w:t xml:space="preserve">PTIMA </w:t>
      </w:r>
      <w:r w:rsidR="003263DE">
        <w:rPr>
          <w:rFonts w:ascii="Arial" w:hAnsi="Arial" w:cs="Arial"/>
          <w:b/>
          <w:u w:val="single"/>
        </w:rPr>
        <w:t>y OCTAVA CUESTIÓN</w:t>
      </w:r>
      <w:r w:rsidR="00171928" w:rsidRPr="001914B0">
        <w:rPr>
          <w:rFonts w:ascii="Arial" w:hAnsi="Arial" w:cs="Arial"/>
          <w:b/>
          <w:u w:val="single"/>
        </w:rPr>
        <w:t>, el Dr. CARLOS ALBERTO COBO</w:t>
      </w:r>
      <w:r w:rsidR="003263DE">
        <w:rPr>
          <w:rFonts w:ascii="Arial" w:hAnsi="Arial" w:cs="Arial"/>
          <w:b/>
          <w:u w:val="single"/>
        </w:rPr>
        <w:t>,</w:t>
      </w:r>
      <w:r w:rsidR="00171928" w:rsidRPr="001914B0">
        <w:rPr>
          <w:rFonts w:ascii="Arial" w:hAnsi="Arial" w:cs="Arial"/>
          <w:b/>
          <w:u w:val="single"/>
        </w:rPr>
        <w:t xml:space="preserve"> dijo:</w:t>
      </w:r>
      <w:r w:rsidR="00171928" w:rsidRPr="00FD1E75">
        <w:rPr>
          <w:rFonts w:ascii="Arial" w:hAnsi="Arial" w:cs="Arial"/>
        </w:rPr>
        <w:t xml:space="preserve"> </w:t>
      </w:r>
      <w:r w:rsidR="00CA078E" w:rsidRPr="001914B0">
        <w:rPr>
          <w:rFonts w:ascii="Arial" w:hAnsi="Arial" w:cs="Arial"/>
          <w:b/>
          <w:u w:val="single"/>
        </w:rPr>
        <w:t>1) Agravios del recurrente:</w:t>
      </w:r>
      <w:r w:rsidR="003263DE">
        <w:rPr>
          <w:rFonts w:ascii="Arial" w:hAnsi="Arial" w:cs="Arial"/>
          <w:b/>
        </w:rPr>
        <w:t xml:space="preserve"> </w:t>
      </w:r>
      <w:r w:rsidR="00CA078E" w:rsidRPr="001914B0">
        <w:rPr>
          <w:rFonts w:ascii="Arial" w:hAnsi="Arial" w:cs="Arial"/>
        </w:rPr>
        <w:t>Manifiesta la recurrente</w:t>
      </w:r>
      <w:r w:rsidR="003263DE">
        <w:rPr>
          <w:rFonts w:ascii="Arial" w:hAnsi="Arial" w:cs="Arial"/>
        </w:rPr>
        <w:t>,</w:t>
      </w:r>
      <w:r w:rsidR="00CA078E" w:rsidRPr="001914B0">
        <w:rPr>
          <w:rFonts w:ascii="Arial" w:hAnsi="Arial" w:cs="Arial"/>
        </w:rPr>
        <w:t xml:space="preserve"> que en el fallo existió un examen arbitrario de los hechos, con vicios en la</w:t>
      </w:r>
      <w:r w:rsidR="003263DE">
        <w:rPr>
          <w:rFonts w:ascii="Arial" w:hAnsi="Arial" w:cs="Arial"/>
        </w:rPr>
        <w:t>s a</w:t>
      </w:r>
      <w:r w:rsidR="00CA078E" w:rsidRPr="001914B0">
        <w:rPr>
          <w:rFonts w:ascii="Arial" w:hAnsi="Arial" w:cs="Arial"/>
        </w:rPr>
        <w:t>ctas</w:t>
      </w:r>
      <w:r w:rsidR="00FD1E75">
        <w:rPr>
          <w:rFonts w:ascii="Arial" w:hAnsi="Arial" w:cs="Arial"/>
        </w:rPr>
        <w:t xml:space="preserve">, advertidos por la </w:t>
      </w:r>
      <w:proofErr w:type="spellStart"/>
      <w:r w:rsidR="00FD1E75">
        <w:rPr>
          <w:rFonts w:ascii="Arial" w:hAnsi="Arial" w:cs="Arial"/>
        </w:rPr>
        <w:t>Srita</w:t>
      </w:r>
      <w:proofErr w:type="spellEnd"/>
      <w:r w:rsidR="00FD1E75">
        <w:rPr>
          <w:rFonts w:ascii="Arial" w:hAnsi="Arial" w:cs="Arial"/>
        </w:rPr>
        <w:t>. Defensora de C</w:t>
      </w:r>
      <w:r w:rsidR="00CA078E" w:rsidRPr="001914B0">
        <w:rPr>
          <w:rFonts w:ascii="Arial" w:hAnsi="Arial" w:cs="Arial"/>
        </w:rPr>
        <w:t>ámara, las que f</w:t>
      </w:r>
      <w:r w:rsidR="00DB3880" w:rsidRPr="001914B0">
        <w:rPr>
          <w:rFonts w:ascii="Arial" w:hAnsi="Arial" w:cs="Arial"/>
        </w:rPr>
        <w:t>ueron realizadas sin testigos vá</w:t>
      </w:r>
      <w:r w:rsidR="00CA078E" w:rsidRPr="001914B0">
        <w:rPr>
          <w:rFonts w:ascii="Arial" w:hAnsi="Arial" w:cs="Arial"/>
        </w:rPr>
        <w:t xml:space="preserve">lidos, lo que viola las garantías del debido proceso, las reglas de la sana crítica y también las libres convicciones. </w:t>
      </w:r>
    </w:p>
    <w:p w:rsidR="00CA078E" w:rsidRPr="001914B0" w:rsidRDefault="00CA078E" w:rsidP="001914B0">
      <w:pPr>
        <w:spacing w:line="360" w:lineRule="auto"/>
        <w:ind w:firstLine="1985"/>
        <w:jc w:val="both"/>
        <w:rPr>
          <w:rFonts w:ascii="Arial" w:hAnsi="Arial" w:cs="Arial"/>
          <w:bCs/>
        </w:rPr>
      </w:pPr>
      <w:r w:rsidRPr="001914B0">
        <w:rPr>
          <w:rFonts w:ascii="Arial" w:hAnsi="Arial" w:cs="Arial"/>
          <w:bCs/>
        </w:rPr>
        <w:lastRenderedPageBreak/>
        <w:t>Expresa</w:t>
      </w:r>
      <w:r w:rsidR="003263DE">
        <w:rPr>
          <w:rFonts w:ascii="Arial" w:hAnsi="Arial" w:cs="Arial"/>
          <w:bCs/>
        </w:rPr>
        <w:t>,</w:t>
      </w:r>
      <w:r w:rsidRPr="001914B0">
        <w:rPr>
          <w:rFonts w:ascii="Arial" w:hAnsi="Arial" w:cs="Arial"/>
          <w:bCs/>
        </w:rPr>
        <w:t xml:space="preserve"> que se fundamen</w:t>
      </w:r>
      <w:r w:rsidR="003263DE">
        <w:rPr>
          <w:rFonts w:ascii="Arial" w:hAnsi="Arial" w:cs="Arial"/>
          <w:bCs/>
        </w:rPr>
        <w:t>ta la interposición del recurso en la causal de arbitrariedad</w:t>
      </w:r>
      <w:r w:rsidRPr="001914B0">
        <w:rPr>
          <w:rFonts w:ascii="Arial" w:hAnsi="Arial" w:cs="Arial"/>
          <w:bCs/>
        </w:rPr>
        <w:t xml:space="preserve"> solicitando</w:t>
      </w:r>
      <w:r w:rsidR="003263DE">
        <w:rPr>
          <w:rFonts w:ascii="Arial" w:hAnsi="Arial" w:cs="Arial"/>
          <w:bCs/>
        </w:rPr>
        <w:t>,</w:t>
      </w:r>
      <w:r w:rsidRPr="001914B0">
        <w:rPr>
          <w:rFonts w:ascii="Arial" w:hAnsi="Arial" w:cs="Arial"/>
          <w:bCs/>
        </w:rPr>
        <w:t xml:space="preserve"> que en</w:t>
      </w:r>
      <w:r w:rsidR="005340D3" w:rsidRPr="001914B0">
        <w:rPr>
          <w:rFonts w:ascii="Arial" w:hAnsi="Arial" w:cs="Arial"/>
          <w:bCs/>
        </w:rPr>
        <w:t xml:space="preserve"> </w:t>
      </w:r>
      <w:r w:rsidRPr="001914B0">
        <w:rPr>
          <w:rFonts w:ascii="Arial" w:hAnsi="Arial" w:cs="Arial"/>
          <w:bCs/>
        </w:rPr>
        <w:t xml:space="preserve">mérito </w:t>
      </w:r>
      <w:r w:rsidR="005340D3" w:rsidRPr="001914B0">
        <w:rPr>
          <w:rFonts w:ascii="Arial" w:hAnsi="Arial" w:cs="Arial"/>
          <w:bCs/>
        </w:rPr>
        <w:t xml:space="preserve">al </w:t>
      </w:r>
      <w:r w:rsidRPr="001914B0">
        <w:rPr>
          <w:rFonts w:ascii="Arial" w:hAnsi="Arial" w:cs="Arial"/>
          <w:bCs/>
        </w:rPr>
        <w:t>criterio sustentado por la Excma. Corte Suprema de Justicia de la Nación en los fallos:</w:t>
      </w:r>
      <w:r w:rsidR="005340D3" w:rsidRPr="001914B0">
        <w:rPr>
          <w:rFonts w:ascii="Arial" w:hAnsi="Arial" w:cs="Arial"/>
          <w:bCs/>
        </w:rPr>
        <w:t xml:space="preserve"> 305 y 1510, se </w:t>
      </w:r>
      <w:r w:rsidR="00DB3880" w:rsidRPr="001914B0">
        <w:rPr>
          <w:rFonts w:ascii="Arial" w:hAnsi="Arial" w:cs="Arial"/>
          <w:bCs/>
        </w:rPr>
        <w:t xml:space="preserve">anule </w:t>
      </w:r>
      <w:r w:rsidR="005340D3" w:rsidRPr="001914B0">
        <w:rPr>
          <w:rFonts w:ascii="Arial" w:hAnsi="Arial" w:cs="Arial"/>
          <w:bCs/>
        </w:rPr>
        <w:t xml:space="preserve">la sentencia, en razón de que no hay testigos del hecho, solo hay versiones de funcionarios policiales que no lo presenciaron. </w:t>
      </w:r>
    </w:p>
    <w:p w:rsidR="005340D3" w:rsidRPr="001914B0" w:rsidRDefault="005340D3" w:rsidP="001914B0">
      <w:pPr>
        <w:spacing w:line="360" w:lineRule="auto"/>
        <w:ind w:firstLine="1985"/>
        <w:jc w:val="both"/>
        <w:rPr>
          <w:rFonts w:ascii="Arial" w:hAnsi="Arial" w:cs="Arial"/>
          <w:bCs/>
        </w:rPr>
      </w:pPr>
      <w:r w:rsidRPr="001914B0">
        <w:rPr>
          <w:rFonts w:ascii="Arial" w:hAnsi="Arial" w:cs="Arial"/>
          <w:bCs/>
        </w:rPr>
        <w:t>Expresa que el fallo carece de motivación, que su pupilo Torres nunca efectuó un di</w:t>
      </w:r>
      <w:r w:rsidR="006A0FA2">
        <w:rPr>
          <w:rFonts w:ascii="Arial" w:hAnsi="Arial" w:cs="Arial"/>
          <w:bCs/>
        </w:rPr>
        <w:t>sparo de arma de fuego, ya que é</w:t>
      </w:r>
      <w:r w:rsidRPr="001914B0">
        <w:rPr>
          <w:rFonts w:ascii="Arial" w:hAnsi="Arial" w:cs="Arial"/>
          <w:bCs/>
        </w:rPr>
        <w:t>l no portó ningún arma. Agrega que los testigos que declararon</w:t>
      </w:r>
      <w:r w:rsidR="006A0FA2">
        <w:rPr>
          <w:rFonts w:ascii="Arial" w:hAnsi="Arial" w:cs="Arial"/>
          <w:bCs/>
        </w:rPr>
        <w:t>,</w:t>
      </w:r>
      <w:r w:rsidRPr="001914B0">
        <w:rPr>
          <w:rFonts w:ascii="Arial" w:hAnsi="Arial" w:cs="Arial"/>
          <w:bCs/>
        </w:rPr>
        <w:t xml:space="preserve"> incurrieron en contradicciones, ya que Pereira declaró que vio lo que relató Flores, y este último es un testigo</w:t>
      </w:r>
      <w:r w:rsidR="006A0FA2">
        <w:rPr>
          <w:rFonts w:ascii="Arial" w:hAnsi="Arial" w:cs="Arial"/>
          <w:bCs/>
        </w:rPr>
        <w:t>,</w:t>
      </w:r>
      <w:r w:rsidRPr="001914B0">
        <w:rPr>
          <w:rFonts w:ascii="Arial" w:hAnsi="Arial" w:cs="Arial"/>
          <w:bCs/>
        </w:rPr>
        <w:t xml:space="preserve"> que desde un segundo piso de una obra en construcción</w:t>
      </w:r>
      <w:r w:rsidR="006A0FA2">
        <w:rPr>
          <w:rFonts w:ascii="Arial" w:hAnsi="Arial" w:cs="Arial"/>
          <w:bCs/>
        </w:rPr>
        <w:t>,</w:t>
      </w:r>
      <w:r w:rsidRPr="001914B0">
        <w:rPr>
          <w:rFonts w:ascii="Arial" w:hAnsi="Arial" w:cs="Arial"/>
          <w:bCs/>
        </w:rPr>
        <w:t xml:space="preserve"> ve quien va en la moto y quien sacó el arma</w:t>
      </w:r>
      <w:r w:rsidR="006A0FA2">
        <w:rPr>
          <w:rFonts w:ascii="Arial" w:hAnsi="Arial" w:cs="Arial"/>
          <w:bCs/>
        </w:rPr>
        <w:t>,</w:t>
      </w:r>
      <w:r w:rsidRPr="001914B0">
        <w:rPr>
          <w:rFonts w:ascii="Arial" w:hAnsi="Arial" w:cs="Arial"/>
          <w:bCs/>
        </w:rPr>
        <w:t xml:space="preserve"> no era Torres. </w:t>
      </w:r>
    </w:p>
    <w:p w:rsidR="005340D3" w:rsidRPr="001914B0" w:rsidRDefault="005340D3" w:rsidP="001914B0">
      <w:pPr>
        <w:spacing w:line="360" w:lineRule="auto"/>
        <w:ind w:firstLine="1985"/>
        <w:jc w:val="both"/>
        <w:rPr>
          <w:rFonts w:ascii="Arial" w:hAnsi="Arial" w:cs="Arial"/>
          <w:bCs/>
        </w:rPr>
      </w:pPr>
      <w:r w:rsidRPr="001914B0">
        <w:rPr>
          <w:rFonts w:ascii="Arial" w:hAnsi="Arial" w:cs="Arial"/>
          <w:bCs/>
        </w:rPr>
        <w:t>Agrega que no hay un plexo probato</w:t>
      </w:r>
      <w:r w:rsidR="006A0FA2">
        <w:rPr>
          <w:rFonts w:ascii="Arial" w:hAnsi="Arial" w:cs="Arial"/>
          <w:bCs/>
        </w:rPr>
        <w:t>rio, que solo se tomaron como vá</w:t>
      </w:r>
      <w:r w:rsidRPr="001914B0">
        <w:rPr>
          <w:rFonts w:ascii="Arial" w:hAnsi="Arial" w:cs="Arial"/>
          <w:bCs/>
        </w:rPr>
        <w:t>lidos los dichos de la denunciante y de un testigo que observó los supuestos hechos</w:t>
      </w:r>
      <w:r w:rsidR="006A0FA2">
        <w:rPr>
          <w:rFonts w:ascii="Arial" w:hAnsi="Arial" w:cs="Arial"/>
          <w:bCs/>
        </w:rPr>
        <w:t>,</w:t>
      </w:r>
      <w:r w:rsidRPr="001914B0">
        <w:rPr>
          <w:rFonts w:ascii="Arial" w:hAnsi="Arial" w:cs="Arial"/>
          <w:bCs/>
        </w:rPr>
        <w:t xml:space="preserve"> desde una posición que no fue verificada. Que surge de los hechos</w:t>
      </w:r>
      <w:r w:rsidR="006A0FA2">
        <w:rPr>
          <w:rFonts w:ascii="Arial" w:hAnsi="Arial" w:cs="Arial"/>
          <w:bCs/>
        </w:rPr>
        <w:t>,</w:t>
      </w:r>
      <w:r w:rsidRPr="001914B0">
        <w:rPr>
          <w:rFonts w:ascii="Arial" w:hAnsi="Arial" w:cs="Arial"/>
          <w:bCs/>
        </w:rPr>
        <w:t xml:space="preserve"> que no hubo una coparticipación por parte de Torres. </w:t>
      </w:r>
    </w:p>
    <w:p w:rsidR="005340D3" w:rsidRPr="001914B0" w:rsidRDefault="005340D3" w:rsidP="001914B0">
      <w:pPr>
        <w:spacing w:line="360" w:lineRule="auto"/>
        <w:ind w:firstLine="1985"/>
        <w:jc w:val="both"/>
        <w:rPr>
          <w:rFonts w:ascii="Arial" w:hAnsi="Arial" w:cs="Arial"/>
          <w:bCs/>
        </w:rPr>
      </w:pPr>
      <w:r w:rsidRPr="001914B0">
        <w:rPr>
          <w:rFonts w:ascii="Arial" w:hAnsi="Arial" w:cs="Arial"/>
          <w:bCs/>
        </w:rPr>
        <w:t xml:space="preserve">Bajo el punto </w:t>
      </w:r>
      <w:r w:rsidR="00DB3880" w:rsidRPr="001914B0">
        <w:rPr>
          <w:rFonts w:ascii="Arial" w:hAnsi="Arial" w:cs="Arial"/>
          <w:bCs/>
          <w:i/>
        </w:rPr>
        <w:t>MUTACIÓ</w:t>
      </w:r>
      <w:r w:rsidR="006A0FA2">
        <w:rPr>
          <w:rFonts w:ascii="Arial" w:hAnsi="Arial" w:cs="Arial"/>
          <w:bCs/>
          <w:i/>
        </w:rPr>
        <w:t>N DE LA CALIFICACIÓ</w:t>
      </w:r>
      <w:r w:rsidRPr="001914B0">
        <w:rPr>
          <w:rFonts w:ascii="Arial" w:hAnsi="Arial" w:cs="Arial"/>
          <w:bCs/>
          <w:i/>
        </w:rPr>
        <w:t>N LEGAL</w:t>
      </w:r>
      <w:r w:rsidRPr="001914B0">
        <w:rPr>
          <w:rFonts w:ascii="Arial" w:hAnsi="Arial" w:cs="Arial"/>
          <w:bCs/>
        </w:rPr>
        <w:t xml:space="preserve"> expresa</w:t>
      </w:r>
      <w:r w:rsidR="006A0FA2">
        <w:rPr>
          <w:rFonts w:ascii="Arial" w:hAnsi="Arial" w:cs="Arial"/>
          <w:bCs/>
        </w:rPr>
        <w:t>,</w:t>
      </w:r>
      <w:r w:rsidRPr="001914B0">
        <w:rPr>
          <w:rFonts w:ascii="Arial" w:hAnsi="Arial" w:cs="Arial"/>
          <w:bCs/>
        </w:rPr>
        <w:t xml:space="preserve"> que el delito debió considerarse incompleto, ya qu</w:t>
      </w:r>
      <w:r w:rsidR="00DB3880" w:rsidRPr="001914B0">
        <w:rPr>
          <w:rFonts w:ascii="Arial" w:hAnsi="Arial" w:cs="Arial"/>
          <w:bCs/>
        </w:rPr>
        <w:t xml:space="preserve">e las cosas fueron recuperadas y </w:t>
      </w:r>
      <w:r w:rsidRPr="001914B0">
        <w:rPr>
          <w:rFonts w:ascii="Arial" w:hAnsi="Arial" w:cs="Arial"/>
          <w:bCs/>
        </w:rPr>
        <w:t xml:space="preserve">existió inmediatez en la detención del autor del hecho, por lo que el mismo debe reputarse en grado de tentativa. </w:t>
      </w:r>
    </w:p>
    <w:p w:rsidR="005340D3" w:rsidRPr="001914B0" w:rsidRDefault="005340D3" w:rsidP="001914B0">
      <w:pPr>
        <w:spacing w:line="360" w:lineRule="auto"/>
        <w:ind w:firstLine="1985"/>
        <w:jc w:val="both"/>
        <w:rPr>
          <w:rFonts w:ascii="Arial" w:hAnsi="Arial" w:cs="Arial"/>
          <w:bCs/>
        </w:rPr>
      </w:pPr>
      <w:r w:rsidRPr="001914B0">
        <w:rPr>
          <w:rFonts w:ascii="Arial" w:hAnsi="Arial" w:cs="Arial"/>
          <w:bCs/>
        </w:rPr>
        <w:t xml:space="preserve">Expresa que los testigos nunca vieron el arma de fuego, por lo que no existe certeza de que Torres tuviera el arma (la que no fue secuestrada), y no se le hizo la prueba de </w:t>
      </w:r>
      <w:proofErr w:type="spellStart"/>
      <w:r w:rsidRPr="001914B0">
        <w:rPr>
          <w:rFonts w:ascii="Arial" w:hAnsi="Arial" w:cs="Arial"/>
          <w:bCs/>
        </w:rPr>
        <w:t>Dermotest</w:t>
      </w:r>
      <w:proofErr w:type="spellEnd"/>
      <w:r w:rsidRPr="001914B0">
        <w:rPr>
          <w:rFonts w:ascii="Arial" w:hAnsi="Arial" w:cs="Arial"/>
          <w:bCs/>
        </w:rPr>
        <w:t xml:space="preserve"> para determinar con certeza</w:t>
      </w:r>
      <w:r w:rsidR="006A0FA2">
        <w:rPr>
          <w:rFonts w:ascii="Arial" w:hAnsi="Arial" w:cs="Arial"/>
          <w:bCs/>
        </w:rPr>
        <w:t>,</w:t>
      </w:r>
      <w:r w:rsidRPr="001914B0">
        <w:rPr>
          <w:rFonts w:ascii="Arial" w:hAnsi="Arial" w:cs="Arial"/>
          <w:bCs/>
        </w:rPr>
        <w:t xml:space="preserve"> si efectuó algún disparo de arma. </w:t>
      </w:r>
      <w:r w:rsidR="00753855" w:rsidRPr="001914B0">
        <w:rPr>
          <w:rFonts w:ascii="Arial" w:hAnsi="Arial" w:cs="Arial"/>
          <w:bCs/>
        </w:rPr>
        <w:t xml:space="preserve">Tampoco existe certeza de que se utilizara el arma para intimidar a </w:t>
      </w:r>
      <w:proofErr w:type="spellStart"/>
      <w:r w:rsidR="00753855" w:rsidRPr="001914B0">
        <w:rPr>
          <w:rFonts w:ascii="Arial" w:hAnsi="Arial" w:cs="Arial"/>
          <w:bCs/>
        </w:rPr>
        <w:t>Pastori</w:t>
      </w:r>
      <w:proofErr w:type="spellEnd"/>
      <w:r w:rsidR="00753855" w:rsidRPr="001914B0">
        <w:rPr>
          <w:rFonts w:ascii="Arial" w:hAnsi="Arial" w:cs="Arial"/>
          <w:bCs/>
        </w:rPr>
        <w:t xml:space="preserve">. </w:t>
      </w:r>
    </w:p>
    <w:p w:rsidR="00753855" w:rsidRPr="001914B0" w:rsidRDefault="00753855" w:rsidP="001914B0">
      <w:pPr>
        <w:spacing w:line="360" w:lineRule="auto"/>
        <w:ind w:firstLine="1985"/>
        <w:jc w:val="both"/>
        <w:rPr>
          <w:rFonts w:ascii="Arial" w:hAnsi="Arial" w:cs="Arial"/>
          <w:bCs/>
        </w:rPr>
      </w:pPr>
      <w:r w:rsidRPr="001914B0">
        <w:rPr>
          <w:rFonts w:ascii="Arial" w:hAnsi="Arial" w:cs="Arial"/>
          <w:bCs/>
        </w:rPr>
        <w:t>Sostiene que la denunciante lo compromete a Torres</w:t>
      </w:r>
      <w:r w:rsidR="006A0FA2">
        <w:rPr>
          <w:rFonts w:ascii="Arial" w:hAnsi="Arial" w:cs="Arial"/>
          <w:bCs/>
        </w:rPr>
        <w:t>,</w:t>
      </w:r>
      <w:r w:rsidRPr="001914B0">
        <w:rPr>
          <w:rFonts w:ascii="Arial" w:hAnsi="Arial" w:cs="Arial"/>
          <w:bCs/>
        </w:rPr>
        <w:t xml:space="preserve"> p</w:t>
      </w:r>
      <w:r w:rsidR="00DB3880" w:rsidRPr="001914B0">
        <w:rPr>
          <w:rFonts w:ascii="Arial" w:hAnsi="Arial" w:cs="Arial"/>
          <w:bCs/>
        </w:rPr>
        <w:t>ero por lo dispuesto por el art</w:t>
      </w:r>
      <w:r w:rsidRPr="001914B0">
        <w:rPr>
          <w:rFonts w:ascii="Arial" w:hAnsi="Arial" w:cs="Arial"/>
          <w:bCs/>
        </w:rPr>
        <w:t xml:space="preserve">. 179 </w:t>
      </w:r>
      <w:proofErr w:type="gramStart"/>
      <w:r w:rsidRPr="001914B0">
        <w:rPr>
          <w:rFonts w:ascii="Arial" w:hAnsi="Arial" w:cs="Arial"/>
          <w:bCs/>
        </w:rPr>
        <w:t>inc.</w:t>
      </w:r>
      <w:proofErr w:type="gramEnd"/>
      <w:r w:rsidRPr="001914B0">
        <w:rPr>
          <w:rFonts w:ascii="Arial" w:hAnsi="Arial" w:cs="Arial"/>
          <w:bCs/>
        </w:rPr>
        <w:t xml:space="preserve"> 11 del C.P.</w:t>
      </w:r>
      <w:r w:rsidR="006A0FA2">
        <w:rPr>
          <w:rFonts w:ascii="Arial" w:hAnsi="Arial" w:cs="Arial"/>
          <w:bCs/>
        </w:rPr>
        <w:t xml:space="preserve"> </w:t>
      </w:r>
      <w:proofErr w:type="spellStart"/>
      <w:r w:rsidRPr="001914B0">
        <w:rPr>
          <w:rFonts w:ascii="Arial" w:hAnsi="Arial" w:cs="Arial"/>
          <w:bCs/>
        </w:rPr>
        <w:t>Crim</w:t>
      </w:r>
      <w:proofErr w:type="spellEnd"/>
      <w:r w:rsidRPr="001914B0">
        <w:rPr>
          <w:rFonts w:ascii="Arial" w:hAnsi="Arial" w:cs="Arial"/>
          <w:bCs/>
        </w:rPr>
        <w:t xml:space="preserve">., no puede ser testigo. </w:t>
      </w:r>
    </w:p>
    <w:p w:rsidR="00753855" w:rsidRPr="001914B0" w:rsidRDefault="00753855" w:rsidP="001914B0">
      <w:pPr>
        <w:spacing w:line="360" w:lineRule="auto"/>
        <w:ind w:firstLine="1985"/>
        <w:jc w:val="both"/>
        <w:rPr>
          <w:rFonts w:ascii="Arial" w:hAnsi="Arial" w:cs="Arial"/>
          <w:bCs/>
        </w:rPr>
      </w:pPr>
      <w:r w:rsidRPr="001914B0">
        <w:rPr>
          <w:rFonts w:ascii="Arial" w:hAnsi="Arial" w:cs="Arial"/>
          <w:bCs/>
        </w:rPr>
        <w:t>Alega que se ha querido imputar subjetivamente</w:t>
      </w:r>
      <w:r w:rsidR="006A0FA2">
        <w:rPr>
          <w:rFonts w:ascii="Arial" w:hAnsi="Arial" w:cs="Arial"/>
          <w:bCs/>
        </w:rPr>
        <w:t>,</w:t>
      </w:r>
      <w:r w:rsidRPr="001914B0">
        <w:rPr>
          <w:rFonts w:ascii="Arial" w:hAnsi="Arial" w:cs="Arial"/>
          <w:bCs/>
        </w:rPr>
        <w:t xml:space="preserve"> el uso de arma de fuego y agravar de esta manera el robo, cuando el sujeto no tuvo dolo de robar con armas, lo que constituye una vuelta a la responsabilidad objetiva, con violación del principio de culpabilidad. </w:t>
      </w:r>
    </w:p>
    <w:p w:rsidR="00753855" w:rsidRPr="001914B0" w:rsidRDefault="00753855" w:rsidP="001914B0">
      <w:pPr>
        <w:spacing w:line="360" w:lineRule="auto"/>
        <w:ind w:firstLine="1985"/>
        <w:jc w:val="both"/>
        <w:rPr>
          <w:rFonts w:ascii="Arial" w:hAnsi="Arial" w:cs="Arial"/>
          <w:bCs/>
        </w:rPr>
      </w:pPr>
      <w:r w:rsidRPr="001914B0">
        <w:rPr>
          <w:rFonts w:ascii="Arial" w:hAnsi="Arial" w:cs="Arial"/>
          <w:bCs/>
        </w:rPr>
        <w:lastRenderedPageBreak/>
        <w:t>Concluye sosteniendo que: 1) El hecho de no estar acreditado el robo</w:t>
      </w:r>
      <w:r w:rsidR="00AB3E0F">
        <w:rPr>
          <w:rFonts w:ascii="Arial" w:hAnsi="Arial" w:cs="Arial"/>
          <w:bCs/>
        </w:rPr>
        <w:t>,</w:t>
      </w:r>
      <w:r w:rsidRPr="001914B0">
        <w:rPr>
          <w:rFonts w:ascii="Arial" w:hAnsi="Arial" w:cs="Arial"/>
          <w:bCs/>
        </w:rPr>
        <w:t xml:space="preserve"> más allá de resultar una derivación necesaria de la garantía de la presunción de inocencia. 2) Ante de la necesidad de afirmar la certeza, sobre la existencia de un hecho punible para justificar una sentencia de condena, se ha afirmado también que, en el procedimiento penal, la carga de la prueba de la inocencia no le corresponde al imputado o, expresado de otra manera, que la carga de demostrar la culpabilidad del imputado le corresponde al acusador, y que toda la teoría de la carga probatoria</w:t>
      </w:r>
      <w:r w:rsidR="00AB3E0F">
        <w:rPr>
          <w:rFonts w:ascii="Arial" w:hAnsi="Arial" w:cs="Arial"/>
          <w:bCs/>
        </w:rPr>
        <w:t>,</w:t>
      </w:r>
      <w:r w:rsidRPr="001914B0">
        <w:rPr>
          <w:rFonts w:ascii="Arial" w:hAnsi="Arial" w:cs="Arial"/>
          <w:bCs/>
        </w:rPr>
        <w:t xml:space="preserve"> no tiene sentido en el procedimiento penal.</w:t>
      </w:r>
      <w:r w:rsidR="00AB3E0F">
        <w:rPr>
          <w:rFonts w:ascii="Arial" w:hAnsi="Arial" w:cs="Arial"/>
          <w:bCs/>
        </w:rPr>
        <w:t xml:space="preserve"> </w:t>
      </w:r>
      <w:r w:rsidRPr="001914B0">
        <w:rPr>
          <w:rFonts w:ascii="Arial" w:hAnsi="Arial" w:cs="Arial"/>
          <w:bCs/>
        </w:rPr>
        <w:t>3) Que de la prueba colectada</w:t>
      </w:r>
      <w:r w:rsidR="00AB3E0F">
        <w:rPr>
          <w:rFonts w:ascii="Arial" w:hAnsi="Arial" w:cs="Arial"/>
          <w:bCs/>
        </w:rPr>
        <w:t>,</w:t>
      </w:r>
      <w:r w:rsidRPr="001914B0">
        <w:rPr>
          <w:rFonts w:ascii="Arial" w:hAnsi="Arial" w:cs="Arial"/>
          <w:bCs/>
        </w:rPr>
        <w:t xml:space="preserve"> no existe la acreditación de un robo con arma. 4) Se ha prescindido de los otros testigos, que nunca ven arma alguna, y NO se secuestra proyectil de arma.</w:t>
      </w:r>
      <w:r w:rsidR="00AB3E0F">
        <w:rPr>
          <w:rFonts w:ascii="Arial" w:hAnsi="Arial" w:cs="Arial"/>
          <w:bCs/>
        </w:rPr>
        <w:t xml:space="preserve"> </w:t>
      </w:r>
      <w:r w:rsidRPr="001914B0">
        <w:rPr>
          <w:rFonts w:ascii="Arial" w:hAnsi="Arial" w:cs="Arial"/>
          <w:bCs/>
        </w:rPr>
        <w:t>5) El empleo del arma dice el Magistrado</w:t>
      </w:r>
      <w:r w:rsidR="00AB3E0F">
        <w:rPr>
          <w:rFonts w:ascii="Arial" w:hAnsi="Arial" w:cs="Arial"/>
          <w:bCs/>
        </w:rPr>
        <w:t>,</w:t>
      </w:r>
      <w:r w:rsidRPr="001914B0">
        <w:rPr>
          <w:rFonts w:ascii="Arial" w:hAnsi="Arial" w:cs="Arial"/>
          <w:bCs/>
        </w:rPr>
        <w:t xml:space="preserve"> admite su prueba por cualquier medio, pero NO en violación al Código Procesal que nos rige. Formula reserva de recurso extraordinario federal. </w:t>
      </w:r>
    </w:p>
    <w:p w:rsidR="007567E1" w:rsidRPr="001914B0" w:rsidRDefault="007567E1" w:rsidP="001914B0">
      <w:pPr>
        <w:spacing w:line="360" w:lineRule="auto"/>
        <w:ind w:firstLine="1985"/>
        <w:jc w:val="both"/>
        <w:rPr>
          <w:rFonts w:ascii="Arial" w:hAnsi="Arial" w:cs="Arial"/>
        </w:rPr>
      </w:pPr>
      <w:r w:rsidRPr="00BE2D9C">
        <w:rPr>
          <w:rFonts w:ascii="Arial" w:hAnsi="Arial" w:cs="Arial"/>
          <w:b/>
          <w:bCs/>
          <w:u w:val="single"/>
        </w:rPr>
        <w:t>2) Traslado a la contraparte:</w:t>
      </w:r>
      <w:r w:rsidR="00AB3E0F" w:rsidRPr="00BE2D9C">
        <w:rPr>
          <w:rFonts w:ascii="Arial" w:hAnsi="Arial" w:cs="Arial"/>
          <w:b/>
          <w:bCs/>
        </w:rPr>
        <w:t xml:space="preserve"> </w:t>
      </w:r>
      <w:r w:rsidR="0077758F" w:rsidRPr="00BE2D9C">
        <w:rPr>
          <w:rFonts w:ascii="Arial" w:hAnsi="Arial" w:cs="Arial"/>
        </w:rPr>
        <w:t xml:space="preserve">Que corrido el traslado de ley, la Fiscalía de Cámara contesta el mismo en fecha 15/11/17 por </w:t>
      </w:r>
      <w:r w:rsidR="00AB3E0F" w:rsidRPr="00BE2D9C">
        <w:rPr>
          <w:rFonts w:ascii="Arial" w:hAnsi="Arial" w:cs="Arial"/>
        </w:rPr>
        <w:t>actuación</w:t>
      </w:r>
      <w:r w:rsidR="0077758F" w:rsidRPr="00BE2D9C">
        <w:rPr>
          <w:rFonts w:ascii="Arial" w:hAnsi="Arial" w:cs="Arial"/>
        </w:rPr>
        <w:t xml:space="preserve"> Nº 8236399</w:t>
      </w:r>
      <w:r w:rsidR="009A3B57" w:rsidRPr="00BE2D9C">
        <w:rPr>
          <w:rFonts w:ascii="Arial" w:hAnsi="Arial" w:cs="Arial"/>
        </w:rPr>
        <w:t xml:space="preserve"> (INC </w:t>
      </w:r>
      <w:r w:rsidR="00073CAA" w:rsidRPr="00BE2D9C">
        <w:rPr>
          <w:rFonts w:ascii="Arial" w:hAnsi="Arial" w:cs="Arial"/>
        </w:rPr>
        <w:t xml:space="preserve">PEX </w:t>
      </w:r>
      <w:r w:rsidR="009A3B57" w:rsidRPr="00BE2D9C">
        <w:rPr>
          <w:rFonts w:ascii="Arial" w:hAnsi="Arial" w:cs="Arial"/>
        </w:rPr>
        <w:t>N° 195147/2)</w:t>
      </w:r>
      <w:r w:rsidR="0077758F" w:rsidRPr="00BE2D9C">
        <w:rPr>
          <w:rFonts w:ascii="Arial" w:hAnsi="Arial" w:cs="Arial"/>
        </w:rPr>
        <w:t>,</w:t>
      </w:r>
      <w:r w:rsidR="0077758F" w:rsidRPr="001914B0">
        <w:rPr>
          <w:rFonts w:ascii="Arial" w:hAnsi="Arial" w:cs="Arial"/>
        </w:rPr>
        <w:t xml:space="preserve"> quien solicita el rechazo del recurso de casación, ratificando todos los extremos de la imputación respecto a las cuestiones de hecho y derecho, vertidos en oportunidad de haber producido alegatos en el debate oral, los que se encuentran íntegros en el soporte digital.</w:t>
      </w:r>
    </w:p>
    <w:p w:rsidR="0077758F" w:rsidRPr="001914B0" w:rsidRDefault="0077758F" w:rsidP="001914B0">
      <w:pPr>
        <w:spacing w:line="360" w:lineRule="auto"/>
        <w:ind w:firstLine="1985"/>
        <w:jc w:val="both"/>
        <w:rPr>
          <w:rFonts w:ascii="Arial" w:hAnsi="Arial" w:cs="Arial"/>
        </w:rPr>
      </w:pPr>
      <w:r w:rsidRPr="00AB3E0F">
        <w:rPr>
          <w:rFonts w:ascii="Arial" w:hAnsi="Arial" w:cs="Arial"/>
          <w:b/>
        </w:rPr>
        <w:t>3)</w:t>
      </w:r>
      <w:r w:rsidRPr="001914B0">
        <w:rPr>
          <w:rFonts w:ascii="Arial" w:hAnsi="Arial" w:cs="Arial"/>
        </w:rPr>
        <w:t xml:space="preserve"> </w:t>
      </w:r>
      <w:r w:rsidRPr="001914B0">
        <w:rPr>
          <w:rFonts w:ascii="Arial" w:hAnsi="Arial" w:cs="Arial"/>
          <w:b/>
          <w:u w:val="single"/>
        </w:rPr>
        <w:t>Dictamen del Procurador General</w:t>
      </w:r>
      <w:r w:rsidR="00AB3E0F">
        <w:rPr>
          <w:rFonts w:ascii="Arial" w:hAnsi="Arial" w:cs="Arial"/>
        </w:rPr>
        <w:t>: Que por a</w:t>
      </w:r>
      <w:r w:rsidRPr="001914B0">
        <w:rPr>
          <w:rFonts w:ascii="Arial" w:hAnsi="Arial" w:cs="Arial"/>
        </w:rPr>
        <w:t>ctuación Nº 8763226 de fecha 08/03/18, el Sr. Pr</w:t>
      </w:r>
      <w:r w:rsidR="00AB3E0F">
        <w:rPr>
          <w:rFonts w:ascii="Arial" w:hAnsi="Arial" w:cs="Arial"/>
        </w:rPr>
        <w:t>ocurador General emite dictamen</w:t>
      </w:r>
      <w:r w:rsidR="00E5010B" w:rsidRPr="001914B0">
        <w:rPr>
          <w:rFonts w:ascii="Arial" w:hAnsi="Arial" w:cs="Arial"/>
        </w:rPr>
        <w:t xml:space="preserve"> opinando</w:t>
      </w:r>
      <w:r w:rsidR="00AB3E0F">
        <w:rPr>
          <w:rFonts w:ascii="Arial" w:hAnsi="Arial" w:cs="Arial"/>
        </w:rPr>
        <w:t>,</w:t>
      </w:r>
      <w:r w:rsidR="00E5010B" w:rsidRPr="001914B0">
        <w:rPr>
          <w:rFonts w:ascii="Arial" w:hAnsi="Arial" w:cs="Arial"/>
        </w:rPr>
        <w:t xml:space="preserve"> que el recurso debe rechazarse, atento que pretende fundarse en la mera discrepancia del recurrente con la valoración de los hechos y la prueba que ha realizado la Cámara, y no logra demostrar apartamientos de la regla de la sana crítica y de la lógica.</w:t>
      </w:r>
    </w:p>
    <w:p w:rsidR="00E5010B" w:rsidRPr="001914B0" w:rsidRDefault="00E5010B" w:rsidP="001914B0">
      <w:pPr>
        <w:spacing w:line="360" w:lineRule="auto"/>
        <w:ind w:firstLine="1985"/>
        <w:jc w:val="both"/>
        <w:rPr>
          <w:rFonts w:ascii="Arial" w:hAnsi="Arial" w:cs="Arial"/>
        </w:rPr>
      </w:pPr>
      <w:r w:rsidRPr="001914B0">
        <w:rPr>
          <w:rFonts w:ascii="Arial" w:hAnsi="Arial" w:cs="Arial"/>
        </w:rPr>
        <w:t xml:space="preserve">4) </w:t>
      </w:r>
      <w:r w:rsidRPr="001914B0">
        <w:rPr>
          <w:rFonts w:ascii="Arial" w:hAnsi="Arial" w:cs="Arial"/>
          <w:b/>
          <w:u w:val="single"/>
        </w:rPr>
        <w:t>Resolución del recurso</w:t>
      </w:r>
      <w:r w:rsidR="00AB3E0F">
        <w:rPr>
          <w:rFonts w:ascii="Arial" w:hAnsi="Arial" w:cs="Arial"/>
          <w:b/>
          <w:u w:val="single"/>
        </w:rPr>
        <w:t>:</w:t>
      </w:r>
      <w:r w:rsidRPr="001914B0">
        <w:rPr>
          <w:rFonts w:ascii="Arial" w:hAnsi="Arial" w:cs="Arial"/>
        </w:rPr>
        <w:t xml:space="preserve"> Considero</w:t>
      </w:r>
      <w:r w:rsidR="00AB3E0F">
        <w:rPr>
          <w:rFonts w:ascii="Arial" w:hAnsi="Arial" w:cs="Arial"/>
        </w:rPr>
        <w:t>,</w:t>
      </w:r>
      <w:r w:rsidRPr="001914B0">
        <w:rPr>
          <w:rFonts w:ascii="Arial" w:hAnsi="Arial" w:cs="Arial"/>
        </w:rPr>
        <w:t xml:space="preserve"> que el recurso de casación interpuesto por los defensores particulares de Walter Alberto Torres debe rechazarse, ya que, como lo sostiene el Sr. Procurador en su dictamen, se funda en una </w:t>
      </w:r>
      <w:r w:rsidR="00DB3880" w:rsidRPr="001914B0">
        <w:rPr>
          <w:rFonts w:ascii="Arial" w:hAnsi="Arial" w:cs="Arial"/>
        </w:rPr>
        <w:t xml:space="preserve">diferente </w:t>
      </w:r>
      <w:r w:rsidR="00272A66" w:rsidRPr="001914B0">
        <w:rPr>
          <w:rFonts w:ascii="Arial" w:hAnsi="Arial" w:cs="Arial"/>
        </w:rPr>
        <w:t>valoración de la prueba de</w:t>
      </w:r>
      <w:r w:rsidRPr="001914B0">
        <w:rPr>
          <w:rFonts w:ascii="Arial" w:hAnsi="Arial" w:cs="Arial"/>
        </w:rPr>
        <w:t xml:space="preserve"> la que ha efectuado el </w:t>
      </w:r>
      <w:r w:rsidRPr="001914B0">
        <w:rPr>
          <w:rFonts w:ascii="Arial" w:hAnsi="Arial" w:cs="Arial"/>
        </w:rPr>
        <w:lastRenderedPageBreak/>
        <w:t xml:space="preserve">Tribunal de Juicio, la que resulta de un análisis lógico por parte de los sentenciantes, congruente con la prueba rendida en el debate. </w:t>
      </w:r>
    </w:p>
    <w:p w:rsidR="00E5010B" w:rsidRPr="001914B0" w:rsidRDefault="00AB3E0F" w:rsidP="001914B0">
      <w:pPr>
        <w:spacing w:line="360" w:lineRule="auto"/>
        <w:ind w:firstLine="1985"/>
        <w:jc w:val="both"/>
        <w:rPr>
          <w:rFonts w:ascii="Arial" w:hAnsi="Arial" w:cs="Arial"/>
        </w:rPr>
      </w:pPr>
      <w:r>
        <w:rPr>
          <w:rFonts w:ascii="Arial" w:hAnsi="Arial" w:cs="Arial"/>
        </w:rPr>
        <w:t>Por s</w:t>
      </w:r>
      <w:r w:rsidR="00433BF1" w:rsidRPr="001914B0">
        <w:rPr>
          <w:rFonts w:ascii="Arial" w:hAnsi="Arial" w:cs="Arial"/>
        </w:rPr>
        <w:t>entencia</w:t>
      </w:r>
      <w:r>
        <w:rPr>
          <w:rFonts w:ascii="Arial" w:hAnsi="Arial" w:cs="Arial"/>
        </w:rPr>
        <w:t>,</w:t>
      </w:r>
      <w:r w:rsidR="00433BF1" w:rsidRPr="001914B0">
        <w:rPr>
          <w:rFonts w:ascii="Arial" w:hAnsi="Arial" w:cs="Arial"/>
        </w:rPr>
        <w:t xml:space="preserve"> cuyos fundamentos obran en</w:t>
      </w:r>
      <w:r w:rsidR="008C22E9" w:rsidRPr="001914B0">
        <w:rPr>
          <w:rFonts w:ascii="Arial" w:hAnsi="Arial" w:cs="Arial"/>
        </w:rPr>
        <w:t xml:space="preserve"> los autos principales </w:t>
      </w:r>
      <w:r w:rsidR="008C22E9" w:rsidRPr="001914B0">
        <w:rPr>
          <w:rFonts w:ascii="Arial" w:hAnsi="Arial" w:cs="Arial"/>
          <w:b/>
        </w:rPr>
        <w:t>“TORRES W</w:t>
      </w:r>
      <w:r>
        <w:rPr>
          <w:rFonts w:ascii="Arial" w:hAnsi="Arial" w:cs="Arial"/>
          <w:b/>
        </w:rPr>
        <w:t>ALTER ALBERTO (IMP) PASTORI MARÍ</w:t>
      </w:r>
      <w:r w:rsidR="008C22E9" w:rsidRPr="001914B0">
        <w:rPr>
          <w:rFonts w:ascii="Arial" w:hAnsi="Arial" w:cs="Arial"/>
          <w:b/>
        </w:rPr>
        <w:t xml:space="preserve">A CECILIA (DEN) - AV. ROBO CALIFICADO POR EL USO DE ARMA DE FUEGO" PEX </w:t>
      </w:r>
      <w:r>
        <w:rPr>
          <w:rFonts w:ascii="Arial" w:hAnsi="Arial" w:cs="Arial"/>
          <w:b/>
        </w:rPr>
        <w:t xml:space="preserve">N° </w:t>
      </w:r>
      <w:r w:rsidR="008C22E9" w:rsidRPr="001914B0">
        <w:rPr>
          <w:rFonts w:ascii="Arial" w:hAnsi="Arial" w:cs="Arial"/>
          <w:b/>
        </w:rPr>
        <w:t>195147/16</w:t>
      </w:r>
      <w:r w:rsidR="008C22E9" w:rsidRPr="001914B0">
        <w:rPr>
          <w:rFonts w:ascii="Arial" w:hAnsi="Arial" w:cs="Arial"/>
        </w:rPr>
        <w:t xml:space="preserve">, </w:t>
      </w:r>
      <w:r>
        <w:rPr>
          <w:rFonts w:ascii="Arial" w:hAnsi="Arial" w:cs="Arial"/>
        </w:rPr>
        <w:t>a</w:t>
      </w:r>
      <w:r w:rsidR="00433BF1" w:rsidRPr="001914B0">
        <w:rPr>
          <w:rFonts w:ascii="Arial" w:hAnsi="Arial" w:cs="Arial"/>
        </w:rPr>
        <w:t>ctuación Nº 8047986 de fecha 18/10/17, la Cámara del Crimen Nº 2 de la Primera Circunscripción Judicial resolvió, en lo que aquí interesa, que declara culpable a Walter Alberto Torres, como coautor material y penalmente respons</w:t>
      </w:r>
      <w:r>
        <w:rPr>
          <w:rFonts w:ascii="Arial" w:hAnsi="Arial" w:cs="Arial"/>
        </w:rPr>
        <w:t xml:space="preserve">able del delito previsto en el art.166 </w:t>
      </w:r>
      <w:r w:rsidR="00433BF1" w:rsidRPr="001914B0">
        <w:rPr>
          <w:rFonts w:ascii="Arial" w:hAnsi="Arial" w:cs="Arial"/>
        </w:rPr>
        <w:t>inc. 2º,</w:t>
      </w:r>
      <w:r w:rsidR="0062186D" w:rsidRPr="001914B0">
        <w:rPr>
          <w:rFonts w:ascii="Arial" w:hAnsi="Arial" w:cs="Arial"/>
        </w:rPr>
        <w:t xml:space="preserve"> último párrafo, en relación al 45, ambos del Código Penal, esto es: robo calificado por el uso de arma de fuego cuya aptitud para el disparo no puede tenerse por acreditada, materia de acusación fiscal y en consecuencia condenarlo, a cumplir la pena de seis años y seis meses de prisión, accesorias legales y costas procesales, pr</w:t>
      </w:r>
      <w:r>
        <w:rPr>
          <w:rFonts w:ascii="Arial" w:hAnsi="Arial" w:cs="Arial"/>
        </w:rPr>
        <w:t>oponiendo su alojamiento en el servicio penitenciario p</w:t>
      </w:r>
      <w:r w:rsidR="0062186D" w:rsidRPr="001914B0">
        <w:rPr>
          <w:rFonts w:ascii="Arial" w:hAnsi="Arial" w:cs="Arial"/>
        </w:rPr>
        <w:t>rovincial.</w:t>
      </w:r>
    </w:p>
    <w:p w:rsidR="00753855" w:rsidRPr="001914B0" w:rsidRDefault="0062186D" w:rsidP="001914B0">
      <w:pPr>
        <w:spacing w:line="360" w:lineRule="auto"/>
        <w:ind w:firstLine="1985"/>
        <w:jc w:val="both"/>
        <w:rPr>
          <w:rFonts w:ascii="Arial" w:hAnsi="Arial" w:cs="Arial"/>
          <w:bCs/>
        </w:rPr>
      </w:pPr>
      <w:r w:rsidRPr="001914B0">
        <w:rPr>
          <w:rFonts w:ascii="Arial" w:hAnsi="Arial" w:cs="Arial"/>
          <w:bCs/>
        </w:rPr>
        <w:t>En primer lugar, si la obligación constitucional y legal de motivar la sentencia</w:t>
      </w:r>
      <w:r w:rsidR="007F2FD3">
        <w:rPr>
          <w:rFonts w:ascii="Arial" w:hAnsi="Arial" w:cs="Arial"/>
          <w:bCs/>
        </w:rPr>
        <w:t>, impone al t</w:t>
      </w:r>
      <w:r w:rsidRPr="001914B0">
        <w:rPr>
          <w:rFonts w:ascii="Arial" w:hAnsi="Arial" w:cs="Arial"/>
          <w:bCs/>
        </w:rPr>
        <w:t>ribunal de mérito -entre otros recaudos- tomar en consideración</w:t>
      </w:r>
      <w:r w:rsidR="007F2FD3">
        <w:rPr>
          <w:rFonts w:ascii="Arial" w:hAnsi="Arial" w:cs="Arial"/>
          <w:bCs/>
        </w:rPr>
        <w:t>,</w:t>
      </w:r>
      <w:r w:rsidRPr="001914B0">
        <w:rPr>
          <w:rFonts w:ascii="Arial" w:hAnsi="Arial" w:cs="Arial"/>
          <w:bCs/>
        </w:rPr>
        <w:t xml:space="preserve"> todas las pruebas fundamentales legalmente incorporadas en el juicio (</w:t>
      </w:r>
      <w:r w:rsidR="007F2FD3">
        <w:rPr>
          <w:rFonts w:ascii="Arial" w:hAnsi="Arial" w:cs="Arial"/>
          <w:bCs/>
        </w:rPr>
        <w:t xml:space="preserve">Cfr. </w:t>
      </w:r>
      <w:r w:rsidRPr="001914B0">
        <w:rPr>
          <w:rFonts w:ascii="Arial" w:hAnsi="Arial" w:cs="Arial"/>
          <w:bCs/>
        </w:rPr>
        <w:t>De la Rúa, Fernando,</w:t>
      </w:r>
      <w:r w:rsidRPr="001914B0">
        <w:rPr>
          <w:rFonts w:ascii="Arial" w:hAnsi="Arial" w:cs="Arial"/>
          <w:bCs/>
          <w:i/>
        </w:rPr>
        <w:t xml:space="preserve"> La casación penal</w:t>
      </w:r>
      <w:r w:rsidRPr="001914B0">
        <w:rPr>
          <w:rFonts w:ascii="Arial" w:hAnsi="Arial" w:cs="Arial"/>
          <w:bCs/>
        </w:rPr>
        <w:t xml:space="preserve">, </w:t>
      </w:r>
      <w:proofErr w:type="spellStart"/>
      <w:r w:rsidRPr="001914B0">
        <w:rPr>
          <w:rFonts w:ascii="Arial" w:hAnsi="Arial" w:cs="Arial"/>
          <w:bCs/>
        </w:rPr>
        <w:t>Depalma</w:t>
      </w:r>
      <w:proofErr w:type="spellEnd"/>
      <w:r w:rsidRPr="001914B0">
        <w:rPr>
          <w:rFonts w:ascii="Arial" w:hAnsi="Arial" w:cs="Arial"/>
          <w:bCs/>
        </w:rPr>
        <w:t xml:space="preserve">, 1994, p. 140; T.S.J., Córdoba, Sala Penal, S. N° 44, 8/06/2000, "Terreno", entre muchos otros), y efectuar dicha ponderación conforme la sana crítica racional, resulta claro que el recurso que invoca la infracción a las reglas que la integran - lógica, psicología, experiencia- debe también contraponer un análisis de todo el cuadro convictivo meritado, y en función de éste, a su vez, evidenciar la </w:t>
      </w:r>
      <w:proofErr w:type="spellStart"/>
      <w:r w:rsidRPr="001914B0">
        <w:rPr>
          <w:rFonts w:ascii="Arial" w:hAnsi="Arial" w:cs="Arial"/>
          <w:bCs/>
        </w:rPr>
        <w:t>decisividad</w:t>
      </w:r>
      <w:proofErr w:type="spellEnd"/>
      <w:r w:rsidRPr="001914B0">
        <w:rPr>
          <w:rFonts w:ascii="Arial" w:hAnsi="Arial" w:cs="Arial"/>
          <w:bCs/>
        </w:rPr>
        <w:t xml:space="preserve"> del vicio que se denuncia.  </w:t>
      </w:r>
    </w:p>
    <w:p w:rsidR="00753855" w:rsidRPr="001914B0" w:rsidRDefault="0062186D" w:rsidP="001914B0">
      <w:pPr>
        <w:spacing w:line="360" w:lineRule="auto"/>
        <w:ind w:firstLine="1985"/>
        <w:jc w:val="both"/>
        <w:rPr>
          <w:rFonts w:ascii="Arial" w:hAnsi="Arial" w:cs="Arial"/>
          <w:bCs/>
        </w:rPr>
      </w:pPr>
      <w:r w:rsidRPr="001914B0">
        <w:rPr>
          <w:rFonts w:ascii="Arial" w:hAnsi="Arial" w:cs="Arial"/>
          <w:bCs/>
        </w:rPr>
        <w:t>Se advierte</w:t>
      </w:r>
      <w:r w:rsidR="006E534E">
        <w:rPr>
          <w:rFonts w:ascii="Arial" w:hAnsi="Arial" w:cs="Arial"/>
          <w:bCs/>
        </w:rPr>
        <w:t>,</w:t>
      </w:r>
      <w:r w:rsidRPr="001914B0">
        <w:rPr>
          <w:rFonts w:ascii="Arial" w:hAnsi="Arial" w:cs="Arial"/>
          <w:bCs/>
        </w:rPr>
        <w:t xml:space="preserve"> que la recurrente incurre en una valoración fragmentada de los elementos probatorios, la que efectúa en forma aislada, sin atender a su inserción en el marco probatorio completo de autos, desconociendo el valor convictivo que adquiere en esa valoración conjunta, que fue lo que le permitió al sentenciante</w:t>
      </w:r>
      <w:r w:rsidR="006E534E">
        <w:rPr>
          <w:rFonts w:ascii="Arial" w:hAnsi="Arial" w:cs="Arial"/>
          <w:bCs/>
        </w:rPr>
        <w:t>,</w:t>
      </w:r>
      <w:r w:rsidRPr="001914B0">
        <w:rPr>
          <w:rFonts w:ascii="Arial" w:hAnsi="Arial" w:cs="Arial"/>
          <w:bCs/>
        </w:rPr>
        <w:t xml:space="preserve"> concluir en el sentido </w:t>
      </w:r>
      <w:proofErr w:type="spellStart"/>
      <w:r w:rsidRPr="001914B0">
        <w:rPr>
          <w:rFonts w:ascii="Arial" w:hAnsi="Arial" w:cs="Arial"/>
          <w:bCs/>
        </w:rPr>
        <w:t>incriminante</w:t>
      </w:r>
      <w:proofErr w:type="spellEnd"/>
      <w:r w:rsidR="006E534E">
        <w:rPr>
          <w:rFonts w:ascii="Arial" w:hAnsi="Arial" w:cs="Arial"/>
          <w:bCs/>
        </w:rPr>
        <w:t>,</w:t>
      </w:r>
      <w:r w:rsidRPr="001914B0">
        <w:rPr>
          <w:rFonts w:ascii="Arial" w:hAnsi="Arial" w:cs="Arial"/>
          <w:bCs/>
        </w:rPr>
        <w:t xml:space="preserve"> en el que lo hizo. </w:t>
      </w:r>
    </w:p>
    <w:p w:rsidR="00535024" w:rsidRPr="001914B0" w:rsidRDefault="00535024" w:rsidP="001914B0">
      <w:pPr>
        <w:spacing w:line="360" w:lineRule="auto"/>
        <w:ind w:firstLine="1985"/>
        <w:jc w:val="both"/>
        <w:rPr>
          <w:rFonts w:ascii="Arial" w:hAnsi="Arial" w:cs="Arial"/>
          <w:bCs/>
        </w:rPr>
      </w:pPr>
      <w:r w:rsidRPr="001914B0">
        <w:rPr>
          <w:rFonts w:ascii="Arial" w:hAnsi="Arial" w:cs="Arial"/>
          <w:bCs/>
        </w:rPr>
        <w:lastRenderedPageBreak/>
        <w:t>En efecto, los cuestionamientos de la defensa se dirigen a señalar</w:t>
      </w:r>
      <w:r w:rsidR="006E534E">
        <w:rPr>
          <w:rFonts w:ascii="Arial" w:hAnsi="Arial" w:cs="Arial"/>
          <w:bCs/>
        </w:rPr>
        <w:t>,</w:t>
      </w:r>
      <w:r w:rsidRPr="001914B0">
        <w:rPr>
          <w:rFonts w:ascii="Arial" w:hAnsi="Arial" w:cs="Arial"/>
          <w:bCs/>
        </w:rPr>
        <w:t xml:space="preserve"> que se ha establecido la participación de su defendido, únicamente con la declaración de la víctima, de dos testigo</w:t>
      </w:r>
      <w:r w:rsidR="006E534E">
        <w:rPr>
          <w:rFonts w:ascii="Arial" w:hAnsi="Arial" w:cs="Arial"/>
          <w:bCs/>
        </w:rPr>
        <w:t xml:space="preserve">s y de los policías </w:t>
      </w:r>
      <w:proofErr w:type="spellStart"/>
      <w:r w:rsidR="006E534E">
        <w:rPr>
          <w:rFonts w:ascii="Arial" w:hAnsi="Arial" w:cs="Arial"/>
          <w:bCs/>
        </w:rPr>
        <w:t>preventores</w:t>
      </w:r>
      <w:proofErr w:type="spellEnd"/>
      <w:r w:rsidRPr="001914B0">
        <w:rPr>
          <w:rFonts w:ascii="Arial" w:hAnsi="Arial" w:cs="Arial"/>
          <w:bCs/>
        </w:rPr>
        <w:t xml:space="preserve"> y que además</w:t>
      </w:r>
      <w:r w:rsidR="006E534E">
        <w:rPr>
          <w:rFonts w:ascii="Arial" w:hAnsi="Arial" w:cs="Arial"/>
          <w:bCs/>
        </w:rPr>
        <w:t>,</w:t>
      </w:r>
      <w:r w:rsidRPr="001914B0">
        <w:rPr>
          <w:rFonts w:ascii="Arial" w:hAnsi="Arial" w:cs="Arial"/>
          <w:bCs/>
        </w:rPr>
        <w:t xml:space="preserve"> éstas fueron contradictorias, sin reparar en las consideraciones que hizo sobre ellas el tribunal, ni en el resto de probanzas valoradas.</w:t>
      </w:r>
    </w:p>
    <w:p w:rsidR="00535024" w:rsidRPr="001914B0" w:rsidRDefault="006E534E" w:rsidP="001914B0">
      <w:pPr>
        <w:spacing w:line="360" w:lineRule="auto"/>
        <w:ind w:firstLine="1985"/>
        <w:jc w:val="both"/>
        <w:rPr>
          <w:rFonts w:ascii="Arial" w:hAnsi="Arial" w:cs="Arial"/>
          <w:bCs/>
        </w:rPr>
      </w:pPr>
      <w:r>
        <w:rPr>
          <w:rFonts w:ascii="Arial" w:hAnsi="Arial" w:cs="Arial"/>
          <w:bCs/>
        </w:rPr>
        <w:t>En relación con ello</w:t>
      </w:r>
      <w:r w:rsidR="00535024" w:rsidRPr="001914B0">
        <w:rPr>
          <w:rFonts w:ascii="Arial" w:hAnsi="Arial" w:cs="Arial"/>
          <w:bCs/>
        </w:rPr>
        <w:t xml:space="preserve"> debe señalarse</w:t>
      </w:r>
      <w:r>
        <w:rPr>
          <w:rFonts w:ascii="Arial" w:hAnsi="Arial" w:cs="Arial"/>
          <w:bCs/>
        </w:rPr>
        <w:t>,</w:t>
      </w:r>
      <w:r w:rsidR="00535024" w:rsidRPr="001914B0">
        <w:rPr>
          <w:rFonts w:ascii="Arial" w:hAnsi="Arial" w:cs="Arial"/>
          <w:bCs/>
        </w:rPr>
        <w:t xml:space="preserve"> que el sentenciante consideró</w:t>
      </w:r>
      <w:r>
        <w:rPr>
          <w:rFonts w:ascii="Arial" w:hAnsi="Arial" w:cs="Arial"/>
          <w:bCs/>
        </w:rPr>
        <w:t>,</w:t>
      </w:r>
      <w:r w:rsidR="00535024" w:rsidRPr="001914B0">
        <w:rPr>
          <w:rFonts w:ascii="Arial" w:hAnsi="Arial" w:cs="Arial"/>
          <w:bCs/>
        </w:rPr>
        <w:t xml:space="preserve"> que las versiones del hecho efectuadas por la víctima y los dos testigos</w:t>
      </w:r>
      <w:r w:rsidR="00033A4F" w:rsidRPr="001914B0">
        <w:rPr>
          <w:rFonts w:ascii="Arial" w:hAnsi="Arial" w:cs="Arial"/>
          <w:bCs/>
        </w:rPr>
        <w:t xml:space="preserve"> presenciales del hecho, </w:t>
      </w:r>
      <w:r w:rsidR="00535024" w:rsidRPr="001914B0">
        <w:rPr>
          <w:rFonts w:ascii="Arial" w:hAnsi="Arial" w:cs="Arial"/>
          <w:bCs/>
        </w:rPr>
        <w:t>han sido coinc</w:t>
      </w:r>
      <w:r>
        <w:rPr>
          <w:rFonts w:ascii="Arial" w:hAnsi="Arial" w:cs="Arial"/>
          <w:bCs/>
        </w:rPr>
        <w:t>identes entre sí y contundentes.</w:t>
      </w:r>
      <w:r w:rsidR="00033A4F" w:rsidRPr="001914B0">
        <w:rPr>
          <w:rFonts w:ascii="Arial" w:hAnsi="Arial" w:cs="Arial"/>
          <w:bCs/>
        </w:rPr>
        <w:t xml:space="preserve"> </w:t>
      </w:r>
    </w:p>
    <w:p w:rsidR="00BF07F4" w:rsidRPr="001914B0" w:rsidRDefault="00BF07F4" w:rsidP="001914B0">
      <w:pPr>
        <w:spacing w:line="360" w:lineRule="auto"/>
        <w:ind w:firstLine="1985"/>
        <w:jc w:val="both"/>
        <w:rPr>
          <w:rFonts w:ascii="Arial" w:hAnsi="Arial" w:cs="Arial"/>
          <w:bCs/>
        </w:rPr>
      </w:pPr>
      <w:r w:rsidRPr="001914B0">
        <w:rPr>
          <w:rFonts w:ascii="Arial" w:hAnsi="Arial" w:cs="Arial"/>
          <w:bCs/>
        </w:rPr>
        <w:t xml:space="preserve">De la reproducción del DVD que contiene la filmación del debate oral, y que se </w:t>
      </w:r>
      <w:r w:rsidR="007D5C75" w:rsidRPr="001914B0">
        <w:rPr>
          <w:rFonts w:ascii="Arial" w:hAnsi="Arial" w:cs="Arial"/>
          <w:bCs/>
        </w:rPr>
        <w:t xml:space="preserve">acompaña </w:t>
      </w:r>
      <w:r w:rsidRPr="001914B0">
        <w:rPr>
          <w:rFonts w:ascii="Arial" w:hAnsi="Arial" w:cs="Arial"/>
          <w:bCs/>
        </w:rPr>
        <w:t xml:space="preserve">al expediente principal, se </w:t>
      </w:r>
      <w:r w:rsidR="007D5C75" w:rsidRPr="001914B0">
        <w:rPr>
          <w:rFonts w:ascii="Arial" w:hAnsi="Arial" w:cs="Arial"/>
          <w:bCs/>
        </w:rPr>
        <w:t xml:space="preserve">destacan los siguientes testimonios: </w:t>
      </w:r>
    </w:p>
    <w:p w:rsidR="008C22E9" w:rsidRPr="001914B0" w:rsidRDefault="00AE637C" w:rsidP="001914B0">
      <w:pPr>
        <w:spacing w:line="360" w:lineRule="auto"/>
        <w:ind w:firstLine="1985"/>
        <w:jc w:val="both"/>
        <w:rPr>
          <w:rFonts w:ascii="Arial" w:hAnsi="Arial" w:cs="Arial"/>
          <w:bCs/>
        </w:rPr>
      </w:pPr>
      <w:r w:rsidRPr="001914B0">
        <w:rPr>
          <w:rFonts w:ascii="Arial" w:hAnsi="Arial" w:cs="Arial"/>
          <w:bCs/>
        </w:rPr>
        <w:t xml:space="preserve">La víctima del atraco, Sra. </w:t>
      </w:r>
      <w:r w:rsidRPr="001914B0">
        <w:rPr>
          <w:rFonts w:ascii="Arial" w:hAnsi="Arial" w:cs="Arial"/>
          <w:b/>
          <w:bCs/>
        </w:rPr>
        <w:t xml:space="preserve">María Cecilia </w:t>
      </w:r>
      <w:r w:rsidR="008C22E9" w:rsidRPr="001914B0">
        <w:rPr>
          <w:rFonts w:ascii="Arial" w:hAnsi="Arial" w:cs="Arial"/>
          <w:b/>
          <w:bCs/>
        </w:rPr>
        <w:t xml:space="preserve">del Valle </w:t>
      </w:r>
      <w:proofErr w:type="spellStart"/>
      <w:r w:rsidRPr="001914B0">
        <w:rPr>
          <w:rFonts w:ascii="Arial" w:hAnsi="Arial" w:cs="Arial"/>
          <w:b/>
          <w:bCs/>
        </w:rPr>
        <w:t>Pastori</w:t>
      </w:r>
      <w:proofErr w:type="spellEnd"/>
      <w:r w:rsidRPr="001914B0">
        <w:rPr>
          <w:rFonts w:ascii="Arial" w:hAnsi="Arial" w:cs="Arial"/>
          <w:bCs/>
        </w:rPr>
        <w:t>, declaró en el debate</w:t>
      </w:r>
      <w:r w:rsidR="006E534E">
        <w:rPr>
          <w:rFonts w:ascii="Arial" w:hAnsi="Arial" w:cs="Arial"/>
          <w:bCs/>
        </w:rPr>
        <w:t>,</w:t>
      </w:r>
      <w:r w:rsidRPr="001914B0">
        <w:rPr>
          <w:rFonts w:ascii="Arial" w:hAnsi="Arial" w:cs="Arial"/>
          <w:bCs/>
        </w:rPr>
        <w:t xml:space="preserve"> que </w:t>
      </w:r>
      <w:r w:rsidR="008C22E9" w:rsidRPr="001914B0">
        <w:rPr>
          <w:rFonts w:ascii="Arial" w:hAnsi="Arial" w:cs="Arial"/>
          <w:bCs/>
        </w:rPr>
        <w:t xml:space="preserve">la mañana del día 05/05/16, </w:t>
      </w:r>
      <w:r w:rsidR="00EC46A5" w:rsidRPr="001914B0">
        <w:rPr>
          <w:rFonts w:ascii="Arial" w:hAnsi="Arial" w:cs="Arial"/>
          <w:bCs/>
        </w:rPr>
        <w:t xml:space="preserve">alrededor de las diez de la mañana, </w:t>
      </w:r>
      <w:r w:rsidR="008C22E9" w:rsidRPr="001914B0">
        <w:rPr>
          <w:rFonts w:ascii="Arial" w:hAnsi="Arial" w:cs="Arial"/>
          <w:bCs/>
        </w:rPr>
        <w:t xml:space="preserve">salió de su casa del Barrio Amado Burgos, con dirección al centro, y cuando iba por calle 9 de Julio antes de llegar a Santa Fe, en sentido de circulación oeste a este, </w:t>
      </w:r>
      <w:r w:rsidR="00DA3466" w:rsidRPr="001914B0">
        <w:rPr>
          <w:rFonts w:ascii="Arial" w:hAnsi="Arial" w:cs="Arial"/>
          <w:bCs/>
        </w:rPr>
        <w:t xml:space="preserve">ve pasar una moto con dos personas, pero que no le prestó atención porque iba hablando por celular con su hija. De repente, siente que alguien la toma por detrás, alguien con una prenda de vestir oscura, que la toma del brazo y le exige que le entregue la cartera apuntándole con un arma que le apoyó al costado de su cuerpo. Recuerda que la moto estaba detrás de ella, y que el otro muchacho quedó arriba de la moto. El que la apuntaba tenía una gorra, un cuello o un pañuelo en la cara. Relató que </w:t>
      </w:r>
      <w:r w:rsidR="008C22E9" w:rsidRPr="001914B0">
        <w:rPr>
          <w:rFonts w:ascii="Arial" w:hAnsi="Arial" w:cs="Arial"/>
          <w:bCs/>
        </w:rPr>
        <w:t xml:space="preserve">ella le dio el celular que llevaba en la mano, pero el hombre quería su cartera, de la </w:t>
      </w:r>
      <w:r w:rsidR="00DA3466" w:rsidRPr="001914B0">
        <w:rPr>
          <w:rFonts w:ascii="Arial" w:hAnsi="Arial" w:cs="Arial"/>
          <w:bCs/>
        </w:rPr>
        <w:t xml:space="preserve">que </w:t>
      </w:r>
      <w:r w:rsidR="008C22E9" w:rsidRPr="001914B0">
        <w:rPr>
          <w:rFonts w:ascii="Arial" w:hAnsi="Arial" w:cs="Arial"/>
          <w:bCs/>
        </w:rPr>
        <w:t>empezó a tironear, y en ese momento disparó tres o cuatro tiros</w:t>
      </w:r>
      <w:r w:rsidR="00DA3466" w:rsidRPr="001914B0">
        <w:rPr>
          <w:rFonts w:ascii="Arial" w:hAnsi="Arial" w:cs="Arial"/>
          <w:bCs/>
        </w:rPr>
        <w:t xml:space="preserve"> al piso, al costado de ella, que aterrorizada </w:t>
      </w:r>
      <w:r w:rsidR="008C22E9" w:rsidRPr="001914B0">
        <w:rPr>
          <w:rFonts w:ascii="Arial" w:hAnsi="Arial" w:cs="Arial"/>
          <w:bCs/>
        </w:rPr>
        <w:t>se sacó la campera y le entregó la cartera, y que luego de esto se fueron ambos hombres en la moto por la calle Santa Fe</w:t>
      </w:r>
      <w:r w:rsidR="00DA3466" w:rsidRPr="001914B0">
        <w:rPr>
          <w:rFonts w:ascii="Arial" w:hAnsi="Arial" w:cs="Arial"/>
          <w:bCs/>
        </w:rPr>
        <w:t xml:space="preserve">, y que el que iba de acompañante tiro dos tiros al aire. </w:t>
      </w:r>
      <w:r w:rsidR="004E1FD0" w:rsidRPr="001914B0">
        <w:rPr>
          <w:rFonts w:ascii="Arial" w:hAnsi="Arial" w:cs="Arial"/>
          <w:bCs/>
        </w:rPr>
        <w:t xml:space="preserve">Recuerda también que eran dos hombres delgados, </w:t>
      </w:r>
      <w:r w:rsidR="00DA3466" w:rsidRPr="001914B0">
        <w:rPr>
          <w:rFonts w:ascii="Arial" w:hAnsi="Arial" w:cs="Arial"/>
          <w:bCs/>
        </w:rPr>
        <w:t xml:space="preserve">pero no recuerda si el que se bajó de la moto para asaltarla era el conductor de la misma, o el acompañante, </w:t>
      </w:r>
      <w:r w:rsidR="004E1FD0" w:rsidRPr="001914B0">
        <w:rPr>
          <w:rFonts w:ascii="Arial" w:hAnsi="Arial" w:cs="Arial"/>
          <w:bCs/>
        </w:rPr>
        <w:t xml:space="preserve">porque estaba muy nerviosa por lo que había sucedido. </w:t>
      </w:r>
    </w:p>
    <w:p w:rsidR="004E1FD0" w:rsidRPr="001914B0" w:rsidRDefault="004E1FD0" w:rsidP="001914B0">
      <w:pPr>
        <w:spacing w:line="360" w:lineRule="auto"/>
        <w:ind w:firstLine="1985"/>
        <w:jc w:val="both"/>
        <w:rPr>
          <w:rFonts w:ascii="Arial" w:hAnsi="Arial" w:cs="Arial"/>
          <w:bCs/>
        </w:rPr>
      </w:pPr>
      <w:r w:rsidRPr="001914B0">
        <w:rPr>
          <w:rFonts w:ascii="Arial" w:hAnsi="Arial" w:cs="Arial"/>
          <w:bCs/>
        </w:rPr>
        <w:lastRenderedPageBreak/>
        <w:t>A su vez, los testigos Andrés Pereira y Edgar Flores que presenciaron el hecho, son coincidentes en</w:t>
      </w:r>
      <w:r w:rsidR="00BE2D9C">
        <w:rPr>
          <w:rFonts w:ascii="Arial" w:hAnsi="Arial" w:cs="Arial"/>
          <w:bCs/>
        </w:rPr>
        <w:t xml:space="preserve"> relatar sobre la</w:t>
      </w:r>
      <w:r w:rsidRPr="001914B0">
        <w:rPr>
          <w:rFonts w:ascii="Arial" w:hAnsi="Arial" w:cs="Arial"/>
          <w:bCs/>
        </w:rPr>
        <w:t xml:space="preserve"> utilización del arma de fuego </w:t>
      </w:r>
      <w:r w:rsidR="00D91F54" w:rsidRPr="001914B0">
        <w:rPr>
          <w:rFonts w:ascii="Arial" w:hAnsi="Arial" w:cs="Arial"/>
          <w:bCs/>
        </w:rPr>
        <w:t xml:space="preserve">por las personas que iban en la moto, </w:t>
      </w:r>
      <w:r w:rsidR="005675B9" w:rsidRPr="001914B0">
        <w:rPr>
          <w:rFonts w:ascii="Arial" w:hAnsi="Arial" w:cs="Arial"/>
          <w:bCs/>
        </w:rPr>
        <w:t xml:space="preserve">al cometer </w:t>
      </w:r>
      <w:r w:rsidRPr="001914B0">
        <w:rPr>
          <w:rFonts w:ascii="Arial" w:hAnsi="Arial" w:cs="Arial"/>
          <w:bCs/>
        </w:rPr>
        <w:t>el robo</w:t>
      </w:r>
      <w:r w:rsidR="005675B9" w:rsidRPr="001914B0">
        <w:rPr>
          <w:rFonts w:ascii="Arial" w:hAnsi="Arial" w:cs="Arial"/>
          <w:bCs/>
        </w:rPr>
        <w:t xml:space="preserve"> y posteriormente, en la huida</w:t>
      </w:r>
      <w:r w:rsidR="004F4219" w:rsidRPr="001914B0">
        <w:rPr>
          <w:rFonts w:ascii="Arial" w:hAnsi="Arial" w:cs="Arial"/>
          <w:bCs/>
        </w:rPr>
        <w:t xml:space="preserve">. Debe destacarse que el primero de ellos, </w:t>
      </w:r>
      <w:r w:rsidR="00441420" w:rsidRPr="001914B0">
        <w:rPr>
          <w:rFonts w:ascii="Arial" w:hAnsi="Arial" w:cs="Arial"/>
          <w:b/>
          <w:bCs/>
        </w:rPr>
        <w:t>Hernando Andrés Pereira</w:t>
      </w:r>
      <w:r w:rsidR="00441420" w:rsidRPr="001914B0">
        <w:rPr>
          <w:rFonts w:ascii="Arial" w:hAnsi="Arial" w:cs="Arial"/>
          <w:bCs/>
        </w:rPr>
        <w:t xml:space="preserve">, </w:t>
      </w:r>
      <w:r w:rsidR="00D91F54" w:rsidRPr="001914B0">
        <w:rPr>
          <w:rFonts w:ascii="Arial" w:hAnsi="Arial" w:cs="Arial"/>
          <w:bCs/>
        </w:rPr>
        <w:t>declaró en el debate</w:t>
      </w:r>
      <w:r w:rsidR="00F33066">
        <w:rPr>
          <w:rFonts w:ascii="Arial" w:hAnsi="Arial" w:cs="Arial"/>
          <w:bCs/>
        </w:rPr>
        <w:t>,</w:t>
      </w:r>
      <w:r w:rsidR="00D91F54" w:rsidRPr="001914B0">
        <w:rPr>
          <w:rFonts w:ascii="Arial" w:hAnsi="Arial" w:cs="Arial"/>
          <w:bCs/>
        </w:rPr>
        <w:t xml:space="preserve"> que </w:t>
      </w:r>
      <w:r w:rsidR="00EC46A5" w:rsidRPr="001914B0">
        <w:rPr>
          <w:rFonts w:ascii="Arial" w:hAnsi="Arial" w:cs="Arial"/>
          <w:bCs/>
        </w:rPr>
        <w:t>el día y a la hora del hecho</w:t>
      </w:r>
      <w:r w:rsidR="00F33066">
        <w:rPr>
          <w:rFonts w:ascii="Arial" w:hAnsi="Arial" w:cs="Arial"/>
          <w:bCs/>
        </w:rPr>
        <w:t>,</w:t>
      </w:r>
      <w:r w:rsidR="00EC46A5" w:rsidRPr="001914B0">
        <w:rPr>
          <w:rFonts w:ascii="Arial" w:hAnsi="Arial" w:cs="Arial"/>
          <w:bCs/>
        </w:rPr>
        <w:t xml:space="preserve"> </w:t>
      </w:r>
      <w:r w:rsidR="00441420" w:rsidRPr="001914B0">
        <w:rPr>
          <w:rFonts w:ascii="Arial" w:hAnsi="Arial" w:cs="Arial"/>
          <w:bCs/>
        </w:rPr>
        <w:t xml:space="preserve">se encontraba trabajando en </w:t>
      </w:r>
      <w:r w:rsidR="00CE7F11" w:rsidRPr="001914B0">
        <w:rPr>
          <w:rFonts w:ascii="Arial" w:hAnsi="Arial" w:cs="Arial"/>
          <w:bCs/>
        </w:rPr>
        <w:t xml:space="preserve">el segundo piso de </w:t>
      </w:r>
      <w:r w:rsidR="00441420" w:rsidRPr="001914B0">
        <w:rPr>
          <w:rFonts w:ascii="Arial" w:hAnsi="Arial" w:cs="Arial"/>
          <w:bCs/>
        </w:rPr>
        <w:t xml:space="preserve">una obra en construcción </w:t>
      </w:r>
      <w:r w:rsidR="00D91F54" w:rsidRPr="001914B0">
        <w:rPr>
          <w:rFonts w:ascii="Arial" w:hAnsi="Arial" w:cs="Arial"/>
          <w:bCs/>
        </w:rPr>
        <w:t xml:space="preserve">en la esquina de </w:t>
      </w:r>
      <w:r w:rsidR="00441420" w:rsidRPr="001914B0">
        <w:rPr>
          <w:rFonts w:ascii="Arial" w:hAnsi="Arial" w:cs="Arial"/>
          <w:bCs/>
        </w:rPr>
        <w:t xml:space="preserve">calle </w:t>
      </w:r>
      <w:r w:rsidR="00EB1B20" w:rsidRPr="001914B0">
        <w:rPr>
          <w:rFonts w:ascii="Arial" w:hAnsi="Arial" w:cs="Arial"/>
          <w:bCs/>
        </w:rPr>
        <w:t xml:space="preserve">9 </w:t>
      </w:r>
      <w:r w:rsidR="00441420" w:rsidRPr="001914B0">
        <w:rPr>
          <w:rFonts w:ascii="Arial" w:hAnsi="Arial" w:cs="Arial"/>
          <w:bCs/>
        </w:rPr>
        <w:t xml:space="preserve">de Julio </w:t>
      </w:r>
      <w:r w:rsidR="00D91F54" w:rsidRPr="001914B0">
        <w:rPr>
          <w:rFonts w:ascii="Arial" w:hAnsi="Arial" w:cs="Arial"/>
          <w:bCs/>
        </w:rPr>
        <w:t xml:space="preserve">y Santa Fe (cfr. </w:t>
      </w:r>
      <w:r w:rsidR="00F33066">
        <w:rPr>
          <w:rFonts w:ascii="Arial" w:hAnsi="Arial" w:cs="Arial"/>
          <w:bCs/>
        </w:rPr>
        <w:t>acta de inspección o</w:t>
      </w:r>
      <w:r w:rsidR="006A1B51" w:rsidRPr="001914B0">
        <w:rPr>
          <w:rFonts w:ascii="Arial" w:hAnsi="Arial" w:cs="Arial"/>
          <w:bCs/>
        </w:rPr>
        <w:t>cular de fs. 10</w:t>
      </w:r>
      <w:r w:rsidR="00D91F54" w:rsidRPr="001914B0">
        <w:rPr>
          <w:rFonts w:ascii="Arial" w:hAnsi="Arial" w:cs="Arial"/>
          <w:bCs/>
        </w:rPr>
        <w:t>)</w:t>
      </w:r>
      <w:r w:rsidR="006A1B51" w:rsidRPr="001914B0">
        <w:rPr>
          <w:rFonts w:ascii="Arial" w:hAnsi="Arial" w:cs="Arial"/>
          <w:bCs/>
        </w:rPr>
        <w:t xml:space="preserve">, y </w:t>
      </w:r>
      <w:r w:rsidR="00CE7F11" w:rsidRPr="001914B0">
        <w:rPr>
          <w:rFonts w:ascii="Arial" w:hAnsi="Arial" w:cs="Arial"/>
          <w:bCs/>
        </w:rPr>
        <w:t>que escuchó un</w:t>
      </w:r>
      <w:r w:rsidR="00D91F54" w:rsidRPr="001914B0">
        <w:rPr>
          <w:rFonts w:ascii="Arial" w:hAnsi="Arial" w:cs="Arial"/>
          <w:bCs/>
        </w:rPr>
        <w:t>os</w:t>
      </w:r>
      <w:r w:rsidR="00CE7F11" w:rsidRPr="001914B0">
        <w:rPr>
          <w:rFonts w:ascii="Arial" w:hAnsi="Arial" w:cs="Arial"/>
          <w:bCs/>
        </w:rPr>
        <w:t xml:space="preserve"> disparo</w:t>
      </w:r>
      <w:r w:rsidR="00D91F54" w:rsidRPr="001914B0">
        <w:rPr>
          <w:rFonts w:ascii="Arial" w:hAnsi="Arial" w:cs="Arial"/>
          <w:bCs/>
        </w:rPr>
        <w:t>s</w:t>
      </w:r>
      <w:r w:rsidR="00CE7F11" w:rsidRPr="001914B0">
        <w:rPr>
          <w:rFonts w:ascii="Arial" w:hAnsi="Arial" w:cs="Arial"/>
          <w:bCs/>
        </w:rPr>
        <w:t xml:space="preserve"> de arma de fuego </w:t>
      </w:r>
      <w:r w:rsidR="00D91F54" w:rsidRPr="001914B0">
        <w:rPr>
          <w:rFonts w:ascii="Arial" w:hAnsi="Arial" w:cs="Arial"/>
          <w:bCs/>
        </w:rPr>
        <w:t xml:space="preserve">(más de uno) </w:t>
      </w:r>
      <w:r w:rsidR="00CE7F11" w:rsidRPr="001914B0">
        <w:rPr>
          <w:rFonts w:ascii="Arial" w:hAnsi="Arial" w:cs="Arial"/>
          <w:bCs/>
        </w:rPr>
        <w:t xml:space="preserve">y los gritos de una mujer, que al </w:t>
      </w:r>
      <w:r w:rsidR="00D91F54" w:rsidRPr="001914B0">
        <w:rPr>
          <w:rFonts w:ascii="Arial" w:hAnsi="Arial" w:cs="Arial"/>
          <w:bCs/>
        </w:rPr>
        <w:t xml:space="preserve">asomarse </w:t>
      </w:r>
      <w:r w:rsidR="00CE7F11" w:rsidRPr="001914B0">
        <w:rPr>
          <w:rFonts w:ascii="Arial" w:hAnsi="Arial" w:cs="Arial"/>
          <w:bCs/>
        </w:rPr>
        <w:t xml:space="preserve">por la ventana hacia la calle 9 de Julio </w:t>
      </w:r>
      <w:r w:rsidR="001A7D0E" w:rsidRPr="001914B0">
        <w:rPr>
          <w:rFonts w:ascii="Arial" w:hAnsi="Arial" w:cs="Arial"/>
          <w:bCs/>
        </w:rPr>
        <w:t>observó</w:t>
      </w:r>
      <w:r w:rsidR="00CE7F11" w:rsidRPr="001914B0">
        <w:rPr>
          <w:rFonts w:ascii="Arial" w:hAnsi="Arial" w:cs="Arial"/>
          <w:bCs/>
        </w:rPr>
        <w:t xml:space="preserve"> a un joven que le </w:t>
      </w:r>
      <w:r w:rsidR="001A7D0E" w:rsidRPr="001914B0">
        <w:rPr>
          <w:rFonts w:ascii="Arial" w:hAnsi="Arial" w:cs="Arial"/>
          <w:bCs/>
        </w:rPr>
        <w:t>tironeaba</w:t>
      </w:r>
      <w:r w:rsidR="00CE7F11" w:rsidRPr="001914B0">
        <w:rPr>
          <w:rFonts w:ascii="Arial" w:hAnsi="Arial" w:cs="Arial"/>
          <w:bCs/>
        </w:rPr>
        <w:t xml:space="preserve"> la cartera a la </w:t>
      </w:r>
      <w:r w:rsidR="001A7D0E" w:rsidRPr="001914B0">
        <w:rPr>
          <w:rFonts w:ascii="Arial" w:hAnsi="Arial" w:cs="Arial"/>
          <w:bCs/>
        </w:rPr>
        <w:t>mujer</w:t>
      </w:r>
      <w:r w:rsidR="00CE7F11" w:rsidRPr="001914B0">
        <w:rPr>
          <w:rFonts w:ascii="Arial" w:hAnsi="Arial" w:cs="Arial"/>
          <w:bCs/>
        </w:rPr>
        <w:t xml:space="preserve">, que </w:t>
      </w:r>
      <w:r w:rsidR="001A7D0E" w:rsidRPr="001914B0">
        <w:rPr>
          <w:rFonts w:ascii="Arial" w:hAnsi="Arial" w:cs="Arial"/>
          <w:bCs/>
        </w:rPr>
        <w:t>él</w:t>
      </w:r>
      <w:r w:rsidR="00CE7F11" w:rsidRPr="001914B0">
        <w:rPr>
          <w:rFonts w:ascii="Arial" w:hAnsi="Arial" w:cs="Arial"/>
          <w:bCs/>
        </w:rPr>
        <w:t xml:space="preserve"> </w:t>
      </w:r>
      <w:r w:rsidR="00D91F54" w:rsidRPr="001914B0">
        <w:rPr>
          <w:rFonts w:ascii="Arial" w:hAnsi="Arial" w:cs="Arial"/>
          <w:bCs/>
        </w:rPr>
        <w:t>y su patrón le gritaron y le arrojaron</w:t>
      </w:r>
      <w:r w:rsidR="00CE7F11" w:rsidRPr="001914B0">
        <w:rPr>
          <w:rFonts w:ascii="Arial" w:hAnsi="Arial" w:cs="Arial"/>
          <w:bCs/>
        </w:rPr>
        <w:t xml:space="preserve"> con un ladrillo, que </w:t>
      </w:r>
      <w:r w:rsidR="00EB1B20" w:rsidRPr="001914B0">
        <w:rPr>
          <w:rFonts w:ascii="Arial" w:hAnsi="Arial" w:cs="Arial"/>
          <w:bCs/>
        </w:rPr>
        <w:t xml:space="preserve">el joven </w:t>
      </w:r>
      <w:r w:rsidR="00CE7F11" w:rsidRPr="001914B0">
        <w:rPr>
          <w:rFonts w:ascii="Arial" w:hAnsi="Arial" w:cs="Arial"/>
          <w:bCs/>
        </w:rPr>
        <w:t xml:space="preserve">logró sacarle la </w:t>
      </w:r>
      <w:r w:rsidR="001A7D0E" w:rsidRPr="001914B0">
        <w:rPr>
          <w:rFonts w:ascii="Arial" w:hAnsi="Arial" w:cs="Arial"/>
          <w:bCs/>
        </w:rPr>
        <w:t>cartera</w:t>
      </w:r>
      <w:r w:rsidR="00CE7F11" w:rsidRPr="001914B0">
        <w:rPr>
          <w:rFonts w:ascii="Arial" w:hAnsi="Arial" w:cs="Arial"/>
          <w:bCs/>
        </w:rPr>
        <w:t xml:space="preserve"> </w:t>
      </w:r>
      <w:r w:rsidR="001A7D0E" w:rsidRPr="001914B0">
        <w:rPr>
          <w:rFonts w:ascii="Arial" w:hAnsi="Arial" w:cs="Arial"/>
          <w:bCs/>
        </w:rPr>
        <w:t>y luego se subió a una</w:t>
      </w:r>
      <w:r w:rsidR="00D91F54" w:rsidRPr="001914B0">
        <w:rPr>
          <w:rFonts w:ascii="Arial" w:hAnsi="Arial" w:cs="Arial"/>
          <w:bCs/>
        </w:rPr>
        <w:t xml:space="preserve"> moto </w:t>
      </w:r>
      <w:r w:rsidR="001A7D0E" w:rsidRPr="001914B0">
        <w:rPr>
          <w:rFonts w:ascii="Arial" w:hAnsi="Arial" w:cs="Arial"/>
          <w:bCs/>
        </w:rPr>
        <w:t xml:space="preserve">y luego huyeron efectuando </w:t>
      </w:r>
      <w:r w:rsidR="00D91F54" w:rsidRPr="001914B0">
        <w:rPr>
          <w:rFonts w:ascii="Arial" w:hAnsi="Arial" w:cs="Arial"/>
          <w:bCs/>
        </w:rPr>
        <w:t xml:space="preserve">dos </w:t>
      </w:r>
      <w:r w:rsidR="001A7D0E" w:rsidRPr="001914B0">
        <w:rPr>
          <w:rFonts w:ascii="Arial" w:hAnsi="Arial" w:cs="Arial"/>
          <w:bCs/>
        </w:rPr>
        <w:t>disparos al aire</w:t>
      </w:r>
      <w:r w:rsidR="00D91F54" w:rsidRPr="001914B0">
        <w:rPr>
          <w:rFonts w:ascii="Arial" w:hAnsi="Arial" w:cs="Arial"/>
          <w:bCs/>
        </w:rPr>
        <w:t xml:space="preserve">; que no recuerda como estaban vestidas estas dos personas. </w:t>
      </w:r>
    </w:p>
    <w:p w:rsidR="006A1B51" w:rsidRPr="001914B0" w:rsidRDefault="006A1B51" w:rsidP="001914B0">
      <w:pPr>
        <w:spacing w:line="360" w:lineRule="auto"/>
        <w:ind w:firstLine="1985"/>
        <w:jc w:val="both"/>
        <w:rPr>
          <w:rFonts w:ascii="Arial" w:hAnsi="Arial" w:cs="Arial"/>
          <w:bCs/>
        </w:rPr>
      </w:pPr>
      <w:r w:rsidRPr="001914B0">
        <w:rPr>
          <w:rFonts w:ascii="Arial" w:hAnsi="Arial" w:cs="Arial"/>
          <w:bCs/>
        </w:rPr>
        <w:t xml:space="preserve">El testigo </w:t>
      </w:r>
      <w:r w:rsidRPr="001914B0">
        <w:rPr>
          <w:rFonts w:ascii="Arial" w:hAnsi="Arial" w:cs="Arial"/>
          <w:b/>
          <w:bCs/>
        </w:rPr>
        <w:t>Edgar Flores</w:t>
      </w:r>
      <w:r w:rsidRPr="001914B0">
        <w:rPr>
          <w:rFonts w:ascii="Arial" w:hAnsi="Arial" w:cs="Arial"/>
          <w:bCs/>
        </w:rPr>
        <w:t xml:space="preserve"> declaró en el debate</w:t>
      </w:r>
      <w:r w:rsidR="00F33066">
        <w:rPr>
          <w:rFonts w:ascii="Arial" w:hAnsi="Arial" w:cs="Arial"/>
          <w:bCs/>
        </w:rPr>
        <w:t>,</w:t>
      </w:r>
      <w:r w:rsidRPr="001914B0">
        <w:rPr>
          <w:rFonts w:ascii="Arial" w:hAnsi="Arial" w:cs="Arial"/>
          <w:bCs/>
        </w:rPr>
        <w:t xml:space="preserve"> que el día del hecho, iba en su motocicleta por calle 9 de Julio </w:t>
      </w:r>
      <w:r w:rsidR="00D91F54" w:rsidRPr="001914B0">
        <w:rPr>
          <w:rFonts w:ascii="Arial" w:hAnsi="Arial" w:cs="Arial"/>
          <w:bCs/>
        </w:rPr>
        <w:t xml:space="preserve">y vio pasar en moto a dos personas con la cara tapada. Observó que al llegar a la calle Santa Fe, uno de ellos se bajó de la moto y forcejeaba con una mujer para sacarle la cartera. En sede policial declaró que el que forcejeaba con la mujer era </w:t>
      </w:r>
      <w:r w:rsidRPr="001914B0">
        <w:rPr>
          <w:rFonts w:ascii="Arial" w:hAnsi="Arial" w:cs="Arial"/>
          <w:bCs/>
        </w:rPr>
        <w:t>una persona de sexo masculino, que vestía buzo azul, tenía un trapo negro en la cara que lo cubría, y llevaba una v</w:t>
      </w:r>
      <w:r w:rsidR="00560517" w:rsidRPr="001914B0">
        <w:rPr>
          <w:rFonts w:ascii="Arial" w:hAnsi="Arial" w:cs="Arial"/>
          <w:bCs/>
        </w:rPr>
        <w:t>isera</w:t>
      </w:r>
      <w:r w:rsidR="00D91F54" w:rsidRPr="001914B0">
        <w:rPr>
          <w:rFonts w:ascii="Arial" w:hAnsi="Arial" w:cs="Arial"/>
          <w:bCs/>
        </w:rPr>
        <w:t>. Que fue quien realizó los disparos al suelo. Que él les tocó bocina y les gritó.</w:t>
      </w:r>
      <w:r w:rsidR="00434D6E" w:rsidRPr="001914B0">
        <w:rPr>
          <w:rFonts w:ascii="Arial" w:hAnsi="Arial" w:cs="Arial"/>
          <w:bCs/>
        </w:rPr>
        <w:t xml:space="preserve"> Que luego el atacante se subió a la moto donde lo esperaba el otro hombre que tenía un buzo gris, y que era el acompañante, que fue quien efectuó los disparos al aire. </w:t>
      </w:r>
      <w:r w:rsidR="00560517" w:rsidRPr="001914B0">
        <w:rPr>
          <w:rFonts w:ascii="Arial" w:hAnsi="Arial" w:cs="Arial"/>
          <w:bCs/>
        </w:rPr>
        <w:t xml:space="preserve">Al darse cuenta de que el testigo los seguía en moto, </w:t>
      </w:r>
      <w:r w:rsidR="00434D6E" w:rsidRPr="001914B0">
        <w:rPr>
          <w:rFonts w:ascii="Arial" w:hAnsi="Arial" w:cs="Arial"/>
          <w:bCs/>
        </w:rPr>
        <w:t xml:space="preserve">el que iba de acompañante (de buzo gris) </w:t>
      </w:r>
      <w:r w:rsidR="00560517" w:rsidRPr="001914B0">
        <w:rPr>
          <w:rFonts w:ascii="Arial" w:hAnsi="Arial" w:cs="Arial"/>
          <w:bCs/>
        </w:rPr>
        <w:t>le apunt</w:t>
      </w:r>
      <w:r w:rsidR="00434D6E" w:rsidRPr="001914B0">
        <w:rPr>
          <w:rFonts w:ascii="Arial" w:hAnsi="Arial" w:cs="Arial"/>
          <w:bCs/>
        </w:rPr>
        <w:t>ó con el arma de fuego, le dijo que no los siguiera más, le disparó pero el arma estaba descargada, al testigo se le detuvo la moto</w:t>
      </w:r>
      <w:r w:rsidR="00560517" w:rsidRPr="001914B0">
        <w:rPr>
          <w:rFonts w:ascii="Arial" w:hAnsi="Arial" w:cs="Arial"/>
          <w:bCs/>
        </w:rPr>
        <w:t xml:space="preserve">, por lo que decidió llamar al 911. </w:t>
      </w:r>
    </w:p>
    <w:p w:rsidR="00F33066" w:rsidRDefault="00E0272D" w:rsidP="001914B0">
      <w:pPr>
        <w:spacing w:line="360" w:lineRule="auto"/>
        <w:ind w:firstLine="1985"/>
        <w:jc w:val="both"/>
        <w:rPr>
          <w:rFonts w:ascii="Arial" w:hAnsi="Arial" w:cs="Arial"/>
          <w:bCs/>
        </w:rPr>
      </w:pPr>
      <w:r w:rsidRPr="001914B0">
        <w:rPr>
          <w:rFonts w:ascii="Arial" w:hAnsi="Arial" w:cs="Arial"/>
          <w:bCs/>
        </w:rPr>
        <w:t xml:space="preserve">También debe destacarse lo declarado por los Oficiales </w:t>
      </w:r>
      <w:proofErr w:type="spellStart"/>
      <w:r w:rsidRPr="001914B0">
        <w:rPr>
          <w:rFonts w:ascii="Arial" w:hAnsi="Arial" w:cs="Arial"/>
          <w:bCs/>
        </w:rPr>
        <w:t>preventores</w:t>
      </w:r>
      <w:proofErr w:type="spellEnd"/>
      <w:r w:rsidRPr="001914B0">
        <w:rPr>
          <w:rFonts w:ascii="Arial" w:hAnsi="Arial" w:cs="Arial"/>
          <w:bCs/>
        </w:rPr>
        <w:t xml:space="preserve"> en el debate:</w:t>
      </w:r>
      <w:r w:rsidRPr="001914B0">
        <w:rPr>
          <w:rFonts w:ascii="Arial" w:hAnsi="Arial" w:cs="Arial"/>
          <w:b/>
          <w:bCs/>
        </w:rPr>
        <w:t xml:space="preserve"> Ofi</w:t>
      </w:r>
      <w:r w:rsidR="00847BD0" w:rsidRPr="001914B0">
        <w:rPr>
          <w:rFonts w:ascii="Arial" w:hAnsi="Arial" w:cs="Arial"/>
          <w:b/>
          <w:bCs/>
        </w:rPr>
        <w:t xml:space="preserve">ciales Mario </w:t>
      </w:r>
      <w:proofErr w:type="spellStart"/>
      <w:r w:rsidR="00847BD0" w:rsidRPr="001914B0">
        <w:rPr>
          <w:rFonts w:ascii="Arial" w:hAnsi="Arial" w:cs="Arial"/>
          <w:b/>
          <w:bCs/>
        </w:rPr>
        <w:t>Zo</w:t>
      </w:r>
      <w:r w:rsidRPr="001914B0">
        <w:rPr>
          <w:rFonts w:ascii="Arial" w:hAnsi="Arial" w:cs="Arial"/>
          <w:b/>
          <w:bCs/>
        </w:rPr>
        <w:t>loaga</w:t>
      </w:r>
      <w:proofErr w:type="spellEnd"/>
      <w:r w:rsidRPr="001914B0">
        <w:rPr>
          <w:rFonts w:ascii="Arial" w:hAnsi="Arial" w:cs="Arial"/>
          <w:b/>
          <w:bCs/>
        </w:rPr>
        <w:t xml:space="preserve"> y Lucrecia Ponce</w:t>
      </w:r>
      <w:r w:rsidRPr="001914B0">
        <w:rPr>
          <w:rFonts w:ascii="Arial" w:hAnsi="Arial" w:cs="Arial"/>
          <w:bCs/>
        </w:rPr>
        <w:t>, quienes son coincidentes en señalar</w:t>
      </w:r>
      <w:r w:rsidR="00F33066">
        <w:rPr>
          <w:rFonts w:ascii="Arial" w:hAnsi="Arial" w:cs="Arial"/>
          <w:bCs/>
        </w:rPr>
        <w:t>,</w:t>
      </w:r>
      <w:r w:rsidRPr="001914B0">
        <w:rPr>
          <w:rFonts w:ascii="Arial" w:hAnsi="Arial" w:cs="Arial"/>
          <w:bCs/>
        </w:rPr>
        <w:t xml:space="preserve"> que</w:t>
      </w:r>
      <w:r w:rsidR="003316B9" w:rsidRPr="001914B0">
        <w:rPr>
          <w:rFonts w:ascii="Arial" w:hAnsi="Arial" w:cs="Arial"/>
          <w:bCs/>
        </w:rPr>
        <w:t xml:space="preserve"> estaban realizando un recorrido de prevención en Jurisdicció</w:t>
      </w:r>
      <w:r w:rsidR="00813F3B" w:rsidRPr="001914B0">
        <w:rPr>
          <w:rFonts w:ascii="Arial" w:hAnsi="Arial" w:cs="Arial"/>
          <w:bCs/>
        </w:rPr>
        <w:t>n de la Comisaria 3ª</w:t>
      </w:r>
      <w:r w:rsidR="003316B9" w:rsidRPr="001914B0">
        <w:rPr>
          <w:rFonts w:ascii="Arial" w:hAnsi="Arial" w:cs="Arial"/>
          <w:bCs/>
        </w:rPr>
        <w:t xml:space="preserve">, cuando toman conocimiento de que en calle 9 de Julio y Sargento Cabral se habría producido un robo a mano </w:t>
      </w:r>
      <w:r w:rsidR="003316B9" w:rsidRPr="001914B0">
        <w:rPr>
          <w:rFonts w:ascii="Arial" w:hAnsi="Arial" w:cs="Arial"/>
          <w:bCs/>
        </w:rPr>
        <w:lastRenderedPageBreak/>
        <w:t xml:space="preserve">armada, y que los autores circulaban en una moto color azul, que el conductor vestiría buzo color azul y el acompañante buzo color blanco, </w:t>
      </w:r>
      <w:r w:rsidR="00813F3B" w:rsidRPr="001914B0">
        <w:rPr>
          <w:rFonts w:ascii="Arial" w:hAnsi="Arial" w:cs="Arial"/>
          <w:bCs/>
        </w:rPr>
        <w:t xml:space="preserve">que </w:t>
      </w:r>
      <w:r w:rsidR="003316B9" w:rsidRPr="001914B0">
        <w:rPr>
          <w:rFonts w:ascii="Arial" w:hAnsi="Arial" w:cs="Arial"/>
          <w:bCs/>
        </w:rPr>
        <w:t>toman conocimiento que un móvil del Comand</w:t>
      </w:r>
      <w:r w:rsidR="00813F3B" w:rsidRPr="001914B0">
        <w:rPr>
          <w:rFonts w:ascii="Arial" w:hAnsi="Arial" w:cs="Arial"/>
          <w:bCs/>
        </w:rPr>
        <w:t>o Radioeléctrico de comisaria 4ª</w:t>
      </w:r>
      <w:r w:rsidR="003316B9" w:rsidRPr="001914B0">
        <w:rPr>
          <w:rFonts w:ascii="Arial" w:hAnsi="Arial" w:cs="Arial"/>
          <w:bCs/>
        </w:rPr>
        <w:t xml:space="preserve"> los estaba persiguiendo, que la moto tenía una chapa patente Nº</w:t>
      </w:r>
      <w:r w:rsidR="00F33066">
        <w:rPr>
          <w:rFonts w:ascii="Arial" w:hAnsi="Arial" w:cs="Arial"/>
          <w:bCs/>
        </w:rPr>
        <w:t xml:space="preserve"> </w:t>
      </w:r>
      <w:r w:rsidR="003316B9" w:rsidRPr="001914B0">
        <w:rPr>
          <w:rFonts w:ascii="Arial" w:hAnsi="Arial" w:cs="Arial"/>
          <w:bCs/>
        </w:rPr>
        <w:t>601, y que los mismos circularían con dirección al Barrio San José. Que al ingresar al Barrio Estrella del Sur, observan a la moto con sus dos ocupantes</w:t>
      </w:r>
      <w:r w:rsidR="00FC0E9A" w:rsidRPr="001914B0">
        <w:rPr>
          <w:rFonts w:ascii="Arial" w:hAnsi="Arial" w:cs="Arial"/>
        </w:rPr>
        <w:t xml:space="preserve">, </w:t>
      </w:r>
      <w:r w:rsidR="00FC0E9A" w:rsidRPr="001914B0">
        <w:rPr>
          <w:rFonts w:ascii="Arial" w:hAnsi="Arial" w:cs="Arial"/>
          <w:bCs/>
        </w:rPr>
        <w:t>el conductor vestía campera de color azul, cubriendo su cuero cabelludo con un casco de color negro y el ocupante vestía buzo de color blanco con capucha</w:t>
      </w:r>
      <w:r w:rsidR="003316B9" w:rsidRPr="001914B0">
        <w:rPr>
          <w:rFonts w:ascii="Arial" w:hAnsi="Arial" w:cs="Arial"/>
          <w:bCs/>
        </w:rPr>
        <w:t>, se les dio la vo</w:t>
      </w:r>
      <w:r w:rsidR="00813F3B" w:rsidRPr="001914B0">
        <w:rPr>
          <w:rFonts w:ascii="Arial" w:hAnsi="Arial" w:cs="Arial"/>
          <w:bCs/>
        </w:rPr>
        <w:t>z de alto por altavoz, no acataron</w:t>
      </w:r>
      <w:r w:rsidR="003316B9" w:rsidRPr="001914B0">
        <w:rPr>
          <w:rFonts w:ascii="Arial" w:hAnsi="Arial" w:cs="Arial"/>
          <w:bCs/>
        </w:rPr>
        <w:t xml:space="preserve"> lo solicitado, que al llegar a la manzana Nº 13 casa 01 del Bº 111 Viviendas, los esperaba una persona de sexo masculino que les hacía señas para que ingresaran la motocicleta en esa morada, pero al ver la presenc</w:t>
      </w:r>
      <w:r w:rsidR="00813F3B" w:rsidRPr="001914B0">
        <w:rPr>
          <w:rFonts w:ascii="Arial" w:hAnsi="Arial" w:cs="Arial"/>
          <w:bCs/>
        </w:rPr>
        <w:t>ia policial, esa persona ingresó</w:t>
      </w:r>
      <w:r w:rsidR="003316B9" w:rsidRPr="001914B0">
        <w:rPr>
          <w:rFonts w:ascii="Arial" w:hAnsi="Arial" w:cs="Arial"/>
          <w:bCs/>
        </w:rPr>
        <w:t xml:space="preserve"> al domicilio, y las persona</w:t>
      </w:r>
      <w:r w:rsidR="00813F3B" w:rsidRPr="001914B0">
        <w:rPr>
          <w:rFonts w:ascii="Arial" w:hAnsi="Arial" w:cs="Arial"/>
          <w:bCs/>
        </w:rPr>
        <w:t>s que venían en la moto se bajaron</w:t>
      </w:r>
      <w:r w:rsidR="003316B9" w:rsidRPr="001914B0">
        <w:rPr>
          <w:rFonts w:ascii="Arial" w:hAnsi="Arial" w:cs="Arial"/>
          <w:bCs/>
        </w:rPr>
        <w:t xml:space="preserve"> de la misma, y el que </w:t>
      </w:r>
      <w:r w:rsidR="00813F3B" w:rsidRPr="001914B0">
        <w:rPr>
          <w:rFonts w:ascii="Arial" w:hAnsi="Arial" w:cs="Arial"/>
          <w:bCs/>
        </w:rPr>
        <w:t xml:space="preserve">venía manejando </w:t>
      </w:r>
      <w:r w:rsidR="003316B9" w:rsidRPr="001914B0">
        <w:rPr>
          <w:rFonts w:ascii="Arial" w:hAnsi="Arial" w:cs="Arial"/>
          <w:bCs/>
        </w:rPr>
        <w:t>l</w:t>
      </w:r>
      <w:r w:rsidR="00813F3B" w:rsidRPr="001914B0">
        <w:rPr>
          <w:rFonts w:ascii="Arial" w:hAnsi="Arial" w:cs="Arial"/>
          <w:bCs/>
        </w:rPr>
        <w:t>a</w:t>
      </w:r>
      <w:r w:rsidR="00350004" w:rsidRPr="001914B0">
        <w:rPr>
          <w:rFonts w:ascii="Arial" w:hAnsi="Arial" w:cs="Arial"/>
          <w:bCs/>
        </w:rPr>
        <w:t xml:space="preserve"> moto, el cual vestía campera de color azul, </w:t>
      </w:r>
      <w:r w:rsidR="00813F3B" w:rsidRPr="001914B0">
        <w:rPr>
          <w:rFonts w:ascii="Arial" w:hAnsi="Arial" w:cs="Arial"/>
          <w:bCs/>
        </w:rPr>
        <w:t>se dio</w:t>
      </w:r>
      <w:r w:rsidR="003316B9" w:rsidRPr="001914B0">
        <w:rPr>
          <w:rFonts w:ascii="Arial" w:hAnsi="Arial" w:cs="Arial"/>
          <w:bCs/>
        </w:rPr>
        <w:t xml:space="preserve"> a la fuga por los fondos de la vivienda, </w:t>
      </w:r>
      <w:r w:rsidR="00813F3B" w:rsidRPr="001914B0">
        <w:rPr>
          <w:rFonts w:ascii="Arial" w:hAnsi="Arial" w:cs="Arial"/>
          <w:bCs/>
        </w:rPr>
        <w:t xml:space="preserve">al ver que era perseguido por los policías efectuó dos disparos de arma al suelo. Esta persona logró huir por el descampado, siendo perdido de vista por el personal policial, que encontró entre las malezas la cartera sustraída. Asimismo, en el interior de la vivienda, se encontraban dos </w:t>
      </w:r>
      <w:r w:rsidR="0050138C" w:rsidRPr="001914B0">
        <w:rPr>
          <w:rFonts w:ascii="Arial" w:hAnsi="Arial" w:cs="Arial"/>
          <w:bCs/>
        </w:rPr>
        <w:t>personas</w:t>
      </w:r>
      <w:r w:rsidR="00813F3B" w:rsidRPr="001914B0">
        <w:rPr>
          <w:rFonts w:ascii="Arial" w:hAnsi="Arial" w:cs="Arial"/>
          <w:bCs/>
        </w:rPr>
        <w:t xml:space="preserve"> reducidas, siendo una de ella el acompañante de la moto </w:t>
      </w:r>
      <w:r w:rsidR="0037605C" w:rsidRPr="001914B0">
        <w:rPr>
          <w:rFonts w:ascii="Arial" w:hAnsi="Arial" w:cs="Arial"/>
          <w:bCs/>
        </w:rPr>
        <w:t xml:space="preserve">que vestía un buzo color blanco, </w:t>
      </w:r>
      <w:r w:rsidR="00813F3B" w:rsidRPr="001914B0">
        <w:rPr>
          <w:rFonts w:ascii="Arial" w:hAnsi="Arial" w:cs="Arial"/>
          <w:bCs/>
        </w:rPr>
        <w:t xml:space="preserve">y la otra, el que les hacía señas para que la ingresaran en la casa. </w:t>
      </w:r>
      <w:r w:rsidR="00F33066">
        <w:rPr>
          <w:rFonts w:ascii="Arial" w:hAnsi="Arial" w:cs="Arial"/>
          <w:bCs/>
        </w:rPr>
        <w:t xml:space="preserve">Declaró que </w:t>
      </w:r>
      <w:r w:rsidR="0037605C" w:rsidRPr="001914B0">
        <w:rPr>
          <w:rFonts w:ascii="Arial" w:hAnsi="Arial" w:cs="Arial"/>
          <w:bCs/>
        </w:rPr>
        <w:t>se le realizó una requisa a Torres Walter, y se encontró en su poder</w:t>
      </w:r>
      <w:r w:rsidR="00F33066">
        <w:rPr>
          <w:rFonts w:ascii="Arial" w:hAnsi="Arial" w:cs="Arial"/>
          <w:bCs/>
        </w:rPr>
        <w:t>, una billetera con cé</w:t>
      </w:r>
      <w:r w:rsidR="0037605C" w:rsidRPr="001914B0">
        <w:rPr>
          <w:rFonts w:ascii="Arial" w:hAnsi="Arial" w:cs="Arial"/>
          <w:bCs/>
        </w:rPr>
        <w:t xml:space="preserve">dulas de identidad y tarjetas magnéticas a nombre de </w:t>
      </w:r>
      <w:proofErr w:type="spellStart"/>
      <w:r w:rsidR="0037605C" w:rsidRPr="001914B0">
        <w:rPr>
          <w:rFonts w:ascii="Arial" w:hAnsi="Arial" w:cs="Arial"/>
          <w:bCs/>
        </w:rPr>
        <w:t>Pastori</w:t>
      </w:r>
      <w:proofErr w:type="spellEnd"/>
      <w:r w:rsidR="0037605C" w:rsidRPr="001914B0">
        <w:rPr>
          <w:rFonts w:ascii="Arial" w:hAnsi="Arial" w:cs="Arial"/>
          <w:bCs/>
        </w:rPr>
        <w:t xml:space="preserve"> María Cecilia</w:t>
      </w:r>
      <w:r w:rsidR="00F33066">
        <w:rPr>
          <w:rFonts w:ascii="Arial" w:hAnsi="Arial" w:cs="Arial"/>
          <w:bCs/>
        </w:rPr>
        <w:t xml:space="preserve"> y Paredes Jorge Arnaldo (cfr. acta de r</w:t>
      </w:r>
      <w:r w:rsidR="0037605C" w:rsidRPr="001914B0">
        <w:rPr>
          <w:rFonts w:ascii="Arial" w:hAnsi="Arial" w:cs="Arial"/>
          <w:bCs/>
        </w:rPr>
        <w:t xml:space="preserve">equisa de fs. 02). </w:t>
      </w:r>
    </w:p>
    <w:p w:rsidR="00E0272D" w:rsidRPr="001914B0" w:rsidRDefault="00E0272D" w:rsidP="001914B0">
      <w:pPr>
        <w:spacing w:line="360" w:lineRule="auto"/>
        <w:ind w:firstLine="1985"/>
        <w:jc w:val="both"/>
        <w:rPr>
          <w:rFonts w:ascii="Arial" w:hAnsi="Arial" w:cs="Arial"/>
          <w:bCs/>
        </w:rPr>
      </w:pPr>
      <w:r w:rsidRPr="001914B0">
        <w:rPr>
          <w:rFonts w:ascii="Arial" w:hAnsi="Arial" w:cs="Arial"/>
          <w:bCs/>
        </w:rPr>
        <w:t xml:space="preserve">También se </w:t>
      </w:r>
      <w:proofErr w:type="spellStart"/>
      <w:r w:rsidRPr="001914B0">
        <w:rPr>
          <w:rFonts w:ascii="Arial" w:hAnsi="Arial" w:cs="Arial"/>
          <w:bCs/>
        </w:rPr>
        <w:t>merituaron</w:t>
      </w:r>
      <w:proofErr w:type="spellEnd"/>
      <w:r w:rsidRPr="001914B0">
        <w:rPr>
          <w:rFonts w:ascii="Arial" w:hAnsi="Arial" w:cs="Arial"/>
          <w:bCs/>
        </w:rPr>
        <w:t xml:space="preserve"> las siguientes piezas del sumario policial</w:t>
      </w:r>
      <w:r w:rsidR="00323092" w:rsidRPr="001914B0">
        <w:rPr>
          <w:rFonts w:ascii="Arial" w:hAnsi="Arial" w:cs="Arial"/>
          <w:bCs/>
        </w:rPr>
        <w:t xml:space="preserve">, las que fueron </w:t>
      </w:r>
      <w:proofErr w:type="spellStart"/>
      <w:r w:rsidR="00323092" w:rsidRPr="001914B0">
        <w:rPr>
          <w:rFonts w:ascii="Arial" w:hAnsi="Arial" w:cs="Arial"/>
          <w:bCs/>
        </w:rPr>
        <w:t>oralizadas</w:t>
      </w:r>
      <w:proofErr w:type="spellEnd"/>
      <w:r w:rsidR="00323092" w:rsidRPr="001914B0">
        <w:rPr>
          <w:rFonts w:ascii="Arial" w:hAnsi="Arial" w:cs="Arial"/>
          <w:bCs/>
        </w:rPr>
        <w:t xml:space="preserve"> e incorporadas por su lectura con acuerdo de las partes:  </w:t>
      </w:r>
      <w:r w:rsidRPr="001914B0">
        <w:rPr>
          <w:rFonts w:ascii="Arial" w:hAnsi="Arial" w:cs="Arial"/>
          <w:bCs/>
        </w:rPr>
        <w:t xml:space="preserve"> </w:t>
      </w:r>
    </w:p>
    <w:p w:rsidR="00E0272D" w:rsidRPr="00BE2D9C" w:rsidRDefault="00E0272D" w:rsidP="001914B0">
      <w:pPr>
        <w:pStyle w:val="Prrafodelista"/>
        <w:numPr>
          <w:ilvl w:val="0"/>
          <w:numId w:val="1"/>
        </w:numPr>
        <w:spacing w:line="360" w:lineRule="auto"/>
        <w:ind w:left="0" w:firstLine="1985"/>
        <w:jc w:val="both"/>
        <w:rPr>
          <w:rFonts w:ascii="Arial" w:hAnsi="Arial" w:cs="Arial"/>
          <w:bCs/>
        </w:rPr>
      </w:pPr>
      <w:r w:rsidRPr="001914B0">
        <w:rPr>
          <w:rFonts w:ascii="Arial" w:hAnsi="Arial" w:cs="Arial"/>
          <w:bCs/>
        </w:rPr>
        <w:t xml:space="preserve">Actas de procedimiento de fs. </w:t>
      </w:r>
      <w:r w:rsidRPr="00BE2D9C">
        <w:rPr>
          <w:rFonts w:ascii="Arial" w:hAnsi="Arial" w:cs="Arial"/>
          <w:bCs/>
        </w:rPr>
        <w:t>1</w:t>
      </w:r>
      <w:r w:rsidR="009A3B57" w:rsidRPr="00BE2D9C">
        <w:rPr>
          <w:rFonts w:ascii="Arial" w:hAnsi="Arial" w:cs="Arial"/>
          <w:bCs/>
        </w:rPr>
        <w:t xml:space="preserve"> y vta.</w:t>
      </w:r>
    </w:p>
    <w:p w:rsidR="004E1FD0" w:rsidRPr="00BE2D9C" w:rsidRDefault="00E0272D" w:rsidP="001914B0">
      <w:pPr>
        <w:pStyle w:val="Prrafodelista"/>
        <w:numPr>
          <w:ilvl w:val="0"/>
          <w:numId w:val="1"/>
        </w:numPr>
        <w:spacing w:line="360" w:lineRule="auto"/>
        <w:ind w:left="0" w:firstLine="1985"/>
        <w:jc w:val="both"/>
        <w:rPr>
          <w:rFonts w:ascii="Arial" w:hAnsi="Arial" w:cs="Arial"/>
          <w:bCs/>
        </w:rPr>
      </w:pPr>
      <w:r w:rsidRPr="00BE2D9C">
        <w:rPr>
          <w:rFonts w:ascii="Arial" w:hAnsi="Arial" w:cs="Arial"/>
          <w:bCs/>
        </w:rPr>
        <w:t xml:space="preserve">Acta de requisa personal de </w:t>
      </w:r>
      <w:r w:rsidR="00323092" w:rsidRPr="00BE2D9C">
        <w:rPr>
          <w:rFonts w:ascii="Arial" w:hAnsi="Arial" w:cs="Arial"/>
          <w:bCs/>
        </w:rPr>
        <w:t xml:space="preserve">Walter Alberto Torres </w:t>
      </w:r>
      <w:r w:rsidRPr="00BE2D9C">
        <w:rPr>
          <w:rFonts w:ascii="Arial" w:hAnsi="Arial" w:cs="Arial"/>
          <w:bCs/>
        </w:rPr>
        <w:t>fs. 2</w:t>
      </w:r>
      <w:r w:rsidR="009A3B57" w:rsidRPr="00BE2D9C">
        <w:rPr>
          <w:rFonts w:ascii="Arial" w:hAnsi="Arial" w:cs="Arial"/>
          <w:bCs/>
        </w:rPr>
        <w:t xml:space="preserve"> y vta. </w:t>
      </w:r>
      <w:r w:rsidRPr="00BE2D9C">
        <w:rPr>
          <w:rFonts w:ascii="Arial" w:hAnsi="Arial" w:cs="Arial"/>
          <w:bCs/>
        </w:rPr>
        <w:t xml:space="preserve">: </w:t>
      </w:r>
      <w:r w:rsidR="00323092" w:rsidRPr="00BE2D9C">
        <w:rPr>
          <w:rFonts w:ascii="Arial" w:hAnsi="Arial" w:cs="Arial"/>
          <w:bCs/>
        </w:rPr>
        <w:t>al que se le secuestran parte</w:t>
      </w:r>
      <w:r w:rsidR="00F33066" w:rsidRPr="00BE2D9C">
        <w:rPr>
          <w:rFonts w:ascii="Arial" w:hAnsi="Arial" w:cs="Arial"/>
          <w:bCs/>
        </w:rPr>
        <w:t xml:space="preserve"> de los elementos sustraídos: Cé</w:t>
      </w:r>
      <w:r w:rsidR="00323092" w:rsidRPr="00BE2D9C">
        <w:rPr>
          <w:rFonts w:ascii="Arial" w:hAnsi="Arial" w:cs="Arial"/>
          <w:bCs/>
        </w:rPr>
        <w:t>dulas</w:t>
      </w:r>
      <w:r w:rsidR="00323092" w:rsidRPr="001914B0">
        <w:rPr>
          <w:rFonts w:ascii="Arial" w:hAnsi="Arial" w:cs="Arial"/>
          <w:bCs/>
        </w:rPr>
        <w:t xml:space="preserve"> de </w:t>
      </w:r>
      <w:r w:rsidR="00323092" w:rsidRPr="001914B0">
        <w:rPr>
          <w:rFonts w:ascii="Arial" w:hAnsi="Arial" w:cs="Arial"/>
          <w:bCs/>
        </w:rPr>
        <w:lastRenderedPageBreak/>
        <w:t xml:space="preserve">identidad de Paredes Jorge y </w:t>
      </w:r>
      <w:proofErr w:type="spellStart"/>
      <w:r w:rsidR="00323092" w:rsidRPr="001914B0">
        <w:rPr>
          <w:rFonts w:ascii="Arial" w:hAnsi="Arial" w:cs="Arial"/>
          <w:bCs/>
        </w:rPr>
        <w:t>Pastori</w:t>
      </w:r>
      <w:proofErr w:type="spellEnd"/>
      <w:r w:rsidR="00323092" w:rsidRPr="001914B0">
        <w:rPr>
          <w:rFonts w:ascii="Arial" w:hAnsi="Arial" w:cs="Arial"/>
          <w:bCs/>
        </w:rPr>
        <w:t xml:space="preserve"> María Cecilia, tarjetas de débito de esta última, y dinero en efectivo. </w:t>
      </w:r>
    </w:p>
    <w:p w:rsidR="00323092" w:rsidRPr="00BE2D9C" w:rsidRDefault="00323092" w:rsidP="001914B0">
      <w:pPr>
        <w:pStyle w:val="Prrafodelista"/>
        <w:numPr>
          <w:ilvl w:val="0"/>
          <w:numId w:val="1"/>
        </w:numPr>
        <w:spacing w:line="360" w:lineRule="auto"/>
        <w:ind w:left="0" w:firstLine="1985"/>
        <w:jc w:val="both"/>
        <w:rPr>
          <w:rFonts w:ascii="Arial" w:hAnsi="Arial" w:cs="Arial"/>
          <w:bCs/>
        </w:rPr>
      </w:pPr>
      <w:r w:rsidRPr="00BE2D9C">
        <w:rPr>
          <w:rFonts w:ascii="Arial" w:hAnsi="Arial" w:cs="Arial"/>
          <w:bCs/>
        </w:rPr>
        <w:t>Acta de secuestro de rodado de fs. 03.</w:t>
      </w:r>
    </w:p>
    <w:p w:rsidR="00323092" w:rsidRPr="00BE2D9C" w:rsidRDefault="00323092" w:rsidP="001914B0">
      <w:pPr>
        <w:pStyle w:val="Prrafodelista"/>
        <w:numPr>
          <w:ilvl w:val="0"/>
          <w:numId w:val="1"/>
        </w:numPr>
        <w:spacing w:line="360" w:lineRule="auto"/>
        <w:ind w:left="0" w:firstLine="1985"/>
        <w:jc w:val="both"/>
        <w:rPr>
          <w:rFonts w:ascii="Arial" w:hAnsi="Arial" w:cs="Arial"/>
          <w:bCs/>
        </w:rPr>
      </w:pPr>
      <w:r w:rsidRPr="00BE2D9C">
        <w:rPr>
          <w:rFonts w:ascii="Arial" w:hAnsi="Arial" w:cs="Arial"/>
          <w:bCs/>
        </w:rPr>
        <w:t>Acta de Inspección Ocular de fs. 10</w:t>
      </w:r>
      <w:r w:rsidR="009A3B57" w:rsidRPr="00BE2D9C">
        <w:rPr>
          <w:rFonts w:ascii="Arial" w:hAnsi="Arial" w:cs="Arial"/>
          <w:bCs/>
        </w:rPr>
        <w:t xml:space="preserve"> y vta.</w:t>
      </w:r>
    </w:p>
    <w:p w:rsidR="00323092" w:rsidRPr="00BE2D9C" w:rsidRDefault="00323092" w:rsidP="001914B0">
      <w:pPr>
        <w:pStyle w:val="Prrafodelista"/>
        <w:numPr>
          <w:ilvl w:val="0"/>
          <w:numId w:val="1"/>
        </w:numPr>
        <w:spacing w:line="360" w:lineRule="auto"/>
        <w:ind w:left="0" w:firstLine="1985"/>
        <w:jc w:val="both"/>
        <w:rPr>
          <w:rFonts w:ascii="Arial" w:hAnsi="Arial" w:cs="Arial"/>
          <w:bCs/>
        </w:rPr>
      </w:pPr>
      <w:r w:rsidRPr="00BE2D9C">
        <w:rPr>
          <w:rFonts w:ascii="Arial" w:hAnsi="Arial" w:cs="Arial"/>
          <w:bCs/>
        </w:rPr>
        <w:t>Acta de secuestro de prendas de vestir de fs. 15</w:t>
      </w:r>
      <w:r w:rsidR="009A3B57" w:rsidRPr="00BE2D9C">
        <w:rPr>
          <w:rFonts w:ascii="Arial" w:hAnsi="Arial" w:cs="Arial"/>
          <w:bCs/>
        </w:rPr>
        <w:t xml:space="preserve"> y vta.</w:t>
      </w:r>
    </w:p>
    <w:p w:rsidR="00323092" w:rsidRPr="001914B0" w:rsidRDefault="00323092" w:rsidP="001914B0">
      <w:pPr>
        <w:pStyle w:val="Prrafodelista"/>
        <w:numPr>
          <w:ilvl w:val="0"/>
          <w:numId w:val="1"/>
        </w:numPr>
        <w:spacing w:line="360" w:lineRule="auto"/>
        <w:ind w:left="0" w:firstLine="1985"/>
        <w:jc w:val="both"/>
        <w:rPr>
          <w:rFonts w:ascii="Arial" w:hAnsi="Arial" w:cs="Arial"/>
          <w:bCs/>
        </w:rPr>
      </w:pPr>
      <w:r w:rsidRPr="00BE2D9C">
        <w:rPr>
          <w:rFonts w:ascii="Arial" w:hAnsi="Arial" w:cs="Arial"/>
          <w:bCs/>
        </w:rPr>
        <w:t xml:space="preserve">Acta de exhibición y reconocimiento de las prendas de vestir de fs. 16 y 25: la damnificada </w:t>
      </w:r>
      <w:proofErr w:type="spellStart"/>
      <w:r w:rsidRPr="00BE2D9C">
        <w:rPr>
          <w:rFonts w:ascii="Arial" w:hAnsi="Arial" w:cs="Arial"/>
          <w:bCs/>
        </w:rPr>
        <w:t>Pastori</w:t>
      </w:r>
      <w:proofErr w:type="spellEnd"/>
      <w:r w:rsidRPr="00BE2D9C">
        <w:rPr>
          <w:rFonts w:ascii="Arial" w:hAnsi="Arial" w:cs="Arial"/>
          <w:bCs/>
        </w:rPr>
        <w:t xml:space="preserve"> reconoce el pantalón de jean</w:t>
      </w:r>
      <w:r w:rsidRPr="001914B0">
        <w:rPr>
          <w:rFonts w:ascii="Arial" w:hAnsi="Arial" w:cs="Arial"/>
          <w:bCs/>
        </w:rPr>
        <w:t xml:space="preserve"> color gris</w:t>
      </w:r>
      <w:r w:rsidR="00F33066">
        <w:rPr>
          <w:rFonts w:ascii="Arial" w:hAnsi="Arial" w:cs="Arial"/>
          <w:bCs/>
        </w:rPr>
        <w:t>,</w:t>
      </w:r>
      <w:r w:rsidRPr="001914B0">
        <w:rPr>
          <w:rFonts w:ascii="Arial" w:hAnsi="Arial" w:cs="Arial"/>
          <w:bCs/>
        </w:rPr>
        <w:t xml:space="preserve"> como el que tenia puesto la persona que conducía la moto. El testigo Hernando Andrés Pereira reconoció el mismo pantalón gris y la moto secuestrada como la moto en la que se conducían las personas al momento del asalto. </w:t>
      </w:r>
    </w:p>
    <w:p w:rsidR="00350004" w:rsidRPr="001914B0" w:rsidRDefault="00350004" w:rsidP="001914B0">
      <w:pPr>
        <w:spacing w:line="360" w:lineRule="auto"/>
        <w:ind w:firstLine="1985"/>
        <w:jc w:val="both"/>
        <w:rPr>
          <w:rFonts w:ascii="Arial" w:hAnsi="Arial" w:cs="Arial"/>
          <w:bCs/>
        </w:rPr>
      </w:pPr>
      <w:r w:rsidRPr="001914B0">
        <w:rPr>
          <w:rFonts w:ascii="Arial" w:hAnsi="Arial" w:cs="Arial"/>
          <w:bCs/>
        </w:rPr>
        <w:t>Es</w:t>
      </w:r>
      <w:r w:rsidR="00666B51" w:rsidRPr="001914B0">
        <w:rPr>
          <w:rFonts w:ascii="Arial" w:hAnsi="Arial" w:cs="Arial"/>
          <w:bCs/>
        </w:rPr>
        <w:t xml:space="preserve"> decir que ha quedado acreditada</w:t>
      </w:r>
      <w:r w:rsidRPr="001914B0">
        <w:rPr>
          <w:rFonts w:ascii="Arial" w:hAnsi="Arial" w:cs="Arial"/>
          <w:bCs/>
        </w:rPr>
        <w:t xml:space="preserve"> en el debate</w:t>
      </w:r>
      <w:r w:rsidR="00F33066">
        <w:rPr>
          <w:rFonts w:ascii="Arial" w:hAnsi="Arial" w:cs="Arial"/>
          <w:bCs/>
        </w:rPr>
        <w:t>,</w:t>
      </w:r>
      <w:r w:rsidRPr="001914B0">
        <w:rPr>
          <w:rFonts w:ascii="Arial" w:hAnsi="Arial" w:cs="Arial"/>
          <w:bCs/>
        </w:rPr>
        <w:t xml:space="preserve"> </w:t>
      </w:r>
      <w:r w:rsidR="00666B51" w:rsidRPr="001914B0">
        <w:rPr>
          <w:rFonts w:ascii="Arial" w:hAnsi="Arial" w:cs="Arial"/>
          <w:bCs/>
        </w:rPr>
        <w:t xml:space="preserve">la secuencia de los hechos, con el grado de certeza necesaria que: </w:t>
      </w:r>
      <w:r w:rsidRPr="001914B0">
        <w:rPr>
          <w:rFonts w:ascii="Arial" w:hAnsi="Arial" w:cs="Arial"/>
          <w:bCs/>
        </w:rPr>
        <w:t>Walter Alberto Torres al momento del hecho vestía un buzo gris, y que era el acompañante de la moto en la que junto con otra persona, no identificada, que vestía buzo o campera azul y tenía la cara cubierta</w:t>
      </w:r>
      <w:r w:rsidR="00666B51" w:rsidRPr="001914B0">
        <w:rPr>
          <w:rFonts w:ascii="Arial" w:hAnsi="Arial" w:cs="Arial"/>
          <w:bCs/>
        </w:rPr>
        <w:t>, cometieron el hecho</w:t>
      </w:r>
      <w:r w:rsidRPr="001914B0">
        <w:rPr>
          <w:rFonts w:ascii="Arial" w:hAnsi="Arial" w:cs="Arial"/>
          <w:bCs/>
        </w:rPr>
        <w:t xml:space="preserve">. </w:t>
      </w:r>
      <w:r w:rsidR="0037605C" w:rsidRPr="001914B0">
        <w:rPr>
          <w:rFonts w:ascii="Arial" w:hAnsi="Arial" w:cs="Arial"/>
          <w:bCs/>
        </w:rPr>
        <w:t>Que esta persona no identificada</w:t>
      </w:r>
      <w:r w:rsidR="00F33066">
        <w:rPr>
          <w:rFonts w:ascii="Arial" w:hAnsi="Arial" w:cs="Arial"/>
          <w:bCs/>
        </w:rPr>
        <w:t>,</w:t>
      </w:r>
      <w:r w:rsidR="0037605C" w:rsidRPr="001914B0">
        <w:rPr>
          <w:rFonts w:ascii="Arial" w:hAnsi="Arial" w:cs="Arial"/>
          <w:bCs/>
        </w:rPr>
        <w:t xml:space="preserve"> descendió de la moto para robarle la cartera y el celular a la Sra. María Cecilia </w:t>
      </w:r>
      <w:proofErr w:type="spellStart"/>
      <w:r w:rsidR="0037605C" w:rsidRPr="001914B0">
        <w:rPr>
          <w:rFonts w:ascii="Arial" w:hAnsi="Arial" w:cs="Arial"/>
          <w:bCs/>
        </w:rPr>
        <w:t>Pastori</w:t>
      </w:r>
      <w:proofErr w:type="spellEnd"/>
      <w:r w:rsidR="0037605C" w:rsidRPr="001914B0">
        <w:rPr>
          <w:rFonts w:ascii="Arial" w:hAnsi="Arial" w:cs="Arial"/>
          <w:bCs/>
        </w:rPr>
        <w:t xml:space="preserve">, con </w:t>
      </w:r>
      <w:r w:rsidR="00666B51" w:rsidRPr="001914B0">
        <w:rPr>
          <w:rFonts w:ascii="Arial" w:hAnsi="Arial" w:cs="Arial"/>
          <w:bCs/>
        </w:rPr>
        <w:t xml:space="preserve">violencia física </w:t>
      </w:r>
      <w:r w:rsidR="0037605C" w:rsidRPr="001914B0">
        <w:rPr>
          <w:rFonts w:ascii="Arial" w:hAnsi="Arial" w:cs="Arial"/>
          <w:bCs/>
        </w:rPr>
        <w:t>agarrándola por d</w:t>
      </w:r>
      <w:r w:rsidR="00666B51" w:rsidRPr="001914B0">
        <w:rPr>
          <w:rFonts w:ascii="Arial" w:hAnsi="Arial" w:cs="Arial"/>
          <w:bCs/>
        </w:rPr>
        <w:t xml:space="preserve">etrás, tironeando de su cartera, y violencia moral o intimidatoria, al apoyarle el arma al costado de su cuerpo y luego efectuando dos disparos al suelo, cerca de los pies de la Sra. </w:t>
      </w:r>
      <w:proofErr w:type="spellStart"/>
      <w:r w:rsidR="00666B51" w:rsidRPr="001914B0">
        <w:rPr>
          <w:rFonts w:ascii="Arial" w:hAnsi="Arial" w:cs="Arial"/>
          <w:bCs/>
        </w:rPr>
        <w:t>Pastori</w:t>
      </w:r>
      <w:proofErr w:type="spellEnd"/>
      <w:r w:rsidR="00666B51" w:rsidRPr="001914B0">
        <w:rPr>
          <w:rFonts w:ascii="Arial" w:hAnsi="Arial" w:cs="Arial"/>
          <w:bCs/>
        </w:rPr>
        <w:t>, para intimidarla. Posteriormente, luego de sustraerle la cartera y el celular, se subió a la moto y condujo la misma emprendiendo la huida, y Walter Torres, que reitero iba de acompañante, efectúa los disparos al aire, y fue quien le apuntó con el arma al testigo Edgar Flores, que los seguía en su mo</w:t>
      </w:r>
      <w:r w:rsidR="00F33066">
        <w:rPr>
          <w:rFonts w:ascii="Arial" w:hAnsi="Arial" w:cs="Arial"/>
          <w:bCs/>
        </w:rPr>
        <w:t>to, para que no los siguiera. (</w:t>
      </w:r>
      <w:proofErr w:type="gramStart"/>
      <w:r w:rsidR="00F33066">
        <w:rPr>
          <w:rFonts w:ascii="Arial" w:hAnsi="Arial" w:cs="Arial"/>
          <w:bCs/>
        </w:rPr>
        <w:t>t</w:t>
      </w:r>
      <w:r w:rsidR="00666B51" w:rsidRPr="001914B0">
        <w:rPr>
          <w:rFonts w:ascii="Arial" w:hAnsi="Arial" w:cs="Arial"/>
          <w:bCs/>
        </w:rPr>
        <w:t>esti</w:t>
      </w:r>
      <w:r w:rsidR="00F33066">
        <w:rPr>
          <w:rFonts w:ascii="Arial" w:hAnsi="Arial" w:cs="Arial"/>
          <w:bCs/>
        </w:rPr>
        <w:t>moniales</w:t>
      </w:r>
      <w:proofErr w:type="gramEnd"/>
      <w:r w:rsidR="00F33066">
        <w:rPr>
          <w:rFonts w:ascii="Arial" w:hAnsi="Arial" w:cs="Arial"/>
          <w:bCs/>
        </w:rPr>
        <w:t xml:space="preserve"> del o</w:t>
      </w:r>
      <w:r w:rsidR="00666B51" w:rsidRPr="001914B0">
        <w:rPr>
          <w:rFonts w:ascii="Arial" w:hAnsi="Arial" w:cs="Arial"/>
          <w:bCs/>
        </w:rPr>
        <w:t xml:space="preserve">ficial </w:t>
      </w:r>
      <w:proofErr w:type="spellStart"/>
      <w:r w:rsidR="00666B51" w:rsidRPr="001914B0">
        <w:rPr>
          <w:rFonts w:ascii="Arial" w:hAnsi="Arial" w:cs="Arial"/>
          <w:bCs/>
        </w:rPr>
        <w:t>Zoloaga</w:t>
      </w:r>
      <w:proofErr w:type="spellEnd"/>
      <w:r w:rsidR="00666B51" w:rsidRPr="001914B0">
        <w:rPr>
          <w:rFonts w:ascii="Arial" w:hAnsi="Arial" w:cs="Arial"/>
          <w:bCs/>
        </w:rPr>
        <w:t xml:space="preserve">, de la auxiliar de policía Lucrecia Ponce, de la victima María Cecilia </w:t>
      </w:r>
      <w:proofErr w:type="spellStart"/>
      <w:r w:rsidR="00666B51" w:rsidRPr="001914B0">
        <w:rPr>
          <w:rFonts w:ascii="Arial" w:hAnsi="Arial" w:cs="Arial"/>
          <w:bCs/>
        </w:rPr>
        <w:t>Pastori</w:t>
      </w:r>
      <w:proofErr w:type="spellEnd"/>
      <w:r w:rsidR="00666B51" w:rsidRPr="001914B0">
        <w:rPr>
          <w:rFonts w:ascii="Arial" w:hAnsi="Arial" w:cs="Arial"/>
          <w:bCs/>
        </w:rPr>
        <w:t xml:space="preserve">, de los Sres. Hernando Pereira y Edgar Flores). </w:t>
      </w:r>
    </w:p>
    <w:p w:rsidR="00323092" w:rsidRPr="001914B0" w:rsidRDefault="00F33066" w:rsidP="001914B0">
      <w:pPr>
        <w:spacing w:line="360" w:lineRule="auto"/>
        <w:ind w:firstLine="1985"/>
        <w:jc w:val="both"/>
        <w:rPr>
          <w:rFonts w:ascii="Arial" w:hAnsi="Arial" w:cs="Arial"/>
          <w:bCs/>
        </w:rPr>
      </w:pPr>
      <w:r>
        <w:rPr>
          <w:rFonts w:ascii="Arial" w:hAnsi="Arial" w:cs="Arial"/>
          <w:bCs/>
        </w:rPr>
        <w:t>Asimismo</w:t>
      </w:r>
      <w:r w:rsidR="004C53C4" w:rsidRPr="001914B0">
        <w:rPr>
          <w:rFonts w:ascii="Arial" w:hAnsi="Arial" w:cs="Arial"/>
          <w:bCs/>
        </w:rPr>
        <w:t xml:space="preserve"> la defensa plantea</w:t>
      </w:r>
      <w:r>
        <w:rPr>
          <w:rFonts w:ascii="Arial" w:hAnsi="Arial" w:cs="Arial"/>
          <w:bCs/>
        </w:rPr>
        <w:t>,</w:t>
      </w:r>
      <w:r w:rsidR="004C53C4" w:rsidRPr="001914B0">
        <w:rPr>
          <w:rFonts w:ascii="Arial" w:hAnsi="Arial" w:cs="Arial"/>
          <w:bCs/>
        </w:rPr>
        <w:t xml:space="preserve"> que el robo no est</w:t>
      </w:r>
      <w:r>
        <w:rPr>
          <w:rFonts w:ascii="Arial" w:hAnsi="Arial" w:cs="Arial"/>
          <w:bCs/>
        </w:rPr>
        <w:t>á probado porque no se secuestró</w:t>
      </w:r>
      <w:r w:rsidR="004C53C4" w:rsidRPr="001914B0">
        <w:rPr>
          <w:rFonts w:ascii="Arial" w:hAnsi="Arial" w:cs="Arial"/>
          <w:bCs/>
        </w:rPr>
        <w:t xml:space="preserve"> ningún arma de fuego. Al respecto debo señalar</w:t>
      </w:r>
      <w:r>
        <w:rPr>
          <w:rFonts w:ascii="Arial" w:hAnsi="Arial" w:cs="Arial"/>
          <w:bCs/>
        </w:rPr>
        <w:t>,</w:t>
      </w:r>
      <w:r w:rsidR="004C53C4" w:rsidRPr="001914B0">
        <w:rPr>
          <w:rFonts w:ascii="Arial" w:hAnsi="Arial" w:cs="Arial"/>
          <w:bCs/>
        </w:rPr>
        <w:t xml:space="preserve"> que de las pruebas testimoniales rendidas en el debate, </w:t>
      </w:r>
      <w:r w:rsidR="00F86098" w:rsidRPr="001914B0">
        <w:rPr>
          <w:rFonts w:ascii="Arial" w:hAnsi="Arial" w:cs="Arial"/>
          <w:bCs/>
        </w:rPr>
        <w:t xml:space="preserve">descriptas en los párrafos </w:t>
      </w:r>
      <w:r w:rsidR="00F86098" w:rsidRPr="001914B0">
        <w:rPr>
          <w:rFonts w:ascii="Arial" w:hAnsi="Arial" w:cs="Arial"/>
          <w:bCs/>
        </w:rPr>
        <w:lastRenderedPageBreak/>
        <w:t xml:space="preserve">anteriores, </w:t>
      </w:r>
      <w:r w:rsidR="004C53C4" w:rsidRPr="001914B0">
        <w:rPr>
          <w:rFonts w:ascii="Arial" w:hAnsi="Arial" w:cs="Arial"/>
          <w:bCs/>
        </w:rPr>
        <w:t xml:space="preserve">las que fueron valoradas en forma conjunta con el  resto del material </w:t>
      </w:r>
      <w:r>
        <w:rPr>
          <w:rFonts w:ascii="Arial" w:hAnsi="Arial" w:cs="Arial"/>
          <w:bCs/>
        </w:rPr>
        <w:t>probatorio</w:t>
      </w:r>
      <w:r w:rsidR="004C53C4" w:rsidRPr="001914B0">
        <w:rPr>
          <w:rFonts w:ascii="Arial" w:hAnsi="Arial" w:cs="Arial"/>
          <w:bCs/>
        </w:rPr>
        <w:t xml:space="preserve"> surge</w:t>
      </w:r>
      <w:r>
        <w:rPr>
          <w:rFonts w:ascii="Arial" w:hAnsi="Arial" w:cs="Arial"/>
          <w:bCs/>
        </w:rPr>
        <w:t>,</w:t>
      </w:r>
      <w:r w:rsidR="004C53C4" w:rsidRPr="001914B0">
        <w:rPr>
          <w:rFonts w:ascii="Arial" w:hAnsi="Arial" w:cs="Arial"/>
          <w:bCs/>
        </w:rPr>
        <w:t xml:space="preserve"> que</w:t>
      </w:r>
      <w:r w:rsidR="00F86098" w:rsidRPr="001914B0">
        <w:rPr>
          <w:rFonts w:ascii="Arial" w:hAnsi="Arial" w:cs="Arial"/>
          <w:bCs/>
        </w:rPr>
        <w:t xml:space="preserve"> </w:t>
      </w:r>
      <w:r w:rsidR="000A40A0" w:rsidRPr="001914B0">
        <w:rPr>
          <w:rFonts w:ascii="Arial" w:hAnsi="Arial" w:cs="Arial"/>
          <w:bCs/>
        </w:rPr>
        <w:t xml:space="preserve">el arma de fuego </w:t>
      </w:r>
      <w:r w:rsidR="00F86098" w:rsidRPr="001914B0">
        <w:rPr>
          <w:rFonts w:ascii="Arial" w:hAnsi="Arial" w:cs="Arial"/>
          <w:bCs/>
        </w:rPr>
        <w:t>fue utilizada para intimidar a la víctima y facilitar de esta forma el desapoderamiento, mediante los disparos efectuados al suel</w:t>
      </w:r>
      <w:r w:rsidR="00B55E5D" w:rsidRPr="001914B0">
        <w:rPr>
          <w:rFonts w:ascii="Arial" w:hAnsi="Arial" w:cs="Arial"/>
          <w:bCs/>
        </w:rPr>
        <w:t xml:space="preserve">o cerca de la víctima y al aire, una vez realizado el desapoderamiento. </w:t>
      </w:r>
      <w:r w:rsidR="00F86098" w:rsidRPr="001914B0">
        <w:rPr>
          <w:rFonts w:ascii="Arial" w:hAnsi="Arial" w:cs="Arial"/>
          <w:bCs/>
        </w:rPr>
        <w:t>(</w:t>
      </w:r>
      <w:proofErr w:type="gramStart"/>
      <w:r w:rsidR="00F86098" w:rsidRPr="001914B0">
        <w:rPr>
          <w:rFonts w:ascii="Arial" w:hAnsi="Arial" w:cs="Arial"/>
          <w:bCs/>
        </w:rPr>
        <w:t>testimonios</w:t>
      </w:r>
      <w:proofErr w:type="gramEnd"/>
      <w:r w:rsidR="00F86098" w:rsidRPr="001914B0">
        <w:rPr>
          <w:rFonts w:ascii="Arial" w:hAnsi="Arial" w:cs="Arial"/>
          <w:bCs/>
        </w:rPr>
        <w:t xml:space="preserve"> de Ed</w:t>
      </w:r>
      <w:r w:rsidR="00B55E5D" w:rsidRPr="001914B0">
        <w:rPr>
          <w:rFonts w:ascii="Arial" w:hAnsi="Arial" w:cs="Arial"/>
          <w:bCs/>
        </w:rPr>
        <w:t xml:space="preserve">gar Flores y Hernando Pereira, y de </w:t>
      </w:r>
      <w:r w:rsidR="00F86098" w:rsidRPr="001914B0">
        <w:rPr>
          <w:rFonts w:ascii="Arial" w:hAnsi="Arial" w:cs="Arial"/>
          <w:bCs/>
        </w:rPr>
        <w:t xml:space="preserve">María Cecilia </w:t>
      </w:r>
      <w:proofErr w:type="spellStart"/>
      <w:r w:rsidR="00F86098" w:rsidRPr="001914B0">
        <w:rPr>
          <w:rFonts w:ascii="Arial" w:hAnsi="Arial" w:cs="Arial"/>
          <w:bCs/>
        </w:rPr>
        <w:t>Pastori</w:t>
      </w:r>
      <w:proofErr w:type="spellEnd"/>
      <w:r w:rsidR="00F86098" w:rsidRPr="001914B0">
        <w:rPr>
          <w:rFonts w:ascii="Arial" w:hAnsi="Arial" w:cs="Arial"/>
          <w:bCs/>
        </w:rPr>
        <w:t xml:space="preserve">). </w:t>
      </w:r>
    </w:p>
    <w:p w:rsidR="00F86098" w:rsidRPr="001914B0" w:rsidRDefault="00F86098" w:rsidP="001914B0">
      <w:pPr>
        <w:spacing w:line="360" w:lineRule="auto"/>
        <w:ind w:firstLine="1985"/>
        <w:jc w:val="both"/>
        <w:rPr>
          <w:rFonts w:ascii="Arial" w:hAnsi="Arial" w:cs="Arial"/>
        </w:rPr>
      </w:pPr>
      <w:r w:rsidRPr="001914B0">
        <w:rPr>
          <w:rFonts w:ascii="Arial" w:hAnsi="Arial" w:cs="Arial"/>
        </w:rPr>
        <w:t>La calificación legal adjudicada a la conducta de los encausados</w:t>
      </w:r>
      <w:r w:rsidR="00E47238">
        <w:rPr>
          <w:rFonts w:ascii="Arial" w:hAnsi="Arial" w:cs="Arial"/>
        </w:rPr>
        <w:t>,</w:t>
      </w:r>
      <w:r w:rsidRPr="001914B0">
        <w:rPr>
          <w:rFonts w:ascii="Arial" w:hAnsi="Arial" w:cs="Arial"/>
        </w:rPr>
        <w:t xml:space="preserve"> es correcta a la luz de lo normado en los arts. 166, inc. 2° y 45 del Código Penal.</w:t>
      </w:r>
    </w:p>
    <w:p w:rsidR="00F86098" w:rsidRPr="001914B0" w:rsidRDefault="00F86098" w:rsidP="001914B0">
      <w:pPr>
        <w:spacing w:line="360" w:lineRule="auto"/>
        <w:ind w:firstLine="1985"/>
        <w:jc w:val="both"/>
        <w:rPr>
          <w:rFonts w:ascii="Arial" w:hAnsi="Arial" w:cs="Arial"/>
        </w:rPr>
      </w:pPr>
      <w:r w:rsidRPr="001914B0">
        <w:rPr>
          <w:rFonts w:ascii="Arial" w:hAnsi="Arial" w:cs="Arial"/>
        </w:rPr>
        <w:t xml:space="preserve">En efecto, la sustracción de la cartera fue realizada mediante la </w:t>
      </w:r>
      <w:r w:rsidR="00B55E5D" w:rsidRPr="001914B0">
        <w:rPr>
          <w:rFonts w:ascii="Arial" w:hAnsi="Arial" w:cs="Arial"/>
        </w:rPr>
        <w:t>violencia física</w:t>
      </w:r>
      <w:r w:rsidR="00BE2D9C">
        <w:rPr>
          <w:rFonts w:ascii="Arial" w:hAnsi="Arial" w:cs="Arial"/>
        </w:rPr>
        <w:t xml:space="preserve"> sobre la ví</w:t>
      </w:r>
      <w:r w:rsidR="00FD3F24" w:rsidRPr="001914B0">
        <w:rPr>
          <w:rFonts w:ascii="Arial" w:hAnsi="Arial" w:cs="Arial"/>
        </w:rPr>
        <w:t xml:space="preserve">ctima (forcejeos) y también mediante violencia moral, </w:t>
      </w:r>
      <w:r w:rsidRPr="001914B0">
        <w:rPr>
          <w:rFonts w:ascii="Arial" w:hAnsi="Arial" w:cs="Arial"/>
        </w:rPr>
        <w:t>utiliza</w:t>
      </w:r>
      <w:r w:rsidR="00FD3F24" w:rsidRPr="001914B0">
        <w:rPr>
          <w:rFonts w:ascii="Arial" w:hAnsi="Arial" w:cs="Arial"/>
        </w:rPr>
        <w:t>ndo un arma de fuego y efectuando disparos al piso,</w:t>
      </w:r>
      <w:r w:rsidRPr="001914B0">
        <w:rPr>
          <w:rFonts w:ascii="Arial" w:hAnsi="Arial" w:cs="Arial"/>
        </w:rPr>
        <w:t xml:space="preserve"> </w:t>
      </w:r>
      <w:r w:rsidR="00FD3F24" w:rsidRPr="001914B0">
        <w:rPr>
          <w:rFonts w:ascii="Arial" w:hAnsi="Arial" w:cs="Arial"/>
        </w:rPr>
        <w:t xml:space="preserve">por parte de una persona que no fue identificada, </w:t>
      </w:r>
      <w:r w:rsidRPr="001914B0">
        <w:rPr>
          <w:rFonts w:ascii="Arial" w:hAnsi="Arial" w:cs="Arial"/>
        </w:rPr>
        <w:t xml:space="preserve">es decir que el modo de desapoderar a la víctima de sus cosas muebles fue intimidándola. Ese </w:t>
      </w:r>
      <w:r w:rsidRPr="001914B0">
        <w:rPr>
          <w:rFonts w:ascii="Arial" w:hAnsi="Arial" w:cs="Arial"/>
          <w:u w:val="single"/>
        </w:rPr>
        <w:t>mayor poder intimidante</w:t>
      </w:r>
      <w:r w:rsidRPr="001914B0">
        <w:rPr>
          <w:rFonts w:ascii="Arial" w:hAnsi="Arial" w:cs="Arial"/>
        </w:rPr>
        <w:t xml:space="preserve"> que tenía</w:t>
      </w:r>
      <w:r w:rsidR="00FD3F24" w:rsidRPr="001914B0">
        <w:rPr>
          <w:rFonts w:ascii="Arial" w:hAnsi="Arial" w:cs="Arial"/>
        </w:rPr>
        <w:t xml:space="preserve"> el sujeto </w:t>
      </w:r>
      <w:r w:rsidRPr="001914B0">
        <w:rPr>
          <w:rFonts w:ascii="Arial" w:hAnsi="Arial" w:cs="Arial"/>
        </w:rPr>
        <w:t xml:space="preserve">en el momento de ejecutar el hecho, y el mayor peligro corrido por </w:t>
      </w:r>
      <w:r w:rsidR="00FD3F24" w:rsidRPr="001914B0">
        <w:rPr>
          <w:rFonts w:ascii="Arial" w:hAnsi="Arial" w:cs="Arial"/>
        </w:rPr>
        <w:t>la víctima</w:t>
      </w:r>
      <w:r w:rsidRPr="001914B0">
        <w:rPr>
          <w:rFonts w:ascii="Arial" w:hAnsi="Arial" w:cs="Arial"/>
        </w:rPr>
        <w:t xml:space="preserve"> por ese mismo motivo, son las razones que justifican la agravante prevista en el citado art. 166 </w:t>
      </w:r>
      <w:proofErr w:type="gramStart"/>
      <w:r w:rsidRPr="001914B0">
        <w:rPr>
          <w:rFonts w:ascii="Arial" w:hAnsi="Arial" w:cs="Arial"/>
        </w:rPr>
        <w:t>inc.</w:t>
      </w:r>
      <w:proofErr w:type="gramEnd"/>
      <w:r w:rsidRPr="001914B0">
        <w:rPr>
          <w:rFonts w:ascii="Arial" w:hAnsi="Arial" w:cs="Arial"/>
        </w:rPr>
        <w:t xml:space="preserve"> 2° del C.P.</w:t>
      </w:r>
      <w:r w:rsidR="00E47238">
        <w:rPr>
          <w:rFonts w:ascii="Arial" w:hAnsi="Arial" w:cs="Arial"/>
        </w:rPr>
        <w:t>,</w:t>
      </w:r>
      <w:r w:rsidRPr="001914B0">
        <w:rPr>
          <w:rFonts w:ascii="Arial" w:hAnsi="Arial" w:cs="Arial"/>
        </w:rPr>
        <w:t xml:space="preserve"> sin que resulte necesario el secuestro del arma de fuego utilizada en la ocasión. </w:t>
      </w:r>
    </w:p>
    <w:p w:rsidR="00FD3F24" w:rsidRPr="001914B0" w:rsidRDefault="00FD3F24" w:rsidP="001914B0">
      <w:pPr>
        <w:spacing w:line="360" w:lineRule="auto"/>
        <w:ind w:firstLine="1985"/>
        <w:jc w:val="both"/>
        <w:rPr>
          <w:rFonts w:ascii="Arial" w:hAnsi="Arial" w:cs="Arial"/>
        </w:rPr>
      </w:pPr>
      <w:r w:rsidRPr="001914B0">
        <w:rPr>
          <w:rFonts w:ascii="Arial" w:hAnsi="Arial" w:cs="Arial"/>
        </w:rPr>
        <w:t>A su vez, como se explicó supra, surge acreditado del debate oral</w:t>
      </w:r>
      <w:r w:rsidR="00E47238">
        <w:rPr>
          <w:rFonts w:ascii="Arial" w:hAnsi="Arial" w:cs="Arial"/>
        </w:rPr>
        <w:t>,</w:t>
      </w:r>
      <w:r w:rsidRPr="001914B0">
        <w:rPr>
          <w:rFonts w:ascii="Arial" w:hAnsi="Arial" w:cs="Arial"/>
        </w:rPr>
        <w:t xml:space="preserve"> que Walter Torres, al emprender la huida en la moto en la que iba de acompañante, efectuó dos disparos al aire, y apuntó con el arma al testigo Edgar Flores, que los seguía en moto. </w:t>
      </w:r>
    </w:p>
    <w:p w:rsidR="00F86098" w:rsidRPr="001914B0" w:rsidRDefault="00F86098" w:rsidP="001914B0">
      <w:pPr>
        <w:spacing w:line="360" w:lineRule="auto"/>
        <w:ind w:firstLine="1985"/>
        <w:jc w:val="both"/>
        <w:rPr>
          <w:rFonts w:ascii="Arial" w:hAnsi="Arial" w:cs="Arial"/>
        </w:rPr>
      </w:pPr>
      <w:r w:rsidRPr="001914B0">
        <w:rPr>
          <w:rFonts w:ascii="Arial" w:hAnsi="Arial" w:cs="Arial"/>
        </w:rPr>
        <w:t xml:space="preserve">Se ha sostenido que: </w:t>
      </w:r>
      <w:r w:rsidRPr="001914B0">
        <w:rPr>
          <w:rFonts w:ascii="Arial" w:hAnsi="Arial" w:cs="Arial"/>
          <w:i/>
        </w:rPr>
        <w:t xml:space="preserve">“Corresponde encuadrar el hecho como robo con armas cuya aptitud para el disparo no ha podido tenerse por acreditada, si los imputados esgrimieron armas de fuego con las que amedrentaron a los damnificados para lograr su cometido pero no ha podido comprobarse su aptitud para el disparo, dado que la armas utilizadas en aquella oportunidad no fueron secuestradas.” </w:t>
      </w:r>
      <w:r w:rsidR="00BE2D9C">
        <w:rPr>
          <w:rFonts w:ascii="Arial" w:hAnsi="Arial" w:cs="Arial"/>
        </w:rPr>
        <w:t>(</w:t>
      </w:r>
      <w:proofErr w:type="spellStart"/>
      <w:r w:rsidRPr="001914B0">
        <w:rPr>
          <w:rFonts w:ascii="Arial" w:hAnsi="Arial" w:cs="Arial"/>
        </w:rPr>
        <w:t>Hardt</w:t>
      </w:r>
      <w:proofErr w:type="spellEnd"/>
      <w:r w:rsidRPr="001914B0">
        <w:rPr>
          <w:rFonts w:ascii="Arial" w:hAnsi="Arial" w:cs="Arial"/>
        </w:rPr>
        <w:t xml:space="preserve">, Cristian Mariano y otro /// Tribunal Oral en lo Criminal y Correccional Nº 17; 30-10-2009; </w:t>
      </w:r>
      <w:proofErr w:type="spellStart"/>
      <w:r w:rsidRPr="001914B0">
        <w:rPr>
          <w:rFonts w:ascii="Arial" w:hAnsi="Arial" w:cs="Arial"/>
        </w:rPr>
        <w:t>Rubinzal</w:t>
      </w:r>
      <w:proofErr w:type="spellEnd"/>
      <w:r w:rsidRPr="001914B0">
        <w:rPr>
          <w:rFonts w:ascii="Arial" w:hAnsi="Arial" w:cs="Arial"/>
        </w:rPr>
        <w:t xml:space="preserve"> Online; RC J 9761/11, en </w:t>
      </w:r>
      <w:hyperlink r:id="rId9" w:history="1">
        <w:r w:rsidRPr="001914B0">
          <w:rPr>
            <w:rStyle w:val="Hipervnculo"/>
            <w:rFonts w:ascii="Arial" w:hAnsi="Arial" w:cs="Arial"/>
          </w:rPr>
          <w:t>http://suscriptores.rubinzal.com.ar/jurisprudencia/buscador</w:t>
        </w:r>
      </w:hyperlink>
      <w:r w:rsidRPr="001914B0">
        <w:rPr>
          <w:rFonts w:ascii="Arial" w:hAnsi="Arial" w:cs="Arial"/>
        </w:rPr>
        <w:t>, acceso 06/06/18</w:t>
      </w:r>
      <w:r w:rsidR="00BE2D9C">
        <w:rPr>
          <w:rFonts w:ascii="Arial" w:hAnsi="Arial" w:cs="Arial"/>
        </w:rPr>
        <w:t>)</w:t>
      </w:r>
      <w:r w:rsidRPr="001914B0">
        <w:rPr>
          <w:rFonts w:ascii="Arial" w:hAnsi="Arial" w:cs="Arial"/>
        </w:rPr>
        <w:t xml:space="preserve">. </w:t>
      </w:r>
    </w:p>
    <w:p w:rsidR="00F86098" w:rsidRPr="001914B0" w:rsidRDefault="00F86098" w:rsidP="001914B0">
      <w:pPr>
        <w:spacing w:line="360" w:lineRule="auto"/>
        <w:ind w:firstLine="1985"/>
        <w:jc w:val="both"/>
        <w:rPr>
          <w:rFonts w:ascii="Arial" w:hAnsi="Arial" w:cs="Arial"/>
        </w:rPr>
      </w:pPr>
      <w:r w:rsidRPr="001914B0">
        <w:rPr>
          <w:rFonts w:ascii="Arial" w:hAnsi="Arial" w:cs="Arial"/>
          <w:i/>
        </w:rPr>
        <w:lastRenderedPageBreak/>
        <w:t>“La falta de secuestro del arma de fuego determina la inclusión del hecho en la agravante del robo por el uso de "arma de fuego cuya aptitud para el disparo no pudiera tenerse de ningún modo por acreditada", atento a la incierta aptitud para su disparo</w:t>
      </w:r>
      <w:r w:rsidRPr="001914B0">
        <w:rPr>
          <w:rFonts w:ascii="Arial" w:hAnsi="Arial" w:cs="Arial"/>
        </w:rPr>
        <w:t xml:space="preserve">” (Conf. "Escudero, Javier Alejandro", </w:t>
      </w:r>
      <w:proofErr w:type="spellStart"/>
      <w:r w:rsidRPr="001914B0">
        <w:rPr>
          <w:rFonts w:ascii="Arial" w:hAnsi="Arial" w:cs="Arial"/>
        </w:rPr>
        <w:t>CNCrim</w:t>
      </w:r>
      <w:proofErr w:type="spellEnd"/>
      <w:r w:rsidRPr="001914B0">
        <w:rPr>
          <w:rFonts w:ascii="Arial" w:hAnsi="Arial" w:cs="Arial"/>
        </w:rPr>
        <w:t xml:space="preserve">, Sala IV, 22/9/2004). (Del voto del Dr. </w:t>
      </w:r>
      <w:proofErr w:type="spellStart"/>
      <w:r w:rsidRPr="001914B0">
        <w:rPr>
          <w:rFonts w:ascii="Arial" w:hAnsi="Arial" w:cs="Arial"/>
        </w:rPr>
        <w:t>Litvack</w:t>
      </w:r>
      <w:proofErr w:type="spellEnd"/>
      <w:r w:rsidRPr="001914B0">
        <w:rPr>
          <w:rFonts w:ascii="Arial" w:hAnsi="Arial" w:cs="Arial"/>
        </w:rPr>
        <w:t>.)</w:t>
      </w:r>
    </w:p>
    <w:p w:rsidR="00F86098" w:rsidRPr="001914B0" w:rsidRDefault="00F86098" w:rsidP="001914B0">
      <w:pPr>
        <w:spacing w:line="360" w:lineRule="auto"/>
        <w:ind w:firstLine="1985"/>
        <w:jc w:val="both"/>
        <w:rPr>
          <w:rFonts w:ascii="Arial" w:hAnsi="Arial" w:cs="Arial"/>
        </w:rPr>
      </w:pPr>
      <w:r w:rsidRPr="001914B0">
        <w:rPr>
          <w:rFonts w:ascii="Arial" w:hAnsi="Arial" w:cs="Arial"/>
        </w:rPr>
        <w:t xml:space="preserve">Miranda, José Luis y otros /// Tribunal Oral en lo Criminal y Correccional Nº 29; 05-08-2009; </w:t>
      </w:r>
      <w:proofErr w:type="spellStart"/>
      <w:r w:rsidRPr="001914B0">
        <w:rPr>
          <w:rFonts w:ascii="Arial" w:hAnsi="Arial" w:cs="Arial"/>
        </w:rPr>
        <w:t>Rubinzal</w:t>
      </w:r>
      <w:proofErr w:type="spellEnd"/>
      <w:r w:rsidRPr="001914B0">
        <w:rPr>
          <w:rFonts w:ascii="Arial" w:hAnsi="Arial" w:cs="Arial"/>
        </w:rPr>
        <w:t xml:space="preserve"> Online; RC J 10329/11. En </w:t>
      </w:r>
      <w:hyperlink r:id="rId10" w:history="1">
        <w:r w:rsidRPr="001914B0">
          <w:rPr>
            <w:rStyle w:val="Hipervnculo"/>
            <w:rFonts w:ascii="Arial" w:hAnsi="Arial" w:cs="Arial"/>
          </w:rPr>
          <w:t>http://suscriptores.rubinzal.com.ar/jurisprudencia/buscador</w:t>
        </w:r>
      </w:hyperlink>
      <w:r w:rsidRPr="001914B0">
        <w:rPr>
          <w:rFonts w:ascii="Arial" w:hAnsi="Arial" w:cs="Arial"/>
        </w:rPr>
        <w:t>, acceso 06/06/18. “</w:t>
      </w:r>
      <w:r w:rsidRPr="001914B0">
        <w:rPr>
          <w:rFonts w:ascii="Arial" w:hAnsi="Arial" w:cs="Arial"/>
          <w:i/>
        </w:rPr>
        <w:t>Corresponde encuadrar el hecho como robo agravado por el uso de arma de fuego cuya aptitud para el disparo no pudo tenerse por acreditada, toda vez que el imputado utilizó un arma de fuego que no pudo ser secuestrada, razón por la cual no fue peritada a los efectos de comprobarse su aptitud para el disparo.”</w:t>
      </w:r>
      <w:r w:rsidR="00E47238">
        <w:rPr>
          <w:rFonts w:ascii="Arial" w:hAnsi="Arial" w:cs="Arial"/>
        </w:rPr>
        <w:t xml:space="preserve"> (</w:t>
      </w:r>
      <w:proofErr w:type="spellStart"/>
      <w:r w:rsidR="00E47238">
        <w:rPr>
          <w:rFonts w:ascii="Arial" w:hAnsi="Arial" w:cs="Arial"/>
        </w:rPr>
        <w:t>R</w:t>
      </w:r>
      <w:r w:rsidRPr="001914B0">
        <w:rPr>
          <w:rFonts w:ascii="Arial" w:hAnsi="Arial" w:cs="Arial"/>
        </w:rPr>
        <w:t>olón</w:t>
      </w:r>
      <w:proofErr w:type="spellEnd"/>
      <w:r w:rsidRPr="001914B0">
        <w:rPr>
          <w:rFonts w:ascii="Arial" w:hAnsi="Arial" w:cs="Arial"/>
        </w:rPr>
        <w:t xml:space="preserve">, Enzo José Armando y otro /// Tribunal Oral en lo Criminal y Correccional Nº 17; 02-06-2009; </w:t>
      </w:r>
      <w:proofErr w:type="spellStart"/>
      <w:r w:rsidRPr="001914B0">
        <w:rPr>
          <w:rFonts w:ascii="Arial" w:hAnsi="Arial" w:cs="Arial"/>
        </w:rPr>
        <w:t>Rubinzal</w:t>
      </w:r>
      <w:proofErr w:type="spellEnd"/>
      <w:r w:rsidRPr="001914B0">
        <w:rPr>
          <w:rFonts w:ascii="Arial" w:hAnsi="Arial" w:cs="Arial"/>
        </w:rPr>
        <w:t xml:space="preserve"> Online; RC J 9702/11, en </w:t>
      </w:r>
      <w:hyperlink r:id="rId11" w:history="1">
        <w:r w:rsidRPr="001914B0">
          <w:rPr>
            <w:rStyle w:val="Hipervnculo"/>
            <w:rFonts w:ascii="Arial" w:hAnsi="Arial" w:cs="Arial"/>
          </w:rPr>
          <w:t>http://suscriptores.rubinzal.com.ar/jurisprudencia/buscador</w:t>
        </w:r>
      </w:hyperlink>
      <w:r w:rsidR="00324797" w:rsidRPr="001914B0">
        <w:rPr>
          <w:rFonts w:ascii="Arial" w:hAnsi="Arial" w:cs="Arial"/>
        </w:rPr>
        <w:t>, acceso 06/06/18</w:t>
      </w:r>
      <w:r w:rsidR="00E47238">
        <w:rPr>
          <w:rFonts w:ascii="Arial" w:hAnsi="Arial" w:cs="Arial"/>
        </w:rPr>
        <w:t>)</w:t>
      </w:r>
      <w:r w:rsidRPr="001914B0">
        <w:rPr>
          <w:rFonts w:ascii="Arial" w:hAnsi="Arial" w:cs="Arial"/>
        </w:rPr>
        <w:t>.</w:t>
      </w:r>
    </w:p>
    <w:p w:rsidR="00324797" w:rsidRPr="001914B0" w:rsidRDefault="00F86098" w:rsidP="001914B0">
      <w:pPr>
        <w:spacing w:line="360" w:lineRule="auto"/>
        <w:ind w:firstLine="1985"/>
        <w:jc w:val="both"/>
        <w:rPr>
          <w:rFonts w:ascii="Arial" w:hAnsi="Arial" w:cs="Arial"/>
        </w:rPr>
      </w:pPr>
      <w:r w:rsidRPr="001914B0">
        <w:rPr>
          <w:rFonts w:ascii="Arial" w:hAnsi="Arial" w:cs="Arial"/>
        </w:rPr>
        <w:t xml:space="preserve">Respecto del agravio referido a la errónea calificación legal, ya que para la defensa, el robo debió </w:t>
      </w:r>
      <w:r w:rsidR="00324797" w:rsidRPr="001914B0">
        <w:rPr>
          <w:rFonts w:ascii="Arial" w:hAnsi="Arial" w:cs="Arial"/>
        </w:rPr>
        <w:t>considerarse</w:t>
      </w:r>
      <w:r w:rsidRPr="001914B0">
        <w:rPr>
          <w:rFonts w:ascii="Arial" w:hAnsi="Arial" w:cs="Arial"/>
        </w:rPr>
        <w:t xml:space="preserve"> </w:t>
      </w:r>
      <w:r w:rsidR="00324797" w:rsidRPr="001914B0">
        <w:rPr>
          <w:rFonts w:ascii="Arial" w:hAnsi="Arial" w:cs="Arial"/>
        </w:rPr>
        <w:t>como tentado, porque</w:t>
      </w:r>
      <w:r w:rsidRPr="001914B0">
        <w:rPr>
          <w:rFonts w:ascii="Arial" w:hAnsi="Arial" w:cs="Arial"/>
        </w:rPr>
        <w:t xml:space="preserve"> las cosas muebles fueron recuperadas inmediatamente </w:t>
      </w:r>
      <w:r w:rsidR="00324797" w:rsidRPr="001914B0">
        <w:rPr>
          <w:rFonts w:ascii="Arial" w:hAnsi="Arial" w:cs="Arial"/>
        </w:rPr>
        <w:t>después</w:t>
      </w:r>
      <w:r w:rsidRPr="001914B0">
        <w:rPr>
          <w:rFonts w:ascii="Arial" w:hAnsi="Arial" w:cs="Arial"/>
        </w:rPr>
        <w:t xml:space="preserve"> de </w:t>
      </w:r>
      <w:r w:rsidR="00324797" w:rsidRPr="001914B0">
        <w:rPr>
          <w:rFonts w:ascii="Arial" w:hAnsi="Arial" w:cs="Arial"/>
        </w:rPr>
        <w:t xml:space="preserve">la detención de Torres, debo realizar algunas consideraciones. </w:t>
      </w:r>
    </w:p>
    <w:p w:rsidR="000A40A0" w:rsidRPr="001914B0" w:rsidRDefault="000A40A0" w:rsidP="001914B0">
      <w:pPr>
        <w:spacing w:line="360" w:lineRule="auto"/>
        <w:ind w:firstLine="1985"/>
        <w:jc w:val="both"/>
        <w:rPr>
          <w:rFonts w:ascii="Arial" w:hAnsi="Arial" w:cs="Arial"/>
        </w:rPr>
      </w:pPr>
      <w:r w:rsidRPr="001914B0">
        <w:rPr>
          <w:rFonts w:ascii="Arial" w:hAnsi="Arial" w:cs="Arial"/>
        </w:rPr>
        <w:t xml:space="preserve">En primer lugar, </w:t>
      </w:r>
      <w:r w:rsidR="00DE203B" w:rsidRPr="001914B0">
        <w:rPr>
          <w:rFonts w:ascii="Arial" w:hAnsi="Arial" w:cs="Arial"/>
        </w:rPr>
        <w:t>no es óbice para considerar al robo como consumado el hecho</w:t>
      </w:r>
      <w:r w:rsidR="00E47238">
        <w:rPr>
          <w:rFonts w:ascii="Arial" w:hAnsi="Arial" w:cs="Arial"/>
        </w:rPr>
        <w:t>,</w:t>
      </w:r>
      <w:r w:rsidR="00DE203B" w:rsidRPr="001914B0">
        <w:rPr>
          <w:rFonts w:ascii="Arial" w:hAnsi="Arial" w:cs="Arial"/>
        </w:rPr>
        <w:t xml:space="preserve"> de que el posterior hallazgo de los bienes en un descampado por la policía</w:t>
      </w:r>
      <w:r w:rsidR="00E47238">
        <w:rPr>
          <w:rFonts w:ascii="Arial" w:hAnsi="Arial" w:cs="Arial"/>
        </w:rPr>
        <w:t>,</w:t>
      </w:r>
      <w:r w:rsidR="00DE203B" w:rsidRPr="001914B0">
        <w:rPr>
          <w:rFonts w:ascii="Arial" w:hAnsi="Arial" w:cs="Arial"/>
        </w:rPr>
        <w:t xml:space="preserve"> haya sido en un corto lapso de tiempo desde el momento del desapoderamiento y/o la aprehensión de los sospechosos. </w:t>
      </w:r>
    </w:p>
    <w:p w:rsidR="00DE203B" w:rsidRPr="001914B0" w:rsidRDefault="00DE203B" w:rsidP="001914B0">
      <w:pPr>
        <w:spacing w:line="360" w:lineRule="auto"/>
        <w:ind w:firstLine="1985"/>
        <w:jc w:val="both"/>
        <w:rPr>
          <w:rFonts w:ascii="Arial" w:hAnsi="Arial" w:cs="Arial"/>
        </w:rPr>
      </w:pPr>
      <w:r w:rsidRPr="001914B0">
        <w:rPr>
          <w:rFonts w:ascii="Arial" w:hAnsi="Arial" w:cs="Arial"/>
        </w:rPr>
        <w:t>La doctrina ha sostenido</w:t>
      </w:r>
      <w:r w:rsidR="00E47238">
        <w:rPr>
          <w:rFonts w:ascii="Arial" w:hAnsi="Arial" w:cs="Arial"/>
        </w:rPr>
        <w:t>,</w:t>
      </w:r>
      <w:r w:rsidRPr="001914B0">
        <w:rPr>
          <w:rFonts w:ascii="Arial" w:hAnsi="Arial" w:cs="Arial"/>
        </w:rPr>
        <w:t xml:space="preserve"> que el momento consumativo del robo o hurto está dado por la disponibilidad por parte del sujeto pasivo</w:t>
      </w:r>
      <w:r w:rsidR="00E47238">
        <w:rPr>
          <w:rFonts w:ascii="Arial" w:hAnsi="Arial" w:cs="Arial"/>
        </w:rPr>
        <w:t>,</w:t>
      </w:r>
      <w:r w:rsidRPr="001914B0">
        <w:rPr>
          <w:rFonts w:ascii="Arial" w:hAnsi="Arial" w:cs="Arial"/>
        </w:rPr>
        <w:t xml:space="preserve"> cuando el bien abandona efectivamente la llamada “esfera de custodia”, esto es</w:t>
      </w:r>
      <w:r w:rsidR="00E47238">
        <w:rPr>
          <w:rFonts w:ascii="Arial" w:hAnsi="Arial" w:cs="Arial"/>
        </w:rPr>
        <w:t>,</w:t>
      </w:r>
      <w:r w:rsidRPr="001914B0">
        <w:rPr>
          <w:rFonts w:ascii="Arial" w:hAnsi="Arial" w:cs="Arial"/>
        </w:rPr>
        <w:t xml:space="preserve"> un espacio indeterminado, dentro del cual la víctima puede tratar de impedir la consumación del hecho, como lo es procurándose una ayuda eficaz. También es cierto</w:t>
      </w:r>
      <w:r w:rsidR="00E47238">
        <w:rPr>
          <w:rFonts w:ascii="Arial" w:hAnsi="Arial" w:cs="Arial"/>
        </w:rPr>
        <w:t>,</w:t>
      </w:r>
      <w:r w:rsidRPr="001914B0">
        <w:rPr>
          <w:rFonts w:ascii="Arial" w:hAnsi="Arial" w:cs="Arial"/>
        </w:rPr>
        <w:t xml:space="preserve"> que tal esfera de custodia no puede ser entendida de un modo rígido y consecuentemente</w:t>
      </w:r>
      <w:r w:rsidR="00E47238">
        <w:rPr>
          <w:rFonts w:ascii="Arial" w:hAnsi="Arial" w:cs="Arial"/>
        </w:rPr>
        <w:t>,</w:t>
      </w:r>
      <w:r w:rsidRPr="001914B0">
        <w:rPr>
          <w:rFonts w:ascii="Arial" w:hAnsi="Arial" w:cs="Arial"/>
        </w:rPr>
        <w:t xml:space="preserve"> debe determinársela en cada caso concreto según la </w:t>
      </w:r>
      <w:r w:rsidRPr="001914B0">
        <w:rPr>
          <w:rFonts w:ascii="Arial" w:hAnsi="Arial" w:cs="Arial"/>
        </w:rPr>
        <w:lastRenderedPageBreak/>
        <w:t xml:space="preserve">circunstancia del suceso.- (Sobre la esfera de custodia, Rubén </w:t>
      </w:r>
      <w:proofErr w:type="spellStart"/>
      <w:r w:rsidRPr="001914B0">
        <w:rPr>
          <w:rFonts w:ascii="Arial" w:hAnsi="Arial" w:cs="Arial"/>
        </w:rPr>
        <w:t>Figari</w:t>
      </w:r>
      <w:proofErr w:type="spellEnd"/>
      <w:r w:rsidRPr="001914B0">
        <w:rPr>
          <w:rFonts w:ascii="Arial" w:hAnsi="Arial" w:cs="Arial"/>
        </w:rPr>
        <w:t>, en Derecho Penal, http</w:t>
      </w:r>
      <w:proofErr w:type="gramStart"/>
      <w:r w:rsidRPr="001914B0">
        <w:rPr>
          <w:rFonts w:ascii="Arial" w:hAnsi="Arial" w:cs="Arial"/>
        </w:rPr>
        <w:t>:/</w:t>
      </w:r>
      <w:proofErr w:type="gramEnd"/>
      <w:r w:rsidRPr="001914B0">
        <w:rPr>
          <w:rFonts w:ascii="Arial" w:hAnsi="Arial" w:cs="Arial"/>
        </w:rPr>
        <w:t>/www.rubenfigari.com.ar, acceso 06/06/18).</w:t>
      </w:r>
    </w:p>
    <w:p w:rsidR="00DE203B" w:rsidRPr="001914B0" w:rsidRDefault="00DE203B" w:rsidP="001914B0">
      <w:pPr>
        <w:spacing w:line="360" w:lineRule="auto"/>
        <w:ind w:firstLine="1985"/>
        <w:jc w:val="both"/>
        <w:rPr>
          <w:rFonts w:ascii="Arial" w:hAnsi="Arial" w:cs="Arial"/>
        </w:rPr>
      </w:pPr>
      <w:r w:rsidRPr="001914B0">
        <w:rPr>
          <w:rFonts w:ascii="Arial" w:hAnsi="Arial" w:cs="Arial"/>
        </w:rPr>
        <w:t>A su vez, la jurisprudencia ha dicho respecto de este tema, que: “</w:t>
      </w:r>
      <w:r w:rsidRPr="001914B0">
        <w:rPr>
          <w:rFonts w:ascii="Arial" w:hAnsi="Arial" w:cs="Arial"/>
          <w:i/>
        </w:rPr>
        <w:t xml:space="preserve">Sólo la teoría de la disponibilidad conforma las exigencias del derecho vigente (Conf. </w:t>
      </w:r>
      <w:proofErr w:type="spellStart"/>
      <w:r w:rsidRPr="001914B0">
        <w:rPr>
          <w:rFonts w:ascii="Arial" w:hAnsi="Arial" w:cs="Arial"/>
          <w:i/>
        </w:rPr>
        <w:t>Donna</w:t>
      </w:r>
      <w:proofErr w:type="spellEnd"/>
      <w:r w:rsidRPr="001914B0">
        <w:rPr>
          <w:rFonts w:ascii="Arial" w:hAnsi="Arial" w:cs="Arial"/>
          <w:i/>
        </w:rPr>
        <w:t xml:space="preserve">, Edgardo Alberto; "Derecho Penal. Parte Especial. Tomo II-B", </w:t>
      </w:r>
      <w:proofErr w:type="spellStart"/>
      <w:r w:rsidRPr="001914B0">
        <w:rPr>
          <w:rFonts w:ascii="Arial" w:hAnsi="Arial" w:cs="Arial"/>
          <w:i/>
        </w:rPr>
        <w:t>Rubinzal</w:t>
      </w:r>
      <w:proofErr w:type="spellEnd"/>
      <w:r w:rsidRPr="001914B0">
        <w:rPr>
          <w:rFonts w:ascii="Arial" w:hAnsi="Arial" w:cs="Arial"/>
          <w:i/>
        </w:rPr>
        <w:t xml:space="preserve"> </w:t>
      </w:r>
      <w:proofErr w:type="spellStart"/>
      <w:r w:rsidRPr="001914B0">
        <w:rPr>
          <w:rFonts w:ascii="Arial" w:hAnsi="Arial" w:cs="Arial"/>
          <w:i/>
        </w:rPr>
        <w:t>Culzoni</w:t>
      </w:r>
      <w:proofErr w:type="spellEnd"/>
      <w:r w:rsidRPr="001914B0">
        <w:rPr>
          <w:rFonts w:ascii="Arial" w:hAnsi="Arial" w:cs="Arial"/>
          <w:i/>
        </w:rPr>
        <w:t xml:space="preserve">, segunda edición actualizada, 2007, </w:t>
      </w:r>
      <w:proofErr w:type="spellStart"/>
      <w:r w:rsidRPr="001914B0">
        <w:rPr>
          <w:rFonts w:ascii="Arial" w:hAnsi="Arial" w:cs="Arial"/>
          <w:i/>
        </w:rPr>
        <w:t>pág</w:t>
      </w:r>
      <w:proofErr w:type="spellEnd"/>
      <w:r w:rsidRPr="001914B0">
        <w:rPr>
          <w:rFonts w:ascii="Arial" w:hAnsi="Arial" w:cs="Arial"/>
          <w:i/>
        </w:rPr>
        <w:t xml:space="preserve"> 29). Para ésta teoría, la conducta está integrada por dos fases ejecutivas: por un lado, desde el punto de vista del sujeto pasivo, implica una privación, desapoderamiento de la cosa y, por otro, desde la perspectiva del sujeto activo, toma efectiva del poder por parte del mismo.</w:t>
      </w:r>
      <w:r w:rsidR="00E47238">
        <w:rPr>
          <w:rFonts w:ascii="Arial" w:hAnsi="Arial" w:cs="Arial"/>
        </w:rPr>
        <w:t>” (F</w:t>
      </w:r>
      <w:r w:rsidRPr="001914B0">
        <w:rPr>
          <w:rFonts w:ascii="Arial" w:hAnsi="Arial" w:cs="Arial"/>
        </w:rPr>
        <w:t xml:space="preserve">ernández, Leandro Ezequiel /// Tribunal Oral en lo Criminal y Correccional Nº 29; 18-08-2009; </w:t>
      </w:r>
      <w:proofErr w:type="spellStart"/>
      <w:r w:rsidRPr="001914B0">
        <w:rPr>
          <w:rFonts w:ascii="Arial" w:hAnsi="Arial" w:cs="Arial"/>
        </w:rPr>
        <w:t>Rubinzal</w:t>
      </w:r>
      <w:proofErr w:type="spellEnd"/>
      <w:r w:rsidRPr="001914B0">
        <w:rPr>
          <w:rFonts w:ascii="Arial" w:hAnsi="Arial" w:cs="Arial"/>
        </w:rPr>
        <w:t xml:space="preserve"> Online; RC J 10328/11. En </w:t>
      </w:r>
      <w:hyperlink r:id="rId12" w:history="1">
        <w:r w:rsidRPr="001914B0">
          <w:rPr>
            <w:rStyle w:val="Hipervnculo"/>
            <w:rFonts w:ascii="Arial" w:hAnsi="Arial" w:cs="Arial"/>
          </w:rPr>
          <w:t>http://suscriptores.rubinzal.com.ar/jurisprudencia/buscador</w:t>
        </w:r>
      </w:hyperlink>
      <w:r w:rsidR="007C5BDB" w:rsidRPr="001914B0">
        <w:rPr>
          <w:rFonts w:ascii="Arial" w:hAnsi="Arial" w:cs="Arial"/>
        </w:rPr>
        <w:t>, acceso 06/06/18</w:t>
      </w:r>
      <w:r w:rsidR="00E47238">
        <w:rPr>
          <w:rFonts w:ascii="Arial" w:hAnsi="Arial" w:cs="Arial"/>
        </w:rPr>
        <w:t>)</w:t>
      </w:r>
      <w:r w:rsidR="007C5BDB" w:rsidRPr="001914B0">
        <w:rPr>
          <w:rFonts w:ascii="Arial" w:hAnsi="Arial" w:cs="Arial"/>
        </w:rPr>
        <w:t>.</w:t>
      </w:r>
    </w:p>
    <w:p w:rsidR="007C5BDB" w:rsidRPr="001914B0" w:rsidRDefault="007C5BDB" w:rsidP="001914B0">
      <w:pPr>
        <w:spacing w:line="360" w:lineRule="auto"/>
        <w:ind w:firstLine="1985"/>
        <w:jc w:val="both"/>
        <w:rPr>
          <w:rFonts w:ascii="Arial" w:hAnsi="Arial" w:cs="Arial"/>
        </w:rPr>
      </w:pPr>
      <w:r w:rsidRPr="001914B0">
        <w:rPr>
          <w:rFonts w:ascii="Arial" w:hAnsi="Arial" w:cs="Arial"/>
        </w:rPr>
        <w:t>Por lo que considero</w:t>
      </w:r>
      <w:r w:rsidR="00E47238">
        <w:rPr>
          <w:rFonts w:ascii="Arial" w:hAnsi="Arial" w:cs="Arial"/>
        </w:rPr>
        <w:t>,</w:t>
      </w:r>
      <w:r w:rsidRPr="001914B0">
        <w:rPr>
          <w:rFonts w:ascii="Arial" w:hAnsi="Arial" w:cs="Arial"/>
        </w:rPr>
        <w:t xml:space="preserve"> que ha quedado acreditado con la certeza necesaria</w:t>
      </w:r>
      <w:r w:rsidR="00E47238">
        <w:rPr>
          <w:rFonts w:ascii="Arial" w:hAnsi="Arial" w:cs="Arial"/>
        </w:rPr>
        <w:t>,</w:t>
      </w:r>
      <w:r w:rsidRPr="001914B0">
        <w:rPr>
          <w:rFonts w:ascii="Arial" w:hAnsi="Arial" w:cs="Arial"/>
        </w:rPr>
        <w:t xml:space="preserve"> que</w:t>
      </w:r>
      <w:r w:rsidR="00410A81" w:rsidRPr="001914B0">
        <w:rPr>
          <w:rFonts w:ascii="Arial" w:hAnsi="Arial" w:cs="Arial"/>
        </w:rPr>
        <w:t xml:space="preserve"> la Sra. María Cecilia del Valle </w:t>
      </w:r>
      <w:proofErr w:type="spellStart"/>
      <w:r w:rsidR="00410A81" w:rsidRPr="001914B0">
        <w:rPr>
          <w:rFonts w:ascii="Arial" w:hAnsi="Arial" w:cs="Arial"/>
        </w:rPr>
        <w:t>Pastori</w:t>
      </w:r>
      <w:proofErr w:type="spellEnd"/>
      <w:r w:rsidR="00410A81" w:rsidRPr="001914B0">
        <w:rPr>
          <w:rFonts w:ascii="Arial" w:hAnsi="Arial" w:cs="Arial"/>
        </w:rPr>
        <w:t xml:space="preserve"> sufrió el desapoderamiento de sus cosas muebles por parte de Walter Alberto </w:t>
      </w:r>
      <w:r w:rsidR="00C8067A" w:rsidRPr="001914B0">
        <w:rPr>
          <w:rFonts w:ascii="Arial" w:hAnsi="Arial" w:cs="Arial"/>
        </w:rPr>
        <w:t>T</w:t>
      </w:r>
      <w:r w:rsidR="00410A81" w:rsidRPr="001914B0">
        <w:rPr>
          <w:rFonts w:ascii="Arial" w:hAnsi="Arial" w:cs="Arial"/>
        </w:rPr>
        <w:t xml:space="preserve">orres y otra persona (no identificada), quienes </w:t>
      </w:r>
      <w:r w:rsidR="00FD3F24" w:rsidRPr="001914B0">
        <w:rPr>
          <w:rFonts w:ascii="Arial" w:hAnsi="Arial" w:cs="Arial"/>
        </w:rPr>
        <w:t xml:space="preserve">actuaron en calidad de coautores, y que </w:t>
      </w:r>
      <w:r w:rsidR="00410A81" w:rsidRPr="001914B0">
        <w:rPr>
          <w:rFonts w:ascii="Arial" w:hAnsi="Arial" w:cs="Arial"/>
        </w:rPr>
        <w:t>mediante violencia</w:t>
      </w:r>
      <w:r w:rsidR="00FD3F24" w:rsidRPr="001914B0">
        <w:rPr>
          <w:rFonts w:ascii="Arial" w:hAnsi="Arial" w:cs="Arial"/>
        </w:rPr>
        <w:t xml:space="preserve"> física y</w:t>
      </w:r>
      <w:r w:rsidR="00410A81" w:rsidRPr="001914B0">
        <w:rPr>
          <w:rFonts w:ascii="Arial" w:hAnsi="Arial" w:cs="Arial"/>
        </w:rPr>
        <w:t xml:space="preserve"> moral</w:t>
      </w:r>
      <w:r w:rsidR="00E47238">
        <w:rPr>
          <w:rFonts w:ascii="Arial" w:hAnsi="Arial" w:cs="Arial"/>
        </w:rPr>
        <w:t>,</w:t>
      </w:r>
      <w:r w:rsidR="00410A81" w:rsidRPr="001914B0">
        <w:rPr>
          <w:rFonts w:ascii="Arial" w:hAnsi="Arial" w:cs="Arial"/>
        </w:rPr>
        <w:t xml:space="preserve"> </w:t>
      </w:r>
      <w:r w:rsidR="00FD3F24" w:rsidRPr="001914B0">
        <w:rPr>
          <w:rFonts w:ascii="Arial" w:hAnsi="Arial" w:cs="Arial"/>
        </w:rPr>
        <w:t xml:space="preserve">lograron desapoderarla de sus bienes muebles (cartera y celular). </w:t>
      </w:r>
      <w:r w:rsidR="00410A81" w:rsidRPr="001914B0">
        <w:rPr>
          <w:rFonts w:ascii="Arial" w:hAnsi="Arial" w:cs="Arial"/>
        </w:rPr>
        <w:t>Las cosas muebles que le fueron sustraídas salieron de su esfera de custodia, y los sujetos activos lograron consolidar cierto poder y disponibil</w:t>
      </w:r>
      <w:r w:rsidR="00FD3F24" w:rsidRPr="001914B0">
        <w:rPr>
          <w:rFonts w:ascii="Arial" w:hAnsi="Arial" w:cs="Arial"/>
        </w:rPr>
        <w:t xml:space="preserve">idad material sobre las mismas: respecto de la cartera y todo lo que contenía, </w:t>
      </w:r>
      <w:r w:rsidR="00410A81" w:rsidRPr="001914B0">
        <w:rPr>
          <w:rFonts w:ascii="Arial" w:hAnsi="Arial" w:cs="Arial"/>
        </w:rPr>
        <w:t>por un corto periodo de tiempo</w:t>
      </w:r>
      <w:r w:rsidR="00FD3F24" w:rsidRPr="001914B0">
        <w:rPr>
          <w:rFonts w:ascii="Arial" w:hAnsi="Arial" w:cs="Arial"/>
        </w:rPr>
        <w:t>, porque fue recuperada</w:t>
      </w:r>
      <w:r w:rsidR="00E47238">
        <w:rPr>
          <w:rFonts w:ascii="Arial" w:hAnsi="Arial" w:cs="Arial"/>
        </w:rPr>
        <w:t>,</w:t>
      </w:r>
      <w:r w:rsidR="00410A81" w:rsidRPr="001914B0">
        <w:rPr>
          <w:rFonts w:ascii="Arial" w:hAnsi="Arial" w:cs="Arial"/>
        </w:rPr>
        <w:t xml:space="preserve"> </w:t>
      </w:r>
      <w:r w:rsidR="00E47238">
        <w:rPr>
          <w:rFonts w:ascii="Arial" w:hAnsi="Arial" w:cs="Arial"/>
        </w:rPr>
        <w:t>p</w:t>
      </w:r>
      <w:r w:rsidR="00FD3F24" w:rsidRPr="001914B0">
        <w:rPr>
          <w:rFonts w:ascii="Arial" w:hAnsi="Arial" w:cs="Arial"/>
        </w:rPr>
        <w:t>ero respecto del celular, lograron disponer</w:t>
      </w:r>
      <w:r w:rsidR="007F25A8" w:rsidRPr="001914B0">
        <w:rPr>
          <w:rFonts w:ascii="Arial" w:hAnsi="Arial" w:cs="Arial"/>
        </w:rPr>
        <w:t xml:space="preserve"> del mismo, ya que nunca se encontró. </w:t>
      </w:r>
    </w:p>
    <w:p w:rsidR="00DE203B" w:rsidRPr="001914B0" w:rsidRDefault="000F25BA" w:rsidP="001914B0">
      <w:pPr>
        <w:spacing w:line="360" w:lineRule="auto"/>
        <w:ind w:firstLine="1985"/>
        <w:jc w:val="both"/>
        <w:rPr>
          <w:rFonts w:ascii="Arial" w:hAnsi="Arial" w:cs="Arial"/>
        </w:rPr>
      </w:pPr>
      <w:r w:rsidRPr="001914B0">
        <w:rPr>
          <w:rFonts w:ascii="Arial" w:hAnsi="Arial" w:cs="Arial"/>
        </w:rPr>
        <w:t>Asimismo, del conjunto de probanzas descriptas</w:t>
      </w:r>
      <w:r w:rsidR="00E47238">
        <w:rPr>
          <w:rFonts w:ascii="Arial" w:hAnsi="Arial" w:cs="Arial"/>
        </w:rPr>
        <w:t>,</w:t>
      </w:r>
      <w:r w:rsidRPr="001914B0">
        <w:rPr>
          <w:rFonts w:ascii="Arial" w:hAnsi="Arial" w:cs="Arial"/>
        </w:rPr>
        <w:t xml:space="preserve"> ha quedado acreditada la coautoría de Walter Alberto Torres y de otra persona más, que no fue identificada</w:t>
      </w:r>
      <w:r w:rsidR="007F2DBF" w:rsidRPr="001914B0">
        <w:rPr>
          <w:rFonts w:ascii="Arial" w:hAnsi="Arial" w:cs="Arial"/>
        </w:rPr>
        <w:t xml:space="preserve">. </w:t>
      </w:r>
    </w:p>
    <w:p w:rsidR="007F25A8" w:rsidRPr="001914B0" w:rsidRDefault="007F25A8" w:rsidP="001914B0">
      <w:pPr>
        <w:spacing w:line="360" w:lineRule="auto"/>
        <w:ind w:firstLine="1985"/>
        <w:jc w:val="both"/>
        <w:rPr>
          <w:rFonts w:ascii="Arial" w:hAnsi="Arial" w:cs="Arial"/>
        </w:rPr>
      </w:pPr>
      <w:r w:rsidRPr="001914B0">
        <w:rPr>
          <w:rFonts w:ascii="Arial" w:hAnsi="Arial" w:cs="Arial"/>
        </w:rPr>
        <w:t>Se ha sostenido que</w:t>
      </w:r>
      <w:r w:rsidR="00E47238">
        <w:rPr>
          <w:rFonts w:ascii="Arial" w:hAnsi="Arial" w:cs="Arial"/>
        </w:rPr>
        <w:t>:</w:t>
      </w:r>
      <w:r w:rsidRPr="001914B0">
        <w:rPr>
          <w:rFonts w:ascii="Arial" w:hAnsi="Arial" w:cs="Arial"/>
        </w:rPr>
        <w:t xml:space="preserve"> </w:t>
      </w:r>
      <w:r w:rsidRPr="001914B0">
        <w:rPr>
          <w:rFonts w:ascii="Arial" w:hAnsi="Arial" w:cs="Arial"/>
          <w:i/>
        </w:rPr>
        <w:t>“</w:t>
      </w:r>
      <w:r w:rsidR="00A90CBF" w:rsidRPr="001914B0">
        <w:rPr>
          <w:rFonts w:ascii="Arial" w:hAnsi="Arial" w:cs="Arial"/>
          <w:i/>
        </w:rPr>
        <w:t xml:space="preserve">La decisión común es el vehículo que determina la conexión de los diversos aportes al hecho llevados a cabo por distintas personas, permitiendo imputar a cada uno de los intervinientes la parte de los otros. Ciertamente, no siempre es sencillo distinguir si tal o cual </w:t>
      </w:r>
      <w:r w:rsidR="00A90CBF" w:rsidRPr="001914B0">
        <w:rPr>
          <w:rFonts w:ascii="Arial" w:hAnsi="Arial" w:cs="Arial"/>
          <w:i/>
        </w:rPr>
        <w:lastRenderedPageBreak/>
        <w:t xml:space="preserve">modalidad de aporte objetivo atribuye realmente el dominio del hecho, a fin de imputar </w:t>
      </w:r>
      <w:proofErr w:type="spellStart"/>
      <w:r w:rsidR="00A90CBF" w:rsidRPr="001914B0">
        <w:rPr>
          <w:rFonts w:ascii="Arial" w:hAnsi="Arial" w:cs="Arial"/>
          <w:i/>
        </w:rPr>
        <w:t>coejecución</w:t>
      </w:r>
      <w:proofErr w:type="spellEnd"/>
      <w:r w:rsidR="00A90CBF" w:rsidRPr="001914B0">
        <w:rPr>
          <w:rFonts w:ascii="Arial" w:hAnsi="Arial" w:cs="Arial"/>
          <w:i/>
        </w:rPr>
        <w:t xml:space="preserve"> o simplemente otra forma de cooperación. Sin embargo, hay consenso generalizado en afirmar la coautoría cuando quien ejecuta junto con otro u otros el evento criminoso lo hace en virtud de un acuerdo previo por el cual cada uno conoce la acción de los demás y distribución de funciones. Justamente, esto es lo que caracteriza la coautoría de las demás formas de intervención a través de pluralidad de autores. En aquella el hecho no es dominado por uno de los intervinientes, sino por el conjunto o "colectivo". Importa, pues, el despliegue de una parte del suceso típico en combinación con el aporte de los otros. Por ello, rige en la coautoría la imputación recíproca de todas las contribuciones al suceso que tienen lugar en el marco del común acuerdo”</w:t>
      </w:r>
      <w:r w:rsidR="00A90CBF" w:rsidRPr="001914B0">
        <w:rPr>
          <w:rFonts w:ascii="Arial" w:hAnsi="Arial" w:cs="Arial"/>
        </w:rPr>
        <w:t xml:space="preserve"> </w:t>
      </w:r>
      <w:r w:rsidRPr="001914B0">
        <w:rPr>
          <w:rFonts w:ascii="Arial" w:hAnsi="Arial" w:cs="Arial"/>
        </w:rPr>
        <w:t xml:space="preserve"> </w:t>
      </w:r>
      <w:r w:rsidR="003749A5">
        <w:rPr>
          <w:rFonts w:ascii="Arial" w:hAnsi="Arial" w:cs="Arial"/>
        </w:rPr>
        <w:t>(S</w:t>
      </w:r>
      <w:r w:rsidR="00A90CBF" w:rsidRPr="001914B0">
        <w:rPr>
          <w:rFonts w:ascii="Arial" w:hAnsi="Arial" w:cs="Arial"/>
        </w:rPr>
        <w:t xml:space="preserve">CJ Buenos Aires, 01/07/2008, "R., M. s/ Recurso de casación", P 98727 S, Jueces: </w:t>
      </w:r>
      <w:proofErr w:type="spellStart"/>
      <w:r w:rsidR="00A90CBF" w:rsidRPr="001914B0">
        <w:rPr>
          <w:rFonts w:ascii="Arial" w:hAnsi="Arial" w:cs="Arial"/>
        </w:rPr>
        <w:t>Kogan</w:t>
      </w:r>
      <w:proofErr w:type="spellEnd"/>
      <w:r w:rsidR="00A90CBF" w:rsidRPr="001914B0">
        <w:rPr>
          <w:rFonts w:ascii="Arial" w:hAnsi="Arial" w:cs="Arial"/>
        </w:rPr>
        <w:t>-</w:t>
      </w:r>
      <w:proofErr w:type="spellStart"/>
      <w:r w:rsidR="00A90CBF" w:rsidRPr="001914B0">
        <w:rPr>
          <w:rFonts w:ascii="Arial" w:hAnsi="Arial" w:cs="Arial"/>
        </w:rPr>
        <w:t>Genoud</w:t>
      </w:r>
      <w:proofErr w:type="spellEnd"/>
      <w:r w:rsidR="00A90CBF" w:rsidRPr="001914B0">
        <w:rPr>
          <w:rFonts w:ascii="Arial" w:hAnsi="Arial" w:cs="Arial"/>
        </w:rPr>
        <w:t xml:space="preserve">-de </w:t>
      </w:r>
      <w:proofErr w:type="spellStart"/>
      <w:r w:rsidR="00A90CBF" w:rsidRPr="001914B0">
        <w:rPr>
          <w:rFonts w:ascii="Arial" w:hAnsi="Arial" w:cs="Arial"/>
        </w:rPr>
        <w:t>Lázzari-Negri</w:t>
      </w:r>
      <w:proofErr w:type="spellEnd"/>
      <w:r w:rsidR="00A90CBF" w:rsidRPr="001914B0">
        <w:rPr>
          <w:rFonts w:ascii="Arial" w:hAnsi="Arial" w:cs="Arial"/>
        </w:rPr>
        <w:t>. www</w:t>
      </w:r>
      <w:r w:rsidR="00081868">
        <w:rPr>
          <w:rFonts w:ascii="Arial" w:hAnsi="Arial" w:cs="Arial"/>
        </w:rPr>
        <w:t>.jusbuenosaires.gov.ar Sumario N</w:t>
      </w:r>
      <w:r w:rsidR="00A90CBF" w:rsidRPr="001914B0">
        <w:rPr>
          <w:rFonts w:ascii="Arial" w:hAnsi="Arial" w:cs="Arial"/>
        </w:rPr>
        <w:t xml:space="preserve">º B71885, en </w:t>
      </w:r>
      <w:hyperlink r:id="rId13" w:history="1">
        <w:r w:rsidR="00A90CBF" w:rsidRPr="001914B0">
          <w:rPr>
            <w:rStyle w:val="Hipervnculo"/>
            <w:rFonts w:ascii="Arial" w:hAnsi="Arial" w:cs="Arial"/>
          </w:rPr>
          <w:t>http://suscriptores.rubinzal.com.ar/jurisprudencia/buscador</w:t>
        </w:r>
      </w:hyperlink>
      <w:r w:rsidR="00A90CBF" w:rsidRPr="001914B0">
        <w:rPr>
          <w:rFonts w:ascii="Arial" w:hAnsi="Arial" w:cs="Arial"/>
        </w:rPr>
        <w:t>, acceso 07/06/18</w:t>
      </w:r>
      <w:r w:rsidR="003749A5">
        <w:rPr>
          <w:rFonts w:ascii="Arial" w:hAnsi="Arial" w:cs="Arial"/>
        </w:rPr>
        <w:t>)</w:t>
      </w:r>
      <w:r w:rsidR="00A90CBF" w:rsidRPr="001914B0">
        <w:rPr>
          <w:rFonts w:ascii="Arial" w:hAnsi="Arial" w:cs="Arial"/>
        </w:rPr>
        <w:t xml:space="preserve">. </w:t>
      </w:r>
    </w:p>
    <w:p w:rsidR="00D07FEB" w:rsidRPr="001914B0" w:rsidRDefault="00D07FEB" w:rsidP="001914B0">
      <w:pPr>
        <w:spacing w:line="360" w:lineRule="auto"/>
        <w:ind w:firstLine="1985"/>
        <w:jc w:val="both"/>
        <w:rPr>
          <w:rFonts w:ascii="Arial" w:hAnsi="Arial" w:cs="Arial"/>
        </w:rPr>
      </w:pPr>
      <w:r w:rsidRPr="001914B0">
        <w:rPr>
          <w:rFonts w:ascii="Arial" w:hAnsi="Arial" w:cs="Arial"/>
        </w:rPr>
        <w:t>“</w:t>
      </w:r>
      <w:r w:rsidRPr="001914B0">
        <w:rPr>
          <w:rFonts w:ascii="Arial" w:hAnsi="Arial" w:cs="Arial"/>
          <w:i/>
        </w:rPr>
        <w:t>La coautoría frente a las restantes formas de autoría se refleja en el dominio sobre la realización del suceso delictivo que pertenece a varias personas, las que actúan de modo concertado y en función del plan o acuerdo previo asumido por éstos. En estos casos la titularidad por la comisión del hecho reviste una particular característica: la realización del delito se presenta como la obra en conjunto de varios individuos (autores), cuyos aportes para su ejecución resultan ser recíprocamente dependientes para la consumación exitosa del plan delictivo común</w:t>
      </w:r>
      <w:r w:rsidRPr="001914B0">
        <w:rPr>
          <w:rFonts w:ascii="Arial" w:hAnsi="Arial" w:cs="Arial"/>
        </w:rPr>
        <w:t xml:space="preserve"> (</w:t>
      </w:r>
      <w:r w:rsidRPr="001914B0">
        <w:rPr>
          <w:rFonts w:ascii="Arial" w:hAnsi="Arial" w:cs="Arial"/>
          <w:i/>
        </w:rPr>
        <w:t xml:space="preserve">conf. </w:t>
      </w:r>
      <w:proofErr w:type="spellStart"/>
      <w:r w:rsidRPr="001914B0">
        <w:rPr>
          <w:rFonts w:ascii="Arial" w:hAnsi="Arial" w:cs="Arial"/>
          <w:i/>
        </w:rPr>
        <w:t>Aboso</w:t>
      </w:r>
      <w:proofErr w:type="spellEnd"/>
      <w:r w:rsidRPr="001914B0">
        <w:rPr>
          <w:rFonts w:ascii="Arial" w:hAnsi="Arial" w:cs="Arial"/>
          <w:i/>
        </w:rPr>
        <w:t>, Gustavo Eduardo, "Aspectos Esenciales de la Coautoría Funcional y sus Consecuencias Dogmáticas", en Revista de Derecho P</w:t>
      </w:r>
      <w:r w:rsidR="00A00BC3">
        <w:rPr>
          <w:rFonts w:ascii="Arial" w:hAnsi="Arial" w:cs="Arial"/>
          <w:i/>
        </w:rPr>
        <w:t>enal (Autoría y Participación-I)</w:t>
      </w:r>
      <w:r w:rsidRPr="001914B0">
        <w:rPr>
          <w:rFonts w:ascii="Arial" w:hAnsi="Arial" w:cs="Arial"/>
          <w:i/>
        </w:rPr>
        <w:t xml:space="preserve">, </w:t>
      </w:r>
      <w:proofErr w:type="spellStart"/>
      <w:r w:rsidRPr="001914B0">
        <w:rPr>
          <w:rFonts w:ascii="Arial" w:hAnsi="Arial" w:cs="Arial"/>
          <w:i/>
        </w:rPr>
        <w:t>Rubinzal-Culzoni</w:t>
      </w:r>
      <w:proofErr w:type="spellEnd"/>
      <w:r w:rsidRPr="001914B0">
        <w:rPr>
          <w:rFonts w:ascii="Arial" w:hAnsi="Arial" w:cs="Arial"/>
          <w:i/>
        </w:rPr>
        <w:t xml:space="preserve"> Editores, año 2005-1, pág. 230/231,</w:t>
      </w:r>
      <w:r w:rsidRPr="001914B0">
        <w:rPr>
          <w:rFonts w:ascii="Arial" w:hAnsi="Arial" w:cs="Arial"/>
        </w:rPr>
        <w:t xml:space="preserve"> en C.N.A. </w:t>
      </w:r>
      <w:proofErr w:type="spellStart"/>
      <w:r w:rsidRPr="001914B0">
        <w:rPr>
          <w:rFonts w:ascii="Arial" w:hAnsi="Arial" w:cs="Arial"/>
        </w:rPr>
        <w:t>Crim</w:t>
      </w:r>
      <w:proofErr w:type="spellEnd"/>
      <w:r w:rsidRPr="001914B0">
        <w:rPr>
          <w:rFonts w:ascii="Arial" w:hAnsi="Arial" w:cs="Arial"/>
        </w:rPr>
        <w:t xml:space="preserve">. </w:t>
      </w:r>
      <w:proofErr w:type="gramStart"/>
      <w:r w:rsidRPr="001914B0">
        <w:rPr>
          <w:rFonts w:ascii="Arial" w:hAnsi="Arial" w:cs="Arial"/>
        </w:rPr>
        <w:t>y</w:t>
      </w:r>
      <w:proofErr w:type="gramEnd"/>
      <w:r w:rsidRPr="001914B0">
        <w:rPr>
          <w:rFonts w:ascii="Arial" w:hAnsi="Arial" w:cs="Arial"/>
        </w:rPr>
        <w:t xml:space="preserve"> </w:t>
      </w:r>
      <w:proofErr w:type="spellStart"/>
      <w:r w:rsidRPr="001914B0">
        <w:rPr>
          <w:rFonts w:ascii="Arial" w:hAnsi="Arial" w:cs="Arial"/>
        </w:rPr>
        <w:t>Correc</w:t>
      </w:r>
      <w:proofErr w:type="spellEnd"/>
      <w:r w:rsidRPr="001914B0">
        <w:rPr>
          <w:rFonts w:ascii="Arial" w:hAnsi="Arial" w:cs="Arial"/>
        </w:rPr>
        <w:t>., Sala VII, 21/0</w:t>
      </w:r>
      <w:r w:rsidR="00A00BC3">
        <w:rPr>
          <w:rFonts w:ascii="Arial" w:hAnsi="Arial" w:cs="Arial"/>
        </w:rPr>
        <w:t>5/2007" (</w:t>
      </w:r>
      <w:proofErr w:type="spellStart"/>
      <w:r w:rsidR="00A00BC3">
        <w:rPr>
          <w:rFonts w:ascii="Arial" w:hAnsi="Arial" w:cs="Arial"/>
        </w:rPr>
        <w:t>C</w:t>
      </w:r>
      <w:r w:rsidRPr="001914B0">
        <w:rPr>
          <w:rFonts w:ascii="Arial" w:hAnsi="Arial" w:cs="Arial"/>
        </w:rPr>
        <w:t>alfat</w:t>
      </w:r>
      <w:proofErr w:type="spellEnd"/>
      <w:r w:rsidRPr="001914B0">
        <w:rPr>
          <w:rFonts w:ascii="Arial" w:hAnsi="Arial" w:cs="Arial"/>
        </w:rPr>
        <w:t xml:space="preserve">, Claudia y otros s/ violación de domicilio y daño " falta de mérito", Causa Nº 31.468. Jueces: </w:t>
      </w:r>
      <w:proofErr w:type="spellStart"/>
      <w:r w:rsidRPr="001914B0">
        <w:rPr>
          <w:rFonts w:ascii="Arial" w:hAnsi="Arial" w:cs="Arial"/>
        </w:rPr>
        <w:t>Cicciaro</w:t>
      </w:r>
      <w:proofErr w:type="spellEnd"/>
      <w:r w:rsidRPr="001914B0">
        <w:rPr>
          <w:rFonts w:ascii="Arial" w:hAnsi="Arial" w:cs="Arial"/>
        </w:rPr>
        <w:t xml:space="preserve">, </w:t>
      </w:r>
      <w:proofErr w:type="spellStart"/>
      <w:r w:rsidRPr="001914B0">
        <w:rPr>
          <w:rFonts w:ascii="Arial" w:hAnsi="Arial" w:cs="Arial"/>
        </w:rPr>
        <w:t>Bonorino</w:t>
      </w:r>
      <w:proofErr w:type="spellEnd"/>
      <w:r w:rsidRPr="001914B0">
        <w:rPr>
          <w:rFonts w:ascii="Arial" w:hAnsi="Arial" w:cs="Arial"/>
        </w:rPr>
        <w:t xml:space="preserve"> </w:t>
      </w:r>
      <w:proofErr w:type="spellStart"/>
      <w:r w:rsidRPr="001914B0">
        <w:rPr>
          <w:rFonts w:ascii="Arial" w:hAnsi="Arial" w:cs="Arial"/>
        </w:rPr>
        <w:t>Peró</w:t>
      </w:r>
      <w:proofErr w:type="spellEnd"/>
      <w:r w:rsidRPr="001914B0">
        <w:rPr>
          <w:rFonts w:ascii="Arial" w:hAnsi="Arial" w:cs="Arial"/>
        </w:rPr>
        <w:t xml:space="preserve">, </w:t>
      </w:r>
      <w:proofErr w:type="spellStart"/>
      <w:r w:rsidRPr="001914B0">
        <w:rPr>
          <w:rFonts w:ascii="Arial" w:hAnsi="Arial" w:cs="Arial"/>
        </w:rPr>
        <w:t>Pociello</w:t>
      </w:r>
      <w:proofErr w:type="spellEnd"/>
      <w:r w:rsidRPr="001914B0">
        <w:rPr>
          <w:rFonts w:ascii="Arial" w:hAnsi="Arial" w:cs="Arial"/>
        </w:rPr>
        <w:t xml:space="preserve"> Argerich</w:t>
      </w:r>
      <w:proofErr w:type="gramStart"/>
      <w:r w:rsidRPr="001914B0">
        <w:rPr>
          <w:rFonts w:ascii="Arial" w:hAnsi="Arial" w:cs="Arial"/>
        </w:rPr>
        <w:t xml:space="preserve">, </w:t>
      </w:r>
      <w:hyperlink r:id="rId14" w:history="1">
        <w:r w:rsidRPr="001914B0">
          <w:rPr>
            <w:rStyle w:val="Hipervnculo"/>
            <w:rFonts w:ascii="Arial" w:hAnsi="Arial" w:cs="Arial"/>
          </w:rPr>
          <w:t>http://suscriptores.rubinzal.com.ar/jurisprudencia/buscador</w:t>
        </w:r>
      </w:hyperlink>
      <w:r w:rsidRPr="001914B0">
        <w:rPr>
          <w:rFonts w:ascii="Arial" w:hAnsi="Arial" w:cs="Arial"/>
        </w:rPr>
        <w:t>,</w:t>
      </w:r>
      <w:proofErr w:type="gramEnd"/>
      <w:r w:rsidRPr="001914B0">
        <w:rPr>
          <w:rFonts w:ascii="Arial" w:hAnsi="Arial" w:cs="Arial"/>
        </w:rPr>
        <w:t xml:space="preserve"> acceso 07/06/18</w:t>
      </w:r>
      <w:r w:rsidR="003749A5">
        <w:rPr>
          <w:rFonts w:ascii="Arial" w:hAnsi="Arial" w:cs="Arial"/>
        </w:rPr>
        <w:t>)</w:t>
      </w:r>
      <w:r w:rsidRPr="001914B0">
        <w:rPr>
          <w:rFonts w:ascii="Arial" w:hAnsi="Arial" w:cs="Arial"/>
        </w:rPr>
        <w:t>.</w:t>
      </w:r>
    </w:p>
    <w:p w:rsidR="007F25A8" w:rsidRPr="001914B0" w:rsidRDefault="007F25A8" w:rsidP="001914B0">
      <w:pPr>
        <w:spacing w:line="360" w:lineRule="auto"/>
        <w:ind w:firstLine="1985"/>
        <w:jc w:val="both"/>
        <w:rPr>
          <w:rFonts w:ascii="Arial" w:hAnsi="Arial" w:cs="Arial"/>
        </w:rPr>
      </w:pPr>
      <w:r w:rsidRPr="001914B0">
        <w:rPr>
          <w:rFonts w:ascii="Arial" w:hAnsi="Arial" w:cs="Arial"/>
        </w:rPr>
        <w:lastRenderedPageBreak/>
        <w:t xml:space="preserve">El acusado intervino en la ejecución del hecho, </w:t>
      </w:r>
      <w:r w:rsidR="00186601" w:rsidRPr="001914B0">
        <w:rPr>
          <w:rFonts w:ascii="Arial" w:hAnsi="Arial" w:cs="Arial"/>
        </w:rPr>
        <w:t xml:space="preserve">y su aporte fue esencial para lograr </w:t>
      </w:r>
      <w:r w:rsidR="00EC46A5" w:rsidRPr="001914B0">
        <w:rPr>
          <w:rFonts w:ascii="Arial" w:hAnsi="Arial" w:cs="Arial"/>
        </w:rPr>
        <w:t>la comisión d</w:t>
      </w:r>
      <w:r w:rsidR="00186601" w:rsidRPr="001914B0">
        <w:rPr>
          <w:rFonts w:ascii="Arial" w:hAnsi="Arial" w:cs="Arial"/>
        </w:rPr>
        <w:t xml:space="preserve">el mismo, ya que realizó los </w:t>
      </w:r>
      <w:r w:rsidR="00EC46A5" w:rsidRPr="001914B0">
        <w:rPr>
          <w:rFonts w:ascii="Arial" w:hAnsi="Arial" w:cs="Arial"/>
        </w:rPr>
        <w:t xml:space="preserve">dos </w:t>
      </w:r>
      <w:r w:rsidR="00186601" w:rsidRPr="001914B0">
        <w:rPr>
          <w:rFonts w:ascii="Arial" w:hAnsi="Arial" w:cs="Arial"/>
        </w:rPr>
        <w:t xml:space="preserve">disparos intimidatorios al aire después de que la otra persona </w:t>
      </w:r>
      <w:r w:rsidR="00EC46A5" w:rsidRPr="001914B0">
        <w:rPr>
          <w:rFonts w:ascii="Arial" w:hAnsi="Arial" w:cs="Arial"/>
        </w:rPr>
        <w:t>(</w:t>
      </w:r>
      <w:r w:rsidR="00186601" w:rsidRPr="001914B0">
        <w:rPr>
          <w:rFonts w:ascii="Arial" w:hAnsi="Arial" w:cs="Arial"/>
        </w:rPr>
        <w:t>no identificada</w:t>
      </w:r>
      <w:r w:rsidR="00EC46A5" w:rsidRPr="001914B0">
        <w:rPr>
          <w:rFonts w:ascii="Arial" w:hAnsi="Arial" w:cs="Arial"/>
        </w:rPr>
        <w:t>)</w:t>
      </w:r>
      <w:r w:rsidR="00186601" w:rsidRPr="001914B0">
        <w:rPr>
          <w:rFonts w:ascii="Arial" w:hAnsi="Arial" w:cs="Arial"/>
        </w:rPr>
        <w:t xml:space="preserve"> desapoderara a la víctima de sus bienes antes de emprender la fuga, ejecutando un plan </w:t>
      </w:r>
      <w:r w:rsidR="00EC46A5" w:rsidRPr="001914B0">
        <w:rPr>
          <w:rFonts w:ascii="Arial" w:hAnsi="Arial" w:cs="Arial"/>
        </w:rPr>
        <w:t xml:space="preserve">en </w:t>
      </w:r>
      <w:r w:rsidR="00186601" w:rsidRPr="001914B0">
        <w:rPr>
          <w:rFonts w:ascii="Arial" w:hAnsi="Arial" w:cs="Arial"/>
        </w:rPr>
        <w:t xml:space="preserve">común con esa persona. </w:t>
      </w:r>
      <w:r w:rsidR="00EC46A5" w:rsidRPr="001914B0">
        <w:rPr>
          <w:rFonts w:ascii="Arial" w:hAnsi="Arial" w:cs="Arial"/>
        </w:rPr>
        <w:t xml:space="preserve">Inmediatamente después, Torres </w:t>
      </w:r>
      <w:r w:rsidR="00186601" w:rsidRPr="001914B0">
        <w:rPr>
          <w:rFonts w:ascii="Arial" w:hAnsi="Arial" w:cs="Arial"/>
        </w:rPr>
        <w:t>apuntó con el arma al testigo Edgar</w:t>
      </w:r>
      <w:r w:rsidR="00EC46A5" w:rsidRPr="001914B0">
        <w:rPr>
          <w:rFonts w:ascii="Arial" w:hAnsi="Arial" w:cs="Arial"/>
        </w:rPr>
        <w:t xml:space="preserve"> Flores, que los seguía en moto, para que no los siguiera. </w:t>
      </w:r>
    </w:p>
    <w:p w:rsidR="00EC46A5" w:rsidRPr="001914B0" w:rsidRDefault="00A00BC3" w:rsidP="001914B0">
      <w:pPr>
        <w:spacing w:line="360" w:lineRule="auto"/>
        <w:ind w:firstLine="1985"/>
        <w:jc w:val="both"/>
        <w:rPr>
          <w:rFonts w:ascii="Arial" w:hAnsi="Arial" w:cs="Arial"/>
        </w:rPr>
      </w:pPr>
      <w:r>
        <w:rPr>
          <w:rFonts w:ascii="Arial" w:hAnsi="Arial" w:cs="Arial"/>
        </w:rPr>
        <w:t>Asimismo</w:t>
      </w:r>
      <w:r w:rsidR="00EC46A5" w:rsidRPr="001914B0">
        <w:rPr>
          <w:rFonts w:ascii="Arial" w:hAnsi="Arial" w:cs="Arial"/>
        </w:rPr>
        <w:t xml:space="preserve"> se probó en el debate</w:t>
      </w:r>
      <w:r>
        <w:rPr>
          <w:rFonts w:ascii="Arial" w:hAnsi="Arial" w:cs="Arial"/>
        </w:rPr>
        <w:t>,</w:t>
      </w:r>
      <w:r w:rsidR="00EC46A5" w:rsidRPr="001914B0">
        <w:rPr>
          <w:rFonts w:ascii="Arial" w:hAnsi="Arial" w:cs="Arial"/>
        </w:rPr>
        <w:t xml:space="preserve"> que al realizarse </w:t>
      </w:r>
      <w:r w:rsidR="00EC46A5" w:rsidRPr="001914B0">
        <w:rPr>
          <w:rFonts w:ascii="Arial" w:hAnsi="Arial" w:cs="Arial"/>
          <w:bCs/>
        </w:rPr>
        <w:t xml:space="preserve">una requisa a Walter Alberto Torres, se encontró </w:t>
      </w:r>
      <w:r>
        <w:rPr>
          <w:rFonts w:ascii="Arial" w:hAnsi="Arial" w:cs="Arial"/>
          <w:bCs/>
        </w:rPr>
        <w:t>en su poder una billetera con cé</w:t>
      </w:r>
      <w:r w:rsidR="00EC46A5" w:rsidRPr="001914B0">
        <w:rPr>
          <w:rFonts w:ascii="Arial" w:hAnsi="Arial" w:cs="Arial"/>
          <w:bCs/>
        </w:rPr>
        <w:t xml:space="preserve">dulas de identidad y tarjetas magnéticas a nombre de </w:t>
      </w:r>
      <w:proofErr w:type="spellStart"/>
      <w:r w:rsidR="00EC46A5" w:rsidRPr="001914B0">
        <w:rPr>
          <w:rFonts w:ascii="Arial" w:hAnsi="Arial" w:cs="Arial"/>
          <w:bCs/>
        </w:rPr>
        <w:t>Pastori</w:t>
      </w:r>
      <w:proofErr w:type="spellEnd"/>
      <w:r w:rsidR="00EC46A5" w:rsidRPr="001914B0">
        <w:rPr>
          <w:rFonts w:ascii="Arial" w:hAnsi="Arial" w:cs="Arial"/>
          <w:bCs/>
        </w:rPr>
        <w:t xml:space="preserve"> María Cecilia</w:t>
      </w:r>
      <w:r>
        <w:rPr>
          <w:rFonts w:ascii="Arial" w:hAnsi="Arial" w:cs="Arial"/>
          <w:bCs/>
        </w:rPr>
        <w:t xml:space="preserve"> y Paredes Jorge Arnaldo (cfr. acta de r</w:t>
      </w:r>
      <w:r w:rsidR="00EC46A5" w:rsidRPr="001914B0">
        <w:rPr>
          <w:rFonts w:ascii="Arial" w:hAnsi="Arial" w:cs="Arial"/>
          <w:bCs/>
        </w:rPr>
        <w:t xml:space="preserve">equisa de fs. 02 de fecha 05/05/16, a la hora 12).  </w:t>
      </w:r>
    </w:p>
    <w:p w:rsidR="00EC46A5" w:rsidRPr="001914B0" w:rsidRDefault="00EC46A5" w:rsidP="001914B0">
      <w:pPr>
        <w:spacing w:line="360" w:lineRule="auto"/>
        <w:ind w:firstLine="1985"/>
        <w:jc w:val="both"/>
        <w:rPr>
          <w:rFonts w:ascii="Arial" w:hAnsi="Arial" w:cs="Arial"/>
        </w:rPr>
      </w:pPr>
      <w:r w:rsidRPr="001914B0">
        <w:rPr>
          <w:rFonts w:ascii="Arial" w:hAnsi="Arial" w:cs="Arial"/>
          <w:b/>
          <w:i/>
        </w:rPr>
        <w:t>“Los dos aspectos que caracterizan la actuación en coautoría son: uno subjetivo, la decisión común del hecho, y otro objetivo, la ejecución de esta decisión mediante la división del trabajo”</w:t>
      </w:r>
      <w:r w:rsidRPr="001914B0">
        <w:rPr>
          <w:rFonts w:ascii="Arial" w:hAnsi="Arial" w:cs="Arial"/>
        </w:rPr>
        <w:t xml:space="preserve"> (Conf. </w:t>
      </w:r>
      <w:proofErr w:type="spellStart"/>
      <w:r w:rsidRPr="001914B0">
        <w:rPr>
          <w:rFonts w:ascii="Arial" w:hAnsi="Arial" w:cs="Arial"/>
        </w:rPr>
        <w:t>Zaffaroni</w:t>
      </w:r>
      <w:proofErr w:type="spellEnd"/>
      <w:r w:rsidRPr="001914B0">
        <w:rPr>
          <w:rFonts w:ascii="Arial" w:hAnsi="Arial" w:cs="Arial"/>
        </w:rPr>
        <w:t xml:space="preserve">, </w:t>
      </w:r>
      <w:proofErr w:type="spellStart"/>
      <w:r w:rsidRPr="001914B0">
        <w:rPr>
          <w:rFonts w:ascii="Arial" w:hAnsi="Arial" w:cs="Arial"/>
        </w:rPr>
        <w:t>Alagia</w:t>
      </w:r>
      <w:proofErr w:type="spellEnd"/>
      <w:r w:rsidRPr="001914B0">
        <w:rPr>
          <w:rFonts w:ascii="Arial" w:hAnsi="Arial" w:cs="Arial"/>
        </w:rPr>
        <w:t xml:space="preserve"> y </w:t>
      </w:r>
      <w:proofErr w:type="spellStart"/>
      <w:r w:rsidRPr="001914B0">
        <w:rPr>
          <w:rFonts w:ascii="Arial" w:hAnsi="Arial" w:cs="Arial"/>
        </w:rPr>
        <w:t>Slokar</w:t>
      </w:r>
      <w:proofErr w:type="spellEnd"/>
      <w:r w:rsidRPr="001914B0">
        <w:rPr>
          <w:rFonts w:ascii="Arial" w:hAnsi="Arial" w:cs="Arial"/>
        </w:rPr>
        <w:t>; \"Derecho Penal, Parte General\", pág. 785).</w:t>
      </w:r>
    </w:p>
    <w:p w:rsidR="00A108C4" w:rsidRPr="001914B0" w:rsidRDefault="00A108C4" w:rsidP="001914B0">
      <w:pPr>
        <w:spacing w:line="360" w:lineRule="auto"/>
        <w:ind w:firstLine="1985"/>
        <w:jc w:val="both"/>
        <w:rPr>
          <w:rFonts w:ascii="Arial" w:hAnsi="Arial" w:cs="Arial"/>
        </w:rPr>
      </w:pPr>
      <w:r w:rsidRPr="001914B0">
        <w:rPr>
          <w:rFonts w:ascii="Arial" w:hAnsi="Arial" w:cs="Arial"/>
        </w:rPr>
        <w:t xml:space="preserve">Respecto de la valoración de la </w:t>
      </w:r>
      <w:r w:rsidRPr="001914B0">
        <w:rPr>
          <w:rFonts w:ascii="Arial" w:hAnsi="Arial" w:cs="Arial"/>
          <w:u w:val="single"/>
        </w:rPr>
        <w:t>prueba testimonial</w:t>
      </w:r>
      <w:r w:rsidRPr="001914B0">
        <w:rPr>
          <w:rFonts w:ascii="Arial" w:hAnsi="Arial" w:cs="Arial"/>
        </w:rPr>
        <w:t xml:space="preserve"> producida en ju</w:t>
      </w:r>
      <w:r w:rsidR="00A00BC3">
        <w:rPr>
          <w:rFonts w:ascii="Arial" w:hAnsi="Arial" w:cs="Arial"/>
        </w:rPr>
        <w:t>icio y valorada por el Tribunal</w:t>
      </w:r>
      <w:r w:rsidRPr="001914B0">
        <w:rPr>
          <w:rFonts w:ascii="Arial" w:hAnsi="Arial" w:cs="Arial"/>
        </w:rPr>
        <w:t xml:space="preserve"> debo decir</w:t>
      </w:r>
      <w:r w:rsidR="00A00BC3">
        <w:rPr>
          <w:rFonts w:ascii="Arial" w:hAnsi="Arial" w:cs="Arial"/>
        </w:rPr>
        <w:t>,</w:t>
      </w:r>
      <w:r w:rsidRPr="001914B0">
        <w:rPr>
          <w:rFonts w:ascii="Arial" w:hAnsi="Arial" w:cs="Arial"/>
        </w:rPr>
        <w:t xml:space="preserve"> </w:t>
      </w:r>
      <w:r w:rsidR="00217CA9" w:rsidRPr="001914B0">
        <w:rPr>
          <w:rFonts w:ascii="Arial" w:hAnsi="Arial" w:cs="Arial"/>
        </w:rPr>
        <w:t xml:space="preserve">que las </w:t>
      </w:r>
      <w:r w:rsidRPr="001914B0">
        <w:rPr>
          <w:rFonts w:ascii="Arial" w:hAnsi="Arial" w:cs="Arial"/>
        </w:rPr>
        <w:t>testimoniales fueron valoradas de acuerdo a las reglas de la sana critica racional, y rige en este caso</w:t>
      </w:r>
      <w:r w:rsidR="00A00BC3">
        <w:rPr>
          <w:rFonts w:ascii="Arial" w:hAnsi="Arial" w:cs="Arial"/>
        </w:rPr>
        <w:t>,</w:t>
      </w:r>
      <w:r w:rsidRPr="001914B0">
        <w:rPr>
          <w:rFonts w:ascii="Arial" w:hAnsi="Arial" w:cs="Arial"/>
        </w:rPr>
        <w:t xml:space="preserve"> el principio de la inmediatez, ya que dado su carácter irreproducible, solo pueden ser analizadas por este Tribunal</w:t>
      </w:r>
      <w:r w:rsidR="00A00BC3">
        <w:rPr>
          <w:rFonts w:ascii="Arial" w:hAnsi="Arial" w:cs="Arial"/>
        </w:rPr>
        <w:t>,</w:t>
      </w:r>
      <w:r w:rsidRPr="001914B0">
        <w:rPr>
          <w:rFonts w:ascii="Arial" w:hAnsi="Arial" w:cs="Arial"/>
        </w:rPr>
        <w:t xml:space="preserve"> si su contenido ha sido valorado fundadamente de acuerdo a las reglas de la sana crítica racional, en relación al resto del material probatorio, pero en modo alguno se podrá verificar</w:t>
      </w:r>
      <w:r w:rsidR="00A00BC3">
        <w:rPr>
          <w:rFonts w:ascii="Arial" w:hAnsi="Arial" w:cs="Arial"/>
        </w:rPr>
        <w:t>,</w:t>
      </w:r>
      <w:r w:rsidRPr="001914B0">
        <w:rPr>
          <w:rFonts w:ascii="Arial" w:hAnsi="Arial" w:cs="Arial"/>
        </w:rPr>
        <w:t xml:space="preserve"> qué impresión ha causado en el ánimo de los jueces que la han presenciado y escuchado, por cuanto se trata de una percepción propia</w:t>
      </w:r>
      <w:r w:rsidR="00A00BC3">
        <w:rPr>
          <w:rFonts w:ascii="Arial" w:hAnsi="Arial" w:cs="Arial"/>
        </w:rPr>
        <w:t>,</w:t>
      </w:r>
      <w:r w:rsidRPr="001914B0">
        <w:rPr>
          <w:rFonts w:ascii="Arial" w:hAnsi="Arial" w:cs="Arial"/>
        </w:rPr>
        <w:t xml:space="preserve"> relativa a lo acontecido en el debate oral. Así lo ha sostenido la doctrina y reiterada jurisprudencia:  </w:t>
      </w:r>
    </w:p>
    <w:p w:rsidR="00A108C4" w:rsidRPr="001914B0" w:rsidRDefault="00A108C4" w:rsidP="001914B0">
      <w:pPr>
        <w:spacing w:line="360" w:lineRule="auto"/>
        <w:ind w:firstLine="1985"/>
        <w:jc w:val="both"/>
        <w:rPr>
          <w:rFonts w:ascii="Arial" w:hAnsi="Arial" w:cs="Arial"/>
        </w:rPr>
      </w:pPr>
      <w:r w:rsidRPr="001914B0">
        <w:rPr>
          <w:rFonts w:ascii="Arial" w:hAnsi="Arial" w:cs="Arial"/>
          <w:i/>
        </w:rPr>
        <w:t xml:space="preserve">“El valor de las pruebas no está prefijado y su asignación resulta facultad excluyente del tribunal de mérito, muy especialmente, en el caso de prueba testimonial, donde existe una inmediata relación entre el órgano de prueba y el decisor, constituyendo la fuerza </w:t>
      </w:r>
      <w:proofErr w:type="spellStart"/>
      <w:r w:rsidRPr="001914B0">
        <w:rPr>
          <w:rFonts w:ascii="Arial" w:hAnsi="Arial" w:cs="Arial"/>
          <w:i/>
        </w:rPr>
        <w:t>convictiva</w:t>
      </w:r>
      <w:proofErr w:type="spellEnd"/>
      <w:r w:rsidRPr="001914B0">
        <w:rPr>
          <w:rFonts w:ascii="Arial" w:hAnsi="Arial" w:cs="Arial"/>
          <w:i/>
        </w:rPr>
        <w:t xml:space="preserve"> del testimonio </w:t>
      </w:r>
      <w:r w:rsidRPr="001914B0">
        <w:rPr>
          <w:rFonts w:ascii="Arial" w:hAnsi="Arial" w:cs="Arial"/>
          <w:i/>
        </w:rPr>
        <w:lastRenderedPageBreak/>
        <w:t xml:space="preserve">materia ajena a la inspección </w:t>
      </w:r>
      <w:proofErr w:type="spellStart"/>
      <w:r w:rsidRPr="001914B0">
        <w:rPr>
          <w:rFonts w:ascii="Arial" w:hAnsi="Arial" w:cs="Arial"/>
          <w:i/>
        </w:rPr>
        <w:t>casatoria</w:t>
      </w:r>
      <w:proofErr w:type="spellEnd"/>
      <w:r w:rsidRPr="001914B0">
        <w:rPr>
          <w:rFonts w:ascii="Arial" w:hAnsi="Arial" w:cs="Arial"/>
          <w:i/>
        </w:rPr>
        <w:t>.”</w:t>
      </w:r>
      <w:r w:rsidRPr="001914B0">
        <w:rPr>
          <w:rFonts w:ascii="Arial" w:hAnsi="Arial" w:cs="Arial"/>
        </w:rPr>
        <w:t xml:space="preserve"> Tribunal de Casación Penal de la Provincia de Buenos Aires, Sala III, 22/04/2004, "Y.</w:t>
      </w:r>
      <w:proofErr w:type="gramStart"/>
      <w:r w:rsidRPr="001914B0">
        <w:rPr>
          <w:rFonts w:ascii="Arial" w:hAnsi="Arial" w:cs="Arial"/>
        </w:rPr>
        <w:t>,A</w:t>
      </w:r>
      <w:proofErr w:type="gramEnd"/>
      <w:r w:rsidRPr="001914B0">
        <w:rPr>
          <w:rFonts w:ascii="Arial" w:hAnsi="Arial" w:cs="Arial"/>
        </w:rPr>
        <w:t xml:space="preserve">. s/ Recurso de casación", c. 5839, jueces: MAHIQUES (SD), </w:t>
      </w:r>
      <w:proofErr w:type="spellStart"/>
      <w:r w:rsidRPr="001914B0">
        <w:rPr>
          <w:rFonts w:ascii="Arial" w:hAnsi="Arial" w:cs="Arial"/>
        </w:rPr>
        <w:t>Borinsky</w:t>
      </w:r>
      <w:proofErr w:type="spellEnd"/>
      <w:r w:rsidRPr="001914B0">
        <w:rPr>
          <w:rFonts w:ascii="Arial" w:hAnsi="Arial" w:cs="Arial"/>
        </w:rPr>
        <w:t>, Domínguez. www.scba.gov.ar, acceso</w:t>
      </w:r>
      <w:r w:rsidR="00735784" w:rsidRPr="001914B0">
        <w:rPr>
          <w:rFonts w:ascii="Arial" w:hAnsi="Arial" w:cs="Arial"/>
        </w:rPr>
        <w:t xml:space="preserve"> 06/06/18. </w:t>
      </w:r>
    </w:p>
    <w:p w:rsidR="00A108C4" w:rsidRPr="001914B0" w:rsidRDefault="00A108C4" w:rsidP="001914B0">
      <w:pPr>
        <w:spacing w:line="360" w:lineRule="auto"/>
        <w:ind w:firstLine="1985"/>
        <w:jc w:val="both"/>
        <w:rPr>
          <w:rFonts w:ascii="Arial" w:hAnsi="Arial" w:cs="Arial"/>
        </w:rPr>
      </w:pPr>
      <w:r w:rsidRPr="001914B0">
        <w:rPr>
          <w:rFonts w:ascii="Arial" w:hAnsi="Arial" w:cs="Arial"/>
          <w:i/>
        </w:rPr>
        <w:t xml:space="preserve">“La apreciación de la prueba testimonial para determinar el grado de credibilidad de los testigos es materia reservada a los jueces que han tomado directo contacto con el material probatorio, y ajena, salvo absurdo, al recurso de casación penal, no siendo posible por la vía </w:t>
      </w:r>
      <w:proofErr w:type="spellStart"/>
      <w:r w:rsidRPr="001914B0">
        <w:rPr>
          <w:rFonts w:ascii="Arial" w:hAnsi="Arial" w:cs="Arial"/>
          <w:i/>
        </w:rPr>
        <w:t>casatoria</w:t>
      </w:r>
      <w:proofErr w:type="spellEnd"/>
      <w:r w:rsidRPr="001914B0">
        <w:rPr>
          <w:rFonts w:ascii="Arial" w:hAnsi="Arial" w:cs="Arial"/>
          <w:i/>
        </w:rPr>
        <w:t xml:space="preserve"> invalidar las impresiones personales producidas en el ánimo del juzgador al observar la declaración de los testigos, salvo que se demuestre su contradicción con las reglas de la lógica, el sentido común, el conocimiento científico o con las que rigen el entendimiento humano.”</w:t>
      </w:r>
      <w:r w:rsidRPr="001914B0">
        <w:rPr>
          <w:rFonts w:ascii="Arial" w:hAnsi="Arial" w:cs="Arial"/>
        </w:rPr>
        <w:t xml:space="preserve"> Tribunal de Casación Penal de la Provincia de Buenos Aires, Sala I, 30/06/2005, "D.</w:t>
      </w:r>
      <w:proofErr w:type="gramStart"/>
      <w:r w:rsidRPr="001914B0">
        <w:rPr>
          <w:rFonts w:ascii="Arial" w:hAnsi="Arial" w:cs="Arial"/>
        </w:rPr>
        <w:t>,F</w:t>
      </w:r>
      <w:proofErr w:type="gramEnd"/>
      <w:r w:rsidRPr="001914B0">
        <w:rPr>
          <w:rFonts w:ascii="Arial" w:hAnsi="Arial" w:cs="Arial"/>
        </w:rPr>
        <w:t xml:space="preserve">. s/ Recurso de casación", c. 14578, jueces: PIOMBO (SD), Sal </w:t>
      </w:r>
      <w:proofErr w:type="spellStart"/>
      <w:r w:rsidRPr="001914B0">
        <w:rPr>
          <w:rFonts w:ascii="Arial" w:hAnsi="Arial" w:cs="Arial"/>
        </w:rPr>
        <w:t>Llargués</w:t>
      </w:r>
      <w:proofErr w:type="spellEnd"/>
      <w:r w:rsidRPr="001914B0">
        <w:rPr>
          <w:rFonts w:ascii="Arial" w:hAnsi="Arial" w:cs="Arial"/>
        </w:rPr>
        <w:t xml:space="preserve">, </w:t>
      </w:r>
      <w:proofErr w:type="spellStart"/>
      <w:r w:rsidRPr="001914B0">
        <w:rPr>
          <w:rFonts w:ascii="Arial" w:hAnsi="Arial" w:cs="Arial"/>
        </w:rPr>
        <w:t>Natiello</w:t>
      </w:r>
      <w:proofErr w:type="spellEnd"/>
      <w:r w:rsidRPr="001914B0">
        <w:rPr>
          <w:rFonts w:ascii="Arial" w:hAnsi="Arial" w:cs="Arial"/>
        </w:rPr>
        <w:t>. ww</w:t>
      </w:r>
      <w:r w:rsidR="00735784" w:rsidRPr="001914B0">
        <w:rPr>
          <w:rFonts w:ascii="Arial" w:hAnsi="Arial" w:cs="Arial"/>
        </w:rPr>
        <w:t xml:space="preserve">w.scba.gov.ar, acceso 06/06/18. </w:t>
      </w:r>
    </w:p>
    <w:p w:rsidR="00A108C4" w:rsidRDefault="00A00BC3" w:rsidP="001914B0">
      <w:pPr>
        <w:spacing w:line="360" w:lineRule="auto"/>
        <w:ind w:firstLine="1985"/>
        <w:jc w:val="both"/>
        <w:rPr>
          <w:rFonts w:ascii="Arial" w:hAnsi="Arial" w:cs="Arial"/>
        </w:rPr>
      </w:pPr>
      <w:r>
        <w:rPr>
          <w:rFonts w:ascii="Arial" w:hAnsi="Arial" w:cs="Arial"/>
        </w:rPr>
        <w:t xml:space="preserve">5) </w:t>
      </w:r>
      <w:r w:rsidR="00A108C4" w:rsidRPr="001914B0">
        <w:rPr>
          <w:rFonts w:ascii="Arial" w:hAnsi="Arial" w:cs="Arial"/>
        </w:rPr>
        <w:t>En def</w:t>
      </w:r>
      <w:r>
        <w:rPr>
          <w:rFonts w:ascii="Arial" w:hAnsi="Arial" w:cs="Arial"/>
        </w:rPr>
        <w:t>initiva, y a modo de conclusión</w:t>
      </w:r>
      <w:r w:rsidR="00A108C4" w:rsidRPr="001914B0">
        <w:rPr>
          <w:rFonts w:ascii="Arial" w:hAnsi="Arial" w:cs="Arial"/>
        </w:rPr>
        <w:t xml:space="preserve"> sostengo</w:t>
      </w:r>
      <w:r>
        <w:rPr>
          <w:rFonts w:ascii="Arial" w:hAnsi="Arial" w:cs="Arial"/>
        </w:rPr>
        <w:t>,</w:t>
      </w:r>
      <w:r w:rsidR="00A108C4" w:rsidRPr="001914B0">
        <w:rPr>
          <w:rFonts w:ascii="Arial" w:hAnsi="Arial" w:cs="Arial"/>
        </w:rPr>
        <w:t xml:space="preserve"> que el recurso de casación debe rechazarse</w:t>
      </w:r>
      <w:r>
        <w:rPr>
          <w:rFonts w:ascii="Arial" w:hAnsi="Arial" w:cs="Arial"/>
        </w:rPr>
        <w:t>,</w:t>
      </w:r>
      <w:r w:rsidR="00A108C4" w:rsidRPr="001914B0">
        <w:rPr>
          <w:rFonts w:ascii="Arial" w:hAnsi="Arial" w:cs="Arial"/>
        </w:rPr>
        <w:t xml:space="preserve"> ya que los agravios esgrimidos se fundan en la discrepancia o disconformidad del recurrente, con la valoración que realiza el Tribunal sobre la prueba rendida en el debate. No es suficiente</w:t>
      </w:r>
      <w:r>
        <w:rPr>
          <w:rFonts w:ascii="Arial" w:hAnsi="Arial" w:cs="Arial"/>
        </w:rPr>
        <w:t>,</w:t>
      </w:r>
      <w:r w:rsidR="00A108C4" w:rsidRPr="001914B0">
        <w:rPr>
          <w:rFonts w:ascii="Arial" w:hAnsi="Arial" w:cs="Arial"/>
        </w:rPr>
        <w:t xml:space="preserve"> enunciar principios de razonamientos y sostener que han sido violados. En la casación se debe indicar cómo y dónde resultan vulnerados, explicando cómo construyó su resolución el juez y determinar el momento y el lugar en donde se apartó del </w:t>
      </w:r>
      <w:proofErr w:type="spellStart"/>
      <w:r w:rsidR="00A108C4" w:rsidRPr="001914B0">
        <w:rPr>
          <w:rFonts w:ascii="Arial" w:hAnsi="Arial" w:cs="Arial"/>
        </w:rPr>
        <w:t>iter</w:t>
      </w:r>
      <w:proofErr w:type="spellEnd"/>
      <w:r w:rsidR="00A108C4" w:rsidRPr="001914B0">
        <w:rPr>
          <w:rFonts w:ascii="Arial" w:hAnsi="Arial" w:cs="Arial"/>
        </w:rPr>
        <w:t xml:space="preserve"> correcto. Indicar por qué esa construcción lógica y legal, no es consecuencia de un proceso ordenado de razonamiento</w:t>
      </w:r>
      <w:r>
        <w:rPr>
          <w:rFonts w:ascii="Arial" w:hAnsi="Arial" w:cs="Arial"/>
        </w:rPr>
        <w:t>,</w:t>
      </w:r>
      <w:r w:rsidR="00A108C4" w:rsidRPr="001914B0">
        <w:rPr>
          <w:rFonts w:ascii="Arial" w:hAnsi="Arial" w:cs="Arial"/>
        </w:rPr>
        <w:t xml:space="preserve"> y exponer cuál habría sido la manera correcta de elaborarla (ver </w:t>
      </w:r>
      <w:proofErr w:type="spellStart"/>
      <w:r w:rsidR="00A108C4" w:rsidRPr="001914B0">
        <w:rPr>
          <w:rFonts w:ascii="Arial" w:hAnsi="Arial" w:cs="Arial"/>
        </w:rPr>
        <w:t>Olsen</w:t>
      </w:r>
      <w:proofErr w:type="spellEnd"/>
      <w:r w:rsidR="00A108C4" w:rsidRPr="001914B0">
        <w:rPr>
          <w:rFonts w:ascii="Arial" w:hAnsi="Arial" w:cs="Arial"/>
        </w:rPr>
        <w:t xml:space="preserve"> </w:t>
      </w:r>
      <w:proofErr w:type="spellStart"/>
      <w:r w:rsidR="00A108C4" w:rsidRPr="001914B0">
        <w:rPr>
          <w:rFonts w:ascii="Arial" w:hAnsi="Arial" w:cs="Arial"/>
        </w:rPr>
        <w:t>Ghirardi</w:t>
      </w:r>
      <w:proofErr w:type="spellEnd"/>
      <w:r w:rsidR="00A108C4" w:rsidRPr="001914B0">
        <w:rPr>
          <w:rFonts w:ascii="Arial" w:hAnsi="Arial" w:cs="Arial"/>
        </w:rPr>
        <w:t xml:space="preserve">, Lógica del Proceso Judicial, 2ª. </w:t>
      </w:r>
      <w:proofErr w:type="spellStart"/>
      <w:r w:rsidR="00A108C4" w:rsidRPr="001914B0">
        <w:rPr>
          <w:rFonts w:ascii="Arial" w:hAnsi="Arial" w:cs="Arial"/>
        </w:rPr>
        <w:t>Edic</w:t>
      </w:r>
      <w:proofErr w:type="spellEnd"/>
      <w:r w:rsidR="00A108C4" w:rsidRPr="001914B0">
        <w:rPr>
          <w:rFonts w:ascii="Arial" w:hAnsi="Arial" w:cs="Arial"/>
        </w:rPr>
        <w:t xml:space="preserve">. Lerner Editorial S.R.L., Córdoba, </w:t>
      </w:r>
      <w:r>
        <w:rPr>
          <w:rFonts w:ascii="Arial" w:hAnsi="Arial" w:cs="Arial"/>
        </w:rPr>
        <w:t>2005; STJSL: “RECURSO DE CASACIÓ</w:t>
      </w:r>
      <w:r w:rsidR="00A108C4" w:rsidRPr="001914B0">
        <w:rPr>
          <w:rFonts w:ascii="Arial" w:hAnsi="Arial" w:cs="Arial"/>
        </w:rPr>
        <w:t>N EN AUTOS: GIL ALBERTO – AV. DELITO  c/ LA INTEGRIDAD SEXUAL”, 26-05-2011).</w:t>
      </w:r>
    </w:p>
    <w:p w:rsidR="00A108C4" w:rsidRDefault="00A00BC3" w:rsidP="001914B0">
      <w:pPr>
        <w:spacing w:line="360" w:lineRule="auto"/>
        <w:ind w:firstLine="1985"/>
        <w:jc w:val="both"/>
        <w:rPr>
          <w:rFonts w:ascii="Arial" w:hAnsi="Arial" w:cs="Arial"/>
          <w:bCs/>
        </w:rPr>
      </w:pPr>
      <w:r>
        <w:rPr>
          <w:rFonts w:ascii="Arial" w:hAnsi="Arial" w:cs="Arial"/>
          <w:bCs/>
        </w:rPr>
        <w:t xml:space="preserve">6) </w:t>
      </w:r>
      <w:r w:rsidR="00A108C4" w:rsidRPr="001914B0">
        <w:rPr>
          <w:rFonts w:ascii="Arial" w:hAnsi="Arial" w:cs="Arial"/>
          <w:bCs/>
        </w:rPr>
        <w:t xml:space="preserve">Que en consecuencia, el recurrente no logra demostrar el absurdo que autoriza a revisar lo resuelto, atento que la mentada sentencia </w:t>
      </w:r>
      <w:r w:rsidR="00A108C4" w:rsidRPr="001914B0">
        <w:rPr>
          <w:rFonts w:ascii="Arial" w:hAnsi="Arial" w:cs="Arial"/>
          <w:bCs/>
        </w:rPr>
        <w:lastRenderedPageBreak/>
        <w:t>tiene suficientes fundamentos, que la avalan como acto judicial válido y se adecua a las circunstancias comprobadas de la causa.</w:t>
      </w:r>
    </w:p>
    <w:p w:rsidR="00A108C4" w:rsidRDefault="00A108C4" w:rsidP="001914B0">
      <w:pPr>
        <w:spacing w:line="360" w:lineRule="auto"/>
        <w:ind w:firstLine="1985"/>
        <w:jc w:val="both"/>
        <w:rPr>
          <w:rFonts w:ascii="Arial" w:hAnsi="Arial" w:cs="Arial"/>
          <w:bCs/>
        </w:rPr>
      </w:pPr>
      <w:r w:rsidRPr="001914B0">
        <w:rPr>
          <w:rFonts w:ascii="Arial" w:hAnsi="Arial" w:cs="Arial"/>
          <w:bCs/>
        </w:rPr>
        <w:t>Que al respecto, es jurisprudencia pacífica de la CSJN y del Superior Tribunal que</w:t>
      </w:r>
      <w:r w:rsidR="00A00BC3">
        <w:rPr>
          <w:rFonts w:ascii="Arial" w:hAnsi="Arial" w:cs="Arial"/>
          <w:bCs/>
        </w:rPr>
        <w:t>:</w:t>
      </w:r>
      <w:r w:rsidRPr="001914B0">
        <w:rPr>
          <w:rFonts w:ascii="Arial" w:hAnsi="Arial" w:cs="Arial"/>
          <w:bCs/>
        </w:rPr>
        <w:t xml:space="preserve"> “...</w:t>
      </w:r>
      <w:r w:rsidRPr="001914B0">
        <w:rPr>
          <w:rFonts w:ascii="Arial" w:hAnsi="Arial" w:cs="Arial"/>
          <w:bCs/>
          <w:i/>
        </w:rPr>
        <w:t>al contar el pronunciamiento impugnado con fundamentos suficientes, al margen de su acierto o error cabe concluir que no corresponde hacer lugar a la tacha de arbitrariedad formulada, pues tal doctrina no autoriza a sustituir el criterio de los jueces de las instancias ordinarias por el de este Tribunal”</w:t>
      </w:r>
      <w:r w:rsidRPr="001914B0">
        <w:rPr>
          <w:rFonts w:ascii="Arial" w:hAnsi="Arial" w:cs="Arial"/>
          <w:bCs/>
        </w:rPr>
        <w:t>. (Fallos 297:235</w:t>
      </w:r>
      <w:r w:rsidR="00081868">
        <w:rPr>
          <w:rFonts w:ascii="Arial" w:hAnsi="Arial" w:cs="Arial"/>
          <w:bCs/>
        </w:rPr>
        <w:t xml:space="preserve">) </w:t>
      </w:r>
    </w:p>
    <w:p w:rsidR="00A108C4" w:rsidRDefault="00A108C4" w:rsidP="001914B0">
      <w:pPr>
        <w:spacing w:line="360" w:lineRule="auto"/>
        <w:ind w:firstLine="1985"/>
        <w:jc w:val="both"/>
        <w:rPr>
          <w:rFonts w:ascii="Arial" w:hAnsi="Arial" w:cs="Arial"/>
        </w:rPr>
      </w:pPr>
      <w:r w:rsidRPr="001914B0">
        <w:rPr>
          <w:rFonts w:ascii="Arial" w:hAnsi="Arial" w:cs="Arial"/>
          <w:bCs/>
        </w:rPr>
        <w:t xml:space="preserve">Que el fallo atacado ha realizado una correcta valoración de los hechos y de la prueba, y no ha vulnerado las garantías constitucionales de defensa en juicio y debido proceso del imputado, </w:t>
      </w:r>
      <w:r w:rsidR="00EC46A5" w:rsidRPr="001914B0">
        <w:rPr>
          <w:rFonts w:ascii="Arial" w:hAnsi="Arial" w:cs="Arial"/>
          <w:bCs/>
        </w:rPr>
        <w:t xml:space="preserve">como tampoco las reglas de la sana </w:t>
      </w:r>
      <w:r w:rsidR="00EC46A5" w:rsidRPr="00081868">
        <w:rPr>
          <w:rFonts w:ascii="Arial" w:hAnsi="Arial" w:cs="Arial"/>
          <w:bCs/>
        </w:rPr>
        <w:t xml:space="preserve">crítica </w:t>
      </w:r>
      <w:r w:rsidR="005F18BC" w:rsidRPr="00081868">
        <w:rPr>
          <w:rFonts w:ascii="Arial" w:hAnsi="Arial" w:cs="Arial"/>
          <w:bCs/>
        </w:rPr>
        <w:t>y</w:t>
      </w:r>
      <w:r w:rsidR="00081868" w:rsidRPr="00081868">
        <w:rPr>
          <w:rFonts w:ascii="Arial" w:hAnsi="Arial" w:cs="Arial"/>
          <w:bCs/>
        </w:rPr>
        <w:t xml:space="preserve"> </w:t>
      </w:r>
      <w:r w:rsidR="00EC46A5" w:rsidRPr="00081868">
        <w:rPr>
          <w:rFonts w:ascii="Arial" w:hAnsi="Arial" w:cs="Arial"/>
          <w:bCs/>
        </w:rPr>
        <w:t>libres</w:t>
      </w:r>
      <w:r w:rsidR="00EC46A5" w:rsidRPr="001914B0">
        <w:rPr>
          <w:rFonts w:ascii="Arial" w:hAnsi="Arial" w:cs="Arial"/>
          <w:bCs/>
        </w:rPr>
        <w:t xml:space="preserve"> convicciones, </w:t>
      </w:r>
      <w:r w:rsidRPr="001914B0">
        <w:rPr>
          <w:rFonts w:ascii="Arial" w:hAnsi="Arial" w:cs="Arial"/>
        </w:rPr>
        <w:t xml:space="preserve">por el contrario, se han consignado razones </w:t>
      </w:r>
      <w:r w:rsidR="00081868" w:rsidRPr="001914B0">
        <w:rPr>
          <w:rFonts w:ascii="Arial" w:hAnsi="Arial" w:cs="Arial"/>
        </w:rPr>
        <w:t xml:space="preserve">suficientes </w:t>
      </w:r>
      <w:r w:rsidRPr="001914B0">
        <w:rPr>
          <w:rFonts w:ascii="Arial" w:hAnsi="Arial" w:cs="Arial"/>
        </w:rPr>
        <w:t>que llevan a determinar las conclusiones expresadas.</w:t>
      </w:r>
    </w:p>
    <w:p w:rsidR="005F18BC" w:rsidRDefault="005F18BC" w:rsidP="001914B0">
      <w:pPr>
        <w:spacing w:line="360" w:lineRule="auto"/>
        <w:ind w:firstLine="1985"/>
        <w:jc w:val="both"/>
        <w:rPr>
          <w:rFonts w:ascii="Arial" w:hAnsi="Arial" w:cs="Arial"/>
          <w:bCs/>
        </w:rPr>
      </w:pPr>
      <w:bookmarkStart w:id="0" w:name="JD_D1505957"/>
      <w:bookmarkEnd w:id="0"/>
      <w:r>
        <w:rPr>
          <w:rFonts w:ascii="Arial" w:hAnsi="Arial" w:cs="Arial"/>
          <w:lang w:val="es-AR"/>
        </w:rPr>
        <w:t>Por lo expuesto</w:t>
      </w:r>
      <w:r w:rsidR="00A108C4" w:rsidRPr="001914B0">
        <w:rPr>
          <w:rFonts w:ascii="Arial" w:hAnsi="Arial" w:cs="Arial"/>
          <w:lang w:val="es-AR"/>
        </w:rPr>
        <w:t xml:space="preserve"> se concluye, </w:t>
      </w:r>
      <w:r w:rsidR="00A108C4" w:rsidRPr="001914B0">
        <w:rPr>
          <w:rFonts w:ascii="Arial" w:hAnsi="Arial" w:cs="Arial"/>
        </w:rPr>
        <w:t>que en la sentencia bajo recurso se ha efectuado una correcta aplicación del derecho, ya que de</w:t>
      </w:r>
      <w:r>
        <w:rPr>
          <w:rFonts w:ascii="Arial" w:hAnsi="Arial" w:cs="Arial"/>
        </w:rPr>
        <w:t xml:space="preserve">l examen exhaustivo de la causa, </w:t>
      </w:r>
      <w:r w:rsidR="00A108C4" w:rsidRPr="001914B0">
        <w:rPr>
          <w:rFonts w:ascii="Arial" w:hAnsi="Arial" w:cs="Arial"/>
        </w:rPr>
        <w:t xml:space="preserve">surge acreditada la autoría y responsabilidad penal del Sr. </w:t>
      </w:r>
      <w:r w:rsidR="00EC46A5" w:rsidRPr="001914B0">
        <w:rPr>
          <w:rFonts w:ascii="Arial" w:hAnsi="Arial" w:cs="Arial"/>
        </w:rPr>
        <w:t xml:space="preserve">Walter Alberto Torres Julio </w:t>
      </w:r>
      <w:r w:rsidR="00A108C4" w:rsidRPr="001914B0">
        <w:rPr>
          <w:rFonts w:ascii="Arial" w:hAnsi="Arial" w:cs="Arial"/>
        </w:rPr>
        <w:t>por el delito de robo agravado por el uso de arma</w:t>
      </w:r>
      <w:r w:rsidR="00EC46A5" w:rsidRPr="001914B0">
        <w:rPr>
          <w:rFonts w:ascii="Arial" w:hAnsi="Arial" w:cs="Arial"/>
        </w:rPr>
        <w:t xml:space="preserve"> de fuego cuya aptitud para el disparo no puede tenerse por acreditada, </w:t>
      </w:r>
      <w:r w:rsidR="00A108C4" w:rsidRPr="001914B0">
        <w:rPr>
          <w:rFonts w:ascii="Arial" w:hAnsi="Arial" w:cs="Arial"/>
        </w:rPr>
        <w:t>(art. 166 inc. 2 del Código Penal)</w:t>
      </w:r>
      <w:r>
        <w:rPr>
          <w:rFonts w:ascii="Arial" w:hAnsi="Arial" w:cs="Arial"/>
        </w:rPr>
        <w:t>,</w:t>
      </w:r>
      <w:r w:rsidR="00A108C4" w:rsidRPr="001914B0">
        <w:rPr>
          <w:rFonts w:ascii="Arial" w:hAnsi="Arial" w:cs="Arial"/>
        </w:rPr>
        <w:t xml:space="preserve"> </w:t>
      </w:r>
      <w:r w:rsidR="00A108C4" w:rsidRPr="001914B0">
        <w:rPr>
          <w:rFonts w:ascii="Arial" w:eastAsia="MS Mincho" w:hAnsi="Arial" w:cs="Arial"/>
        </w:rPr>
        <w:t>correspondiendo rechazar el recurso intentado.</w:t>
      </w:r>
      <w:r w:rsidR="00A108C4" w:rsidRPr="001914B0">
        <w:rPr>
          <w:rFonts w:ascii="Arial" w:hAnsi="Arial" w:cs="Arial"/>
          <w:bCs/>
        </w:rPr>
        <w:t xml:space="preserve"> </w:t>
      </w:r>
    </w:p>
    <w:p w:rsidR="00A108C4" w:rsidRDefault="00A108C4" w:rsidP="001914B0">
      <w:pPr>
        <w:pStyle w:val="Textoindependiente"/>
        <w:ind w:firstLine="1985"/>
      </w:pPr>
      <w:r w:rsidRPr="001914B0">
        <w:rPr>
          <w:rFonts w:eastAsia="MS Mincho"/>
        </w:rPr>
        <w:t>Por ello, VOTO a esta</w:t>
      </w:r>
      <w:r w:rsidR="00EC46A5" w:rsidRPr="001914B0">
        <w:rPr>
          <w:rFonts w:eastAsia="MS Mincho"/>
        </w:rPr>
        <w:t>s</w:t>
      </w:r>
      <w:r w:rsidRPr="001914B0">
        <w:rPr>
          <w:rFonts w:eastAsia="MS Mincho"/>
        </w:rPr>
        <w:t xml:space="preserve"> S</w:t>
      </w:r>
      <w:r w:rsidR="005F18BC">
        <w:rPr>
          <w:rFonts w:eastAsia="MS Mincho"/>
        </w:rPr>
        <w:t>É</w:t>
      </w:r>
      <w:r w:rsidR="00FB58C8" w:rsidRPr="001914B0">
        <w:rPr>
          <w:rFonts w:eastAsia="MS Mincho"/>
        </w:rPr>
        <w:t xml:space="preserve">PTIMA </w:t>
      </w:r>
      <w:r w:rsidR="005F18BC">
        <w:rPr>
          <w:rFonts w:eastAsia="MS Mincho"/>
        </w:rPr>
        <w:t xml:space="preserve">y </w:t>
      </w:r>
      <w:r w:rsidR="00FB58C8" w:rsidRPr="001914B0">
        <w:rPr>
          <w:rFonts w:eastAsia="MS Mincho"/>
        </w:rPr>
        <w:t xml:space="preserve">OCTAVA </w:t>
      </w:r>
      <w:r w:rsidR="005F18BC">
        <w:rPr>
          <w:rFonts w:eastAsia="MS Mincho"/>
        </w:rPr>
        <w:t>CUESTIÓN</w:t>
      </w:r>
      <w:r w:rsidRPr="001914B0">
        <w:rPr>
          <w:rFonts w:eastAsia="MS Mincho"/>
        </w:rPr>
        <w:t xml:space="preserve"> por la NEGATIVA</w:t>
      </w:r>
      <w:r w:rsidRPr="001914B0">
        <w:t>.</w:t>
      </w:r>
    </w:p>
    <w:p w:rsidR="005F18BC" w:rsidRPr="00123CD1" w:rsidRDefault="005F18BC" w:rsidP="005F18BC">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votan en igual sentido a esta</w:t>
      </w:r>
      <w:r>
        <w:rPr>
          <w:rFonts w:ascii="Arial" w:hAnsi="Arial" w:cs="Arial"/>
          <w:lang w:val="es-MX"/>
        </w:rPr>
        <w:t>s</w:t>
      </w:r>
      <w:r w:rsidRPr="00123CD1">
        <w:rPr>
          <w:rFonts w:ascii="Arial" w:hAnsi="Arial" w:cs="Arial"/>
          <w:lang w:val="es-MX"/>
        </w:rPr>
        <w:t xml:space="preserve"> </w:t>
      </w:r>
      <w:r>
        <w:rPr>
          <w:rFonts w:ascii="Arial" w:hAnsi="Arial" w:cs="Arial"/>
          <w:b/>
          <w:bCs/>
        </w:rPr>
        <w:t>SÉPTIMA y OCTAVA</w:t>
      </w:r>
      <w:r w:rsidRPr="00123CD1">
        <w:rPr>
          <w:rFonts w:ascii="Arial" w:hAnsi="Arial" w:cs="Arial"/>
          <w:b/>
          <w:bCs/>
        </w:rPr>
        <w:t xml:space="preserve"> CUESTIÓN.</w:t>
      </w:r>
    </w:p>
    <w:p w:rsidR="005F18BC" w:rsidRPr="001914B0" w:rsidRDefault="005F18BC" w:rsidP="001914B0">
      <w:pPr>
        <w:pStyle w:val="Textoindependiente"/>
        <w:ind w:firstLine="1985"/>
      </w:pPr>
    </w:p>
    <w:p w:rsidR="00A108C4" w:rsidRDefault="00FB58C8" w:rsidP="005F18BC">
      <w:pPr>
        <w:spacing w:line="360" w:lineRule="auto"/>
        <w:jc w:val="both"/>
        <w:rPr>
          <w:rFonts w:ascii="Arial" w:hAnsi="Arial" w:cs="Arial"/>
        </w:rPr>
      </w:pPr>
      <w:r w:rsidRPr="001914B0">
        <w:rPr>
          <w:rFonts w:ascii="Arial" w:hAnsi="Arial" w:cs="Arial"/>
          <w:b/>
          <w:bCs/>
          <w:u w:val="single"/>
        </w:rPr>
        <w:t xml:space="preserve">A LA NOVENA </w:t>
      </w:r>
      <w:r w:rsidR="00A108C4" w:rsidRPr="001914B0">
        <w:rPr>
          <w:rFonts w:ascii="Arial" w:hAnsi="Arial" w:cs="Arial"/>
          <w:b/>
          <w:bCs/>
          <w:u w:val="single"/>
        </w:rPr>
        <w:t xml:space="preserve">CUESTIÓN, el Dr. </w:t>
      </w:r>
      <w:r w:rsidR="00AC6798" w:rsidRPr="001914B0">
        <w:rPr>
          <w:rFonts w:ascii="Arial" w:hAnsi="Arial" w:cs="Arial"/>
          <w:b/>
          <w:bCs/>
          <w:u w:val="single"/>
        </w:rPr>
        <w:t>CARLOS ALBERTO COBO</w:t>
      </w:r>
      <w:r w:rsidR="005F18BC">
        <w:rPr>
          <w:rFonts w:ascii="Arial" w:hAnsi="Arial" w:cs="Arial"/>
          <w:b/>
          <w:bCs/>
          <w:u w:val="single"/>
        </w:rPr>
        <w:t>,</w:t>
      </w:r>
      <w:r w:rsidR="00AC6798" w:rsidRPr="001914B0">
        <w:rPr>
          <w:rFonts w:ascii="Arial" w:hAnsi="Arial" w:cs="Arial"/>
          <w:b/>
          <w:bCs/>
          <w:u w:val="single"/>
        </w:rPr>
        <w:t xml:space="preserve"> </w:t>
      </w:r>
      <w:r w:rsidR="00A108C4" w:rsidRPr="001914B0">
        <w:rPr>
          <w:rFonts w:ascii="Arial" w:hAnsi="Arial" w:cs="Arial"/>
          <w:b/>
          <w:bCs/>
          <w:u w:val="single"/>
        </w:rPr>
        <w:t>dijo</w:t>
      </w:r>
      <w:r w:rsidR="00A108C4" w:rsidRPr="001914B0">
        <w:rPr>
          <w:rFonts w:ascii="Arial" w:hAnsi="Arial" w:cs="Arial"/>
          <w:b/>
          <w:bCs/>
        </w:rPr>
        <w:t xml:space="preserve">: </w:t>
      </w:r>
      <w:r w:rsidR="00A108C4" w:rsidRPr="001914B0">
        <w:rPr>
          <w:rFonts w:ascii="Arial" w:hAnsi="Arial" w:cs="Arial"/>
        </w:rPr>
        <w:t xml:space="preserve">Que corresponde </w:t>
      </w:r>
      <w:r w:rsidR="005F18BC">
        <w:rPr>
          <w:rFonts w:ascii="Arial" w:hAnsi="Arial" w:cs="Arial"/>
        </w:rPr>
        <w:t>r</w:t>
      </w:r>
      <w:r w:rsidR="00A108C4" w:rsidRPr="001914B0">
        <w:rPr>
          <w:rFonts w:ascii="Arial" w:hAnsi="Arial" w:cs="Arial"/>
        </w:rPr>
        <w:t>echazar el recurso de Casación intentado, confirm</w:t>
      </w:r>
      <w:r w:rsidR="005F18BC">
        <w:rPr>
          <w:rFonts w:ascii="Arial" w:hAnsi="Arial" w:cs="Arial"/>
        </w:rPr>
        <w:t>ando la sentencia recurrida. ASÍ</w:t>
      </w:r>
      <w:r w:rsidR="00A108C4" w:rsidRPr="001914B0">
        <w:rPr>
          <w:rFonts w:ascii="Arial" w:hAnsi="Arial" w:cs="Arial"/>
        </w:rPr>
        <w:t xml:space="preserve"> LO VOTO.</w:t>
      </w:r>
    </w:p>
    <w:p w:rsidR="00081868" w:rsidRDefault="00081868" w:rsidP="005F18BC">
      <w:pPr>
        <w:widowControl w:val="0"/>
        <w:kinsoku w:val="0"/>
        <w:spacing w:line="360" w:lineRule="auto"/>
        <w:ind w:firstLine="1985"/>
        <w:jc w:val="both"/>
        <w:rPr>
          <w:rFonts w:ascii="Arial" w:hAnsi="Arial" w:cs="Arial"/>
        </w:rPr>
      </w:pPr>
    </w:p>
    <w:p w:rsidR="005F18BC" w:rsidRPr="00123CD1" w:rsidRDefault="005F18BC" w:rsidP="005F18BC">
      <w:pPr>
        <w:widowControl w:val="0"/>
        <w:kinsoku w:val="0"/>
        <w:spacing w:line="360" w:lineRule="auto"/>
        <w:ind w:firstLine="1985"/>
        <w:jc w:val="both"/>
        <w:rPr>
          <w:rFonts w:ascii="Arial" w:hAnsi="Arial" w:cs="Arial"/>
          <w:b/>
          <w:bCs/>
        </w:rPr>
      </w:pPr>
      <w:r w:rsidRPr="00123CD1">
        <w:rPr>
          <w:rFonts w:ascii="Arial" w:hAnsi="Arial" w:cs="Arial"/>
        </w:rPr>
        <w:lastRenderedPageBreak/>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 xml:space="preserve">votan en igual sentido a esta </w:t>
      </w:r>
      <w:r>
        <w:rPr>
          <w:rFonts w:ascii="Arial" w:hAnsi="Arial" w:cs="Arial"/>
          <w:b/>
          <w:bCs/>
        </w:rPr>
        <w:t>NOVENA</w:t>
      </w:r>
      <w:r w:rsidRPr="00123CD1">
        <w:rPr>
          <w:rFonts w:ascii="Arial" w:hAnsi="Arial" w:cs="Arial"/>
          <w:b/>
          <w:bCs/>
        </w:rPr>
        <w:t xml:space="preserve"> CUESTIÓN.</w:t>
      </w:r>
    </w:p>
    <w:p w:rsidR="005F18BC" w:rsidRPr="001914B0" w:rsidRDefault="005F18BC" w:rsidP="005F18BC">
      <w:pPr>
        <w:spacing w:line="360" w:lineRule="auto"/>
        <w:jc w:val="both"/>
        <w:rPr>
          <w:rFonts w:ascii="Arial" w:hAnsi="Arial" w:cs="Arial"/>
          <w:b/>
          <w:bCs/>
        </w:rPr>
      </w:pPr>
    </w:p>
    <w:p w:rsidR="00A108C4" w:rsidRDefault="005F18BC" w:rsidP="005F18BC">
      <w:pPr>
        <w:spacing w:line="360" w:lineRule="auto"/>
        <w:jc w:val="both"/>
        <w:rPr>
          <w:rFonts w:ascii="Arial" w:hAnsi="Arial" w:cs="Arial"/>
          <w:bCs/>
        </w:rPr>
      </w:pPr>
      <w:r>
        <w:rPr>
          <w:rFonts w:ascii="Arial" w:hAnsi="Arial" w:cs="Arial"/>
          <w:b/>
          <w:bCs/>
          <w:u w:val="single"/>
        </w:rPr>
        <w:t>A LA DÉ</w:t>
      </w:r>
      <w:r w:rsidR="00FB58C8" w:rsidRPr="001914B0">
        <w:rPr>
          <w:rFonts w:ascii="Arial" w:hAnsi="Arial" w:cs="Arial"/>
          <w:b/>
          <w:bCs/>
          <w:u w:val="single"/>
        </w:rPr>
        <w:t xml:space="preserve">CIMA </w:t>
      </w:r>
      <w:r w:rsidR="00A108C4" w:rsidRPr="001914B0">
        <w:rPr>
          <w:rFonts w:ascii="Arial" w:hAnsi="Arial" w:cs="Arial"/>
          <w:b/>
          <w:bCs/>
          <w:u w:val="single"/>
        </w:rPr>
        <w:t xml:space="preserve">CUESTIÓN, el Dr. </w:t>
      </w:r>
      <w:r w:rsidR="00AC6798" w:rsidRPr="001914B0">
        <w:rPr>
          <w:rFonts w:ascii="Arial" w:hAnsi="Arial" w:cs="Arial"/>
          <w:b/>
          <w:bCs/>
          <w:u w:val="single"/>
        </w:rPr>
        <w:t>CARLOS ALBERTO COBO</w:t>
      </w:r>
      <w:r>
        <w:rPr>
          <w:rFonts w:ascii="Arial" w:hAnsi="Arial" w:cs="Arial"/>
          <w:b/>
          <w:bCs/>
          <w:u w:val="single"/>
        </w:rPr>
        <w:t>,</w:t>
      </w:r>
      <w:r w:rsidR="00AC6798" w:rsidRPr="001914B0">
        <w:rPr>
          <w:rFonts w:ascii="Arial" w:hAnsi="Arial" w:cs="Arial"/>
          <w:b/>
          <w:bCs/>
          <w:u w:val="single"/>
        </w:rPr>
        <w:t xml:space="preserve"> </w:t>
      </w:r>
      <w:r w:rsidR="00A108C4" w:rsidRPr="001914B0">
        <w:rPr>
          <w:rFonts w:ascii="Arial" w:hAnsi="Arial" w:cs="Arial"/>
          <w:b/>
          <w:bCs/>
          <w:u w:val="single"/>
        </w:rPr>
        <w:t>dijo</w:t>
      </w:r>
      <w:r w:rsidR="00A108C4" w:rsidRPr="001914B0">
        <w:rPr>
          <w:rFonts w:ascii="Arial" w:hAnsi="Arial" w:cs="Arial"/>
          <w:b/>
          <w:bCs/>
        </w:rPr>
        <w:t>:</w:t>
      </w:r>
      <w:r w:rsidR="00A108C4" w:rsidRPr="001914B0">
        <w:rPr>
          <w:rFonts w:ascii="Arial" w:hAnsi="Arial" w:cs="Arial"/>
          <w:bCs/>
        </w:rPr>
        <w:t xml:space="preserve"> </w:t>
      </w:r>
      <w:r w:rsidR="00AC6798" w:rsidRPr="001914B0">
        <w:rPr>
          <w:rFonts w:ascii="Arial" w:hAnsi="Arial" w:cs="Arial"/>
          <w:bCs/>
        </w:rPr>
        <w:t xml:space="preserve">Costas a la recurrente vencida. </w:t>
      </w:r>
      <w:r>
        <w:rPr>
          <w:rFonts w:ascii="Arial" w:hAnsi="Arial" w:cs="Arial"/>
          <w:bCs/>
        </w:rPr>
        <w:t>ASÍ LO VOTO.-</w:t>
      </w:r>
    </w:p>
    <w:p w:rsidR="005F18BC" w:rsidRDefault="005F18BC" w:rsidP="005F18BC">
      <w:pPr>
        <w:widowControl w:val="0"/>
        <w:kinsoku w:val="0"/>
        <w:spacing w:line="360" w:lineRule="auto"/>
        <w:ind w:firstLine="1985"/>
        <w:jc w:val="both"/>
        <w:rPr>
          <w:rFonts w:ascii="Arial" w:hAnsi="Arial" w:cs="Arial"/>
          <w:b/>
          <w:bCs/>
        </w:rPr>
      </w:pPr>
      <w:r w:rsidRPr="00123CD1">
        <w:rPr>
          <w:rFonts w:ascii="Arial" w:hAnsi="Arial" w:cs="Arial"/>
        </w:rPr>
        <w:t xml:space="preserve">Las Señoras Ministros, </w:t>
      </w:r>
      <w:proofErr w:type="spellStart"/>
      <w:r w:rsidRPr="00123CD1">
        <w:rPr>
          <w:rFonts w:ascii="Arial" w:hAnsi="Arial" w:cs="Arial"/>
        </w:rPr>
        <w:t>Dras</w:t>
      </w:r>
      <w:proofErr w:type="spellEnd"/>
      <w:r w:rsidRPr="00123CD1">
        <w:rPr>
          <w:rFonts w:ascii="Arial" w:hAnsi="Arial" w:cs="Arial"/>
        </w:rPr>
        <w:t xml:space="preserve">. MARTHA RAQUEL CORVALÁN </w:t>
      </w:r>
      <w:r>
        <w:rPr>
          <w:rFonts w:ascii="Arial" w:hAnsi="Arial" w:cs="Arial"/>
        </w:rPr>
        <w:t xml:space="preserve">y </w:t>
      </w:r>
      <w:r w:rsidRPr="00123CD1">
        <w:rPr>
          <w:rFonts w:ascii="Arial" w:hAnsi="Arial" w:cs="Arial"/>
        </w:rPr>
        <w:t xml:space="preserve">LILIA ANA NOVILLO, </w:t>
      </w:r>
      <w:r w:rsidRPr="00123CD1">
        <w:rPr>
          <w:rFonts w:ascii="Arial" w:hAnsi="Arial" w:cs="Arial"/>
          <w:lang w:val="es-MX"/>
        </w:rPr>
        <w:t>comparten lo expresado por el Sr. Ministro, Dr.</w:t>
      </w:r>
      <w:r w:rsidRPr="00123CD1">
        <w:rPr>
          <w:rFonts w:ascii="Arial" w:hAnsi="Arial" w:cs="Arial"/>
        </w:rPr>
        <w:t xml:space="preserve"> CARLOS ALBERTO COBO</w:t>
      </w:r>
      <w:r w:rsidRPr="00123CD1">
        <w:rPr>
          <w:rFonts w:ascii="Arial" w:hAnsi="Arial" w:cs="Arial"/>
          <w:lang w:val="es-MX"/>
        </w:rPr>
        <w:t xml:space="preserve"> y</w:t>
      </w:r>
      <w:r w:rsidRPr="00123CD1">
        <w:rPr>
          <w:rFonts w:ascii="Arial" w:hAnsi="Arial" w:cs="Arial"/>
        </w:rPr>
        <w:t xml:space="preserve"> </w:t>
      </w:r>
      <w:r w:rsidRPr="00123CD1">
        <w:rPr>
          <w:rFonts w:ascii="Arial" w:hAnsi="Arial" w:cs="Arial"/>
          <w:lang w:val="es-MX"/>
        </w:rPr>
        <w:t xml:space="preserve">votan en igual sentido a esta </w:t>
      </w:r>
      <w:r>
        <w:rPr>
          <w:rFonts w:ascii="Arial" w:hAnsi="Arial" w:cs="Arial"/>
          <w:b/>
          <w:bCs/>
        </w:rPr>
        <w:t>DÉCIMA</w:t>
      </w:r>
      <w:r w:rsidRPr="00123CD1">
        <w:rPr>
          <w:rFonts w:ascii="Arial" w:hAnsi="Arial" w:cs="Arial"/>
          <w:b/>
          <w:bCs/>
        </w:rPr>
        <w:t xml:space="preserve"> CUESTIÓN.</w:t>
      </w:r>
    </w:p>
    <w:p w:rsidR="00983A8B" w:rsidRPr="00123CD1" w:rsidRDefault="00983A8B" w:rsidP="00983A8B">
      <w:pPr>
        <w:widowControl w:val="0"/>
        <w:spacing w:line="360" w:lineRule="auto"/>
        <w:ind w:firstLine="1985"/>
        <w:jc w:val="both"/>
        <w:rPr>
          <w:rFonts w:ascii="Arial" w:hAnsi="Arial" w:cs="Arial"/>
          <w:bCs/>
        </w:rPr>
      </w:pPr>
      <w:r w:rsidRPr="00123CD1">
        <w:rPr>
          <w:rFonts w:ascii="Arial" w:hAnsi="Arial" w:cs="Arial"/>
          <w:bCs/>
        </w:rPr>
        <w:t>Con lo que se da por finalizado el acto, disponiendo los Sres. Ministros la Sentencia que va a continuación:</w:t>
      </w:r>
    </w:p>
    <w:p w:rsidR="00983A8B" w:rsidRDefault="00983A8B" w:rsidP="00983A8B">
      <w:pPr>
        <w:widowControl w:val="0"/>
        <w:spacing w:line="360" w:lineRule="auto"/>
        <w:jc w:val="both"/>
        <w:rPr>
          <w:rFonts w:ascii="Arial" w:hAnsi="Arial" w:cs="Arial"/>
          <w:b/>
          <w:bCs/>
        </w:rPr>
      </w:pPr>
    </w:p>
    <w:p w:rsidR="00983A8B" w:rsidRPr="00123CD1" w:rsidRDefault="00983A8B" w:rsidP="00983A8B">
      <w:pPr>
        <w:widowControl w:val="0"/>
        <w:spacing w:line="360" w:lineRule="auto"/>
        <w:jc w:val="both"/>
        <w:rPr>
          <w:rFonts w:ascii="Arial" w:hAnsi="Arial" w:cs="Arial"/>
          <w:b/>
          <w:bCs/>
        </w:rPr>
      </w:pPr>
      <w:r w:rsidRPr="00123CD1">
        <w:rPr>
          <w:rFonts w:ascii="Arial" w:hAnsi="Arial" w:cs="Arial"/>
          <w:b/>
          <w:bCs/>
        </w:rPr>
        <w:t xml:space="preserve">San Luis, </w:t>
      </w:r>
      <w:r w:rsidR="00081868">
        <w:rPr>
          <w:rFonts w:ascii="Arial" w:eastAsia="MS Mincho" w:hAnsi="Arial" w:cs="Arial"/>
          <w:b/>
          <w:bCs/>
        </w:rPr>
        <w:t>dos</w:t>
      </w:r>
      <w:r>
        <w:rPr>
          <w:rFonts w:ascii="Arial" w:hAnsi="Arial" w:cs="Arial"/>
          <w:b/>
          <w:bCs/>
        </w:rPr>
        <w:t xml:space="preserve"> </w:t>
      </w:r>
      <w:r w:rsidRPr="00123CD1">
        <w:rPr>
          <w:rFonts w:ascii="Arial" w:hAnsi="Arial" w:cs="Arial"/>
          <w:b/>
          <w:bCs/>
        </w:rPr>
        <w:t xml:space="preserve">de </w:t>
      </w:r>
      <w:r w:rsidR="00081868">
        <w:rPr>
          <w:rFonts w:ascii="Arial" w:hAnsi="Arial" w:cs="Arial"/>
          <w:b/>
          <w:bCs/>
        </w:rPr>
        <w:t>agosto</w:t>
      </w:r>
      <w:r w:rsidRPr="00123CD1">
        <w:rPr>
          <w:rFonts w:ascii="Arial" w:hAnsi="Arial" w:cs="Arial"/>
          <w:b/>
          <w:bCs/>
        </w:rPr>
        <w:t xml:space="preserve"> de dos mil dieciocho.-</w:t>
      </w:r>
    </w:p>
    <w:p w:rsidR="00983A8B" w:rsidRPr="00081868" w:rsidRDefault="00983A8B" w:rsidP="00983A8B">
      <w:pPr>
        <w:widowControl w:val="0"/>
        <w:spacing w:line="360" w:lineRule="auto"/>
        <w:ind w:firstLine="1985"/>
        <w:jc w:val="both"/>
        <w:rPr>
          <w:rFonts w:ascii="Arial" w:hAnsi="Arial" w:cs="Arial"/>
        </w:rPr>
      </w:pPr>
      <w:r w:rsidRPr="00123CD1">
        <w:rPr>
          <w:rFonts w:ascii="Arial" w:hAnsi="Arial" w:cs="Arial"/>
          <w:b/>
          <w:bCs/>
          <w:u w:val="single"/>
        </w:rPr>
        <w:t>Y VISTOS</w:t>
      </w:r>
      <w:r w:rsidRPr="00123CD1">
        <w:rPr>
          <w:rFonts w:ascii="Arial" w:hAnsi="Arial" w:cs="Arial"/>
          <w:b/>
          <w:bCs/>
        </w:rPr>
        <w:t>:</w:t>
      </w:r>
      <w:r w:rsidRPr="00123CD1">
        <w:rPr>
          <w:rFonts w:ascii="Arial" w:hAnsi="Arial" w:cs="Arial"/>
          <w:bCs/>
        </w:rPr>
        <w:t xml:space="preserve"> En mérito al resultado obtenido en la votación del Acuerdo que antecede, </w:t>
      </w:r>
      <w:r w:rsidRPr="00123CD1">
        <w:rPr>
          <w:rFonts w:ascii="Arial" w:hAnsi="Arial" w:cs="Arial"/>
          <w:b/>
          <w:bCs/>
          <w:u w:val="single"/>
        </w:rPr>
        <w:t>SE RESUELVE:</w:t>
      </w:r>
      <w:r>
        <w:rPr>
          <w:rFonts w:ascii="Arial" w:hAnsi="Arial" w:cs="Arial"/>
        </w:rPr>
        <w:t xml:space="preserve"> I) </w:t>
      </w:r>
      <w:r w:rsidRPr="00081868">
        <w:rPr>
          <w:rFonts w:ascii="Arial" w:hAnsi="Arial" w:cs="Arial"/>
          <w:lang w:val="es-AR"/>
        </w:rPr>
        <w:t>Rechazar el recurso de Casación interpuesto por la Defensora de Cámara, confirmando la sentencia recurrida</w:t>
      </w:r>
      <w:r w:rsidRPr="00081868">
        <w:rPr>
          <w:rFonts w:ascii="Arial" w:hAnsi="Arial" w:cs="Arial"/>
        </w:rPr>
        <w:t>.</w:t>
      </w:r>
    </w:p>
    <w:p w:rsidR="00983A8B" w:rsidRPr="00081868" w:rsidRDefault="00983A8B" w:rsidP="00983A8B">
      <w:pPr>
        <w:widowControl w:val="0"/>
        <w:spacing w:line="360" w:lineRule="auto"/>
        <w:ind w:firstLine="1985"/>
        <w:jc w:val="both"/>
        <w:rPr>
          <w:rFonts w:ascii="Arial" w:hAnsi="Arial" w:cs="Arial"/>
        </w:rPr>
      </w:pPr>
      <w:r w:rsidRPr="00081868">
        <w:rPr>
          <w:rFonts w:ascii="Arial" w:hAnsi="Arial" w:cs="Arial"/>
        </w:rPr>
        <w:t xml:space="preserve">II) Sin costas, por ser un recurso interpuesto por el Ministerio </w:t>
      </w:r>
      <w:r w:rsidR="00F02715" w:rsidRPr="00081868">
        <w:rPr>
          <w:rFonts w:ascii="Arial" w:hAnsi="Arial" w:cs="Arial"/>
        </w:rPr>
        <w:t>P</w:t>
      </w:r>
      <w:r w:rsidRPr="00081868">
        <w:rPr>
          <w:rFonts w:ascii="Arial" w:hAnsi="Arial" w:cs="Arial"/>
        </w:rPr>
        <w:t>úblico.</w:t>
      </w:r>
    </w:p>
    <w:p w:rsidR="00983A8B" w:rsidRPr="00081868" w:rsidRDefault="00983A8B" w:rsidP="00983A8B">
      <w:pPr>
        <w:widowControl w:val="0"/>
        <w:spacing w:line="360" w:lineRule="auto"/>
        <w:ind w:firstLine="1985"/>
        <w:jc w:val="both"/>
        <w:rPr>
          <w:rFonts w:ascii="Arial" w:hAnsi="Arial" w:cs="Arial"/>
        </w:rPr>
      </w:pPr>
      <w:r w:rsidRPr="00081868">
        <w:rPr>
          <w:rFonts w:ascii="Arial" w:hAnsi="Arial" w:cs="Arial"/>
        </w:rPr>
        <w:t>III) Rechazar el recurso de Casación interpuesto por la defensa de Walter Torres, confirmando la sentencia recurrida.-</w:t>
      </w:r>
    </w:p>
    <w:p w:rsidR="00983A8B" w:rsidRPr="00123CD1" w:rsidRDefault="00983A8B" w:rsidP="00983A8B">
      <w:pPr>
        <w:widowControl w:val="0"/>
        <w:spacing w:line="360" w:lineRule="auto"/>
        <w:ind w:firstLine="1985"/>
        <w:jc w:val="both"/>
        <w:rPr>
          <w:rFonts w:ascii="Arial" w:hAnsi="Arial" w:cs="Arial"/>
        </w:rPr>
      </w:pPr>
      <w:r>
        <w:rPr>
          <w:rFonts w:ascii="Arial" w:hAnsi="Arial" w:cs="Arial"/>
        </w:rPr>
        <w:t xml:space="preserve">IV) </w:t>
      </w:r>
      <w:r w:rsidRPr="001914B0">
        <w:rPr>
          <w:rFonts w:ascii="Arial" w:hAnsi="Arial" w:cs="Arial"/>
          <w:bCs/>
        </w:rPr>
        <w:t>Costas a la recurrente vencida</w:t>
      </w:r>
      <w:r w:rsidR="00F02715">
        <w:rPr>
          <w:rFonts w:ascii="Arial" w:hAnsi="Arial" w:cs="Arial"/>
          <w:bCs/>
        </w:rPr>
        <w:t>.-</w:t>
      </w:r>
    </w:p>
    <w:p w:rsidR="00983A8B" w:rsidRDefault="00983A8B" w:rsidP="00983A8B">
      <w:pPr>
        <w:widowControl w:val="0"/>
        <w:spacing w:line="360" w:lineRule="auto"/>
        <w:ind w:firstLine="1985"/>
        <w:jc w:val="both"/>
        <w:rPr>
          <w:rFonts w:ascii="Arial" w:hAnsi="Arial" w:cs="Arial"/>
          <w:bCs/>
        </w:rPr>
      </w:pPr>
      <w:r w:rsidRPr="00123CD1">
        <w:rPr>
          <w:rFonts w:ascii="Arial" w:hAnsi="Arial" w:cs="Arial"/>
          <w:bCs/>
        </w:rPr>
        <w:t xml:space="preserve">REGÍSTRESE y NOTIFÍQUESE.- </w:t>
      </w:r>
    </w:p>
    <w:p w:rsidR="00983A8B" w:rsidRPr="00123CD1" w:rsidRDefault="00983A8B" w:rsidP="00983A8B">
      <w:pPr>
        <w:widowControl w:val="0"/>
        <w:spacing w:line="360" w:lineRule="auto"/>
        <w:ind w:firstLine="1985"/>
        <w:jc w:val="both"/>
        <w:rPr>
          <w:rFonts w:ascii="Arial" w:hAnsi="Arial" w:cs="Arial"/>
          <w:bCs/>
        </w:rPr>
      </w:pPr>
    </w:p>
    <w:p w:rsidR="00983A8B" w:rsidRPr="00123CD1" w:rsidRDefault="00983A8B" w:rsidP="00983A8B">
      <w:pPr>
        <w:pBdr>
          <w:top w:val="single" w:sz="4" w:space="2" w:color="auto"/>
        </w:pBdr>
        <w:jc w:val="both"/>
        <w:rPr>
          <w:sz w:val="16"/>
          <w:szCs w:val="16"/>
        </w:rPr>
      </w:pPr>
    </w:p>
    <w:p w:rsidR="00983A8B" w:rsidRPr="00123CD1" w:rsidRDefault="00983A8B" w:rsidP="00983A8B">
      <w:pPr>
        <w:jc w:val="both"/>
        <w:rPr>
          <w:sz w:val="16"/>
          <w:szCs w:val="16"/>
        </w:rPr>
      </w:pPr>
      <w:r w:rsidRPr="00123CD1">
        <w:rPr>
          <w:i/>
          <w:sz w:val="16"/>
          <w:szCs w:val="16"/>
        </w:rPr>
        <w:t xml:space="preserve">La presente Resolución se encuentra firmada digitalmente por los Sres. Ministros del Superior Tribunal de Justicia, </w:t>
      </w:r>
      <w:proofErr w:type="spellStart"/>
      <w:r w:rsidRPr="00123CD1">
        <w:rPr>
          <w:i/>
          <w:sz w:val="16"/>
          <w:szCs w:val="16"/>
        </w:rPr>
        <w:t>Dres</w:t>
      </w:r>
      <w:proofErr w:type="spellEnd"/>
      <w:r w:rsidRPr="00123CD1">
        <w:rPr>
          <w:i/>
          <w:sz w:val="16"/>
          <w:szCs w:val="16"/>
        </w:rPr>
        <w:t>. MARTHA RAQUEL CORVALÁN, LILIA ANA NOVILLO y CARLOS ALBERTO COBO, en el sistema de Gestión Informático del Poder Judicial de la Provincia de San Luis.-</w:t>
      </w:r>
    </w:p>
    <w:p w:rsidR="00983A8B" w:rsidRPr="000D7A1E" w:rsidRDefault="00983A8B" w:rsidP="00983A8B">
      <w:pPr>
        <w:pStyle w:val="Textoindependiente"/>
        <w:ind w:firstLine="1985"/>
        <w:rPr>
          <w:lang w:val="es-AR"/>
        </w:rPr>
      </w:pPr>
    </w:p>
    <w:p w:rsidR="00983A8B" w:rsidRPr="00983A8B" w:rsidRDefault="00983A8B" w:rsidP="005F18BC">
      <w:pPr>
        <w:widowControl w:val="0"/>
        <w:kinsoku w:val="0"/>
        <w:spacing w:line="360" w:lineRule="auto"/>
        <w:ind w:firstLine="1985"/>
        <w:jc w:val="both"/>
        <w:rPr>
          <w:rFonts w:ascii="Arial" w:hAnsi="Arial" w:cs="Arial"/>
          <w:b/>
          <w:bCs/>
          <w:lang w:val="es-AR"/>
        </w:rPr>
      </w:pPr>
    </w:p>
    <w:p w:rsidR="005F18BC" w:rsidRPr="001914B0" w:rsidRDefault="005F18BC" w:rsidP="005F18BC">
      <w:pPr>
        <w:spacing w:line="360" w:lineRule="auto"/>
        <w:jc w:val="both"/>
        <w:rPr>
          <w:rFonts w:ascii="Arial" w:hAnsi="Arial" w:cs="Arial"/>
          <w:b/>
          <w:bCs/>
        </w:rPr>
      </w:pPr>
    </w:p>
    <w:sectPr w:rsidR="005F18BC" w:rsidRPr="001914B0" w:rsidSect="00024012">
      <w:footerReference w:type="default" r:id="rId15"/>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CC7" w:rsidRDefault="00D43CC7" w:rsidP="003E4D93">
      <w:r>
        <w:separator/>
      </w:r>
    </w:p>
  </w:endnote>
  <w:endnote w:type="continuationSeparator" w:id="1">
    <w:p w:rsidR="00D43CC7" w:rsidRDefault="00D43CC7" w:rsidP="003E4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219"/>
      <w:docPartObj>
        <w:docPartGallery w:val="Page Numbers (Bottom of Page)"/>
        <w:docPartUnique/>
      </w:docPartObj>
    </w:sdtPr>
    <w:sdtEndPr>
      <w:rPr>
        <w:rFonts w:ascii="Arial" w:hAnsi="Arial" w:cs="Arial"/>
      </w:rPr>
    </w:sdtEndPr>
    <w:sdtContent>
      <w:p w:rsidR="00983A8B" w:rsidRDefault="00642904">
        <w:pPr>
          <w:pStyle w:val="Piedepgina"/>
          <w:jc w:val="right"/>
        </w:pPr>
        <w:r w:rsidRPr="00024012">
          <w:rPr>
            <w:rFonts w:ascii="Arial" w:hAnsi="Arial" w:cs="Arial"/>
          </w:rPr>
          <w:fldChar w:fldCharType="begin"/>
        </w:r>
        <w:r w:rsidR="00C10C20" w:rsidRPr="00024012">
          <w:rPr>
            <w:rFonts w:ascii="Arial" w:hAnsi="Arial" w:cs="Arial"/>
          </w:rPr>
          <w:instrText xml:space="preserve"> PAGE   \* MERGEFORMAT </w:instrText>
        </w:r>
        <w:r w:rsidRPr="00024012">
          <w:rPr>
            <w:rFonts w:ascii="Arial" w:hAnsi="Arial" w:cs="Arial"/>
          </w:rPr>
          <w:fldChar w:fldCharType="separate"/>
        </w:r>
        <w:r w:rsidR="00632997">
          <w:rPr>
            <w:rFonts w:ascii="Arial" w:hAnsi="Arial" w:cs="Arial"/>
            <w:noProof/>
          </w:rPr>
          <w:t>24</w:t>
        </w:r>
        <w:r w:rsidRPr="00024012">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CC7" w:rsidRDefault="00D43CC7" w:rsidP="003E4D93">
      <w:r>
        <w:separator/>
      </w:r>
    </w:p>
  </w:footnote>
  <w:footnote w:type="continuationSeparator" w:id="1">
    <w:p w:rsidR="00D43CC7" w:rsidRDefault="00D43CC7" w:rsidP="003E4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0289E"/>
    <w:multiLevelType w:val="hybridMultilevel"/>
    <w:tmpl w:val="518E1C42"/>
    <w:lvl w:ilvl="0" w:tplc="8F229066">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2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A108C4"/>
    <w:rsid w:val="0001353B"/>
    <w:rsid w:val="00024012"/>
    <w:rsid w:val="00033A4F"/>
    <w:rsid w:val="00055828"/>
    <w:rsid w:val="00065B18"/>
    <w:rsid w:val="00073CAA"/>
    <w:rsid w:val="00081868"/>
    <w:rsid w:val="000A40A0"/>
    <w:rsid w:val="000D1F3C"/>
    <w:rsid w:val="000F25BA"/>
    <w:rsid w:val="0014551D"/>
    <w:rsid w:val="00155DFB"/>
    <w:rsid w:val="001654EC"/>
    <w:rsid w:val="00171928"/>
    <w:rsid w:val="00186601"/>
    <w:rsid w:val="001914B0"/>
    <w:rsid w:val="001A7D0E"/>
    <w:rsid w:val="001B1B4E"/>
    <w:rsid w:val="00217CA9"/>
    <w:rsid w:val="002404E8"/>
    <w:rsid w:val="00246902"/>
    <w:rsid w:val="00251085"/>
    <w:rsid w:val="00272A66"/>
    <w:rsid w:val="00274818"/>
    <w:rsid w:val="002A75B7"/>
    <w:rsid w:val="002D3AF0"/>
    <w:rsid w:val="00300B89"/>
    <w:rsid w:val="00303377"/>
    <w:rsid w:val="00323092"/>
    <w:rsid w:val="00324797"/>
    <w:rsid w:val="003263DE"/>
    <w:rsid w:val="003316B9"/>
    <w:rsid w:val="00350004"/>
    <w:rsid w:val="003749A5"/>
    <w:rsid w:val="0037605C"/>
    <w:rsid w:val="003A27F1"/>
    <w:rsid w:val="003B1456"/>
    <w:rsid w:val="003B24B2"/>
    <w:rsid w:val="003C0C87"/>
    <w:rsid w:val="003D6598"/>
    <w:rsid w:val="003E4D93"/>
    <w:rsid w:val="00404403"/>
    <w:rsid w:val="00410A81"/>
    <w:rsid w:val="00433BF1"/>
    <w:rsid w:val="00434D6E"/>
    <w:rsid w:val="00436EED"/>
    <w:rsid w:val="00441420"/>
    <w:rsid w:val="0046544D"/>
    <w:rsid w:val="004C53C4"/>
    <w:rsid w:val="004D33CF"/>
    <w:rsid w:val="004E1FD0"/>
    <w:rsid w:val="004F4219"/>
    <w:rsid w:val="0050138C"/>
    <w:rsid w:val="005141A7"/>
    <w:rsid w:val="005340D3"/>
    <w:rsid w:val="00535024"/>
    <w:rsid w:val="0054572E"/>
    <w:rsid w:val="00560517"/>
    <w:rsid w:val="00561680"/>
    <w:rsid w:val="005675B9"/>
    <w:rsid w:val="005A774A"/>
    <w:rsid w:val="005F18BC"/>
    <w:rsid w:val="005F469C"/>
    <w:rsid w:val="00616A58"/>
    <w:rsid w:val="0062186D"/>
    <w:rsid w:val="00632997"/>
    <w:rsid w:val="00642904"/>
    <w:rsid w:val="00666B51"/>
    <w:rsid w:val="00667AED"/>
    <w:rsid w:val="006A0FA2"/>
    <w:rsid w:val="006A1B51"/>
    <w:rsid w:val="006E534E"/>
    <w:rsid w:val="00735784"/>
    <w:rsid w:val="00753855"/>
    <w:rsid w:val="007567E1"/>
    <w:rsid w:val="0077758F"/>
    <w:rsid w:val="007935F9"/>
    <w:rsid w:val="0079456C"/>
    <w:rsid w:val="00795062"/>
    <w:rsid w:val="007C5BDB"/>
    <w:rsid w:val="007D4259"/>
    <w:rsid w:val="007D5C75"/>
    <w:rsid w:val="007E398C"/>
    <w:rsid w:val="007E5B82"/>
    <w:rsid w:val="007F25A8"/>
    <w:rsid w:val="007F2DBF"/>
    <w:rsid w:val="007F2FD3"/>
    <w:rsid w:val="00813F3B"/>
    <w:rsid w:val="00847BD0"/>
    <w:rsid w:val="008C22E9"/>
    <w:rsid w:val="00924B26"/>
    <w:rsid w:val="00953999"/>
    <w:rsid w:val="00983A8B"/>
    <w:rsid w:val="00993900"/>
    <w:rsid w:val="009A3B57"/>
    <w:rsid w:val="009A67B5"/>
    <w:rsid w:val="009B5341"/>
    <w:rsid w:val="009C462D"/>
    <w:rsid w:val="009E4A53"/>
    <w:rsid w:val="00A00BC3"/>
    <w:rsid w:val="00A108C4"/>
    <w:rsid w:val="00A57E22"/>
    <w:rsid w:val="00A90CBF"/>
    <w:rsid w:val="00AB3E0F"/>
    <w:rsid w:val="00AB4358"/>
    <w:rsid w:val="00AC6798"/>
    <w:rsid w:val="00AD2C5B"/>
    <w:rsid w:val="00AE637C"/>
    <w:rsid w:val="00AF3168"/>
    <w:rsid w:val="00B250AB"/>
    <w:rsid w:val="00B3456C"/>
    <w:rsid w:val="00B41C8F"/>
    <w:rsid w:val="00B55E5D"/>
    <w:rsid w:val="00B658A9"/>
    <w:rsid w:val="00BA3EEE"/>
    <w:rsid w:val="00BB4B96"/>
    <w:rsid w:val="00BB749A"/>
    <w:rsid w:val="00BE2D9C"/>
    <w:rsid w:val="00BF07F4"/>
    <w:rsid w:val="00C10C20"/>
    <w:rsid w:val="00C8067A"/>
    <w:rsid w:val="00CA078E"/>
    <w:rsid w:val="00CE7F11"/>
    <w:rsid w:val="00D07FEB"/>
    <w:rsid w:val="00D43CC7"/>
    <w:rsid w:val="00D91F54"/>
    <w:rsid w:val="00DA3466"/>
    <w:rsid w:val="00DB3810"/>
    <w:rsid w:val="00DB3880"/>
    <w:rsid w:val="00DB6C1C"/>
    <w:rsid w:val="00DE203B"/>
    <w:rsid w:val="00E006F8"/>
    <w:rsid w:val="00E0272D"/>
    <w:rsid w:val="00E13F1E"/>
    <w:rsid w:val="00E47238"/>
    <w:rsid w:val="00E5010B"/>
    <w:rsid w:val="00E922F4"/>
    <w:rsid w:val="00EB1B20"/>
    <w:rsid w:val="00EB6B2D"/>
    <w:rsid w:val="00EC46A5"/>
    <w:rsid w:val="00ED0C25"/>
    <w:rsid w:val="00F02715"/>
    <w:rsid w:val="00F20145"/>
    <w:rsid w:val="00F33066"/>
    <w:rsid w:val="00F34E5F"/>
    <w:rsid w:val="00F62047"/>
    <w:rsid w:val="00F75AA6"/>
    <w:rsid w:val="00F86098"/>
    <w:rsid w:val="00FA0D31"/>
    <w:rsid w:val="00FB58C8"/>
    <w:rsid w:val="00FC0E9A"/>
    <w:rsid w:val="00FD1E75"/>
    <w:rsid w:val="00FD3F24"/>
    <w:rsid w:val="00FD4028"/>
    <w:rsid w:val="00FD5F5E"/>
    <w:rsid w:val="00FD6BA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C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08C4"/>
    <w:rPr>
      <w:color w:val="0000FF" w:themeColor="hyperlink"/>
      <w:u w:val="single"/>
    </w:rPr>
  </w:style>
  <w:style w:type="paragraph" w:styleId="Textoindependiente">
    <w:name w:val="Body Text"/>
    <w:basedOn w:val="Normal"/>
    <w:link w:val="TextoindependienteCar"/>
    <w:semiHidden/>
    <w:unhideWhenUsed/>
    <w:rsid w:val="00A108C4"/>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semiHidden/>
    <w:rsid w:val="00A108C4"/>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3E4D93"/>
    <w:pPr>
      <w:tabs>
        <w:tab w:val="center" w:pos="4419"/>
        <w:tab w:val="right" w:pos="8838"/>
      </w:tabs>
    </w:pPr>
  </w:style>
  <w:style w:type="character" w:customStyle="1" w:styleId="EncabezadoCar">
    <w:name w:val="Encabezado Car"/>
    <w:basedOn w:val="Fuentedeprrafopredeter"/>
    <w:link w:val="Encabezado"/>
    <w:uiPriority w:val="99"/>
    <w:semiHidden/>
    <w:rsid w:val="003E4D9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E4D93"/>
    <w:pPr>
      <w:tabs>
        <w:tab w:val="center" w:pos="4419"/>
        <w:tab w:val="right" w:pos="8838"/>
      </w:tabs>
    </w:pPr>
  </w:style>
  <w:style w:type="character" w:customStyle="1" w:styleId="PiedepginaCar">
    <w:name w:val="Pie de página Car"/>
    <w:basedOn w:val="Fuentedeprrafopredeter"/>
    <w:link w:val="Piedepgina"/>
    <w:uiPriority w:val="99"/>
    <w:rsid w:val="003E4D9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23092"/>
    <w:pPr>
      <w:ind w:left="720"/>
      <w:contextualSpacing/>
    </w:pPr>
  </w:style>
</w:styles>
</file>

<file path=word/webSettings.xml><?xml version="1.0" encoding="utf-8"?>
<w:webSettings xmlns:r="http://schemas.openxmlformats.org/officeDocument/2006/relationships" xmlns:w="http://schemas.openxmlformats.org/wordprocessingml/2006/main">
  <w:divs>
    <w:div w:id="164889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apublica.org.ar/cedep/penales/revisibilidad.htm" TargetMode="External"/><Relationship Id="rId13" Type="http://schemas.openxmlformats.org/officeDocument/2006/relationships/hyperlink" Target="http://suscriptores.rubinzal.com.ar/jurisprudencia/busc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riptores.rubinzal.com.ar/jurisprudencia/buscad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criptores.rubinzal.com.ar/jurisprudencia/buscad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scriptores.rubinzal.com.ar/jurisprudencia/buscador" TargetMode="External"/><Relationship Id="rId4" Type="http://schemas.openxmlformats.org/officeDocument/2006/relationships/settings" Target="settings.xml"/><Relationship Id="rId9" Type="http://schemas.openxmlformats.org/officeDocument/2006/relationships/hyperlink" Target="http://suscriptores.rubinzal.com.ar/jurisprudencia/buscador" TargetMode="External"/><Relationship Id="rId14" Type="http://schemas.openxmlformats.org/officeDocument/2006/relationships/hyperlink" Target="http://suscriptores.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72-E861-4827-9212-82110612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7522</Words>
  <Characters>41377</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16</cp:revision>
  <cp:lastPrinted>2018-07-05T11:54:00Z</cp:lastPrinted>
  <dcterms:created xsi:type="dcterms:W3CDTF">2018-07-05T11:44:00Z</dcterms:created>
  <dcterms:modified xsi:type="dcterms:W3CDTF">2018-08-02T10:35:00Z</dcterms:modified>
</cp:coreProperties>
</file>