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D" w:rsidRPr="00E8221F" w:rsidRDefault="00D2292D" w:rsidP="00B1247A">
      <w:pPr>
        <w:spacing w:after="0" w:line="360" w:lineRule="auto"/>
        <w:jc w:val="both"/>
        <w:rPr>
          <w:rFonts w:ascii="Arial" w:eastAsia="Calibri" w:hAnsi="Arial" w:cs="Arial"/>
          <w:b/>
          <w:bCs/>
          <w:sz w:val="24"/>
          <w:szCs w:val="24"/>
          <w:u w:val="single"/>
          <w:lang w:val="es-ES" w:eastAsia="en-US"/>
        </w:rPr>
      </w:pPr>
      <w:r w:rsidRPr="00E8221F">
        <w:rPr>
          <w:rFonts w:ascii="Arial" w:eastAsia="Calibri" w:hAnsi="Arial" w:cs="Arial"/>
          <w:b/>
          <w:bCs/>
          <w:sz w:val="24"/>
          <w:szCs w:val="24"/>
          <w:u w:val="single"/>
          <w:lang w:val="es-ES" w:eastAsia="en-US"/>
        </w:rPr>
        <w:t xml:space="preserve">STJSL-S.J. – S.D. Nº </w:t>
      </w:r>
      <w:r w:rsidR="00DF192B">
        <w:rPr>
          <w:rFonts w:ascii="Arial" w:eastAsia="Calibri" w:hAnsi="Arial" w:cs="Arial"/>
          <w:b/>
          <w:bCs/>
          <w:sz w:val="24"/>
          <w:szCs w:val="24"/>
          <w:u w:val="single"/>
          <w:lang w:val="es-ES" w:eastAsia="en-US"/>
        </w:rPr>
        <w:t>178</w:t>
      </w:r>
      <w:r w:rsidRPr="00E8221F">
        <w:rPr>
          <w:rFonts w:ascii="Arial" w:eastAsia="Calibri" w:hAnsi="Arial" w:cs="Arial"/>
          <w:b/>
          <w:bCs/>
          <w:sz w:val="24"/>
          <w:szCs w:val="24"/>
          <w:u w:val="single"/>
          <w:lang w:val="es-ES" w:eastAsia="en-US"/>
        </w:rPr>
        <w:t>/18.-</w:t>
      </w:r>
    </w:p>
    <w:p w:rsidR="00675692" w:rsidRPr="00675692" w:rsidRDefault="00D2292D" w:rsidP="00B1247A">
      <w:pPr>
        <w:spacing w:after="0" w:line="360" w:lineRule="auto"/>
        <w:jc w:val="both"/>
        <w:rPr>
          <w:rFonts w:ascii="Arial" w:hAnsi="Arial" w:cs="Arial"/>
          <w:b/>
          <w:sz w:val="24"/>
          <w:szCs w:val="24"/>
        </w:rPr>
      </w:pPr>
      <w:r w:rsidRPr="00E8221F">
        <w:rPr>
          <w:rFonts w:ascii="Arial" w:eastAsia="MS Mincho" w:hAnsi="Arial" w:cs="Arial"/>
          <w:sz w:val="24"/>
          <w:szCs w:val="24"/>
          <w:lang w:val="es-ES" w:eastAsia="en-US"/>
        </w:rPr>
        <w:t xml:space="preserve">--En la Provincia de San Luis, </w:t>
      </w:r>
      <w:r w:rsidR="00675692">
        <w:rPr>
          <w:rFonts w:ascii="Arial" w:eastAsia="MS Mincho" w:hAnsi="Arial" w:cs="Arial"/>
          <w:b/>
          <w:bCs/>
          <w:sz w:val="24"/>
          <w:szCs w:val="24"/>
          <w:lang w:val="es-ES" w:eastAsia="es-ES"/>
        </w:rPr>
        <w:t xml:space="preserve">a </w:t>
      </w:r>
      <w:r w:rsidR="00DF192B">
        <w:rPr>
          <w:rFonts w:ascii="Arial" w:eastAsia="MS Mincho" w:hAnsi="Arial" w:cs="Arial"/>
          <w:b/>
          <w:bCs/>
          <w:sz w:val="24"/>
          <w:szCs w:val="24"/>
          <w:lang w:val="es-ES" w:eastAsia="es-ES"/>
        </w:rPr>
        <w:t>treinta</w:t>
      </w:r>
      <w:r w:rsidRPr="00E8221F">
        <w:rPr>
          <w:rFonts w:ascii="Arial" w:eastAsia="MS Mincho" w:hAnsi="Arial" w:cs="Arial"/>
          <w:b/>
          <w:bCs/>
          <w:sz w:val="24"/>
          <w:szCs w:val="24"/>
          <w:lang w:val="es-ES" w:eastAsia="es-ES"/>
        </w:rPr>
        <w:t xml:space="preserve"> días del mes de </w:t>
      </w:r>
      <w:r w:rsidR="00675692">
        <w:rPr>
          <w:rFonts w:ascii="Arial" w:eastAsia="MS Mincho" w:hAnsi="Arial" w:cs="Arial"/>
          <w:b/>
          <w:bCs/>
          <w:sz w:val="24"/>
          <w:szCs w:val="24"/>
          <w:lang w:val="es-ES" w:eastAsia="es-ES"/>
        </w:rPr>
        <w:t>agosto</w:t>
      </w:r>
      <w:r w:rsidRPr="00E8221F">
        <w:rPr>
          <w:rFonts w:ascii="Arial" w:eastAsia="MS Mincho" w:hAnsi="Arial" w:cs="Arial"/>
          <w:b/>
          <w:bCs/>
          <w:sz w:val="24"/>
          <w:szCs w:val="24"/>
          <w:lang w:val="es-ES" w:eastAsia="es-ES"/>
        </w:rPr>
        <w:t xml:space="preserve"> de dos mil dieciocho</w:t>
      </w:r>
      <w:r w:rsidRPr="00E8221F">
        <w:rPr>
          <w:rFonts w:ascii="Arial" w:eastAsia="MS Mincho" w:hAnsi="Arial" w:cs="Arial"/>
          <w:sz w:val="24"/>
          <w:szCs w:val="24"/>
          <w:lang w:val="es-ES" w:eastAsia="en-US"/>
        </w:rPr>
        <w:t>,</w:t>
      </w:r>
      <w:r w:rsidRPr="00E8221F">
        <w:rPr>
          <w:rFonts w:ascii="Arial" w:eastAsia="MS Mincho" w:hAnsi="Arial" w:cs="Arial"/>
          <w:i/>
          <w:sz w:val="24"/>
          <w:szCs w:val="24"/>
          <w:lang w:val="es-ES" w:eastAsia="en-US"/>
        </w:rPr>
        <w:t xml:space="preserve"> </w:t>
      </w:r>
      <w:r w:rsidRPr="00E8221F">
        <w:rPr>
          <w:rFonts w:ascii="Arial" w:eastAsia="MS Mincho" w:hAnsi="Arial" w:cs="Arial"/>
          <w:sz w:val="24"/>
          <w:szCs w:val="24"/>
          <w:lang w:val="es-ES" w:eastAsia="en-US"/>
        </w:rPr>
        <w:t xml:space="preserve">se reúnen en Audiencia Pública los Señores Ministros </w:t>
      </w:r>
      <w:proofErr w:type="spellStart"/>
      <w:r w:rsidRPr="00E8221F">
        <w:rPr>
          <w:rFonts w:ascii="Arial" w:eastAsia="MS Mincho" w:hAnsi="Arial" w:cs="Arial"/>
          <w:sz w:val="24"/>
          <w:szCs w:val="24"/>
          <w:lang w:val="es-ES" w:eastAsia="en-US"/>
        </w:rPr>
        <w:t>Dres</w:t>
      </w:r>
      <w:proofErr w:type="spellEnd"/>
      <w:r w:rsidRPr="00E8221F">
        <w:rPr>
          <w:rFonts w:ascii="Arial" w:eastAsia="MS Mincho" w:hAnsi="Arial" w:cs="Arial"/>
          <w:sz w:val="24"/>
          <w:szCs w:val="24"/>
          <w:lang w:val="es-ES" w:eastAsia="en-US"/>
        </w:rPr>
        <w:t xml:space="preserve">. MARTHA RAQUEL CORVALÁN, CARLOS ALBERTO COBO – Llamado a integrar </w:t>
      </w:r>
      <w:r>
        <w:rPr>
          <w:rFonts w:ascii="Arial" w:eastAsia="MS Mincho" w:hAnsi="Arial" w:cs="Arial"/>
          <w:sz w:val="24"/>
          <w:szCs w:val="24"/>
          <w:lang w:val="es-ES" w:eastAsia="en-US"/>
        </w:rPr>
        <w:t>el Dr. JAVIER SOLANO AYALA</w:t>
      </w:r>
      <w:r w:rsidRPr="00E8221F">
        <w:rPr>
          <w:rFonts w:ascii="Arial" w:eastAsia="MS Mincho" w:hAnsi="Arial" w:cs="Arial"/>
          <w:sz w:val="24"/>
          <w:szCs w:val="24"/>
          <w:lang w:val="es-ES" w:eastAsia="en-US"/>
        </w:rPr>
        <w:t>-</w:t>
      </w:r>
      <w:r>
        <w:rPr>
          <w:rFonts w:ascii="Arial" w:eastAsia="MS Mincho" w:hAnsi="Arial" w:cs="Arial"/>
          <w:sz w:val="24"/>
          <w:szCs w:val="24"/>
          <w:lang w:val="es-ES" w:eastAsia="en-US"/>
        </w:rPr>
        <w:t xml:space="preserve"> </w:t>
      </w:r>
      <w:r w:rsidRPr="00E8221F">
        <w:rPr>
          <w:rFonts w:ascii="Arial" w:eastAsia="MS Mincho" w:hAnsi="Arial" w:cs="Arial"/>
          <w:sz w:val="24"/>
          <w:szCs w:val="24"/>
          <w:lang w:val="es-ES" w:eastAsia="en-US"/>
        </w:rPr>
        <w:t>Miembros del SUPERIOR TRIBUNAL DE JUSTICIA, para dictar sentencia en los autos</w:t>
      </w:r>
      <w:r w:rsidRPr="00E8221F">
        <w:rPr>
          <w:rFonts w:ascii="Arial" w:eastAsia="MS Mincho" w:hAnsi="Arial" w:cs="Arial"/>
          <w:i/>
          <w:iCs/>
          <w:sz w:val="24"/>
          <w:szCs w:val="24"/>
          <w:lang w:val="es-ES" w:eastAsia="en-US"/>
        </w:rPr>
        <w:t>:</w:t>
      </w:r>
      <w:r w:rsidRPr="00E8221F">
        <w:rPr>
          <w:rFonts w:ascii="Arial" w:eastAsia="Times New Roman" w:hAnsi="Arial" w:cs="Arial"/>
          <w:sz w:val="24"/>
          <w:szCs w:val="24"/>
          <w:lang w:val="es-ES" w:eastAsia="es-ES"/>
        </w:rPr>
        <w:t xml:space="preserve"> </w:t>
      </w:r>
      <w:r w:rsidR="00675692" w:rsidRPr="00675692">
        <w:rPr>
          <w:rFonts w:ascii="Arial" w:hAnsi="Arial" w:cs="Arial"/>
          <w:b/>
          <w:i/>
          <w:sz w:val="24"/>
          <w:szCs w:val="24"/>
          <w:lang w:val="es-ES"/>
        </w:rPr>
        <w:t>“CALDERÓN JUANA DEL VALLE c/ ARCOR S</w:t>
      </w:r>
      <w:r w:rsidR="00573AA4">
        <w:rPr>
          <w:rFonts w:ascii="Arial" w:hAnsi="Arial" w:cs="Arial"/>
          <w:b/>
          <w:i/>
          <w:sz w:val="24"/>
          <w:szCs w:val="24"/>
          <w:lang w:val="es-ES"/>
        </w:rPr>
        <w:t>.</w:t>
      </w:r>
      <w:r w:rsidR="00675692" w:rsidRPr="00675692">
        <w:rPr>
          <w:rFonts w:ascii="Arial" w:hAnsi="Arial" w:cs="Arial"/>
          <w:b/>
          <w:i/>
          <w:sz w:val="24"/>
          <w:szCs w:val="24"/>
          <w:lang w:val="es-ES"/>
        </w:rPr>
        <w:t>A</w:t>
      </w:r>
      <w:r w:rsidR="00573AA4">
        <w:rPr>
          <w:rFonts w:ascii="Arial" w:hAnsi="Arial" w:cs="Arial"/>
          <w:b/>
          <w:i/>
          <w:sz w:val="24"/>
          <w:szCs w:val="24"/>
          <w:lang w:val="es-ES"/>
        </w:rPr>
        <w:t>.</w:t>
      </w:r>
      <w:r w:rsidR="00675692" w:rsidRPr="00675692">
        <w:rPr>
          <w:rFonts w:ascii="Arial" w:hAnsi="Arial" w:cs="Arial"/>
          <w:b/>
          <w:i/>
          <w:sz w:val="24"/>
          <w:szCs w:val="24"/>
          <w:lang w:val="es-ES"/>
        </w:rPr>
        <w:t>I</w:t>
      </w:r>
      <w:r w:rsidR="00573AA4">
        <w:rPr>
          <w:rFonts w:ascii="Arial" w:hAnsi="Arial" w:cs="Arial"/>
          <w:b/>
          <w:i/>
          <w:sz w:val="24"/>
          <w:szCs w:val="24"/>
          <w:lang w:val="es-ES"/>
        </w:rPr>
        <w:t>.</w:t>
      </w:r>
      <w:r w:rsidR="00675692" w:rsidRPr="00675692">
        <w:rPr>
          <w:rFonts w:ascii="Arial" w:hAnsi="Arial" w:cs="Arial"/>
          <w:b/>
          <w:i/>
          <w:sz w:val="24"/>
          <w:szCs w:val="24"/>
          <w:lang w:val="es-ES"/>
        </w:rPr>
        <w:t>C</w:t>
      </w:r>
      <w:r w:rsidR="00573AA4">
        <w:rPr>
          <w:rFonts w:ascii="Arial" w:hAnsi="Arial" w:cs="Arial"/>
          <w:b/>
          <w:i/>
          <w:sz w:val="24"/>
          <w:szCs w:val="24"/>
          <w:lang w:val="es-ES"/>
        </w:rPr>
        <w:t>.</w:t>
      </w:r>
      <w:r w:rsidR="00675692" w:rsidRPr="00675692">
        <w:rPr>
          <w:rFonts w:ascii="Arial" w:hAnsi="Arial" w:cs="Arial"/>
          <w:b/>
          <w:i/>
          <w:sz w:val="24"/>
          <w:szCs w:val="24"/>
          <w:lang w:val="es-ES"/>
        </w:rPr>
        <w:t xml:space="preserve"> s/ DAÑOS y PERJUICIOS POR</w:t>
      </w:r>
      <w:r w:rsidR="00FD5282">
        <w:rPr>
          <w:rFonts w:ascii="Arial" w:hAnsi="Arial" w:cs="Arial"/>
          <w:b/>
          <w:i/>
          <w:sz w:val="24"/>
          <w:szCs w:val="24"/>
          <w:lang w:val="es-ES"/>
        </w:rPr>
        <w:t xml:space="preserve"> ENFERMEDAD – RECURSO DE CASACIÓ</w:t>
      </w:r>
      <w:r w:rsidR="00675692" w:rsidRPr="00675692">
        <w:rPr>
          <w:rFonts w:ascii="Arial" w:hAnsi="Arial" w:cs="Arial"/>
          <w:b/>
          <w:i/>
          <w:sz w:val="24"/>
          <w:szCs w:val="24"/>
          <w:lang w:val="es-ES"/>
        </w:rPr>
        <w:t>N”</w:t>
      </w:r>
      <w:r w:rsidR="00675692" w:rsidRPr="000C1CDE">
        <w:rPr>
          <w:rFonts w:ascii="Arial" w:hAnsi="Arial" w:cs="Arial"/>
          <w:b/>
          <w:sz w:val="24"/>
          <w:szCs w:val="24"/>
          <w:lang w:val="es-ES"/>
        </w:rPr>
        <w:t xml:space="preserve"> </w:t>
      </w:r>
      <w:r w:rsidR="00675692">
        <w:rPr>
          <w:rFonts w:ascii="Arial" w:hAnsi="Arial" w:cs="Arial"/>
          <w:sz w:val="24"/>
          <w:szCs w:val="24"/>
          <w:lang w:val="es-ES"/>
        </w:rPr>
        <w:t xml:space="preserve">– IURIX EXP Nº </w:t>
      </w:r>
      <w:r w:rsidR="00675692" w:rsidRPr="00591CB4">
        <w:rPr>
          <w:rFonts w:ascii="Arial" w:hAnsi="Arial" w:cs="Arial"/>
          <w:sz w:val="24"/>
          <w:szCs w:val="24"/>
          <w:lang w:val="es-ES"/>
        </w:rPr>
        <w:t>138964/6</w:t>
      </w:r>
      <w:r w:rsidR="00675692">
        <w:rPr>
          <w:rFonts w:ascii="Arial" w:hAnsi="Arial" w:cs="Arial"/>
          <w:sz w:val="24"/>
          <w:szCs w:val="24"/>
          <w:lang w:val="es-ES"/>
        </w:rPr>
        <w:t>.-</w:t>
      </w:r>
    </w:p>
    <w:p w:rsidR="00D2292D" w:rsidRPr="00E8221F" w:rsidRDefault="00D2292D" w:rsidP="00B1247A">
      <w:pPr>
        <w:widowControl w:val="0"/>
        <w:autoSpaceDE w:val="0"/>
        <w:autoSpaceDN w:val="0"/>
        <w:adjustRightInd w:val="0"/>
        <w:spacing w:after="0" w:line="360" w:lineRule="auto"/>
        <w:ind w:firstLine="1985"/>
        <w:jc w:val="both"/>
        <w:rPr>
          <w:rFonts w:ascii="Arial" w:eastAsia="Calibri" w:hAnsi="Arial" w:cs="Arial"/>
          <w:sz w:val="24"/>
          <w:szCs w:val="24"/>
          <w:lang w:val="es-ES" w:eastAsia="es-ES"/>
        </w:rPr>
      </w:pPr>
      <w:r w:rsidRPr="00E8221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8221F">
        <w:rPr>
          <w:rFonts w:ascii="Arial" w:eastAsia="Times New Roman" w:hAnsi="Arial" w:cs="Arial"/>
          <w:sz w:val="24"/>
          <w:szCs w:val="24"/>
          <w:lang w:val="es-ES" w:eastAsia="es-ES"/>
        </w:rPr>
        <w:t>Dres</w:t>
      </w:r>
      <w:proofErr w:type="spellEnd"/>
      <w:r w:rsidRPr="00E8221F">
        <w:rPr>
          <w:rFonts w:ascii="Arial" w:eastAsia="Times New Roman" w:hAnsi="Arial" w:cs="Arial"/>
          <w:sz w:val="24"/>
          <w:szCs w:val="24"/>
          <w:lang w:val="es-ES" w:eastAsia="es-ES"/>
        </w:rPr>
        <w:t xml:space="preserve">. MARTHA RAQUEL </w:t>
      </w:r>
      <w:r>
        <w:rPr>
          <w:rFonts w:ascii="Arial" w:eastAsia="Times New Roman" w:hAnsi="Arial" w:cs="Arial"/>
          <w:sz w:val="24"/>
          <w:szCs w:val="24"/>
          <w:lang w:val="es-ES" w:eastAsia="es-ES"/>
        </w:rPr>
        <w:t xml:space="preserve">CORVALÁN, CARLOS ALBERTO COBO, y </w:t>
      </w:r>
      <w:r>
        <w:rPr>
          <w:rFonts w:ascii="Arial" w:eastAsia="MS Mincho" w:hAnsi="Arial" w:cs="Arial"/>
          <w:sz w:val="24"/>
          <w:szCs w:val="24"/>
          <w:lang w:val="es-ES" w:eastAsia="en-US"/>
        </w:rPr>
        <w:t>JAVIER SOLANO AYALA</w:t>
      </w:r>
      <w:r>
        <w:rPr>
          <w:rFonts w:ascii="Arial" w:eastAsia="Times New Roman" w:hAnsi="Arial" w:cs="Arial"/>
          <w:sz w:val="24"/>
          <w:szCs w:val="24"/>
          <w:lang w:val="es-ES" w:eastAsia="es-ES"/>
        </w:rPr>
        <w:t>.</w:t>
      </w:r>
    </w:p>
    <w:p w:rsidR="004E171A" w:rsidRPr="000C1CDE" w:rsidRDefault="004E171A" w:rsidP="00B1247A">
      <w:pPr>
        <w:pStyle w:val="Textoindependiente"/>
        <w:ind w:firstLine="1985"/>
        <w:rPr>
          <w:szCs w:val="24"/>
        </w:rPr>
      </w:pPr>
      <w:r w:rsidRPr="000C1CDE">
        <w:rPr>
          <w:szCs w:val="24"/>
        </w:rPr>
        <w:t>Las cuestiones formuladas y sometidas a decisión del Tribunal son:</w:t>
      </w:r>
    </w:p>
    <w:p w:rsidR="004E171A" w:rsidRPr="000C1CDE" w:rsidRDefault="004E171A" w:rsidP="00B1247A">
      <w:pPr>
        <w:pStyle w:val="Textoindependiente"/>
        <w:ind w:firstLine="1985"/>
        <w:rPr>
          <w:szCs w:val="24"/>
        </w:rPr>
      </w:pPr>
      <w:r w:rsidRPr="000C1CDE">
        <w:rPr>
          <w:szCs w:val="24"/>
        </w:rPr>
        <w:t>I.- ¿Es formalmente procedente el Recurso de Casación?</w:t>
      </w:r>
    </w:p>
    <w:p w:rsidR="004E171A" w:rsidRPr="000C1CDE" w:rsidRDefault="004E171A" w:rsidP="00B1247A">
      <w:pPr>
        <w:pStyle w:val="Textoindependiente"/>
        <w:ind w:firstLine="1985"/>
        <w:rPr>
          <w:szCs w:val="24"/>
        </w:rPr>
      </w:pPr>
      <w:r w:rsidRPr="000C1CDE">
        <w:rPr>
          <w:szCs w:val="24"/>
        </w:rPr>
        <w:t>II.- ¿Existe en el fallo recurrido alguna de las causales enumeradas en el art. 287 del Código Procesal Civil?</w:t>
      </w:r>
    </w:p>
    <w:p w:rsidR="004E171A" w:rsidRPr="000C1CDE" w:rsidRDefault="004E171A" w:rsidP="00B1247A">
      <w:pPr>
        <w:pStyle w:val="Textoindependiente"/>
        <w:ind w:firstLine="1985"/>
        <w:rPr>
          <w:szCs w:val="24"/>
        </w:rPr>
      </w:pPr>
      <w:r w:rsidRPr="000C1CDE">
        <w:rPr>
          <w:szCs w:val="24"/>
        </w:rPr>
        <w:t>III.- En caso afirmativo de la cuestión anterior, ¿Cuál es la ley a aplicarse, la interpretación que debe hacerse del caso en estudio, o la jurisprudencia contradictoria a unificarse?</w:t>
      </w:r>
    </w:p>
    <w:p w:rsidR="004E171A" w:rsidRPr="000C1CDE" w:rsidRDefault="004E171A" w:rsidP="00B1247A">
      <w:pPr>
        <w:pStyle w:val="Textoindependiente"/>
        <w:ind w:firstLine="1985"/>
        <w:rPr>
          <w:szCs w:val="24"/>
        </w:rPr>
      </w:pPr>
      <w:r w:rsidRPr="000C1CDE">
        <w:rPr>
          <w:szCs w:val="24"/>
        </w:rPr>
        <w:t>IV.- ¿Qué resolución corresponde dar al caso en estudio?</w:t>
      </w:r>
    </w:p>
    <w:p w:rsidR="004E171A" w:rsidRPr="000C1CDE" w:rsidRDefault="004E171A" w:rsidP="00B1247A">
      <w:pPr>
        <w:pStyle w:val="Textoindependiente"/>
        <w:ind w:firstLine="1985"/>
        <w:rPr>
          <w:szCs w:val="24"/>
        </w:rPr>
      </w:pPr>
      <w:r w:rsidRPr="000C1CDE">
        <w:rPr>
          <w:szCs w:val="24"/>
        </w:rPr>
        <w:t>V.- ¿Cuál sobre las costas?</w:t>
      </w:r>
    </w:p>
    <w:p w:rsidR="004E171A" w:rsidRPr="000C1CDE" w:rsidRDefault="004E171A" w:rsidP="00B1247A">
      <w:pPr>
        <w:pStyle w:val="Textoindependiente"/>
        <w:ind w:firstLine="1985"/>
        <w:rPr>
          <w:b/>
          <w:bCs/>
          <w:szCs w:val="24"/>
          <w:u w:val="single"/>
        </w:rPr>
      </w:pPr>
    </w:p>
    <w:p w:rsidR="004E171A" w:rsidRPr="000C1CDE" w:rsidRDefault="004E171A" w:rsidP="00B1247A">
      <w:pPr>
        <w:autoSpaceDE w:val="0"/>
        <w:autoSpaceDN w:val="0"/>
        <w:adjustRightInd w:val="0"/>
        <w:spacing w:after="0" w:line="360" w:lineRule="auto"/>
        <w:jc w:val="both"/>
        <w:rPr>
          <w:rFonts w:ascii="Arial" w:hAnsi="Arial" w:cs="Arial"/>
          <w:sz w:val="24"/>
          <w:szCs w:val="24"/>
          <w:lang w:val="es-ES"/>
        </w:rPr>
      </w:pPr>
      <w:r w:rsidRPr="000C1CDE">
        <w:rPr>
          <w:rFonts w:ascii="Arial" w:hAnsi="Arial" w:cs="Arial"/>
          <w:b/>
          <w:sz w:val="24"/>
          <w:szCs w:val="24"/>
          <w:u w:val="single"/>
          <w:lang w:val="es-ES"/>
        </w:rPr>
        <w:t xml:space="preserve">A LA PRIMERA CUESTIÓN, la Dra. </w:t>
      </w:r>
      <w:r w:rsidR="00D04430" w:rsidRPr="000C1CDE">
        <w:rPr>
          <w:rFonts w:ascii="Arial" w:hAnsi="Arial" w:cs="Arial"/>
          <w:b/>
          <w:sz w:val="24"/>
          <w:szCs w:val="24"/>
          <w:u w:val="single"/>
          <w:lang w:val="es-ES"/>
        </w:rPr>
        <w:t>MARTHA RAQUEL CORVALÁN</w:t>
      </w:r>
      <w:r w:rsidR="00D04430">
        <w:rPr>
          <w:rFonts w:ascii="Arial" w:hAnsi="Arial" w:cs="Arial"/>
          <w:b/>
          <w:sz w:val="24"/>
          <w:szCs w:val="24"/>
          <w:u w:val="single"/>
          <w:lang w:val="es-ES"/>
        </w:rPr>
        <w:t>,</w:t>
      </w:r>
      <w:r w:rsidRPr="000C1CDE">
        <w:rPr>
          <w:rFonts w:ascii="Arial" w:hAnsi="Arial" w:cs="Arial"/>
          <w:b/>
          <w:sz w:val="24"/>
          <w:szCs w:val="24"/>
          <w:u w:val="single"/>
          <w:lang w:val="es-ES"/>
        </w:rPr>
        <w:t xml:space="preserve"> dijo:</w:t>
      </w:r>
      <w:r w:rsidRPr="000C1CDE">
        <w:rPr>
          <w:rFonts w:ascii="Arial" w:hAnsi="Arial" w:cs="Arial"/>
          <w:sz w:val="24"/>
          <w:szCs w:val="24"/>
          <w:lang w:val="es-ES"/>
        </w:rPr>
        <w:t xml:space="preserve"> </w:t>
      </w:r>
      <w:r w:rsidR="00573AA4">
        <w:rPr>
          <w:rFonts w:ascii="Arial" w:hAnsi="Arial" w:cs="Arial"/>
          <w:sz w:val="24"/>
          <w:szCs w:val="24"/>
          <w:lang w:val="es-ES"/>
        </w:rPr>
        <w:t>Que el 10/</w:t>
      </w:r>
      <w:r w:rsidRPr="000C1CDE">
        <w:rPr>
          <w:rFonts w:ascii="Arial" w:hAnsi="Arial" w:cs="Arial"/>
          <w:sz w:val="24"/>
          <w:szCs w:val="24"/>
          <w:lang w:val="es-ES"/>
        </w:rPr>
        <w:t>12</w:t>
      </w:r>
      <w:r w:rsidR="00573AA4">
        <w:rPr>
          <w:rFonts w:ascii="Arial" w:hAnsi="Arial" w:cs="Arial"/>
          <w:sz w:val="24"/>
          <w:szCs w:val="24"/>
          <w:lang w:val="es-ES"/>
        </w:rPr>
        <w:t>/</w:t>
      </w:r>
      <w:r w:rsidRPr="000C1CDE">
        <w:rPr>
          <w:rFonts w:ascii="Arial" w:hAnsi="Arial" w:cs="Arial"/>
          <w:sz w:val="24"/>
          <w:szCs w:val="24"/>
          <w:lang w:val="es-ES"/>
        </w:rPr>
        <w:t>2015</w:t>
      </w:r>
      <w:r w:rsidR="00573AA4">
        <w:rPr>
          <w:rFonts w:ascii="Arial" w:hAnsi="Arial" w:cs="Arial"/>
          <w:sz w:val="24"/>
          <w:szCs w:val="24"/>
          <w:lang w:val="es-ES"/>
        </w:rPr>
        <w:t>,</w:t>
      </w:r>
      <w:r w:rsidRPr="000C1CDE">
        <w:rPr>
          <w:rFonts w:ascii="Arial" w:hAnsi="Arial" w:cs="Arial"/>
          <w:sz w:val="24"/>
          <w:szCs w:val="24"/>
          <w:lang w:val="es-ES"/>
        </w:rPr>
        <w:t xml:space="preserve"> por ESCEXT N° 4974640, la parte demandada por intermedio de su apoderado interpuso Recurso de Casación en contra </w:t>
      </w:r>
      <w:r w:rsidRPr="000C1CDE">
        <w:rPr>
          <w:rFonts w:ascii="Arial" w:eastAsia="Calibri" w:hAnsi="Arial" w:cs="Arial"/>
          <w:sz w:val="24"/>
          <w:szCs w:val="24"/>
        </w:rPr>
        <w:t>de la Sentencia Definitiva Número Doscien</w:t>
      </w:r>
      <w:r w:rsidR="00573AA4">
        <w:rPr>
          <w:rFonts w:ascii="Arial" w:eastAsia="Calibri" w:hAnsi="Arial" w:cs="Arial"/>
          <w:sz w:val="24"/>
          <w:szCs w:val="24"/>
        </w:rPr>
        <w:t>tos Noventa y Nueve, de fecha, 24/</w:t>
      </w:r>
      <w:r w:rsidRPr="000C1CDE">
        <w:rPr>
          <w:rFonts w:ascii="Arial" w:eastAsia="Calibri" w:hAnsi="Arial" w:cs="Arial"/>
          <w:sz w:val="24"/>
          <w:szCs w:val="24"/>
        </w:rPr>
        <w:t>11</w:t>
      </w:r>
      <w:r w:rsidR="00573AA4">
        <w:rPr>
          <w:rFonts w:ascii="Arial" w:eastAsia="Calibri" w:hAnsi="Arial" w:cs="Arial"/>
          <w:sz w:val="24"/>
          <w:szCs w:val="24"/>
        </w:rPr>
        <w:t>/</w:t>
      </w:r>
      <w:r w:rsidRPr="000C1CDE">
        <w:rPr>
          <w:rFonts w:ascii="Arial" w:eastAsia="Calibri" w:hAnsi="Arial" w:cs="Arial"/>
          <w:sz w:val="24"/>
          <w:szCs w:val="24"/>
        </w:rPr>
        <w:t>2015 dictada por la Excma. Cámara Civil, Comercial, Minas y Laboral N°</w:t>
      </w:r>
      <w:r w:rsidR="00573AA4">
        <w:rPr>
          <w:rFonts w:ascii="Arial" w:eastAsia="Calibri" w:hAnsi="Arial" w:cs="Arial"/>
          <w:sz w:val="24"/>
          <w:szCs w:val="24"/>
        </w:rPr>
        <w:t xml:space="preserve"> </w:t>
      </w:r>
      <w:r w:rsidRPr="000C1CDE">
        <w:rPr>
          <w:rFonts w:ascii="Arial" w:eastAsia="Calibri" w:hAnsi="Arial" w:cs="Arial"/>
          <w:sz w:val="24"/>
          <w:szCs w:val="24"/>
        </w:rPr>
        <w:t xml:space="preserve">1 de la Segunda </w:t>
      </w:r>
      <w:r w:rsidR="00573AA4">
        <w:rPr>
          <w:rFonts w:ascii="Arial" w:hAnsi="Arial" w:cs="Arial"/>
          <w:sz w:val="24"/>
          <w:szCs w:val="24"/>
          <w:lang w:val="es-ES"/>
        </w:rPr>
        <w:t>Circunscripción Judicial.</w:t>
      </w:r>
    </w:p>
    <w:p w:rsidR="004E171A" w:rsidRPr="000C1CDE" w:rsidRDefault="004E171A" w:rsidP="00B1247A">
      <w:pPr>
        <w:autoSpaceDE w:val="0"/>
        <w:autoSpaceDN w:val="0"/>
        <w:adjustRightInd w:val="0"/>
        <w:spacing w:after="0" w:line="360" w:lineRule="auto"/>
        <w:ind w:firstLine="1985"/>
        <w:jc w:val="both"/>
        <w:rPr>
          <w:rFonts w:ascii="Arial" w:hAnsi="Arial" w:cs="Arial"/>
          <w:sz w:val="24"/>
          <w:szCs w:val="24"/>
          <w:lang w:val="es-ES"/>
        </w:rPr>
      </w:pPr>
      <w:r w:rsidRPr="000C1CDE">
        <w:rPr>
          <w:rFonts w:ascii="Arial" w:hAnsi="Arial" w:cs="Arial"/>
          <w:sz w:val="24"/>
          <w:szCs w:val="24"/>
          <w:lang w:val="es-ES"/>
        </w:rPr>
        <w:lastRenderedPageBreak/>
        <w:t xml:space="preserve">Con posterioridad en fecha </w:t>
      </w:r>
      <w:r w:rsidR="00573AA4">
        <w:rPr>
          <w:rFonts w:ascii="Arial" w:hAnsi="Arial" w:cs="Arial"/>
          <w:sz w:val="24"/>
          <w:szCs w:val="24"/>
          <w:lang w:val="es-ES"/>
        </w:rPr>
        <w:t>21/</w:t>
      </w:r>
      <w:r w:rsidRPr="000C1CDE">
        <w:rPr>
          <w:rFonts w:ascii="Arial" w:hAnsi="Arial" w:cs="Arial"/>
          <w:sz w:val="24"/>
          <w:szCs w:val="24"/>
          <w:lang w:val="es-ES"/>
        </w:rPr>
        <w:t>12</w:t>
      </w:r>
      <w:r w:rsidR="00573AA4">
        <w:rPr>
          <w:rFonts w:ascii="Arial" w:hAnsi="Arial" w:cs="Arial"/>
          <w:sz w:val="24"/>
          <w:szCs w:val="24"/>
          <w:lang w:val="es-ES"/>
        </w:rPr>
        <w:t>/</w:t>
      </w:r>
      <w:r w:rsidR="0081605E">
        <w:rPr>
          <w:rFonts w:ascii="Arial" w:hAnsi="Arial" w:cs="Arial"/>
          <w:sz w:val="24"/>
          <w:szCs w:val="24"/>
          <w:lang w:val="es-ES"/>
        </w:rPr>
        <w:t>2015 a las 12:33 hs. p</w:t>
      </w:r>
      <w:r w:rsidRPr="000C1CDE">
        <w:rPr>
          <w:rFonts w:ascii="Arial" w:hAnsi="Arial" w:cs="Arial"/>
          <w:sz w:val="24"/>
          <w:szCs w:val="24"/>
          <w:lang w:val="es-ES"/>
        </w:rPr>
        <w:t xml:space="preserve">or ESCEXT N° </w:t>
      </w:r>
      <w:r>
        <w:rPr>
          <w:rFonts w:ascii="Arial" w:hAnsi="Arial" w:cs="Arial"/>
          <w:sz w:val="24"/>
          <w:szCs w:val="24"/>
          <w:lang w:val="es-ES"/>
        </w:rPr>
        <w:t xml:space="preserve">5022219 </w:t>
      </w:r>
      <w:r w:rsidR="0081605E">
        <w:rPr>
          <w:rFonts w:ascii="Arial" w:hAnsi="Arial" w:cs="Arial"/>
          <w:sz w:val="24"/>
          <w:szCs w:val="24"/>
          <w:lang w:val="es-ES"/>
        </w:rPr>
        <w:t xml:space="preserve">fundamentó </w:t>
      </w:r>
      <w:r w:rsidRPr="000C1CDE">
        <w:rPr>
          <w:rFonts w:ascii="Arial" w:hAnsi="Arial" w:cs="Arial"/>
          <w:sz w:val="24"/>
          <w:szCs w:val="24"/>
          <w:lang w:val="es-ES"/>
        </w:rPr>
        <w:t>e</w:t>
      </w:r>
      <w:r w:rsidR="00573AA4">
        <w:rPr>
          <w:rFonts w:ascii="Arial" w:hAnsi="Arial" w:cs="Arial"/>
          <w:sz w:val="24"/>
          <w:szCs w:val="24"/>
          <w:lang w:val="es-ES"/>
        </w:rPr>
        <w:t>l</w:t>
      </w:r>
      <w:r w:rsidRPr="000C1CDE">
        <w:rPr>
          <w:rFonts w:ascii="Arial" w:hAnsi="Arial" w:cs="Arial"/>
          <w:sz w:val="24"/>
          <w:szCs w:val="24"/>
          <w:lang w:val="es-ES"/>
        </w:rPr>
        <w:t xml:space="preserve"> recurso, que por ESCEXT N° 5041784</w:t>
      </w:r>
      <w:r w:rsidR="0081605E">
        <w:rPr>
          <w:rFonts w:ascii="Arial" w:hAnsi="Arial" w:cs="Arial"/>
          <w:sz w:val="24"/>
          <w:szCs w:val="24"/>
          <w:lang w:val="es-ES"/>
        </w:rPr>
        <w:t>, en fecha 28/12/15,</w:t>
      </w:r>
      <w:r w:rsidRPr="000C1CDE">
        <w:rPr>
          <w:rFonts w:ascii="Arial" w:hAnsi="Arial" w:cs="Arial"/>
          <w:sz w:val="24"/>
          <w:szCs w:val="24"/>
          <w:lang w:val="es-ES"/>
        </w:rPr>
        <w:t xml:space="preserve"> adjuntó dep</w:t>
      </w:r>
      <w:r w:rsidR="00573AA4">
        <w:rPr>
          <w:rFonts w:ascii="Arial" w:hAnsi="Arial" w:cs="Arial"/>
          <w:sz w:val="24"/>
          <w:szCs w:val="24"/>
          <w:lang w:val="es-ES"/>
        </w:rPr>
        <w:t>ó</w:t>
      </w:r>
      <w:r w:rsidRPr="000C1CDE">
        <w:rPr>
          <w:rFonts w:ascii="Arial" w:hAnsi="Arial" w:cs="Arial"/>
          <w:sz w:val="24"/>
          <w:szCs w:val="24"/>
          <w:lang w:val="es-ES"/>
        </w:rPr>
        <w:t>sito correspondiente al recurso interpuesto.</w:t>
      </w:r>
    </w:p>
    <w:p w:rsidR="004E171A" w:rsidRPr="000C1CDE" w:rsidRDefault="004E171A" w:rsidP="00B1247A">
      <w:pPr>
        <w:autoSpaceDE w:val="0"/>
        <w:autoSpaceDN w:val="0"/>
        <w:adjustRightInd w:val="0"/>
        <w:spacing w:after="0" w:line="360" w:lineRule="auto"/>
        <w:ind w:firstLine="1985"/>
        <w:jc w:val="both"/>
        <w:rPr>
          <w:rFonts w:ascii="Arial" w:hAnsi="Arial" w:cs="Arial"/>
          <w:sz w:val="24"/>
          <w:szCs w:val="24"/>
        </w:rPr>
      </w:pPr>
      <w:r w:rsidRPr="000C1CDE">
        <w:rPr>
          <w:rFonts w:ascii="Arial" w:hAnsi="Arial" w:cs="Arial"/>
          <w:sz w:val="24"/>
          <w:szCs w:val="24"/>
        </w:rPr>
        <w:t>Que</w:t>
      </w:r>
      <w:r w:rsidR="00573AA4">
        <w:rPr>
          <w:rFonts w:ascii="Arial" w:hAnsi="Arial" w:cs="Arial"/>
          <w:sz w:val="24"/>
          <w:szCs w:val="24"/>
        </w:rPr>
        <w:t>,</w:t>
      </w:r>
      <w:r w:rsidRPr="000C1CDE">
        <w:rPr>
          <w:rFonts w:ascii="Arial" w:hAnsi="Arial" w:cs="Arial"/>
          <w:sz w:val="24"/>
          <w:szCs w:val="24"/>
        </w:rPr>
        <w:t xml:space="preserve"> en esta primera cuestión</w:t>
      </w:r>
      <w:r w:rsidR="00573AA4">
        <w:rPr>
          <w:rFonts w:ascii="Arial" w:hAnsi="Arial" w:cs="Arial"/>
          <w:sz w:val="24"/>
          <w:szCs w:val="24"/>
        </w:rPr>
        <w:t>,</w:t>
      </w:r>
      <w:r w:rsidRPr="000C1CDE">
        <w:rPr>
          <w:rFonts w:ascii="Arial" w:hAnsi="Arial" w:cs="Arial"/>
          <w:sz w:val="24"/>
          <w:szCs w:val="24"/>
        </w:rPr>
        <w:t xml:space="preserve"> corresponde determinar si se ha dado cumplimiento a las exigencias formales impuestas por los artículos 286 y siguientes del CPC y C., en orden a considerar si el recurso es admisible.</w:t>
      </w:r>
    </w:p>
    <w:p w:rsidR="004E171A" w:rsidRPr="000C1CDE" w:rsidRDefault="004E171A" w:rsidP="00B1247A">
      <w:pPr>
        <w:autoSpaceDE w:val="0"/>
        <w:autoSpaceDN w:val="0"/>
        <w:adjustRightInd w:val="0"/>
        <w:spacing w:after="0" w:line="360" w:lineRule="auto"/>
        <w:ind w:firstLine="1985"/>
        <w:jc w:val="both"/>
        <w:rPr>
          <w:rFonts w:ascii="Arial" w:hAnsi="Arial" w:cs="Arial"/>
          <w:sz w:val="24"/>
          <w:szCs w:val="24"/>
        </w:rPr>
      </w:pPr>
      <w:r w:rsidRPr="000C1CDE">
        <w:rPr>
          <w:rFonts w:ascii="Arial" w:hAnsi="Arial" w:cs="Arial"/>
          <w:sz w:val="24"/>
          <w:szCs w:val="24"/>
        </w:rPr>
        <w:t xml:space="preserve">Que de las constancias de la causa surge, que el recurso fue interpuesto y fundado en término -art. 289 del CPC y C.-, ataca una sentencia definitiva y la parte recurrente </w:t>
      </w:r>
      <w:r>
        <w:rPr>
          <w:rFonts w:ascii="Arial" w:hAnsi="Arial" w:cs="Arial"/>
          <w:sz w:val="24"/>
          <w:szCs w:val="24"/>
        </w:rPr>
        <w:t>acompañó</w:t>
      </w:r>
      <w:r w:rsidR="00797629">
        <w:rPr>
          <w:rFonts w:ascii="Arial" w:hAnsi="Arial" w:cs="Arial"/>
          <w:sz w:val="24"/>
          <w:szCs w:val="24"/>
        </w:rPr>
        <w:t xml:space="preserve"> constancia de depósito.</w:t>
      </w:r>
    </w:p>
    <w:p w:rsidR="004E171A" w:rsidRPr="000C1CDE" w:rsidRDefault="004E171A" w:rsidP="00B1247A">
      <w:pPr>
        <w:autoSpaceDE w:val="0"/>
        <w:autoSpaceDN w:val="0"/>
        <w:adjustRightInd w:val="0"/>
        <w:spacing w:after="0" w:line="360" w:lineRule="auto"/>
        <w:ind w:firstLine="1985"/>
        <w:jc w:val="both"/>
        <w:rPr>
          <w:rFonts w:ascii="Arial" w:hAnsi="Arial" w:cs="Arial"/>
          <w:sz w:val="24"/>
          <w:szCs w:val="24"/>
        </w:rPr>
      </w:pPr>
      <w:r w:rsidRPr="000C1CDE">
        <w:rPr>
          <w:rFonts w:ascii="Arial" w:hAnsi="Arial" w:cs="Arial"/>
          <w:color w:val="000000"/>
          <w:sz w:val="24"/>
          <w:szCs w:val="24"/>
        </w:rPr>
        <w:t>Así,</w:t>
      </w:r>
      <w:r w:rsidRPr="000C1CDE">
        <w:rPr>
          <w:rFonts w:ascii="Arial" w:hAnsi="Arial" w:cs="Arial"/>
          <w:sz w:val="24"/>
          <w:szCs w:val="24"/>
        </w:rPr>
        <w:t xml:space="preserve"> en este estudio preliminar y en mérito a lo dispuesto por el art. 301 </w:t>
      </w:r>
      <w:proofErr w:type="gramStart"/>
      <w:r w:rsidRPr="000C1CDE">
        <w:rPr>
          <w:rFonts w:ascii="Arial" w:hAnsi="Arial" w:cs="Arial"/>
          <w:sz w:val="24"/>
          <w:szCs w:val="24"/>
        </w:rPr>
        <w:t>inc.</w:t>
      </w:r>
      <w:proofErr w:type="gramEnd"/>
      <w:r w:rsidRPr="000C1CDE">
        <w:rPr>
          <w:rFonts w:ascii="Arial" w:hAnsi="Arial" w:cs="Arial"/>
          <w:sz w:val="24"/>
          <w:szCs w:val="24"/>
        </w:rPr>
        <w:t xml:space="preserve"> a) del CPC y C., hallo que la impugnación es formalmente admisible, y en consecuencia, VOTO a esta PRIMERA CUESTIÓN por la AFIRMATIVA.-</w:t>
      </w:r>
    </w:p>
    <w:p w:rsidR="00E53093" w:rsidRPr="00463421" w:rsidRDefault="00E53093" w:rsidP="00B1247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4E171A" w:rsidRPr="00E53093" w:rsidRDefault="004E171A" w:rsidP="00B1247A">
      <w:pPr>
        <w:autoSpaceDE w:val="0"/>
        <w:autoSpaceDN w:val="0"/>
        <w:adjustRightInd w:val="0"/>
        <w:spacing w:after="0" w:line="360" w:lineRule="auto"/>
        <w:ind w:firstLine="1985"/>
        <w:jc w:val="both"/>
        <w:rPr>
          <w:rFonts w:ascii="Arial" w:hAnsi="Arial" w:cs="Arial"/>
          <w:sz w:val="24"/>
          <w:szCs w:val="24"/>
          <w:lang w:val="es-ES"/>
        </w:rPr>
      </w:pPr>
    </w:p>
    <w:p w:rsidR="004E171A" w:rsidRPr="000C1CDE" w:rsidRDefault="004E171A" w:rsidP="00B1247A">
      <w:pPr>
        <w:autoSpaceDE w:val="0"/>
        <w:autoSpaceDN w:val="0"/>
        <w:adjustRightInd w:val="0"/>
        <w:spacing w:after="0" w:line="360" w:lineRule="auto"/>
        <w:jc w:val="both"/>
        <w:rPr>
          <w:rFonts w:ascii="Arial" w:eastAsia="Calibri" w:hAnsi="Arial" w:cs="Arial"/>
          <w:sz w:val="24"/>
          <w:szCs w:val="24"/>
        </w:rPr>
      </w:pPr>
      <w:r w:rsidRPr="000C1CDE">
        <w:rPr>
          <w:rFonts w:ascii="Arial" w:hAnsi="Arial" w:cs="Arial"/>
          <w:b/>
          <w:sz w:val="24"/>
          <w:szCs w:val="24"/>
          <w:u w:val="single"/>
        </w:rPr>
        <w:t xml:space="preserve">A LA SEGUNDA </w:t>
      </w:r>
      <w:r w:rsidR="00D04430" w:rsidRPr="000C1CDE">
        <w:rPr>
          <w:rFonts w:ascii="Arial" w:hAnsi="Arial" w:cs="Arial"/>
          <w:b/>
          <w:sz w:val="24"/>
          <w:szCs w:val="24"/>
          <w:u w:val="single"/>
          <w:lang w:val="es-ES"/>
        </w:rPr>
        <w:t>CUESTIÓN, la Dra. MARTHA RAQUEL CORVALÁN</w:t>
      </w:r>
      <w:r w:rsidR="00D04430">
        <w:rPr>
          <w:rFonts w:ascii="Arial" w:hAnsi="Arial" w:cs="Arial"/>
          <w:b/>
          <w:sz w:val="24"/>
          <w:szCs w:val="24"/>
          <w:u w:val="single"/>
          <w:lang w:val="es-ES"/>
        </w:rPr>
        <w:t>,</w:t>
      </w:r>
      <w:r w:rsidR="00D04430" w:rsidRPr="000C1CDE">
        <w:rPr>
          <w:rFonts w:ascii="Arial" w:hAnsi="Arial" w:cs="Arial"/>
          <w:b/>
          <w:sz w:val="24"/>
          <w:szCs w:val="24"/>
          <w:u w:val="single"/>
          <w:lang w:val="es-ES"/>
        </w:rPr>
        <w:t xml:space="preserve"> dijo</w:t>
      </w:r>
      <w:r w:rsidRPr="000C1CDE">
        <w:rPr>
          <w:rFonts w:ascii="Arial" w:hAnsi="Arial" w:cs="Arial"/>
          <w:b/>
          <w:bCs/>
          <w:sz w:val="24"/>
          <w:szCs w:val="24"/>
        </w:rPr>
        <w:t xml:space="preserve">: </w:t>
      </w:r>
      <w:r w:rsidRPr="000C1CDE">
        <w:rPr>
          <w:rFonts w:ascii="Arial" w:hAnsi="Arial" w:cs="Arial"/>
          <w:bCs/>
          <w:sz w:val="24"/>
          <w:szCs w:val="24"/>
        </w:rPr>
        <w:t>1)</w:t>
      </w:r>
      <w:r w:rsidRPr="000C1CDE">
        <w:rPr>
          <w:rFonts w:ascii="Arial" w:hAnsi="Arial" w:cs="Arial"/>
          <w:b/>
          <w:bCs/>
          <w:sz w:val="24"/>
          <w:szCs w:val="24"/>
        </w:rPr>
        <w:t xml:space="preserve"> </w:t>
      </w:r>
      <w:r w:rsidRPr="000C1CDE">
        <w:rPr>
          <w:rFonts w:ascii="Arial" w:hAnsi="Arial" w:cs="Arial"/>
          <w:sz w:val="24"/>
          <w:szCs w:val="24"/>
        </w:rPr>
        <w:t xml:space="preserve">Que en lo que aquí interesa resaltar para una mejor comprensión del </w:t>
      </w:r>
      <w:proofErr w:type="spellStart"/>
      <w:r w:rsidRPr="000C1CDE">
        <w:rPr>
          <w:rFonts w:ascii="Arial" w:hAnsi="Arial" w:cs="Arial"/>
          <w:sz w:val="24"/>
          <w:szCs w:val="24"/>
        </w:rPr>
        <w:t>iter</w:t>
      </w:r>
      <w:proofErr w:type="spellEnd"/>
      <w:r w:rsidRPr="000C1CDE">
        <w:rPr>
          <w:rFonts w:ascii="Arial" w:hAnsi="Arial" w:cs="Arial"/>
          <w:sz w:val="24"/>
          <w:szCs w:val="24"/>
        </w:rPr>
        <w:t xml:space="preserve"> procesal de la causa, señalo qu</w:t>
      </w:r>
      <w:r w:rsidR="00797629">
        <w:rPr>
          <w:rFonts w:ascii="Arial" w:hAnsi="Arial" w:cs="Arial"/>
          <w:sz w:val="24"/>
          <w:szCs w:val="24"/>
        </w:rPr>
        <w:t xml:space="preserve">e el </w:t>
      </w:r>
      <w:r w:rsidR="00797629" w:rsidRPr="00797629">
        <w:rPr>
          <w:rFonts w:ascii="Arial" w:hAnsi="Arial" w:cs="Arial"/>
          <w:i/>
          <w:sz w:val="24"/>
          <w:szCs w:val="24"/>
        </w:rPr>
        <w:t>a-</w:t>
      </w:r>
      <w:r w:rsidRPr="00797629">
        <w:rPr>
          <w:rFonts w:ascii="Arial" w:hAnsi="Arial" w:cs="Arial"/>
          <w:i/>
          <w:sz w:val="24"/>
          <w:szCs w:val="24"/>
        </w:rPr>
        <w:t>quo</w:t>
      </w:r>
      <w:r w:rsidRPr="000C1CDE">
        <w:rPr>
          <w:rFonts w:ascii="Arial" w:hAnsi="Arial" w:cs="Arial"/>
          <w:sz w:val="24"/>
          <w:szCs w:val="24"/>
        </w:rPr>
        <w:t xml:space="preserve"> falló por Sentencia N° 270</w:t>
      </w:r>
      <w:r w:rsidR="00797629">
        <w:rPr>
          <w:rFonts w:ascii="Arial" w:hAnsi="Arial" w:cs="Arial"/>
          <w:sz w:val="24"/>
          <w:szCs w:val="24"/>
        </w:rPr>
        <w:t>, de fecha 28/10/</w:t>
      </w:r>
      <w:r w:rsidRPr="000C1CDE">
        <w:rPr>
          <w:rFonts w:ascii="Arial" w:hAnsi="Arial" w:cs="Arial"/>
          <w:sz w:val="24"/>
          <w:szCs w:val="24"/>
        </w:rPr>
        <w:t>2014</w:t>
      </w:r>
      <w:r w:rsidR="00797629">
        <w:rPr>
          <w:rFonts w:ascii="Arial" w:hAnsi="Arial" w:cs="Arial"/>
          <w:sz w:val="24"/>
          <w:szCs w:val="24"/>
        </w:rPr>
        <w:t>,</w:t>
      </w:r>
      <w:r w:rsidRPr="000C1CDE">
        <w:rPr>
          <w:rFonts w:ascii="Arial" w:hAnsi="Arial" w:cs="Arial"/>
          <w:sz w:val="24"/>
          <w:szCs w:val="24"/>
        </w:rPr>
        <w:t xml:space="preserve"> la desestimación de </w:t>
      </w:r>
      <w:r w:rsidRPr="000C1CDE">
        <w:rPr>
          <w:rFonts w:ascii="Arial" w:eastAsia="Calibri" w:hAnsi="Arial" w:cs="Arial"/>
          <w:sz w:val="24"/>
          <w:szCs w:val="24"/>
        </w:rPr>
        <w:t xml:space="preserve">la excepción de transacción, pago y compensación; declaró la inconstitucionalidad del art. 39.1 de la LRT; e hizo lugar parcialmente a la demanda de daños y perjuicios interpuesta por la Sra. CALDERON JUANA DEL VALLE en contra de ARCOR SAIC y MAPFRE ARGENTINA ART SA por lo que condenó a la parte demandada y citada abonar al actor la suma de $24.828,93 pesos, con más los intereses especificados en el punto e. de los considerandos; con costas del juicio a cargo </w:t>
      </w:r>
      <w:r w:rsidR="0006459D">
        <w:rPr>
          <w:rFonts w:ascii="Arial" w:eastAsia="Calibri" w:hAnsi="Arial" w:cs="Arial"/>
          <w:sz w:val="24"/>
          <w:szCs w:val="24"/>
        </w:rPr>
        <w:t>de la parte demandada y citada.</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bCs/>
          <w:sz w:val="24"/>
          <w:szCs w:val="24"/>
        </w:rPr>
      </w:pPr>
      <w:r w:rsidRPr="000C1CDE">
        <w:rPr>
          <w:rFonts w:ascii="Arial" w:eastAsia="Calibri" w:hAnsi="Arial" w:cs="Arial"/>
          <w:bCs/>
          <w:sz w:val="24"/>
          <w:szCs w:val="24"/>
        </w:rPr>
        <w:t xml:space="preserve">Ante tal resolución apelaron las partes actora y demandada, y la Excma. Cámara de Apelaciones hizo lugar al recurso de apelación del </w:t>
      </w:r>
      <w:r w:rsidRPr="000C1CDE">
        <w:rPr>
          <w:rFonts w:ascii="Arial" w:eastAsia="Calibri" w:hAnsi="Arial" w:cs="Arial"/>
          <w:bCs/>
          <w:sz w:val="24"/>
          <w:szCs w:val="24"/>
        </w:rPr>
        <w:lastRenderedPageBreak/>
        <w:t>actor, en la medida que fueron acogidos sus agravios; rechazó el recurso de apelación articulado por la demandada. Confirmó parcialmente con las modificaciones propuestas la SD Nº</w:t>
      </w:r>
      <w:r w:rsidR="00D04430">
        <w:rPr>
          <w:rFonts w:ascii="Arial" w:eastAsia="Calibri" w:hAnsi="Arial" w:cs="Arial"/>
          <w:bCs/>
          <w:sz w:val="24"/>
          <w:szCs w:val="24"/>
        </w:rPr>
        <w:t xml:space="preserve"> </w:t>
      </w:r>
      <w:r w:rsidRPr="000C1CDE">
        <w:rPr>
          <w:rFonts w:ascii="Arial" w:eastAsia="Calibri" w:hAnsi="Arial" w:cs="Arial"/>
          <w:bCs/>
          <w:sz w:val="24"/>
          <w:szCs w:val="24"/>
        </w:rPr>
        <w:t>270/14 obrante a fs.</w:t>
      </w:r>
      <w:r w:rsidR="00D04430">
        <w:rPr>
          <w:rFonts w:ascii="Arial" w:eastAsia="Calibri" w:hAnsi="Arial" w:cs="Arial"/>
          <w:bCs/>
          <w:sz w:val="24"/>
          <w:szCs w:val="24"/>
        </w:rPr>
        <w:t xml:space="preserve"> </w:t>
      </w:r>
      <w:r w:rsidRPr="000C1CDE">
        <w:rPr>
          <w:rFonts w:ascii="Arial" w:eastAsia="Calibri" w:hAnsi="Arial" w:cs="Arial"/>
          <w:bCs/>
          <w:sz w:val="24"/>
          <w:szCs w:val="24"/>
        </w:rPr>
        <w:t>339/351 y modificó el monto total de condena, determinado en la suma de PESOS DOSCIENTOS TREINTA Y NUEVE MIL OCHOCIENTOS VEINTINUEVE ($239.829,00), con más la tasa de interés activa que cobra el Banco de la Nación Argentina en sus operaciones de descuento ordinario que se encuentran en mora, con sus oscilaciones a través del tiempo desde el 5 noviembre 2005 (fecha del certificado médico de la actora) hasta la fecha de su efectivo pago. Impuso costas de la alzada la demandada vencida (arts.68 y 69 CPC</w:t>
      </w:r>
      <w:r w:rsidR="0006459D">
        <w:rPr>
          <w:rFonts w:ascii="Arial" w:eastAsia="Calibri" w:hAnsi="Arial" w:cs="Arial"/>
          <w:bCs/>
          <w:sz w:val="24"/>
          <w:szCs w:val="24"/>
        </w:rPr>
        <w:t xml:space="preserve"> y C).</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sz w:val="24"/>
          <w:szCs w:val="24"/>
        </w:rPr>
        <w:t xml:space="preserve">2) Que en cuanto a la fundamentación del recurso de casación interpuesto alegó </w:t>
      </w:r>
      <w:r>
        <w:rPr>
          <w:rFonts w:ascii="Arial" w:eastAsia="Calibri" w:hAnsi="Arial" w:cs="Arial"/>
          <w:sz w:val="24"/>
          <w:szCs w:val="24"/>
        </w:rPr>
        <w:t xml:space="preserve">la demandada </w:t>
      </w:r>
      <w:r w:rsidRPr="000C1CDE">
        <w:rPr>
          <w:rFonts w:ascii="Arial" w:eastAsia="Calibri" w:hAnsi="Arial" w:cs="Arial"/>
          <w:sz w:val="24"/>
          <w:szCs w:val="24"/>
        </w:rPr>
        <w:t>que en el fallo recurrido se dan los presupuestos previstos en los incisos a y b del art. 287 del CPC</w:t>
      </w:r>
      <w:r w:rsidR="0006459D">
        <w:rPr>
          <w:rFonts w:ascii="Arial" w:eastAsia="Calibri" w:hAnsi="Arial" w:cs="Arial"/>
          <w:sz w:val="24"/>
          <w:szCs w:val="24"/>
        </w:rPr>
        <w:t xml:space="preserve"> y </w:t>
      </w:r>
      <w:r w:rsidRPr="000C1CDE">
        <w:rPr>
          <w:rFonts w:ascii="Arial" w:eastAsia="Calibri" w:hAnsi="Arial" w:cs="Arial"/>
          <w:sz w:val="24"/>
          <w:szCs w:val="24"/>
        </w:rPr>
        <w:t>C, lo que hace proced</w:t>
      </w:r>
      <w:r w:rsidR="0006459D">
        <w:rPr>
          <w:rFonts w:ascii="Arial" w:eastAsia="Calibri" w:hAnsi="Arial" w:cs="Arial"/>
          <w:sz w:val="24"/>
          <w:szCs w:val="24"/>
        </w:rPr>
        <w:t>ente la presente vía recursiva.</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sz w:val="24"/>
          <w:szCs w:val="24"/>
        </w:rPr>
        <w:t>Entendió que la Excma. Cámara se equivoc</w:t>
      </w:r>
      <w:r>
        <w:rPr>
          <w:rFonts w:ascii="Arial" w:eastAsia="Calibri" w:hAnsi="Arial" w:cs="Arial"/>
          <w:sz w:val="24"/>
          <w:szCs w:val="24"/>
        </w:rPr>
        <w:t xml:space="preserve">ó </w:t>
      </w:r>
      <w:r w:rsidRPr="000C1CDE">
        <w:rPr>
          <w:rFonts w:ascii="Arial" w:eastAsia="Calibri" w:hAnsi="Arial" w:cs="Arial"/>
          <w:sz w:val="24"/>
          <w:szCs w:val="24"/>
        </w:rPr>
        <w:t>al aplicar las normas relativas a: 1.- Inicio del plazo de prescripción.- 2.- interrupción y suspensión del curso de</w:t>
      </w:r>
      <w:r>
        <w:rPr>
          <w:rFonts w:ascii="Arial" w:eastAsia="Calibri" w:hAnsi="Arial" w:cs="Arial"/>
          <w:sz w:val="24"/>
          <w:szCs w:val="24"/>
        </w:rPr>
        <w:t xml:space="preserve"> la prescripción, especialmente </w:t>
      </w:r>
      <w:r w:rsidRPr="000C1CDE">
        <w:rPr>
          <w:rFonts w:ascii="Arial" w:eastAsia="Calibri" w:hAnsi="Arial" w:cs="Arial"/>
          <w:sz w:val="24"/>
          <w:szCs w:val="24"/>
        </w:rPr>
        <w:t>al no aplicar en debida forma el art. 257 de la LCT, todo lo cual torna</w:t>
      </w:r>
      <w:r w:rsidR="0006459D">
        <w:rPr>
          <w:rFonts w:ascii="Arial" w:eastAsia="Calibri" w:hAnsi="Arial" w:cs="Arial"/>
          <w:sz w:val="24"/>
          <w:szCs w:val="24"/>
        </w:rPr>
        <w:t xml:space="preserve"> nulo el resolutorio recurrido.</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sz w:val="24"/>
          <w:szCs w:val="24"/>
        </w:rPr>
        <w:t>Señaló</w:t>
      </w:r>
      <w:r w:rsidR="0006459D">
        <w:rPr>
          <w:rFonts w:ascii="Arial" w:eastAsia="Calibri" w:hAnsi="Arial" w:cs="Arial"/>
          <w:sz w:val="24"/>
          <w:szCs w:val="24"/>
        </w:rPr>
        <w:t>,</w:t>
      </w:r>
      <w:r w:rsidRPr="000C1CDE">
        <w:rPr>
          <w:rFonts w:ascii="Arial" w:eastAsia="Calibri" w:hAnsi="Arial" w:cs="Arial"/>
          <w:sz w:val="24"/>
          <w:szCs w:val="24"/>
        </w:rPr>
        <w:t xml:space="preserve"> que en el fallo recurrido el término de la prescripción </w:t>
      </w:r>
      <w:r>
        <w:rPr>
          <w:rFonts w:ascii="Arial" w:eastAsia="Calibri" w:hAnsi="Arial" w:cs="Arial"/>
          <w:sz w:val="24"/>
          <w:szCs w:val="24"/>
        </w:rPr>
        <w:t>comenzó</w:t>
      </w:r>
      <w:r w:rsidRPr="000C1CDE">
        <w:rPr>
          <w:rFonts w:ascii="Arial" w:eastAsia="Calibri" w:hAnsi="Arial" w:cs="Arial"/>
          <w:sz w:val="24"/>
          <w:szCs w:val="24"/>
        </w:rPr>
        <w:t xml:space="preserve"> a correr desde la correspondiente alta médica, en este supuesto, no se está en presencia de una relación que hubiere estado vigente y por lo cual hubiere de estarse a un alta médica, tampoco resulta una afección evolutiva que hubiere merecido una calificación tal que hubiere generado la necesidad de un alta médica, lisa y llanamente esta situación nace con la presentación de un certificado médico del profesional que trataba a la actora, que da cuenta de una incapacidad consolidada, y por la cual el mismo determina una incapacidad física.</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sz w:val="24"/>
          <w:szCs w:val="24"/>
        </w:rPr>
        <w:t>Esta situación motiv</w:t>
      </w:r>
      <w:r>
        <w:rPr>
          <w:rFonts w:ascii="Arial" w:eastAsia="Calibri" w:hAnsi="Arial" w:cs="Arial"/>
          <w:sz w:val="24"/>
          <w:szCs w:val="24"/>
        </w:rPr>
        <w:t>ó</w:t>
      </w:r>
      <w:r w:rsidRPr="000C1CDE">
        <w:rPr>
          <w:rFonts w:ascii="Arial" w:eastAsia="Calibri" w:hAnsi="Arial" w:cs="Arial"/>
          <w:sz w:val="24"/>
          <w:szCs w:val="24"/>
        </w:rPr>
        <w:t xml:space="preserve"> que el actor interpusiera una demanda de daños y perjuicios reclamando indemnización integral por los supuestos daños en su salud, la acción fue interpuesta ante el Juzgado Civil</w:t>
      </w:r>
      <w:r w:rsidR="0006459D">
        <w:rPr>
          <w:rFonts w:ascii="Arial" w:eastAsia="Calibri" w:hAnsi="Arial" w:cs="Arial"/>
          <w:sz w:val="24"/>
          <w:szCs w:val="24"/>
        </w:rPr>
        <w:t>,</w:t>
      </w:r>
      <w:r w:rsidRPr="000C1CDE">
        <w:rPr>
          <w:rFonts w:ascii="Arial" w:eastAsia="Calibri" w:hAnsi="Arial" w:cs="Arial"/>
          <w:sz w:val="24"/>
          <w:szCs w:val="24"/>
        </w:rPr>
        <w:t xml:space="preserve"> Comercial y </w:t>
      </w:r>
      <w:r w:rsidRPr="000C1CDE">
        <w:rPr>
          <w:rFonts w:ascii="Arial" w:eastAsia="Calibri" w:hAnsi="Arial" w:cs="Arial"/>
          <w:sz w:val="24"/>
          <w:szCs w:val="24"/>
        </w:rPr>
        <w:lastRenderedPageBreak/>
        <w:t>Minas Nº 2 de la ciudad de Villa Mercedes, en base a un certificado médico extendido en fecha 22</w:t>
      </w:r>
      <w:r w:rsidR="0006459D">
        <w:rPr>
          <w:rFonts w:ascii="Arial" w:eastAsia="Calibri" w:hAnsi="Arial" w:cs="Arial"/>
          <w:sz w:val="24"/>
          <w:szCs w:val="24"/>
        </w:rPr>
        <w:t>/07/2002 por el Dr. Rodolfo Ochoa.</w:t>
      </w:r>
    </w:p>
    <w:p w:rsidR="004E171A" w:rsidRPr="000C1CDE" w:rsidRDefault="0006459D" w:rsidP="00B1247A">
      <w:pPr>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Aclaró que al 22/07/</w:t>
      </w:r>
      <w:r w:rsidR="004E171A" w:rsidRPr="000C1CDE">
        <w:rPr>
          <w:rFonts w:ascii="Arial" w:eastAsia="Calibri" w:hAnsi="Arial" w:cs="Arial"/>
          <w:sz w:val="24"/>
          <w:szCs w:val="24"/>
        </w:rPr>
        <w:t>2002</w:t>
      </w:r>
      <w:r>
        <w:rPr>
          <w:rFonts w:ascii="Arial" w:eastAsia="Calibri" w:hAnsi="Arial" w:cs="Arial"/>
          <w:sz w:val="24"/>
          <w:szCs w:val="24"/>
        </w:rPr>
        <w:t>,</w:t>
      </w:r>
      <w:r w:rsidR="004E171A" w:rsidRPr="000C1CDE">
        <w:rPr>
          <w:rFonts w:ascii="Arial" w:eastAsia="Calibri" w:hAnsi="Arial" w:cs="Arial"/>
          <w:sz w:val="24"/>
          <w:szCs w:val="24"/>
        </w:rPr>
        <w:t xml:space="preserve"> el actor tenía pleno conocimiento de las afecciones por las cuales se sustanció la acción, y es sin duda la fecha de partida para el cómputo del plazo de la prescripción y no como erróneamente se expresa en el fallo recurrido desde la hipotética alta médica del actor, que de hecho no la obtendría nunca, ya que no es una afección evolutiva sino</w:t>
      </w:r>
      <w:r>
        <w:rPr>
          <w:rFonts w:ascii="Arial" w:eastAsia="Calibri" w:hAnsi="Arial" w:cs="Arial"/>
          <w:sz w:val="24"/>
          <w:szCs w:val="24"/>
        </w:rPr>
        <w:t xml:space="preserve"> una afección consolidada al 22/</w:t>
      </w:r>
      <w:r w:rsidR="004E171A" w:rsidRPr="000C1CDE">
        <w:rPr>
          <w:rFonts w:ascii="Arial" w:eastAsia="Calibri" w:hAnsi="Arial" w:cs="Arial"/>
          <w:sz w:val="24"/>
          <w:szCs w:val="24"/>
        </w:rPr>
        <w:t>07</w:t>
      </w:r>
      <w:r>
        <w:rPr>
          <w:rFonts w:ascii="Arial" w:eastAsia="Calibri" w:hAnsi="Arial" w:cs="Arial"/>
          <w:sz w:val="24"/>
          <w:szCs w:val="24"/>
        </w:rPr>
        <w:t>/</w:t>
      </w:r>
      <w:r w:rsidR="004E171A" w:rsidRPr="000C1CDE">
        <w:rPr>
          <w:rFonts w:ascii="Arial" w:eastAsia="Calibri" w:hAnsi="Arial" w:cs="Arial"/>
          <w:sz w:val="24"/>
          <w:szCs w:val="24"/>
        </w:rPr>
        <w:t>2</w:t>
      </w:r>
      <w:r>
        <w:rPr>
          <w:rFonts w:ascii="Arial" w:eastAsia="Calibri" w:hAnsi="Arial" w:cs="Arial"/>
          <w:sz w:val="24"/>
          <w:szCs w:val="24"/>
        </w:rPr>
        <w:t>002.</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sz w:val="24"/>
          <w:szCs w:val="24"/>
        </w:rPr>
        <w:t xml:space="preserve">Consideró que en el supuesto en que la acción interpuesta por la actora previa a este reclamo ante el Juzgado Civil Nº 2 tuviere efecto interruptivo, dicho proceso finalizó el día </w:t>
      </w:r>
      <w:r>
        <w:rPr>
          <w:rFonts w:ascii="Arial" w:eastAsia="Calibri" w:hAnsi="Arial" w:cs="Arial"/>
          <w:sz w:val="24"/>
          <w:szCs w:val="24"/>
        </w:rPr>
        <w:t>0</w:t>
      </w:r>
      <w:r w:rsidR="001C6BF1">
        <w:rPr>
          <w:rFonts w:ascii="Arial" w:eastAsia="Calibri" w:hAnsi="Arial" w:cs="Arial"/>
          <w:sz w:val="24"/>
          <w:szCs w:val="24"/>
        </w:rPr>
        <w:t>7/</w:t>
      </w:r>
      <w:r>
        <w:rPr>
          <w:rFonts w:ascii="Arial" w:eastAsia="Calibri" w:hAnsi="Arial" w:cs="Arial"/>
          <w:sz w:val="24"/>
          <w:szCs w:val="24"/>
        </w:rPr>
        <w:t>0</w:t>
      </w:r>
      <w:r w:rsidRPr="000C1CDE">
        <w:rPr>
          <w:rFonts w:ascii="Arial" w:eastAsia="Calibri" w:hAnsi="Arial" w:cs="Arial"/>
          <w:sz w:val="24"/>
          <w:szCs w:val="24"/>
        </w:rPr>
        <w:t>8</w:t>
      </w:r>
      <w:r w:rsidR="001C6BF1">
        <w:rPr>
          <w:rFonts w:ascii="Arial" w:eastAsia="Calibri" w:hAnsi="Arial" w:cs="Arial"/>
          <w:sz w:val="24"/>
          <w:szCs w:val="24"/>
        </w:rPr>
        <w:t>/</w:t>
      </w:r>
      <w:r w:rsidRPr="000C1CDE">
        <w:rPr>
          <w:rFonts w:ascii="Arial" w:eastAsia="Calibri" w:hAnsi="Arial" w:cs="Arial"/>
          <w:sz w:val="24"/>
          <w:szCs w:val="24"/>
        </w:rPr>
        <w:t>2003, por lo que a partir de esta fecha comenzó a correr nuevamente el plazo de prescripción. Recordó en este sentido que esta nueva demanda sobre la base de las patologías ya certificadas en el año</w:t>
      </w:r>
      <w:r w:rsidR="001C6BF1">
        <w:rPr>
          <w:rFonts w:ascii="Arial" w:eastAsia="Calibri" w:hAnsi="Arial" w:cs="Arial"/>
          <w:sz w:val="24"/>
          <w:szCs w:val="24"/>
        </w:rPr>
        <w:t xml:space="preserve"> 2002, se interpuso en fecha 12/</w:t>
      </w:r>
      <w:r w:rsidRPr="000C1CDE">
        <w:rPr>
          <w:rFonts w:ascii="Arial" w:eastAsia="Calibri" w:hAnsi="Arial" w:cs="Arial"/>
          <w:sz w:val="24"/>
          <w:szCs w:val="24"/>
        </w:rPr>
        <w:t>12</w:t>
      </w:r>
      <w:r w:rsidR="001C6BF1">
        <w:rPr>
          <w:rFonts w:ascii="Arial" w:eastAsia="Calibri" w:hAnsi="Arial" w:cs="Arial"/>
          <w:sz w:val="24"/>
          <w:szCs w:val="24"/>
        </w:rPr>
        <w:t>/2006.</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bCs/>
          <w:i/>
          <w:iCs/>
          <w:sz w:val="24"/>
          <w:szCs w:val="24"/>
        </w:rPr>
      </w:pPr>
      <w:r w:rsidRPr="000C1CDE">
        <w:rPr>
          <w:rFonts w:ascii="Arial" w:eastAsia="Calibri" w:hAnsi="Arial" w:cs="Arial"/>
          <w:sz w:val="24"/>
          <w:szCs w:val="24"/>
        </w:rPr>
        <w:t>Se preguntó entonces, si existen actuaciones o actos administrativos como los receptados en el fallo recurrido que pudieren haber interrumpido o suspendido el plazo de prescripción, concluyó que en cuanto a las actuaciones administrativas llevadas adelante ante la Comisión M</w:t>
      </w:r>
      <w:r w:rsidR="009001D7">
        <w:rPr>
          <w:rFonts w:ascii="Arial" w:eastAsia="Calibri" w:hAnsi="Arial" w:cs="Arial"/>
          <w:sz w:val="24"/>
          <w:szCs w:val="24"/>
        </w:rPr>
        <w:t>é</w:t>
      </w:r>
      <w:r w:rsidRPr="000C1CDE">
        <w:rPr>
          <w:rFonts w:ascii="Arial" w:eastAsia="Calibri" w:hAnsi="Arial" w:cs="Arial"/>
          <w:sz w:val="24"/>
          <w:szCs w:val="24"/>
        </w:rPr>
        <w:t>dica Nº 27 y la Comisión M</w:t>
      </w:r>
      <w:r w:rsidR="009001D7">
        <w:rPr>
          <w:rFonts w:ascii="Arial" w:eastAsia="Calibri" w:hAnsi="Arial" w:cs="Arial"/>
          <w:sz w:val="24"/>
          <w:szCs w:val="24"/>
        </w:rPr>
        <w:t>é</w:t>
      </w:r>
      <w:r w:rsidRPr="000C1CDE">
        <w:rPr>
          <w:rFonts w:ascii="Arial" w:eastAsia="Calibri" w:hAnsi="Arial" w:cs="Arial"/>
          <w:sz w:val="24"/>
          <w:szCs w:val="24"/>
        </w:rPr>
        <w:t xml:space="preserve">dica Central por parte de la accionante, queda en claro que: 1) Estas actuaciones no eran impedimento para accionar por vía civil como finalmente lo hizo. 2) Que de importar algún efecto suspensivo o interruptivo en relación a las mismas, es de aplicación al respecto las previsiones del art. 257 de la LCT: </w:t>
      </w:r>
      <w:r w:rsidRPr="000C1CDE">
        <w:rPr>
          <w:rFonts w:ascii="Arial" w:eastAsia="Calibri" w:hAnsi="Arial" w:cs="Arial"/>
          <w:i/>
          <w:sz w:val="24"/>
          <w:szCs w:val="24"/>
        </w:rPr>
        <w:t xml:space="preserve">“Sin perjuicio de la aplicabilidad de las normas del Código Civil, la reclamación ante autoridad administrativa del trabajo interrumpirá el curso de la prescripción durante el trámite, </w:t>
      </w:r>
      <w:r w:rsidRPr="000C1CDE">
        <w:rPr>
          <w:rFonts w:ascii="Arial" w:eastAsia="Calibri" w:hAnsi="Arial" w:cs="Arial"/>
          <w:bCs/>
          <w:i/>
          <w:iCs/>
          <w:sz w:val="24"/>
          <w:szCs w:val="24"/>
        </w:rPr>
        <w:t>pero en ningún caso por un lapso mayor de seis meses</w:t>
      </w:r>
      <w:r w:rsidR="000A5D2C">
        <w:rPr>
          <w:rFonts w:ascii="Arial" w:eastAsia="Calibri" w:hAnsi="Arial" w:cs="Arial"/>
          <w:bCs/>
          <w:i/>
          <w:iCs/>
          <w:sz w:val="24"/>
          <w:szCs w:val="24"/>
        </w:rPr>
        <w:t>”.</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bCs/>
          <w:iCs/>
          <w:sz w:val="24"/>
          <w:szCs w:val="24"/>
        </w:rPr>
        <w:t xml:space="preserve">Manifestó que el </w:t>
      </w:r>
      <w:r w:rsidRPr="000C1CDE">
        <w:rPr>
          <w:rFonts w:ascii="Arial" w:eastAsia="Calibri" w:hAnsi="Arial" w:cs="Arial"/>
          <w:sz w:val="24"/>
          <w:szCs w:val="24"/>
        </w:rPr>
        <w:t>expediente administrativo agregado en autos (fs. 215) de donde surge que la fecha de inicio del trámite administrativo a</w:t>
      </w:r>
      <w:r w:rsidR="000A5D2C">
        <w:rPr>
          <w:rFonts w:ascii="Arial" w:eastAsia="Calibri" w:hAnsi="Arial" w:cs="Arial"/>
          <w:sz w:val="24"/>
          <w:szCs w:val="24"/>
        </w:rPr>
        <w:t>nte la Comisión Medica es el 23/</w:t>
      </w:r>
      <w:r w:rsidRPr="000C1CDE">
        <w:rPr>
          <w:rFonts w:ascii="Arial" w:eastAsia="Calibri" w:hAnsi="Arial" w:cs="Arial"/>
          <w:sz w:val="24"/>
          <w:szCs w:val="24"/>
        </w:rPr>
        <w:t>04</w:t>
      </w:r>
      <w:r w:rsidR="000A5D2C">
        <w:rPr>
          <w:rFonts w:ascii="Arial" w:eastAsia="Calibri" w:hAnsi="Arial" w:cs="Arial"/>
          <w:sz w:val="24"/>
          <w:szCs w:val="24"/>
        </w:rPr>
        <w:t>/</w:t>
      </w:r>
      <w:r w:rsidRPr="000C1CDE">
        <w:rPr>
          <w:rFonts w:ascii="Arial" w:eastAsia="Calibri" w:hAnsi="Arial" w:cs="Arial"/>
          <w:sz w:val="24"/>
          <w:szCs w:val="24"/>
        </w:rPr>
        <w:t xml:space="preserve">2004 por lo tanto el efecto interruptivo otorgado por el art. 257 de seis meses, lleva a computar nuevamente el inicio </w:t>
      </w:r>
      <w:r w:rsidRPr="000C1CDE">
        <w:rPr>
          <w:rFonts w:ascii="Arial" w:eastAsia="Calibri" w:hAnsi="Arial" w:cs="Arial"/>
          <w:sz w:val="24"/>
          <w:szCs w:val="24"/>
        </w:rPr>
        <w:lastRenderedPageBreak/>
        <w:t>del plazo de prescripción el día 23</w:t>
      </w:r>
      <w:r w:rsidR="000A5D2C">
        <w:rPr>
          <w:rFonts w:ascii="Arial" w:eastAsia="Calibri" w:hAnsi="Arial" w:cs="Arial"/>
          <w:sz w:val="24"/>
          <w:szCs w:val="24"/>
        </w:rPr>
        <w:t>/</w:t>
      </w:r>
      <w:r w:rsidRPr="000C1CDE">
        <w:rPr>
          <w:rFonts w:ascii="Arial" w:eastAsia="Calibri" w:hAnsi="Arial" w:cs="Arial"/>
          <w:sz w:val="24"/>
          <w:szCs w:val="24"/>
        </w:rPr>
        <w:t>10</w:t>
      </w:r>
      <w:r w:rsidR="000A5D2C">
        <w:rPr>
          <w:rFonts w:ascii="Arial" w:eastAsia="Calibri" w:hAnsi="Arial" w:cs="Arial"/>
          <w:sz w:val="24"/>
          <w:szCs w:val="24"/>
        </w:rPr>
        <w:t>/</w:t>
      </w:r>
      <w:r w:rsidRPr="000C1CDE">
        <w:rPr>
          <w:rFonts w:ascii="Arial" w:eastAsia="Calibri" w:hAnsi="Arial" w:cs="Arial"/>
          <w:sz w:val="24"/>
          <w:szCs w:val="24"/>
        </w:rPr>
        <w:t>2004, al 12</w:t>
      </w:r>
      <w:r w:rsidR="000A5D2C">
        <w:rPr>
          <w:rFonts w:ascii="Arial" w:eastAsia="Calibri" w:hAnsi="Arial" w:cs="Arial"/>
          <w:sz w:val="24"/>
          <w:szCs w:val="24"/>
        </w:rPr>
        <w:t>/</w:t>
      </w:r>
      <w:r w:rsidRPr="000C1CDE">
        <w:rPr>
          <w:rFonts w:ascii="Arial" w:eastAsia="Calibri" w:hAnsi="Arial" w:cs="Arial"/>
          <w:sz w:val="24"/>
          <w:szCs w:val="24"/>
        </w:rPr>
        <w:t>12</w:t>
      </w:r>
      <w:r w:rsidR="000A5D2C">
        <w:rPr>
          <w:rFonts w:ascii="Arial" w:eastAsia="Calibri" w:hAnsi="Arial" w:cs="Arial"/>
          <w:sz w:val="24"/>
          <w:szCs w:val="24"/>
        </w:rPr>
        <w:t>/</w:t>
      </w:r>
      <w:r w:rsidRPr="000C1CDE">
        <w:rPr>
          <w:rFonts w:ascii="Arial" w:eastAsia="Calibri" w:hAnsi="Arial" w:cs="Arial"/>
          <w:sz w:val="24"/>
          <w:szCs w:val="24"/>
        </w:rPr>
        <w:t>2006 ya había transcurrido e</w:t>
      </w:r>
      <w:r w:rsidR="000A5D2C">
        <w:rPr>
          <w:rFonts w:ascii="Arial" w:eastAsia="Calibri" w:hAnsi="Arial" w:cs="Arial"/>
          <w:sz w:val="24"/>
          <w:szCs w:val="24"/>
        </w:rPr>
        <w:t>l plazo de prescripción bienal.</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sz w:val="24"/>
          <w:szCs w:val="24"/>
        </w:rPr>
        <w:t>3) Que en fecha 28</w:t>
      </w:r>
      <w:r w:rsidR="000A5D2C">
        <w:rPr>
          <w:rFonts w:ascii="Arial" w:eastAsia="Calibri" w:hAnsi="Arial" w:cs="Arial"/>
          <w:sz w:val="24"/>
          <w:szCs w:val="24"/>
        </w:rPr>
        <w:t>/</w:t>
      </w:r>
      <w:r w:rsidRPr="000C1CDE">
        <w:rPr>
          <w:rFonts w:ascii="Arial" w:eastAsia="Calibri" w:hAnsi="Arial" w:cs="Arial"/>
          <w:sz w:val="24"/>
          <w:szCs w:val="24"/>
        </w:rPr>
        <w:t>07</w:t>
      </w:r>
      <w:r w:rsidR="000A5D2C">
        <w:rPr>
          <w:rFonts w:ascii="Arial" w:eastAsia="Calibri" w:hAnsi="Arial" w:cs="Arial"/>
          <w:sz w:val="24"/>
          <w:szCs w:val="24"/>
        </w:rPr>
        <w:t>/</w:t>
      </w:r>
      <w:r w:rsidRPr="000C1CDE">
        <w:rPr>
          <w:rFonts w:ascii="Arial" w:eastAsia="Calibri" w:hAnsi="Arial" w:cs="Arial"/>
          <w:sz w:val="24"/>
          <w:szCs w:val="24"/>
        </w:rPr>
        <w:t>2017</w:t>
      </w:r>
      <w:r w:rsidR="000A5D2C">
        <w:rPr>
          <w:rFonts w:ascii="Arial" w:eastAsia="Calibri" w:hAnsi="Arial" w:cs="Arial"/>
          <w:sz w:val="24"/>
          <w:szCs w:val="24"/>
        </w:rPr>
        <w:t>,</w:t>
      </w:r>
      <w:r w:rsidRPr="000C1CDE">
        <w:rPr>
          <w:rFonts w:ascii="Arial" w:eastAsia="Calibri" w:hAnsi="Arial" w:cs="Arial"/>
          <w:sz w:val="24"/>
          <w:szCs w:val="24"/>
        </w:rPr>
        <w:t xml:space="preserve"> mediante </w:t>
      </w:r>
      <w:r w:rsidR="000A5D2C">
        <w:rPr>
          <w:rFonts w:ascii="Arial" w:eastAsia="Calibri" w:hAnsi="Arial" w:cs="Arial"/>
          <w:sz w:val="24"/>
          <w:szCs w:val="24"/>
        </w:rPr>
        <w:t>a</w:t>
      </w:r>
      <w:r w:rsidRPr="000C1CDE">
        <w:rPr>
          <w:rFonts w:ascii="Arial" w:eastAsia="Calibri" w:hAnsi="Arial" w:cs="Arial"/>
          <w:sz w:val="24"/>
          <w:szCs w:val="24"/>
        </w:rPr>
        <w:t>ctuación N° 7569911</w:t>
      </w:r>
      <w:r w:rsidR="000A5D2C">
        <w:rPr>
          <w:rFonts w:ascii="Arial" w:eastAsia="Calibri" w:hAnsi="Arial" w:cs="Arial"/>
          <w:sz w:val="24"/>
          <w:szCs w:val="24"/>
        </w:rPr>
        <w:t>,</w:t>
      </w:r>
      <w:r w:rsidRPr="000C1CDE">
        <w:rPr>
          <w:rFonts w:ascii="Arial" w:eastAsia="Calibri" w:hAnsi="Arial" w:cs="Arial"/>
          <w:sz w:val="24"/>
          <w:szCs w:val="24"/>
        </w:rPr>
        <w:t xml:space="preserve"> se dispuso correr traslado, fecha de notifica</w:t>
      </w:r>
      <w:r w:rsidR="000A5D2C">
        <w:rPr>
          <w:rFonts w:ascii="Arial" w:eastAsia="Calibri" w:hAnsi="Arial" w:cs="Arial"/>
          <w:sz w:val="24"/>
          <w:szCs w:val="24"/>
        </w:rPr>
        <w:t>ción 28/</w:t>
      </w:r>
      <w:r w:rsidRPr="000C1CDE">
        <w:rPr>
          <w:rFonts w:ascii="Arial" w:eastAsia="Calibri" w:hAnsi="Arial" w:cs="Arial"/>
          <w:sz w:val="24"/>
          <w:szCs w:val="24"/>
        </w:rPr>
        <w:t>07</w:t>
      </w:r>
      <w:r w:rsidR="000A5D2C">
        <w:rPr>
          <w:rFonts w:ascii="Arial" w:eastAsia="Calibri" w:hAnsi="Arial" w:cs="Arial"/>
          <w:sz w:val="24"/>
          <w:szCs w:val="24"/>
        </w:rPr>
        <w:t>/2017 y en fecha 16/</w:t>
      </w:r>
      <w:r w:rsidRPr="000C1CDE">
        <w:rPr>
          <w:rFonts w:ascii="Arial" w:eastAsia="Calibri" w:hAnsi="Arial" w:cs="Arial"/>
          <w:sz w:val="24"/>
          <w:szCs w:val="24"/>
        </w:rPr>
        <w:t>08</w:t>
      </w:r>
      <w:r w:rsidR="000A5D2C">
        <w:rPr>
          <w:rFonts w:ascii="Arial" w:eastAsia="Calibri" w:hAnsi="Arial" w:cs="Arial"/>
          <w:sz w:val="24"/>
          <w:szCs w:val="24"/>
        </w:rPr>
        <w:t>/</w:t>
      </w:r>
      <w:r w:rsidRPr="000C1CDE">
        <w:rPr>
          <w:rFonts w:ascii="Arial" w:eastAsia="Calibri" w:hAnsi="Arial" w:cs="Arial"/>
          <w:sz w:val="24"/>
          <w:szCs w:val="24"/>
        </w:rPr>
        <w:t>2017</w:t>
      </w:r>
      <w:r w:rsidR="000A5D2C">
        <w:rPr>
          <w:rFonts w:ascii="Arial" w:eastAsia="Calibri" w:hAnsi="Arial" w:cs="Arial"/>
          <w:sz w:val="24"/>
          <w:szCs w:val="24"/>
        </w:rPr>
        <w:t>,</w:t>
      </w:r>
      <w:r w:rsidRPr="000C1CDE">
        <w:rPr>
          <w:rFonts w:ascii="Arial" w:eastAsia="Calibri" w:hAnsi="Arial" w:cs="Arial"/>
          <w:sz w:val="24"/>
          <w:szCs w:val="24"/>
        </w:rPr>
        <w:t xml:space="preserve"> por ESCEXT N° 7688123</w:t>
      </w:r>
      <w:r w:rsidR="000A5D2C">
        <w:rPr>
          <w:rFonts w:ascii="Arial" w:eastAsia="Calibri" w:hAnsi="Arial" w:cs="Arial"/>
          <w:sz w:val="24"/>
          <w:szCs w:val="24"/>
        </w:rPr>
        <w:t>,</w:t>
      </w:r>
      <w:r w:rsidRPr="000C1CDE">
        <w:rPr>
          <w:rFonts w:ascii="Arial" w:eastAsia="Calibri" w:hAnsi="Arial" w:cs="Arial"/>
          <w:sz w:val="24"/>
          <w:szCs w:val="24"/>
        </w:rPr>
        <w:t xml:space="preserve"> la parte actora contestó en tiempo y transcribió los fundamentos dados por la Dra. Mariel </w:t>
      </w:r>
      <w:proofErr w:type="spellStart"/>
      <w:r w:rsidRPr="000C1CDE">
        <w:rPr>
          <w:rFonts w:ascii="Arial" w:eastAsia="Calibri" w:hAnsi="Arial" w:cs="Arial"/>
          <w:sz w:val="24"/>
          <w:szCs w:val="24"/>
        </w:rPr>
        <w:t>Elisabet</w:t>
      </w:r>
      <w:proofErr w:type="spellEnd"/>
      <w:r w:rsidRPr="000C1CDE">
        <w:rPr>
          <w:rFonts w:ascii="Arial" w:eastAsia="Calibri" w:hAnsi="Arial" w:cs="Arial"/>
          <w:sz w:val="24"/>
          <w:szCs w:val="24"/>
        </w:rPr>
        <w:t xml:space="preserve"> </w:t>
      </w:r>
      <w:proofErr w:type="spellStart"/>
      <w:r w:rsidRPr="000C1CDE">
        <w:rPr>
          <w:rFonts w:ascii="Arial" w:eastAsia="Calibri" w:hAnsi="Arial" w:cs="Arial"/>
          <w:sz w:val="24"/>
          <w:szCs w:val="24"/>
        </w:rPr>
        <w:t>Linardi</w:t>
      </w:r>
      <w:proofErr w:type="spellEnd"/>
      <w:r w:rsidRPr="000C1CDE">
        <w:rPr>
          <w:rFonts w:ascii="Arial" w:eastAsia="Calibri" w:hAnsi="Arial" w:cs="Arial"/>
          <w:sz w:val="24"/>
          <w:szCs w:val="24"/>
        </w:rPr>
        <w:t>. Consideró que sus argumentos no han sido desvirtuados, ni siquiera cuestionados debidamente, por lo que solicitó el rechazo del recurso de casación interpuesto.</w:t>
      </w:r>
    </w:p>
    <w:p w:rsidR="004E171A" w:rsidRPr="000C1CDE" w:rsidRDefault="00B37AC6" w:rsidP="00B1247A">
      <w:pPr>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4) Que mediante a</w:t>
      </w:r>
      <w:r w:rsidR="004E171A" w:rsidRPr="000C1CDE">
        <w:rPr>
          <w:rFonts w:ascii="Arial" w:eastAsia="Calibri" w:hAnsi="Arial" w:cs="Arial"/>
          <w:sz w:val="24"/>
          <w:szCs w:val="24"/>
        </w:rPr>
        <w:t xml:space="preserve">ctuación N° 9120063 </w:t>
      </w:r>
      <w:r>
        <w:rPr>
          <w:rFonts w:ascii="Arial" w:eastAsia="Calibri" w:hAnsi="Arial" w:cs="Arial"/>
          <w:sz w:val="24"/>
          <w:szCs w:val="24"/>
        </w:rPr>
        <w:t>(30/04/18)</w:t>
      </w:r>
      <w:r w:rsidR="00B46865">
        <w:rPr>
          <w:rFonts w:ascii="Arial" w:eastAsia="Calibri" w:hAnsi="Arial" w:cs="Arial"/>
          <w:sz w:val="24"/>
          <w:szCs w:val="24"/>
        </w:rPr>
        <w:t>,</w:t>
      </w:r>
      <w:r>
        <w:rPr>
          <w:rFonts w:ascii="Arial" w:eastAsia="Calibri" w:hAnsi="Arial" w:cs="Arial"/>
          <w:sz w:val="24"/>
          <w:szCs w:val="24"/>
        </w:rPr>
        <w:t xml:space="preserve"> </w:t>
      </w:r>
      <w:r w:rsidR="004E171A" w:rsidRPr="000C1CDE">
        <w:rPr>
          <w:rFonts w:ascii="Arial" w:eastAsia="Calibri" w:hAnsi="Arial" w:cs="Arial"/>
          <w:sz w:val="24"/>
          <w:szCs w:val="24"/>
        </w:rPr>
        <w:t xml:space="preserve">la Sra. Procuradora General Subrogante contestó vista </w:t>
      </w:r>
      <w:r w:rsidR="00B46865">
        <w:rPr>
          <w:rFonts w:ascii="Arial" w:eastAsia="Calibri" w:hAnsi="Arial" w:cs="Arial"/>
          <w:sz w:val="24"/>
          <w:szCs w:val="24"/>
        </w:rPr>
        <w:t>propiciando rechace el recurso.</w:t>
      </w:r>
    </w:p>
    <w:p w:rsidR="004E171A" w:rsidRPr="000C1CDE" w:rsidRDefault="004E171A" w:rsidP="00B1247A">
      <w:pPr>
        <w:autoSpaceDE w:val="0"/>
        <w:autoSpaceDN w:val="0"/>
        <w:adjustRightInd w:val="0"/>
        <w:spacing w:after="0" w:line="360" w:lineRule="auto"/>
        <w:ind w:firstLine="1985"/>
        <w:jc w:val="both"/>
        <w:rPr>
          <w:rFonts w:ascii="Arial" w:hAnsi="Arial" w:cs="Arial"/>
          <w:sz w:val="24"/>
          <w:szCs w:val="24"/>
        </w:rPr>
      </w:pPr>
      <w:r w:rsidRPr="000C1CDE">
        <w:rPr>
          <w:rFonts w:ascii="Arial" w:hAnsi="Arial" w:cs="Arial"/>
          <w:sz w:val="24"/>
          <w:szCs w:val="24"/>
        </w:rPr>
        <w:t>Para así dictaminar</w:t>
      </w:r>
      <w:r w:rsidR="00B46865">
        <w:rPr>
          <w:rFonts w:ascii="Arial" w:hAnsi="Arial" w:cs="Arial"/>
          <w:sz w:val="24"/>
          <w:szCs w:val="24"/>
        </w:rPr>
        <w:t>,</w:t>
      </w:r>
      <w:r w:rsidRPr="000C1CDE">
        <w:rPr>
          <w:rFonts w:ascii="Arial" w:hAnsi="Arial" w:cs="Arial"/>
          <w:sz w:val="24"/>
          <w:szCs w:val="24"/>
        </w:rPr>
        <w:t xml:space="preserve"> sostuvo en lo esencial que </w:t>
      </w:r>
      <w:r w:rsidRPr="000C1CDE">
        <w:rPr>
          <w:rFonts w:ascii="Arial" w:eastAsia="Calibri" w:hAnsi="Arial" w:cs="Arial"/>
          <w:sz w:val="24"/>
          <w:szCs w:val="24"/>
        </w:rPr>
        <w:t>la sentencia puesta en crisis se encuentra debidamente fundada y l</w:t>
      </w:r>
      <w:r w:rsidR="00B46865">
        <w:rPr>
          <w:rFonts w:ascii="Arial" w:eastAsia="Calibri" w:hAnsi="Arial" w:cs="Arial"/>
          <w:sz w:val="24"/>
          <w:szCs w:val="24"/>
        </w:rPr>
        <w:t>os agravios no son suficientes.</w:t>
      </w:r>
    </w:p>
    <w:p w:rsidR="004E171A" w:rsidRPr="000C1CDE" w:rsidRDefault="004E171A" w:rsidP="00B1247A">
      <w:pPr>
        <w:autoSpaceDE w:val="0"/>
        <w:autoSpaceDN w:val="0"/>
        <w:adjustRightInd w:val="0"/>
        <w:spacing w:after="0" w:line="360" w:lineRule="auto"/>
        <w:ind w:firstLine="1985"/>
        <w:jc w:val="both"/>
        <w:rPr>
          <w:rFonts w:ascii="Arial" w:eastAsia="Calibri" w:hAnsi="Arial" w:cs="Arial"/>
          <w:sz w:val="24"/>
          <w:szCs w:val="24"/>
        </w:rPr>
      </w:pPr>
      <w:r w:rsidRPr="000C1CDE">
        <w:rPr>
          <w:rFonts w:ascii="Arial" w:eastAsia="Calibri" w:hAnsi="Arial" w:cs="Arial"/>
          <w:sz w:val="24"/>
          <w:szCs w:val="24"/>
        </w:rPr>
        <w:t>5) Que la causa se encuentra en estado de ser resuelta, por ello y luego de su estudio, adelanto que mi opinión es concluyente respecto al rechazo del recurso de casació</w:t>
      </w:r>
      <w:r w:rsidR="00B46865">
        <w:rPr>
          <w:rFonts w:ascii="Arial" w:eastAsia="Calibri" w:hAnsi="Arial" w:cs="Arial"/>
          <w:sz w:val="24"/>
          <w:szCs w:val="24"/>
        </w:rPr>
        <w:t>n.</w:t>
      </w:r>
    </w:p>
    <w:p w:rsidR="004E171A" w:rsidRPr="000C1CDE" w:rsidRDefault="004E171A" w:rsidP="00B1247A">
      <w:pPr>
        <w:autoSpaceDE w:val="0"/>
        <w:autoSpaceDN w:val="0"/>
        <w:adjustRightInd w:val="0"/>
        <w:spacing w:after="0" w:line="360" w:lineRule="auto"/>
        <w:ind w:firstLine="1985"/>
        <w:jc w:val="both"/>
        <w:rPr>
          <w:rFonts w:ascii="Arial" w:hAnsi="Arial" w:cs="Arial"/>
          <w:color w:val="000000"/>
          <w:sz w:val="24"/>
          <w:szCs w:val="24"/>
        </w:rPr>
      </w:pPr>
      <w:r w:rsidRPr="000C1CDE">
        <w:rPr>
          <w:rFonts w:ascii="Arial" w:hAnsi="Arial" w:cs="Arial"/>
          <w:sz w:val="24"/>
          <w:szCs w:val="24"/>
        </w:rPr>
        <w:t xml:space="preserve">Incansablemente el Tribunal se ha pronunciado sobre la excepcionalidad del medio intentado, señalando: </w:t>
      </w:r>
      <w:r w:rsidRPr="000C1CDE">
        <w:rPr>
          <w:rFonts w:ascii="Arial" w:hAnsi="Arial" w:cs="Arial"/>
          <w:i/>
          <w:sz w:val="24"/>
          <w:szCs w:val="24"/>
        </w:rPr>
        <w:t xml:space="preserve">“el recurso de casación </w:t>
      </w:r>
      <w:r w:rsidRPr="000C1CDE">
        <w:rPr>
          <w:rFonts w:ascii="Arial" w:hAnsi="Arial" w:cs="Arial"/>
          <w:i/>
          <w:color w:val="000000"/>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Pr="000C1CDE">
        <w:rPr>
          <w:rFonts w:ascii="Arial" w:hAnsi="Arial" w:cs="Arial"/>
          <w:color w:val="000000"/>
          <w:sz w:val="24"/>
          <w:szCs w:val="24"/>
        </w:rPr>
        <w:t xml:space="preserve">(Juan Carlos </w:t>
      </w:r>
      <w:proofErr w:type="spellStart"/>
      <w:r w:rsidRPr="000C1CDE">
        <w:rPr>
          <w:rFonts w:ascii="Arial" w:hAnsi="Arial" w:cs="Arial"/>
          <w:color w:val="000000"/>
          <w:sz w:val="24"/>
          <w:szCs w:val="24"/>
        </w:rPr>
        <w:t>Hitters</w:t>
      </w:r>
      <w:proofErr w:type="spellEnd"/>
      <w:r w:rsidRPr="000C1CDE">
        <w:rPr>
          <w:rFonts w:ascii="Arial" w:hAnsi="Arial" w:cs="Arial"/>
          <w:color w:val="000000"/>
          <w:sz w:val="24"/>
          <w:szCs w:val="24"/>
        </w:rPr>
        <w:t xml:space="preserve">, “Técnica de los recursos extraordinarios y de la casación”, 2da. Edición, p.213). 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w:t>
      </w:r>
    </w:p>
    <w:p w:rsidR="004E171A" w:rsidRPr="000C1CDE" w:rsidRDefault="004E171A" w:rsidP="00B1247A">
      <w:pPr>
        <w:autoSpaceDE w:val="0"/>
        <w:autoSpaceDN w:val="0"/>
        <w:adjustRightInd w:val="0"/>
        <w:spacing w:after="0" w:line="360" w:lineRule="auto"/>
        <w:ind w:firstLine="1985"/>
        <w:jc w:val="both"/>
        <w:rPr>
          <w:rFonts w:ascii="Arial" w:hAnsi="Arial" w:cs="Arial"/>
          <w:color w:val="000000"/>
          <w:sz w:val="24"/>
          <w:szCs w:val="24"/>
        </w:rPr>
      </w:pPr>
      <w:r w:rsidRPr="000C1CDE">
        <w:rPr>
          <w:rFonts w:ascii="Arial" w:hAnsi="Arial" w:cs="Arial"/>
          <w:color w:val="000000"/>
          <w:sz w:val="24"/>
          <w:szCs w:val="24"/>
        </w:rPr>
        <w:t>Así, lo que corresponde propiamente en casación, es controlar</w:t>
      </w:r>
      <w:r w:rsidRPr="000C1CDE">
        <w:rPr>
          <w:rFonts w:ascii="Arial" w:hAnsi="Arial" w:cs="Arial"/>
          <w:sz w:val="24"/>
          <w:szCs w:val="24"/>
          <w:lang w:val="es-ES"/>
        </w:rPr>
        <w:t xml:space="preserve"> la correcta aplicación o interpretación de normas jurídicas y a mi </w:t>
      </w:r>
      <w:r w:rsidRPr="000C1CDE">
        <w:rPr>
          <w:rFonts w:ascii="Arial" w:hAnsi="Arial" w:cs="Arial"/>
          <w:sz w:val="24"/>
          <w:szCs w:val="24"/>
          <w:lang w:val="es-ES"/>
        </w:rPr>
        <w:lastRenderedPageBreak/>
        <w:t xml:space="preserve">juicio, </w:t>
      </w:r>
      <w:r w:rsidRPr="000C1CDE">
        <w:rPr>
          <w:rFonts w:ascii="Arial" w:hAnsi="Arial" w:cs="Arial"/>
          <w:sz w:val="24"/>
          <w:szCs w:val="24"/>
        </w:rPr>
        <w:t>la Excma. Cámara aplicó e interpretó correctamente la ley (art. 4037 del C.C. vigente al momento del hecho), por ello aquí se agota el examen del recurso, siendo las restantes cuestiones inabordables en esta instancia extraordinaria.</w:t>
      </w:r>
    </w:p>
    <w:p w:rsidR="004E171A" w:rsidRPr="00A72CFD" w:rsidRDefault="004E171A" w:rsidP="00B1247A">
      <w:pPr>
        <w:autoSpaceDE w:val="0"/>
        <w:autoSpaceDN w:val="0"/>
        <w:adjustRightInd w:val="0"/>
        <w:spacing w:after="0" w:line="360" w:lineRule="auto"/>
        <w:ind w:firstLine="1985"/>
        <w:jc w:val="both"/>
        <w:rPr>
          <w:rFonts w:ascii="Arial" w:hAnsi="Arial" w:cs="Arial"/>
          <w:color w:val="000000"/>
          <w:sz w:val="24"/>
          <w:szCs w:val="24"/>
        </w:rPr>
      </w:pPr>
      <w:r w:rsidRPr="000C1CDE">
        <w:rPr>
          <w:rFonts w:ascii="Arial" w:hAnsi="Arial" w:cs="Arial"/>
          <w:sz w:val="24"/>
          <w:szCs w:val="24"/>
        </w:rPr>
        <w:t xml:space="preserve">En este sentido: </w:t>
      </w:r>
      <w:r w:rsidRPr="00A72CFD">
        <w:rPr>
          <w:rFonts w:ascii="Arial" w:hAnsi="Arial" w:cs="Arial"/>
          <w:i/>
          <w:sz w:val="24"/>
          <w:szCs w:val="24"/>
        </w:rPr>
        <w:t xml:space="preserve">“El recurso de casación por arbitrariedad intentado por el demandado debe ser rechazado, toda vez que la pretensión de obtener la revisión de cuestiones referidas al inicio del cómputo del plazo de prescripción, a la alegada interrupción del mismo y en definitiva, si se ha cumplido o no el plazo de prescripción de la acción incoada, remiten al examen de cuestiones de hecho irrevisables en principio en la instancia extraordinaria” </w:t>
      </w:r>
      <w:r w:rsidRPr="00A72CFD">
        <w:rPr>
          <w:rFonts w:ascii="Arial" w:hAnsi="Arial" w:cs="Arial"/>
          <w:sz w:val="24"/>
          <w:szCs w:val="24"/>
        </w:rPr>
        <w:t>(</w:t>
      </w:r>
      <w:hyperlink r:id="rId6" w:history="1">
        <w:r w:rsidRPr="00A72CFD">
          <w:rPr>
            <w:rFonts w:ascii="Arial" w:hAnsi="Arial" w:cs="Arial"/>
            <w:sz w:val="24"/>
            <w:szCs w:val="24"/>
          </w:rPr>
          <w:t>Superior Tribunal de Justicia de Santiago del Estero, sala Criminal, Laboral y Minas • Cejas Juan Carlos c. Policía de la Provincia y/u otro • 25/02/2010 • La Ley Online)</w:t>
        </w:r>
      </w:hyperlink>
      <w:r w:rsidRPr="00A72CFD">
        <w:rPr>
          <w:rFonts w:ascii="Arial" w:hAnsi="Arial" w:cs="Arial"/>
          <w:sz w:val="24"/>
          <w:szCs w:val="24"/>
        </w:rPr>
        <w:t xml:space="preserve">; </w:t>
      </w:r>
      <w:r w:rsidRPr="00A72CFD">
        <w:rPr>
          <w:rFonts w:ascii="Arial" w:hAnsi="Arial" w:cs="Arial"/>
          <w:i/>
          <w:sz w:val="24"/>
          <w:szCs w:val="24"/>
        </w:rPr>
        <w:t>“Determinar el inicio de la prescripción, su interrupción o el cómputo de la misma, son típicas cuestiones de hecho ajenas, en principio, a la instancia extraordinaria.”</w:t>
      </w:r>
      <w:r w:rsidRPr="00A72CFD">
        <w:rPr>
          <w:rFonts w:ascii="Arial" w:hAnsi="Arial" w:cs="Arial"/>
          <w:sz w:val="24"/>
          <w:szCs w:val="24"/>
        </w:rPr>
        <w:t xml:space="preserve"> (</w:t>
      </w:r>
      <w:hyperlink r:id="rId7" w:history="1">
        <w:r w:rsidRPr="00A72CFD">
          <w:rPr>
            <w:rFonts w:ascii="Arial" w:hAnsi="Arial" w:cs="Arial"/>
            <w:sz w:val="24"/>
            <w:szCs w:val="24"/>
          </w:rPr>
          <w:t>Suprema Corte de Justicia de la Provincia de Buenos Aires • García, Alfredo M. y otra v. Ritacco, Antonio R. • 09/11/2005 • 70038804</w:t>
        </w:r>
      </w:hyperlink>
      <w:r w:rsidRPr="00A72CFD">
        <w:rPr>
          <w:rFonts w:ascii="Arial" w:hAnsi="Arial" w:cs="Arial"/>
          <w:sz w:val="24"/>
          <w:szCs w:val="24"/>
        </w:rPr>
        <w:t xml:space="preserve">); </w:t>
      </w:r>
      <w:r w:rsidRPr="00A72CFD">
        <w:rPr>
          <w:rFonts w:ascii="Arial" w:hAnsi="Arial" w:cs="Arial"/>
          <w:i/>
          <w:sz w:val="24"/>
          <w:szCs w:val="24"/>
        </w:rPr>
        <w:t xml:space="preserve">“Las cuestiones referidas al inicio y al cómputo del plazo de la prescripción, a la interrupción del mismo, y en definitiva, a su cumplimiento remiten al examen de cuestiones de hecho irrevisables en la instancia </w:t>
      </w:r>
      <w:proofErr w:type="spellStart"/>
      <w:r w:rsidRPr="00A72CFD">
        <w:rPr>
          <w:rFonts w:ascii="Arial" w:hAnsi="Arial" w:cs="Arial"/>
          <w:i/>
          <w:sz w:val="24"/>
          <w:szCs w:val="24"/>
        </w:rPr>
        <w:t>casatoria</w:t>
      </w:r>
      <w:proofErr w:type="spellEnd"/>
      <w:r w:rsidRPr="00A72CFD">
        <w:rPr>
          <w:rFonts w:ascii="Arial" w:hAnsi="Arial" w:cs="Arial"/>
          <w:i/>
          <w:sz w:val="24"/>
          <w:szCs w:val="24"/>
        </w:rPr>
        <w:t xml:space="preserve">, salvo arbitrariedad o absurdo (del voto en disidencia del Dr. </w:t>
      </w:r>
      <w:proofErr w:type="spellStart"/>
      <w:r w:rsidRPr="00A72CFD">
        <w:rPr>
          <w:rFonts w:ascii="Arial" w:hAnsi="Arial" w:cs="Arial"/>
          <w:i/>
          <w:sz w:val="24"/>
          <w:szCs w:val="24"/>
        </w:rPr>
        <w:t>Aréa</w:t>
      </w:r>
      <w:proofErr w:type="spellEnd"/>
      <w:r w:rsidRPr="00A72CFD">
        <w:rPr>
          <w:rFonts w:ascii="Arial" w:hAnsi="Arial" w:cs="Arial"/>
          <w:i/>
          <w:sz w:val="24"/>
          <w:szCs w:val="24"/>
        </w:rPr>
        <w:t xml:space="preserve"> </w:t>
      </w:r>
      <w:proofErr w:type="spellStart"/>
      <w:r w:rsidRPr="00A72CFD">
        <w:rPr>
          <w:rFonts w:ascii="Arial" w:hAnsi="Arial" w:cs="Arial"/>
          <w:i/>
          <w:sz w:val="24"/>
          <w:szCs w:val="24"/>
        </w:rPr>
        <w:t>Maidana</w:t>
      </w:r>
      <w:proofErr w:type="spellEnd"/>
      <w:r w:rsidRPr="00A72CFD">
        <w:rPr>
          <w:rFonts w:ascii="Arial" w:hAnsi="Arial" w:cs="Arial"/>
          <w:i/>
          <w:sz w:val="24"/>
          <w:szCs w:val="24"/>
        </w:rPr>
        <w:t>).</w:t>
      </w:r>
      <w:r w:rsidR="00B46865">
        <w:rPr>
          <w:rFonts w:ascii="Arial" w:hAnsi="Arial" w:cs="Arial"/>
          <w:i/>
          <w:sz w:val="24"/>
          <w:szCs w:val="24"/>
        </w:rPr>
        <w:t>”</w:t>
      </w:r>
      <w:r w:rsidRPr="00A72CFD">
        <w:rPr>
          <w:rFonts w:ascii="Arial" w:hAnsi="Arial" w:cs="Arial"/>
          <w:sz w:val="24"/>
          <w:szCs w:val="24"/>
        </w:rPr>
        <w:t xml:space="preserve"> (</w:t>
      </w:r>
      <w:hyperlink r:id="rId8" w:history="1">
        <w:r w:rsidRPr="00A72CFD">
          <w:rPr>
            <w:rFonts w:ascii="Arial" w:hAnsi="Arial" w:cs="Arial"/>
            <w:sz w:val="24"/>
            <w:szCs w:val="24"/>
          </w:rPr>
          <w:t>Corte Suprema de Justicia de la Provincia de Tucumán, sala civil y penal • Cortés, Imer G. v. La Caja Cia. de Seguros • 13/08/2004 • 70019736</w:t>
        </w:r>
      </w:hyperlink>
      <w:r w:rsidRPr="00A72CFD">
        <w:rPr>
          <w:rFonts w:ascii="Arial" w:hAnsi="Arial" w:cs="Arial"/>
          <w:sz w:val="24"/>
          <w:szCs w:val="24"/>
        </w:rPr>
        <w:t>).</w:t>
      </w:r>
    </w:p>
    <w:p w:rsidR="004E171A" w:rsidRPr="000C1CDE" w:rsidRDefault="004E171A" w:rsidP="00B1247A">
      <w:pPr>
        <w:autoSpaceDE w:val="0"/>
        <w:autoSpaceDN w:val="0"/>
        <w:adjustRightInd w:val="0"/>
        <w:spacing w:after="0" w:line="360" w:lineRule="auto"/>
        <w:ind w:firstLine="1985"/>
        <w:jc w:val="both"/>
        <w:rPr>
          <w:rFonts w:ascii="Arial" w:hAnsi="Arial" w:cs="Arial"/>
          <w:color w:val="000000"/>
          <w:sz w:val="24"/>
          <w:szCs w:val="24"/>
        </w:rPr>
      </w:pPr>
      <w:r w:rsidRPr="000C1CDE">
        <w:rPr>
          <w:rFonts w:ascii="Arial" w:hAnsi="Arial" w:cs="Arial"/>
          <w:sz w:val="24"/>
          <w:szCs w:val="24"/>
        </w:rPr>
        <w:t xml:space="preserve">Por ello, y siendo que: </w:t>
      </w:r>
      <w:r w:rsidRPr="000C1CDE">
        <w:rPr>
          <w:rFonts w:ascii="Arial" w:eastAsia="MS Mincho" w:hAnsi="Arial" w:cs="Arial"/>
          <w:i/>
          <w:sz w:val="24"/>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0C1CDE">
        <w:rPr>
          <w:rFonts w:ascii="Arial" w:hAnsi="Arial" w:cs="Arial"/>
          <w:sz w:val="24"/>
          <w:szCs w:val="24"/>
        </w:rPr>
        <w:t xml:space="preserve"> (</w:t>
      </w:r>
      <w:r w:rsidRPr="000C1CDE">
        <w:rPr>
          <w:rFonts w:ascii="Arial" w:hAnsi="Arial" w:cs="Arial"/>
          <w:color w:val="000000"/>
          <w:sz w:val="24"/>
          <w:szCs w:val="24"/>
        </w:rPr>
        <w:t>STJSL-S.J.</w:t>
      </w:r>
      <w:r w:rsidR="00E12A37">
        <w:rPr>
          <w:rFonts w:ascii="Arial" w:hAnsi="Arial" w:cs="Arial"/>
          <w:color w:val="000000"/>
          <w:sz w:val="24"/>
          <w:szCs w:val="24"/>
        </w:rPr>
        <w:t xml:space="preserve"> N° 102/13.- “URQUIZA ALICIA INÉ</w:t>
      </w:r>
      <w:r w:rsidRPr="000C1CDE">
        <w:rPr>
          <w:rFonts w:ascii="Arial" w:hAnsi="Arial" w:cs="Arial"/>
          <w:color w:val="000000"/>
          <w:sz w:val="24"/>
          <w:szCs w:val="24"/>
        </w:rPr>
        <w:t xml:space="preserve">S c/ MAZZONI CARLOS y OTRA </w:t>
      </w:r>
      <w:r w:rsidR="00E12A37">
        <w:rPr>
          <w:rFonts w:ascii="Arial" w:hAnsi="Arial" w:cs="Arial"/>
          <w:color w:val="000000"/>
          <w:sz w:val="24"/>
          <w:szCs w:val="24"/>
        </w:rPr>
        <w:t>s</w:t>
      </w:r>
      <w:r w:rsidRPr="000C1CDE">
        <w:rPr>
          <w:rFonts w:ascii="Arial" w:hAnsi="Arial" w:cs="Arial"/>
          <w:color w:val="000000"/>
          <w:sz w:val="24"/>
          <w:szCs w:val="24"/>
        </w:rPr>
        <w:t xml:space="preserve">/ LABORAL - RECURSO DE CASACIÓN." </w:t>
      </w:r>
      <w:proofErr w:type="spellStart"/>
      <w:r w:rsidRPr="000C1CDE">
        <w:rPr>
          <w:rFonts w:ascii="Arial" w:hAnsi="Arial" w:cs="Arial"/>
          <w:color w:val="000000"/>
          <w:sz w:val="24"/>
          <w:szCs w:val="24"/>
        </w:rPr>
        <w:t>Expte</w:t>
      </w:r>
      <w:proofErr w:type="spellEnd"/>
      <w:r w:rsidRPr="000C1CDE">
        <w:rPr>
          <w:rFonts w:ascii="Arial" w:hAnsi="Arial" w:cs="Arial"/>
          <w:color w:val="000000"/>
          <w:sz w:val="24"/>
          <w:szCs w:val="24"/>
        </w:rPr>
        <w:t>. Nº 01-U-13 -IURIX Nº 172642/9</w:t>
      </w:r>
      <w:r w:rsidRPr="000C1CDE">
        <w:rPr>
          <w:rFonts w:ascii="Arial" w:hAnsi="Arial" w:cs="Arial"/>
          <w:sz w:val="24"/>
          <w:szCs w:val="24"/>
        </w:rPr>
        <w:t xml:space="preserve">, del 6/11/2013; STJSL-S.J. – S.D. N° 022 /14.- ABERASTAIN, GUSTAVO ARIEL c/ SERVITRANS </w:t>
      </w:r>
      <w:r w:rsidRPr="000C1CDE">
        <w:rPr>
          <w:rFonts w:ascii="Arial" w:hAnsi="Arial" w:cs="Arial"/>
          <w:sz w:val="24"/>
          <w:szCs w:val="24"/>
        </w:rPr>
        <w:lastRenderedPageBreak/>
        <w:t xml:space="preserve">S.R.L. y OTROS s/ DEMANDA LABORAL - RECURSO DE CASACIÓN” </w:t>
      </w:r>
      <w:proofErr w:type="spellStart"/>
      <w:r w:rsidRPr="000C1CDE">
        <w:rPr>
          <w:rFonts w:ascii="Arial" w:hAnsi="Arial" w:cs="Arial"/>
          <w:sz w:val="24"/>
          <w:szCs w:val="24"/>
        </w:rPr>
        <w:t>Expte</w:t>
      </w:r>
      <w:proofErr w:type="spellEnd"/>
      <w:r w:rsidRPr="000C1CDE">
        <w:rPr>
          <w:rFonts w:ascii="Arial" w:hAnsi="Arial" w:cs="Arial"/>
          <w:sz w:val="24"/>
          <w:szCs w:val="24"/>
        </w:rPr>
        <w:t xml:space="preserve">. Nº 12-A-13 - IURIX Nº 128648/9., </w:t>
      </w:r>
      <w:proofErr w:type="spellStart"/>
      <w:r w:rsidRPr="000C1CDE">
        <w:rPr>
          <w:rFonts w:ascii="Arial" w:hAnsi="Arial" w:cs="Arial"/>
          <w:sz w:val="24"/>
          <w:szCs w:val="24"/>
        </w:rPr>
        <w:t>sent</w:t>
      </w:r>
      <w:proofErr w:type="spellEnd"/>
      <w:r w:rsidRPr="000C1CDE">
        <w:rPr>
          <w:rFonts w:ascii="Arial" w:hAnsi="Arial" w:cs="Arial"/>
          <w:sz w:val="24"/>
          <w:szCs w:val="24"/>
        </w:rPr>
        <w:t xml:space="preserve">. del 13/03/14; </w:t>
      </w:r>
      <w:r w:rsidRPr="000C1CDE">
        <w:rPr>
          <w:rFonts w:ascii="Arial" w:hAnsi="Arial" w:cs="Arial"/>
          <w:bCs/>
          <w:sz w:val="24"/>
          <w:szCs w:val="24"/>
        </w:rPr>
        <w:t>STJSL-S.J. – S.D. Nº 121/15.-</w:t>
      </w:r>
      <w:r w:rsidRPr="000C1CDE">
        <w:rPr>
          <w:rFonts w:ascii="Arial" w:hAnsi="Arial" w:cs="Arial"/>
          <w:sz w:val="24"/>
          <w:szCs w:val="24"/>
        </w:rPr>
        <w:t>“</w:t>
      </w:r>
      <w:r w:rsidRPr="000C1CDE">
        <w:rPr>
          <w:rFonts w:ascii="Arial" w:hAnsi="Arial" w:cs="Arial"/>
          <w:bCs/>
          <w:iCs/>
          <w:sz w:val="24"/>
          <w:szCs w:val="24"/>
        </w:rPr>
        <w:t>MACAUDIER, MARIO ALBERTO c/ SANDRA TORRES y OTROS s/ REIVINDICACIÓN – RECURSO DE CASACIÓN</w:t>
      </w:r>
      <w:r w:rsidRPr="000C1CDE">
        <w:rPr>
          <w:rFonts w:ascii="Arial" w:hAnsi="Arial" w:cs="Arial"/>
          <w:bCs/>
          <w:sz w:val="24"/>
          <w:szCs w:val="24"/>
        </w:rPr>
        <w:t xml:space="preserve">” - </w:t>
      </w:r>
      <w:r w:rsidRPr="000C1CDE">
        <w:rPr>
          <w:rFonts w:ascii="Arial" w:hAnsi="Arial" w:cs="Arial"/>
          <w:sz w:val="24"/>
          <w:szCs w:val="24"/>
        </w:rPr>
        <w:t xml:space="preserve">IURIX Nº 176584/8, del 17/12/15; </w:t>
      </w:r>
      <w:r w:rsidRPr="000C1CDE">
        <w:rPr>
          <w:rFonts w:ascii="Arial" w:hAnsi="Arial" w:cs="Arial"/>
          <w:bCs/>
          <w:sz w:val="24"/>
          <w:szCs w:val="24"/>
          <w:lang w:eastAsia="es-ES"/>
        </w:rPr>
        <w:t xml:space="preserve">STJSL-S.J. – S.D. Nº 047/16, </w:t>
      </w:r>
      <w:r w:rsidRPr="000C1CDE">
        <w:rPr>
          <w:rFonts w:ascii="Arial" w:hAnsi="Arial" w:cs="Arial"/>
          <w:sz w:val="24"/>
          <w:szCs w:val="24"/>
        </w:rPr>
        <w:t>“SIRONE, LUIS BARTOLO c/ BLANCO RICARDO LUIS s/ LABORAL s/ RECURSO DE CASACIÓN” - IURIX Nº 172912/5, del 31/03/2016), corresponde el rechazo del recurso.</w:t>
      </w:r>
    </w:p>
    <w:p w:rsidR="004E171A" w:rsidRDefault="004E171A" w:rsidP="00B1247A">
      <w:pPr>
        <w:pStyle w:val="Textoindependiente"/>
        <w:ind w:firstLine="1985"/>
        <w:rPr>
          <w:szCs w:val="24"/>
        </w:rPr>
      </w:pPr>
      <w:r w:rsidRPr="000C1CDE">
        <w:rPr>
          <w:szCs w:val="24"/>
        </w:rPr>
        <w:t>En consecuencia, VOTO a esta SEGUNDA CUESTIÓN por la NEGATIVA.</w:t>
      </w:r>
    </w:p>
    <w:p w:rsidR="00245C40" w:rsidRPr="00463421" w:rsidRDefault="00245C40" w:rsidP="00B1247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SEGUNDA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245C40" w:rsidRPr="000C1CDE" w:rsidRDefault="00245C40" w:rsidP="00B1247A">
      <w:pPr>
        <w:pStyle w:val="Textoindependiente"/>
        <w:ind w:firstLine="1985"/>
        <w:rPr>
          <w:szCs w:val="24"/>
        </w:rPr>
      </w:pPr>
    </w:p>
    <w:p w:rsidR="004E171A" w:rsidRDefault="004E171A" w:rsidP="00B1247A">
      <w:pPr>
        <w:pStyle w:val="Textoindependiente"/>
        <w:rPr>
          <w:szCs w:val="24"/>
        </w:rPr>
      </w:pPr>
      <w:r w:rsidRPr="000C1CDE">
        <w:rPr>
          <w:b/>
          <w:szCs w:val="24"/>
          <w:u w:val="single"/>
        </w:rPr>
        <w:t xml:space="preserve">A LA TERCERA </w:t>
      </w:r>
      <w:r w:rsidR="00E12A37" w:rsidRPr="000C1CDE">
        <w:rPr>
          <w:b/>
          <w:szCs w:val="24"/>
          <w:u w:val="single"/>
        </w:rPr>
        <w:t>CUESTIÓN, la Dra. MARTHA RAQUEL CORVALÁN</w:t>
      </w:r>
      <w:r w:rsidR="00E12A37">
        <w:rPr>
          <w:b/>
          <w:szCs w:val="24"/>
          <w:u w:val="single"/>
        </w:rPr>
        <w:t>,</w:t>
      </w:r>
      <w:r w:rsidR="00E12A37" w:rsidRPr="000C1CDE">
        <w:rPr>
          <w:b/>
          <w:szCs w:val="24"/>
          <w:u w:val="single"/>
        </w:rPr>
        <w:t xml:space="preserve"> dijo</w:t>
      </w:r>
      <w:r w:rsidR="00E12A37">
        <w:rPr>
          <w:b/>
          <w:szCs w:val="24"/>
          <w:u w:val="single"/>
        </w:rPr>
        <w:t>:</w:t>
      </w:r>
      <w:r w:rsidRPr="000C1CDE">
        <w:rPr>
          <w:b/>
          <w:bCs/>
          <w:szCs w:val="24"/>
        </w:rPr>
        <w:t xml:space="preserve"> </w:t>
      </w:r>
      <w:r w:rsidRPr="000C1CDE">
        <w:rPr>
          <w:rFonts w:eastAsia="MS Mincho"/>
          <w:szCs w:val="24"/>
        </w:rPr>
        <w:t xml:space="preserve">Dado la forma como se ha votado la cuestión anterior, no cabe su tratamiento. </w:t>
      </w:r>
      <w:r w:rsidRPr="000C1CDE">
        <w:rPr>
          <w:szCs w:val="24"/>
        </w:rPr>
        <w:t>ASÍ LO VOTO.</w:t>
      </w:r>
    </w:p>
    <w:p w:rsidR="00623CB7" w:rsidRPr="00463421" w:rsidRDefault="00623CB7" w:rsidP="00B1247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TERCERA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623CB7" w:rsidRPr="000C1CDE" w:rsidRDefault="00623CB7" w:rsidP="00B1247A">
      <w:pPr>
        <w:pStyle w:val="Textoindependiente"/>
        <w:ind w:firstLine="1985"/>
        <w:rPr>
          <w:szCs w:val="24"/>
        </w:rPr>
      </w:pPr>
    </w:p>
    <w:p w:rsidR="004E171A" w:rsidRDefault="004E171A" w:rsidP="00B1247A">
      <w:pPr>
        <w:pStyle w:val="Textoindependiente"/>
        <w:rPr>
          <w:szCs w:val="24"/>
        </w:rPr>
      </w:pPr>
      <w:r w:rsidRPr="000C1CDE">
        <w:rPr>
          <w:b/>
          <w:szCs w:val="24"/>
          <w:u w:val="single"/>
        </w:rPr>
        <w:t xml:space="preserve">A LA CUARTA </w:t>
      </w:r>
      <w:r w:rsidR="00E12A37" w:rsidRPr="000C1CDE">
        <w:rPr>
          <w:b/>
          <w:szCs w:val="24"/>
          <w:u w:val="single"/>
        </w:rPr>
        <w:t>CUESTIÓN, la Dra. MARTHA RAQUEL CORVALÁN</w:t>
      </w:r>
      <w:r w:rsidR="00E12A37">
        <w:rPr>
          <w:b/>
          <w:szCs w:val="24"/>
          <w:u w:val="single"/>
        </w:rPr>
        <w:t>,</w:t>
      </w:r>
      <w:r w:rsidR="00E12A37" w:rsidRPr="000C1CDE">
        <w:rPr>
          <w:b/>
          <w:szCs w:val="24"/>
          <w:u w:val="single"/>
        </w:rPr>
        <w:t xml:space="preserve"> dijo</w:t>
      </w:r>
      <w:r w:rsidRPr="000C1CDE">
        <w:rPr>
          <w:b/>
          <w:bCs/>
          <w:szCs w:val="24"/>
        </w:rPr>
        <w:t>:</w:t>
      </w:r>
      <w:r w:rsidRPr="000C1CDE">
        <w:rPr>
          <w:szCs w:val="24"/>
        </w:rPr>
        <w:t xml:space="preserve"> Atento a la forma en que se han votado las cuestiones anteriores corresponde el rechazo del recurso de </w:t>
      </w:r>
      <w:r w:rsidR="00B46865">
        <w:rPr>
          <w:szCs w:val="24"/>
        </w:rPr>
        <w:t>c</w:t>
      </w:r>
      <w:r w:rsidRPr="000C1CDE">
        <w:rPr>
          <w:szCs w:val="24"/>
        </w:rPr>
        <w:t xml:space="preserve">asación interpuesto. ASÍ LO VOTO. </w:t>
      </w:r>
    </w:p>
    <w:p w:rsidR="00A25C8C" w:rsidRPr="00463421" w:rsidRDefault="00A25C8C" w:rsidP="00B1247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A25C8C" w:rsidRPr="000C1CDE" w:rsidRDefault="00A25C8C" w:rsidP="00B1247A">
      <w:pPr>
        <w:pStyle w:val="Textoindependiente"/>
        <w:ind w:firstLine="1985"/>
        <w:rPr>
          <w:szCs w:val="24"/>
        </w:rPr>
      </w:pPr>
    </w:p>
    <w:p w:rsidR="004E171A" w:rsidRPr="000C1CDE" w:rsidRDefault="004E171A" w:rsidP="00B1247A">
      <w:pPr>
        <w:pStyle w:val="Textoindependiente"/>
        <w:rPr>
          <w:szCs w:val="24"/>
        </w:rPr>
      </w:pPr>
      <w:r w:rsidRPr="000C1CDE">
        <w:rPr>
          <w:b/>
          <w:szCs w:val="24"/>
          <w:u w:val="single"/>
        </w:rPr>
        <w:lastRenderedPageBreak/>
        <w:t xml:space="preserve">A LA QUINTA </w:t>
      </w:r>
      <w:r w:rsidR="00E12A37" w:rsidRPr="000C1CDE">
        <w:rPr>
          <w:b/>
          <w:szCs w:val="24"/>
          <w:u w:val="single"/>
        </w:rPr>
        <w:t>CUESTIÓN, la Dra. MARTHA RAQUEL CORVALÁN</w:t>
      </w:r>
      <w:r w:rsidR="00E12A37">
        <w:rPr>
          <w:b/>
          <w:szCs w:val="24"/>
          <w:u w:val="single"/>
        </w:rPr>
        <w:t>,</w:t>
      </w:r>
      <w:r w:rsidR="00E12A37" w:rsidRPr="000C1CDE">
        <w:rPr>
          <w:b/>
          <w:szCs w:val="24"/>
          <w:u w:val="single"/>
        </w:rPr>
        <w:t xml:space="preserve"> dijo</w:t>
      </w:r>
      <w:r w:rsidRPr="000C1CDE">
        <w:rPr>
          <w:b/>
          <w:bCs/>
          <w:szCs w:val="24"/>
        </w:rPr>
        <w:t>:</w:t>
      </w:r>
      <w:r w:rsidRPr="000C1CDE">
        <w:rPr>
          <w:szCs w:val="24"/>
        </w:rPr>
        <w:t xml:space="preserve"> Las costas deben imponerse a la vencida (art. 68 del CPC y C.). ASÍ LO VOTO.</w:t>
      </w:r>
    </w:p>
    <w:p w:rsidR="00B76585" w:rsidRPr="00463421" w:rsidRDefault="00B76585" w:rsidP="00B1247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00A25C8C">
        <w:rPr>
          <w:rFonts w:ascii="Arial" w:eastAsia="Times New Roman" w:hAnsi="Arial" w:cs="Arial"/>
          <w:sz w:val="24"/>
          <w:szCs w:val="24"/>
          <w:lang w:val="es-ES" w:eastAsia="es-ES"/>
        </w:rPr>
        <w:t>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sidR="0061644D">
        <w:rPr>
          <w:rFonts w:ascii="Arial" w:eastAsia="Times New Roman" w:hAnsi="Arial" w:cs="Arial"/>
          <w:b/>
          <w:bCs/>
          <w:sz w:val="24"/>
          <w:szCs w:val="24"/>
          <w:lang w:val="es-MX" w:eastAsia="es-ES"/>
        </w:rPr>
        <w:t>QUINTA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B76585" w:rsidRPr="00463421" w:rsidRDefault="00B76585" w:rsidP="00B1247A">
      <w:pPr>
        <w:widowControl w:val="0"/>
        <w:spacing w:after="0" w:line="360" w:lineRule="auto"/>
        <w:ind w:firstLine="1985"/>
        <w:jc w:val="both"/>
        <w:rPr>
          <w:rFonts w:ascii="Arial" w:eastAsia="Times New Roman" w:hAnsi="Arial" w:cs="Arial"/>
          <w:bCs/>
          <w:sz w:val="24"/>
          <w:szCs w:val="24"/>
          <w:lang w:val="es-ES" w:eastAsia="es-ES"/>
        </w:rPr>
      </w:pPr>
      <w:r w:rsidRPr="00463421">
        <w:rPr>
          <w:rFonts w:ascii="Arial" w:eastAsia="Times New Roman" w:hAnsi="Arial" w:cs="Arial"/>
          <w:bCs/>
          <w:sz w:val="24"/>
          <w:szCs w:val="24"/>
          <w:lang w:val="es-ES" w:eastAsia="es-ES"/>
        </w:rPr>
        <w:t>Con lo que se da por finalizado el acto, disponiendo los Sres. Ministros la Sentencia que va a continuación:</w:t>
      </w:r>
    </w:p>
    <w:p w:rsidR="00B76585" w:rsidRPr="00463421" w:rsidRDefault="00B76585" w:rsidP="00B1247A">
      <w:pPr>
        <w:widowControl w:val="0"/>
        <w:spacing w:after="0" w:line="360" w:lineRule="auto"/>
        <w:ind w:firstLine="1985"/>
        <w:jc w:val="both"/>
        <w:rPr>
          <w:rFonts w:ascii="Arial" w:eastAsia="Times New Roman" w:hAnsi="Arial" w:cs="Arial"/>
          <w:b/>
          <w:bCs/>
          <w:sz w:val="24"/>
          <w:szCs w:val="24"/>
          <w:lang w:val="es-ES" w:eastAsia="es-ES"/>
        </w:rPr>
      </w:pPr>
    </w:p>
    <w:p w:rsidR="00B76585" w:rsidRPr="00463421" w:rsidRDefault="00B76585" w:rsidP="00B1247A">
      <w:pPr>
        <w:widowControl w:val="0"/>
        <w:spacing w:after="0" w:line="360" w:lineRule="auto"/>
        <w:jc w:val="both"/>
        <w:rPr>
          <w:rFonts w:ascii="Arial" w:eastAsia="Times New Roman" w:hAnsi="Arial" w:cs="Arial"/>
          <w:b/>
          <w:bCs/>
          <w:sz w:val="24"/>
          <w:szCs w:val="24"/>
          <w:lang w:val="es-ES" w:eastAsia="es-ES"/>
        </w:rPr>
      </w:pPr>
      <w:r w:rsidRPr="00463421">
        <w:rPr>
          <w:rFonts w:ascii="Arial" w:eastAsia="Times New Roman" w:hAnsi="Arial" w:cs="Arial"/>
          <w:b/>
          <w:bCs/>
          <w:sz w:val="24"/>
          <w:szCs w:val="24"/>
          <w:lang w:val="es-ES" w:eastAsia="es-ES"/>
        </w:rPr>
        <w:t xml:space="preserve">San Luis, </w:t>
      </w:r>
      <w:r w:rsidR="0081605E">
        <w:rPr>
          <w:rFonts w:ascii="Arial" w:eastAsia="Times New Roman" w:hAnsi="Arial" w:cs="Arial"/>
          <w:b/>
          <w:bCs/>
          <w:sz w:val="24"/>
          <w:szCs w:val="24"/>
          <w:lang w:val="es-ES" w:eastAsia="es-ES"/>
        </w:rPr>
        <w:t>treinta</w:t>
      </w:r>
      <w:r w:rsidRPr="00463421">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agosto</w:t>
      </w:r>
      <w:r w:rsidRPr="00463421">
        <w:rPr>
          <w:rFonts w:ascii="Arial" w:eastAsia="Times New Roman" w:hAnsi="Arial" w:cs="Arial"/>
          <w:b/>
          <w:bCs/>
          <w:sz w:val="24"/>
          <w:szCs w:val="24"/>
          <w:lang w:val="es-ES" w:eastAsia="es-ES"/>
        </w:rPr>
        <w:t xml:space="preserve"> de dos mil dieciocho.-</w:t>
      </w:r>
    </w:p>
    <w:p w:rsidR="00B76585" w:rsidRPr="00463421" w:rsidRDefault="00B76585" w:rsidP="00B1247A">
      <w:pPr>
        <w:spacing w:after="0" w:line="360" w:lineRule="auto"/>
        <w:ind w:firstLine="1985"/>
        <w:jc w:val="both"/>
        <w:rPr>
          <w:rFonts w:ascii="Arial" w:eastAsia="Times New Roman" w:hAnsi="Arial" w:cs="Arial"/>
          <w:color w:val="000000"/>
          <w:sz w:val="24"/>
          <w:szCs w:val="24"/>
          <w:lang w:val="es-ES" w:eastAsia="es-ES"/>
        </w:rPr>
      </w:pPr>
      <w:r w:rsidRPr="00463421">
        <w:rPr>
          <w:rFonts w:ascii="Arial" w:eastAsia="Times New Roman" w:hAnsi="Arial" w:cs="Arial"/>
          <w:b/>
          <w:bCs/>
          <w:sz w:val="24"/>
          <w:szCs w:val="24"/>
          <w:u w:val="single"/>
          <w:lang w:val="es-ES" w:eastAsia="es-ES"/>
        </w:rPr>
        <w:t>Y VISTOS</w:t>
      </w:r>
      <w:r w:rsidRPr="00463421">
        <w:rPr>
          <w:rFonts w:ascii="Arial" w:eastAsia="Times New Roman" w:hAnsi="Arial" w:cs="Arial"/>
          <w:b/>
          <w:bCs/>
          <w:sz w:val="24"/>
          <w:szCs w:val="24"/>
          <w:lang w:val="es-ES" w:eastAsia="es-ES"/>
        </w:rPr>
        <w:t>:</w:t>
      </w:r>
      <w:r w:rsidRPr="00463421">
        <w:rPr>
          <w:rFonts w:ascii="Arial" w:eastAsia="Times New Roman" w:hAnsi="Arial" w:cs="Arial"/>
          <w:bCs/>
          <w:sz w:val="24"/>
          <w:szCs w:val="24"/>
          <w:lang w:val="es-ES" w:eastAsia="es-ES"/>
        </w:rPr>
        <w:t xml:space="preserve"> En mérito al resultado obtenido en la votación del Acuerdo que antecede, </w:t>
      </w:r>
      <w:r w:rsidRPr="00463421">
        <w:rPr>
          <w:rFonts w:ascii="Arial" w:eastAsia="Times New Roman" w:hAnsi="Arial" w:cs="Arial"/>
          <w:b/>
          <w:bCs/>
          <w:sz w:val="24"/>
          <w:szCs w:val="24"/>
          <w:u w:val="single"/>
          <w:lang w:val="es-ES" w:eastAsia="es-ES"/>
        </w:rPr>
        <w:t>SE RESUELVE:</w:t>
      </w:r>
      <w:r w:rsidRPr="00463421">
        <w:rPr>
          <w:rFonts w:ascii="Arial" w:eastAsia="Times New Roman" w:hAnsi="Arial" w:cs="Arial"/>
          <w:sz w:val="24"/>
          <w:szCs w:val="24"/>
          <w:lang w:val="es-ES" w:eastAsia="es-ES"/>
        </w:rPr>
        <w:t xml:space="preserve"> I) </w:t>
      </w:r>
      <w:r w:rsidRPr="00F83A4A">
        <w:rPr>
          <w:rFonts w:ascii="Arial" w:hAnsi="Arial" w:cs="Arial"/>
          <w:snapToGrid w:val="0"/>
          <w:sz w:val="24"/>
          <w:szCs w:val="24"/>
          <w:lang w:val="es-ES_tradnl"/>
        </w:rPr>
        <w:t xml:space="preserve">Rechazar </w:t>
      </w:r>
      <w:r w:rsidR="0061644D">
        <w:rPr>
          <w:rFonts w:ascii="Arial" w:hAnsi="Arial" w:cs="Arial"/>
          <w:snapToGrid w:val="0"/>
          <w:sz w:val="24"/>
          <w:szCs w:val="24"/>
          <w:lang w:val="es-ES_tradnl"/>
        </w:rPr>
        <w:t>el recurso de casación interpuesto en fecha 10/12/15</w:t>
      </w:r>
      <w:r w:rsidRPr="00463421">
        <w:rPr>
          <w:rFonts w:ascii="Arial" w:eastAsia="Times New Roman" w:hAnsi="Arial" w:cs="Arial"/>
          <w:sz w:val="24"/>
          <w:szCs w:val="24"/>
          <w:lang w:val="es-ES" w:eastAsia="es-ES"/>
        </w:rPr>
        <w:t>.</w:t>
      </w:r>
    </w:p>
    <w:p w:rsidR="00B76585" w:rsidRPr="00463421" w:rsidRDefault="00B76585" w:rsidP="00B1247A">
      <w:pPr>
        <w:spacing w:after="0" w:line="360" w:lineRule="auto"/>
        <w:ind w:firstLine="1985"/>
        <w:jc w:val="both"/>
        <w:rPr>
          <w:rFonts w:ascii="Arial" w:eastAsia="Times New Roman" w:hAnsi="Arial" w:cs="Arial"/>
          <w:sz w:val="24"/>
          <w:szCs w:val="24"/>
          <w:lang w:val="es-ES" w:eastAsia="es-ES"/>
        </w:rPr>
      </w:pPr>
      <w:r w:rsidRPr="00463421">
        <w:rPr>
          <w:rFonts w:ascii="Arial" w:eastAsia="Times New Roman" w:hAnsi="Arial" w:cs="Arial"/>
          <w:sz w:val="24"/>
          <w:szCs w:val="24"/>
          <w:lang w:val="es-ES" w:eastAsia="es-ES"/>
        </w:rPr>
        <w:t xml:space="preserve">II) Costas </w:t>
      </w:r>
      <w:r>
        <w:rPr>
          <w:rFonts w:ascii="Arial" w:eastAsia="Times New Roman" w:hAnsi="Arial" w:cs="Arial"/>
          <w:sz w:val="24"/>
          <w:szCs w:val="24"/>
          <w:lang w:val="es-ES" w:eastAsia="es-ES"/>
        </w:rPr>
        <w:t>a la vencida.</w:t>
      </w:r>
    </w:p>
    <w:p w:rsidR="00B76585" w:rsidRPr="00463421" w:rsidRDefault="00B76585" w:rsidP="00B1247A">
      <w:pPr>
        <w:widowControl w:val="0"/>
        <w:spacing w:after="0" w:line="360" w:lineRule="auto"/>
        <w:ind w:firstLine="1985"/>
        <w:jc w:val="both"/>
        <w:rPr>
          <w:rFonts w:ascii="Arial" w:eastAsia="Times New Roman" w:hAnsi="Arial" w:cs="Arial"/>
          <w:bCs/>
          <w:sz w:val="24"/>
          <w:szCs w:val="24"/>
          <w:lang w:val="es-ES" w:eastAsia="es-ES"/>
        </w:rPr>
      </w:pPr>
      <w:r w:rsidRPr="00463421">
        <w:rPr>
          <w:rFonts w:ascii="Arial" w:eastAsia="Times New Roman" w:hAnsi="Arial" w:cs="Arial"/>
          <w:bCs/>
          <w:sz w:val="24"/>
          <w:szCs w:val="24"/>
          <w:lang w:val="es-ES" w:eastAsia="es-ES"/>
        </w:rPr>
        <w:t>REGÍSTRESE y NOTIFÍQUESE.-</w:t>
      </w:r>
    </w:p>
    <w:p w:rsidR="00B76585" w:rsidRPr="00463421" w:rsidRDefault="00B76585" w:rsidP="00B1247A">
      <w:pPr>
        <w:widowControl w:val="0"/>
        <w:spacing w:after="0" w:line="360" w:lineRule="auto"/>
        <w:ind w:firstLine="1985"/>
        <w:jc w:val="both"/>
        <w:rPr>
          <w:rFonts w:ascii="Arial" w:eastAsia="Times New Roman" w:hAnsi="Arial" w:cs="Arial"/>
          <w:bCs/>
          <w:sz w:val="24"/>
          <w:szCs w:val="24"/>
          <w:lang w:val="es-ES" w:eastAsia="es-ES"/>
        </w:rPr>
      </w:pPr>
      <w:r w:rsidRPr="00463421">
        <w:rPr>
          <w:rFonts w:ascii="Arial" w:eastAsia="Times New Roman" w:hAnsi="Arial" w:cs="Arial"/>
          <w:bCs/>
          <w:sz w:val="24"/>
          <w:szCs w:val="24"/>
          <w:lang w:val="es-ES" w:eastAsia="es-ES"/>
        </w:rPr>
        <w:t xml:space="preserve">No firma la Dra. LILIA ANA NOVILLO, por encontrarse </w:t>
      </w:r>
      <w:r w:rsidR="00B1247A">
        <w:rPr>
          <w:rFonts w:ascii="Arial" w:eastAsia="Times New Roman" w:hAnsi="Arial" w:cs="Arial"/>
          <w:bCs/>
          <w:sz w:val="24"/>
          <w:szCs w:val="24"/>
          <w:lang w:val="es-ES" w:eastAsia="es-ES"/>
        </w:rPr>
        <w:t>ex</w:t>
      </w:r>
      <w:r w:rsidRPr="00463421">
        <w:rPr>
          <w:rFonts w:ascii="Arial" w:eastAsia="Times New Roman" w:hAnsi="Arial" w:cs="Arial"/>
          <w:bCs/>
          <w:sz w:val="24"/>
          <w:szCs w:val="24"/>
          <w:lang w:val="es-ES" w:eastAsia="es-ES"/>
        </w:rPr>
        <w:t>cusada.-</w:t>
      </w:r>
    </w:p>
    <w:p w:rsidR="00B76585" w:rsidRPr="00463421" w:rsidRDefault="00B76585" w:rsidP="00B1247A">
      <w:pPr>
        <w:widowControl w:val="0"/>
        <w:spacing w:after="0" w:line="360" w:lineRule="auto"/>
        <w:ind w:firstLine="1985"/>
        <w:jc w:val="both"/>
        <w:rPr>
          <w:rFonts w:ascii="Times New Roman" w:eastAsia="Times New Roman" w:hAnsi="Times New Roman" w:cs="Times New Roman"/>
          <w:bCs/>
          <w:sz w:val="24"/>
          <w:szCs w:val="24"/>
          <w:lang w:val="es-ES" w:eastAsia="es-ES"/>
        </w:rPr>
      </w:pPr>
    </w:p>
    <w:p w:rsidR="00B76585" w:rsidRPr="00463421" w:rsidRDefault="00B76585" w:rsidP="00B1247A">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B76585" w:rsidRPr="00463421" w:rsidRDefault="00B76585" w:rsidP="00B1247A">
      <w:pPr>
        <w:spacing w:after="0" w:line="240" w:lineRule="auto"/>
        <w:jc w:val="both"/>
        <w:rPr>
          <w:rFonts w:ascii="Times New Roman" w:eastAsia="Times New Roman" w:hAnsi="Times New Roman" w:cs="Times New Roman"/>
          <w:sz w:val="16"/>
          <w:szCs w:val="16"/>
          <w:lang w:val="es-ES" w:eastAsia="es-ES"/>
        </w:rPr>
      </w:pPr>
      <w:r w:rsidRPr="00463421">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463421">
        <w:rPr>
          <w:rFonts w:ascii="Times New Roman" w:eastAsia="Times New Roman" w:hAnsi="Times New Roman" w:cs="Times New Roman"/>
          <w:i/>
          <w:sz w:val="16"/>
          <w:szCs w:val="16"/>
          <w:lang w:val="es-ES" w:eastAsia="es-ES"/>
        </w:rPr>
        <w:t>Dres</w:t>
      </w:r>
      <w:proofErr w:type="spellEnd"/>
      <w:r w:rsidRPr="00463421">
        <w:rPr>
          <w:rFonts w:ascii="Times New Roman" w:eastAsia="Times New Roman" w:hAnsi="Times New Roman" w:cs="Times New Roman"/>
          <w:i/>
          <w:sz w:val="16"/>
          <w:szCs w:val="16"/>
          <w:lang w:val="es-ES" w:eastAsia="es-ES"/>
        </w:rPr>
        <w:t>. MARTHA RAQUEL</w:t>
      </w:r>
      <w:r w:rsidR="00B1247A">
        <w:rPr>
          <w:rFonts w:ascii="Times New Roman" w:eastAsia="Times New Roman" w:hAnsi="Times New Roman" w:cs="Times New Roman"/>
          <w:i/>
          <w:sz w:val="16"/>
          <w:szCs w:val="16"/>
          <w:lang w:val="es-ES" w:eastAsia="es-ES"/>
        </w:rPr>
        <w:t xml:space="preserve"> CORVALÁN, CARLOS ALBERTO COBO </w:t>
      </w:r>
      <w:r>
        <w:rPr>
          <w:rFonts w:ascii="Times New Roman" w:eastAsia="Times New Roman" w:hAnsi="Times New Roman" w:cs="Times New Roman"/>
          <w:i/>
          <w:sz w:val="16"/>
          <w:szCs w:val="16"/>
          <w:lang w:val="es-ES" w:eastAsia="es-ES"/>
        </w:rPr>
        <w:t xml:space="preserve">y </w:t>
      </w:r>
      <w:r w:rsidR="00B1247A">
        <w:rPr>
          <w:rFonts w:ascii="Times New Roman" w:eastAsia="Times New Roman" w:hAnsi="Times New Roman" w:cs="Times New Roman"/>
          <w:i/>
          <w:sz w:val="16"/>
          <w:szCs w:val="16"/>
          <w:lang w:val="es-ES" w:eastAsia="es-ES"/>
        </w:rPr>
        <w:t>JAVIER SOLANO AYALA</w:t>
      </w:r>
      <w:r w:rsidRPr="00463421">
        <w:rPr>
          <w:rFonts w:ascii="Times New Roman" w:eastAsia="Times New Roman" w:hAnsi="Times New Roman" w:cs="Times New Roman"/>
          <w:i/>
          <w:sz w:val="16"/>
          <w:szCs w:val="16"/>
          <w:lang w:val="es-ES" w:eastAsia="es-ES"/>
        </w:rPr>
        <w:t>, en el sistema de Gestión Informático del Poder Judicial de la Provincia de San Luis.-</w:t>
      </w:r>
    </w:p>
    <w:p w:rsidR="00573AA4" w:rsidRPr="00D2292D" w:rsidRDefault="00573AA4" w:rsidP="00B1247A">
      <w:pPr>
        <w:spacing w:after="0" w:line="360" w:lineRule="auto"/>
        <w:ind w:firstLine="1985"/>
        <w:jc w:val="both"/>
        <w:rPr>
          <w:lang w:val="es-ES"/>
        </w:rPr>
      </w:pPr>
    </w:p>
    <w:sectPr w:rsidR="00573AA4" w:rsidRPr="00D2292D" w:rsidSect="00591CB4">
      <w:footerReference w:type="default" r:id="rId9"/>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09" w:rsidRDefault="00BE0B09" w:rsidP="00BE0B09">
      <w:pPr>
        <w:spacing w:after="0" w:line="240" w:lineRule="auto"/>
      </w:pPr>
      <w:r>
        <w:separator/>
      </w:r>
    </w:p>
  </w:endnote>
  <w:endnote w:type="continuationSeparator" w:id="1">
    <w:p w:rsidR="00BE0B09" w:rsidRDefault="00BE0B09" w:rsidP="00BE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65" w:rsidRPr="008303A1" w:rsidRDefault="00BE0B09">
    <w:pPr>
      <w:pStyle w:val="Piedepgina"/>
      <w:jc w:val="right"/>
      <w:rPr>
        <w:rFonts w:ascii="Arial" w:hAnsi="Arial" w:cs="Arial"/>
        <w:sz w:val="24"/>
        <w:szCs w:val="24"/>
      </w:rPr>
    </w:pPr>
    <w:r w:rsidRPr="008303A1">
      <w:rPr>
        <w:rFonts w:ascii="Arial" w:hAnsi="Arial" w:cs="Arial"/>
        <w:sz w:val="24"/>
        <w:szCs w:val="24"/>
      </w:rPr>
      <w:fldChar w:fldCharType="begin"/>
    </w:r>
    <w:r w:rsidR="00B46865" w:rsidRPr="008303A1">
      <w:rPr>
        <w:rFonts w:ascii="Arial" w:hAnsi="Arial" w:cs="Arial"/>
        <w:sz w:val="24"/>
        <w:szCs w:val="24"/>
      </w:rPr>
      <w:instrText xml:space="preserve"> PAGE   \* MERGEFORMAT </w:instrText>
    </w:r>
    <w:r w:rsidRPr="008303A1">
      <w:rPr>
        <w:rFonts w:ascii="Arial" w:hAnsi="Arial" w:cs="Arial"/>
        <w:sz w:val="24"/>
        <w:szCs w:val="24"/>
      </w:rPr>
      <w:fldChar w:fldCharType="separate"/>
    </w:r>
    <w:r w:rsidR="006C6D4B">
      <w:rPr>
        <w:rFonts w:ascii="Arial" w:hAnsi="Arial" w:cs="Arial"/>
        <w:noProof/>
        <w:sz w:val="24"/>
        <w:szCs w:val="24"/>
      </w:rPr>
      <w:t>8</w:t>
    </w:r>
    <w:r w:rsidRPr="008303A1">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09" w:rsidRDefault="00BE0B09" w:rsidP="00BE0B09">
      <w:pPr>
        <w:spacing w:after="0" w:line="240" w:lineRule="auto"/>
      </w:pPr>
      <w:r>
        <w:separator/>
      </w:r>
    </w:p>
  </w:footnote>
  <w:footnote w:type="continuationSeparator" w:id="1">
    <w:p w:rsidR="00BE0B09" w:rsidRDefault="00BE0B09" w:rsidP="00BE0B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171A"/>
    <w:rsid w:val="0006459D"/>
    <w:rsid w:val="000A5D2C"/>
    <w:rsid w:val="001C6BF1"/>
    <w:rsid w:val="00245C40"/>
    <w:rsid w:val="004E171A"/>
    <w:rsid w:val="00573AA4"/>
    <w:rsid w:val="00591CB4"/>
    <w:rsid w:val="0061644D"/>
    <w:rsid w:val="00623CB7"/>
    <w:rsid w:val="00675692"/>
    <w:rsid w:val="006C6D4B"/>
    <w:rsid w:val="00797629"/>
    <w:rsid w:val="0081605E"/>
    <w:rsid w:val="009001D7"/>
    <w:rsid w:val="00943CD4"/>
    <w:rsid w:val="00A25C8C"/>
    <w:rsid w:val="00B1247A"/>
    <w:rsid w:val="00B37AC6"/>
    <w:rsid w:val="00B46865"/>
    <w:rsid w:val="00B76585"/>
    <w:rsid w:val="00BE0B09"/>
    <w:rsid w:val="00D04430"/>
    <w:rsid w:val="00D2292D"/>
    <w:rsid w:val="00DF192B"/>
    <w:rsid w:val="00E12A37"/>
    <w:rsid w:val="00E53093"/>
    <w:rsid w:val="00FD52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E171A"/>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4E171A"/>
    <w:rPr>
      <w:rFonts w:ascii="Arial" w:eastAsia="Times New Roman" w:hAnsi="Arial" w:cs="Arial"/>
      <w:sz w:val="24"/>
      <w:szCs w:val="20"/>
      <w:lang w:val="es-ES" w:eastAsia="es-ES"/>
    </w:rPr>
  </w:style>
  <w:style w:type="paragraph" w:styleId="Piedepgina">
    <w:name w:val="footer"/>
    <w:basedOn w:val="Normal"/>
    <w:link w:val="PiedepginaCar"/>
    <w:uiPriority w:val="99"/>
    <w:unhideWhenUsed/>
    <w:rsid w:val="004E171A"/>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4E171A"/>
    <w:rPr>
      <w:rFonts w:ascii="Calibri" w:eastAsia="Times New Roman" w:hAnsi="Calibri" w:cs="Times New Roman"/>
    </w:rPr>
  </w:style>
  <w:style w:type="paragraph" w:styleId="Textodeglobo">
    <w:name w:val="Balloon Text"/>
    <w:basedOn w:val="Normal"/>
    <w:link w:val="TextodegloboCar"/>
    <w:uiPriority w:val="99"/>
    <w:semiHidden/>
    <w:unhideWhenUsed/>
    <w:rsid w:val="00B46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lr=i0ad6adc50000015c8857d760e47b7f84&amp;docguid=iEDB2337B9B624ACE84B994DE308C3A37&amp;hitguid=iEDB2337B9B624ACE84B994DE308C3A37&amp;epos=1&amp;td=39&amp;ao=i0ADFAB8AC74B1D1F81C755DF29AAD1D3&amp;searchFrom=&amp;savedSearch=false&amp;crumb-action=append" TargetMode="External"/><Relationship Id="rId3" Type="http://schemas.openxmlformats.org/officeDocument/2006/relationships/webSettings" Target="webSettings.xml"/><Relationship Id="rId7" Type="http://schemas.openxmlformats.org/officeDocument/2006/relationships/hyperlink" Target="https://informacionlegal.com.ar/maf/app/document?&amp;src=laley4&amp;lr=i0ad6adc50000015c8857d760e47b7f84&amp;docguid=i7FBA6950F7F449C4A4C4810C343C710A&amp;hitguid=i7FBA6950F7F449C4A4C4810C343C710A&amp;epos=1&amp;td=39&amp;ao=i0ADFAB8AC74B1D1F81C755DF29AAD1D3&amp;searchFrom=&amp;savedSearch=false&amp;crumb-action=app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6adc50000015c8857d760e47b7f84&amp;docguid=i07DB7D01EF8A9AF33F56C92047411015&amp;hitguid=i07DB7D01EF8A9AF33F56C92047411015&amp;epos=1&amp;td=39&amp;ao=i0ADFAB8AC74B1D1F81C755DF29AAD1D3&amp;searchFrom=&amp;savedSearch=false&amp;crumb-action=app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2370</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2018-08-28T15:05:00Z</cp:lastPrinted>
  <dcterms:created xsi:type="dcterms:W3CDTF">2018-08-23T14:11:00Z</dcterms:created>
  <dcterms:modified xsi:type="dcterms:W3CDTF">2018-08-28T15:06:00Z</dcterms:modified>
</cp:coreProperties>
</file>