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08" w:rsidRPr="00060508" w:rsidRDefault="00060508" w:rsidP="005A08AD">
      <w:pPr>
        <w:spacing w:after="0" w:line="360" w:lineRule="auto"/>
        <w:jc w:val="both"/>
        <w:rPr>
          <w:rFonts w:ascii="Arial" w:eastAsia="SimSun" w:hAnsi="Arial" w:cs="Arial"/>
          <w:b/>
          <w:bCs/>
          <w:sz w:val="24"/>
          <w:szCs w:val="24"/>
          <w:u w:val="single"/>
          <w:lang w:val="pt-BR" w:eastAsia="es-ES"/>
        </w:rPr>
      </w:pPr>
      <w:r w:rsidRPr="00060508">
        <w:rPr>
          <w:rFonts w:ascii="Arial" w:eastAsia="SimSun" w:hAnsi="Arial" w:cs="Arial"/>
          <w:b/>
          <w:bCs/>
          <w:sz w:val="24"/>
          <w:szCs w:val="24"/>
          <w:u w:val="single"/>
          <w:lang w:val="pt-BR" w:eastAsia="es-ES"/>
        </w:rPr>
        <w:t>STJSL-</w:t>
      </w:r>
      <w:proofErr w:type="gramStart"/>
      <w:r w:rsidRPr="00060508">
        <w:rPr>
          <w:rFonts w:ascii="Arial" w:eastAsia="SimSun" w:hAnsi="Arial" w:cs="Arial"/>
          <w:b/>
          <w:bCs/>
          <w:sz w:val="24"/>
          <w:szCs w:val="24"/>
          <w:u w:val="single"/>
          <w:lang w:val="pt-BR" w:eastAsia="es-ES"/>
        </w:rPr>
        <w:t>S.</w:t>
      </w:r>
      <w:proofErr w:type="gramEnd"/>
      <w:r w:rsidRPr="00060508">
        <w:rPr>
          <w:rFonts w:ascii="Arial" w:eastAsia="SimSun" w:hAnsi="Arial" w:cs="Arial"/>
          <w:b/>
          <w:bCs/>
          <w:sz w:val="24"/>
          <w:szCs w:val="24"/>
          <w:u w:val="single"/>
          <w:lang w:val="pt-BR" w:eastAsia="es-ES"/>
        </w:rPr>
        <w:t xml:space="preserve">J. – S.D. Nº </w:t>
      </w:r>
      <w:proofErr w:type="gramStart"/>
      <w:r w:rsidR="00665CCE">
        <w:rPr>
          <w:rFonts w:ascii="Arial" w:eastAsia="SimSun" w:hAnsi="Arial" w:cs="Arial"/>
          <w:b/>
          <w:bCs/>
          <w:sz w:val="24"/>
          <w:szCs w:val="24"/>
          <w:u w:val="single"/>
          <w:lang w:val="pt-BR" w:eastAsia="es-ES"/>
        </w:rPr>
        <w:t>188</w:t>
      </w:r>
      <w:r w:rsidRPr="00060508">
        <w:rPr>
          <w:rFonts w:ascii="Arial" w:eastAsia="SimSun" w:hAnsi="Arial" w:cs="Arial"/>
          <w:b/>
          <w:bCs/>
          <w:sz w:val="24"/>
          <w:szCs w:val="24"/>
          <w:u w:val="single"/>
          <w:lang w:val="pt-BR" w:eastAsia="es-ES"/>
        </w:rPr>
        <w:t>/18.</w:t>
      </w:r>
      <w:proofErr w:type="gramEnd"/>
      <w:r w:rsidRPr="00060508">
        <w:rPr>
          <w:rFonts w:ascii="Arial" w:eastAsia="SimSun" w:hAnsi="Arial" w:cs="Arial"/>
          <w:b/>
          <w:bCs/>
          <w:sz w:val="24"/>
          <w:szCs w:val="24"/>
          <w:u w:val="single"/>
          <w:lang w:val="pt-BR" w:eastAsia="es-ES"/>
        </w:rPr>
        <w:t>-</w:t>
      </w:r>
    </w:p>
    <w:p w:rsidR="00A52A8D" w:rsidRDefault="00060508" w:rsidP="005A08AD">
      <w:pPr>
        <w:autoSpaceDE w:val="0"/>
        <w:autoSpaceDN w:val="0"/>
        <w:adjustRightInd w:val="0"/>
        <w:spacing w:after="0" w:line="360" w:lineRule="auto"/>
        <w:jc w:val="both"/>
        <w:rPr>
          <w:rFonts w:ascii="Arial" w:hAnsi="Arial" w:cs="Arial"/>
          <w:sz w:val="24"/>
          <w:szCs w:val="24"/>
        </w:rPr>
      </w:pPr>
      <w:r w:rsidRPr="00060508">
        <w:rPr>
          <w:rFonts w:ascii="Arial" w:eastAsia="MS Mincho" w:hAnsi="Arial" w:cs="Arial"/>
          <w:sz w:val="24"/>
          <w:szCs w:val="24"/>
          <w:lang w:val="es-ES" w:eastAsia="es-ES"/>
        </w:rPr>
        <w:t xml:space="preserve">--En la Provincia de San Luis, </w:t>
      </w:r>
      <w:r w:rsidRPr="00060508">
        <w:rPr>
          <w:rFonts w:ascii="Arial" w:eastAsia="MS Mincho" w:hAnsi="Arial" w:cs="Arial"/>
          <w:b/>
          <w:bCs/>
          <w:sz w:val="24"/>
          <w:szCs w:val="24"/>
          <w:lang w:val="es-ES" w:eastAsia="es-ES"/>
        </w:rPr>
        <w:t xml:space="preserve">a </w:t>
      </w:r>
      <w:r w:rsidR="00665CCE">
        <w:rPr>
          <w:rFonts w:ascii="Arial" w:eastAsia="MS Mincho" w:hAnsi="Arial" w:cs="Arial"/>
          <w:b/>
          <w:bCs/>
          <w:sz w:val="24"/>
          <w:szCs w:val="24"/>
          <w:lang w:val="es-ES" w:eastAsia="es-ES"/>
        </w:rPr>
        <w:t>cinco</w:t>
      </w:r>
      <w:r w:rsidRPr="00060508">
        <w:rPr>
          <w:rFonts w:ascii="Arial" w:eastAsia="MS Mincho" w:hAnsi="Arial" w:cs="Arial"/>
          <w:b/>
          <w:bCs/>
          <w:sz w:val="24"/>
          <w:szCs w:val="24"/>
          <w:lang w:val="es-ES" w:eastAsia="es-ES"/>
        </w:rPr>
        <w:t xml:space="preserve"> días del mes de </w:t>
      </w:r>
      <w:r w:rsidR="00C24805">
        <w:rPr>
          <w:rFonts w:ascii="Arial" w:eastAsia="MS Mincho" w:hAnsi="Arial" w:cs="Arial"/>
          <w:b/>
          <w:bCs/>
          <w:sz w:val="24"/>
          <w:szCs w:val="24"/>
          <w:lang w:val="es-ES" w:eastAsia="es-ES"/>
        </w:rPr>
        <w:t>septiembre</w:t>
      </w:r>
      <w:r w:rsidRPr="00060508">
        <w:rPr>
          <w:rFonts w:ascii="Arial" w:eastAsia="MS Mincho" w:hAnsi="Arial" w:cs="Arial"/>
          <w:b/>
          <w:bCs/>
          <w:sz w:val="24"/>
          <w:szCs w:val="24"/>
          <w:lang w:val="es-ES" w:eastAsia="es-ES"/>
        </w:rPr>
        <w:t xml:space="preserve"> de dos mil dieciocho</w:t>
      </w:r>
      <w:r w:rsidRPr="00060508">
        <w:rPr>
          <w:rFonts w:ascii="Arial" w:eastAsia="MS Mincho" w:hAnsi="Arial" w:cs="Arial"/>
          <w:sz w:val="24"/>
          <w:szCs w:val="24"/>
          <w:lang w:val="es-ES" w:eastAsia="es-ES"/>
        </w:rPr>
        <w:t>,</w:t>
      </w:r>
      <w:r w:rsidRPr="00060508">
        <w:rPr>
          <w:rFonts w:ascii="Arial" w:eastAsia="MS Mincho" w:hAnsi="Arial" w:cs="Arial"/>
          <w:i/>
          <w:sz w:val="24"/>
          <w:szCs w:val="24"/>
          <w:lang w:val="es-ES" w:eastAsia="es-ES"/>
        </w:rPr>
        <w:t xml:space="preserve"> </w:t>
      </w:r>
      <w:r w:rsidRPr="00060508">
        <w:rPr>
          <w:rFonts w:ascii="Arial" w:eastAsia="MS Mincho" w:hAnsi="Arial" w:cs="Arial"/>
          <w:sz w:val="24"/>
          <w:szCs w:val="24"/>
          <w:lang w:val="es-ES" w:eastAsia="es-ES"/>
        </w:rPr>
        <w:t xml:space="preserve">se reúnen en Audiencia Pública los Señores Ministros </w:t>
      </w:r>
      <w:proofErr w:type="spellStart"/>
      <w:r w:rsidRPr="00060508">
        <w:rPr>
          <w:rFonts w:ascii="Arial" w:eastAsia="MS Mincho" w:hAnsi="Arial" w:cs="Arial"/>
          <w:sz w:val="24"/>
          <w:szCs w:val="24"/>
          <w:lang w:val="es-ES" w:eastAsia="es-ES"/>
        </w:rPr>
        <w:t>Dres</w:t>
      </w:r>
      <w:proofErr w:type="spellEnd"/>
      <w:r w:rsidRPr="00060508">
        <w:rPr>
          <w:rFonts w:ascii="Arial" w:eastAsia="MS Mincho" w:hAnsi="Arial" w:cs="Arial"/>
          <w:sz w:val="24"/>
          <w:szCs w:val="24"/>
          <w:lang w:val="es-ES" w:eastAsia="es-ES"/>
        </w:rPr>
        <w:t xml:space="preserve">. </w:t>
      </w:r>
      <w:r>
        <w:rPr>
          <w:rFonts w:ascii="Arial" w:eastAsia="MS Mincho" w:hAnsi="Arial" w:cs="Arial"/>
          <w:sz w:val="24"/>
          <w:szCs w:val="24"/>
          <w:lang w:val="es-ES" w:eastAsia="es-ES"/>
        </w:rPr>
        <w:t>LILIA ANA NOVILLO</w:t>
      </w:r>
      <w:r w:rsidRPr="00060508">
        <w:rPr>
          <w:rFonts w:ascii="Arial" w:eastAsia="MS Mincho" w:hAnsi="Arial" w:cs="Arial"/>
          <w:sz w:val="24"/>
          <w:szCs w:val="24"/>
          <w:lang w:val="es-ES" w:eastAsia="es-ES"/>
        </w:rPr>
        <w:t xml:space="preserve"> y CARLOS ALBERTO COBO – Llamado a integrar el Dr. </w:t>
      </w:r>
      <w:r>
        <w:rPr>
          <w:rFonts w:ascii="Arial" w:eastAsia="MS Mincho" w:hAnsi="Arial" w:cs="Arial"/>
          <w:sz w:val="24"/>
          <w:szCs w:val="24"/>
          <w:lang w:val="es-ES" w:eastAsia="es-ES"/>
        </w:rPr>
        <w:t>DANIEL CÉSAR CALDERÓN</w:t>
      </w:r>
      <w:r w:rsidRPr="00060508">
        <w:rPr>
          <w:rFonts w:ascii="Arial" w:eastAsia="MS Mincho" w:hAnsi="Arial" w:cs="Arial"/>
          <w:sz w:val="24"/>
          <w:szCs w:val="24"/>
          <w:lang w:val="es-ES" w:eastAsia="es-ES"/>
        </w:rPr>
        <w:t xml:space="preserve"> - Miembros del SUPERIOR TRIBUNAL DE JUSTICIA, para dictar sentencia en los autos</w:t>
      </w:r>
      <w:r w:rsidRPr="00060508">
        <w:rPr>
          <w:rFonts w:ascii="Arial" w:eastAsia="MS Mincho" w:hAnsi="Arial" w:cs="Arial"/>
          <w:i/>
          <w:iCs/>
          <w:sz w:val="24"/>
          <w:szCs w:val="24"/>
          <w:lang w:val="es-ES" w:eastAsia="es-ES"/>
        </w:rPr>
        <w:t xml:space="preserve">: </w:t>
      </w:r>
      <w:r w:rsidR="00A52A8D" w:rsidRPr="00060508">
        <w:rPr>
          <w:rFonts w:ascii="Arial" w:eastAsia="SimSun" w:hAnsi="Arial" w:cs="Arial"/>
          <w:b/>
          <w:i/>
          <w:sz w:val="24"/>
          <w:szCs w:val="24"/>
          <w:lang w:val="es-ES" w:eastAsia="es-ES"/>
        </w:rPr>
        <w:t>“</w:t>
      </w:r>
      <w:r w:rsidR="00A52A8D">
        <w:rPr>
          <w:rFonts w:ascii="Arial" w:hAnsi="Arial" w:cs="Arial"/>
          <w:b/>
          <w:i/>
          <w:sz w:val="24"/>
          <w:szCs w:val="24"/>
        </w:rPr>
        <w:t>DAGNINO DE FUGA, ANA MARÍA - CONCURSO PREVENTIVO. VERIFICACIÓ</w:t>
      </w:r>
      <w:r w:rsidR="00A52A8D" w:rsidRPr="00213BCE">
        <w:rPr>
          <w:rFonts w:ascii="Arial" w:hAnsi="Arial" w:cs="Arial"/>
          <w:b/>
          <w:i/>
          <w:sz w:val="24"/>
          <w:szCs w:val="24"/>
        </w:rPr>
        <w:t>N DE CR</w:t>
      </w:r>
      <w:r w:rsidR="00A52A8D">
        <w:rPr>
          <w:rFonts w:ascii="Arial" w:hAnsi="Arial" w:cs="Arial"/>
          <w:b/>
          <w:i/>
          <w:sz w:val="24"/>
          <w:szCs w:val="24"/>
        </w:rPr>
        <w:t>É</w:t>
      </w:r>
      <w:r w:rsidR="00A52A8D" w:rsidRPr="00213BCE">
        <w:rPr>
          <w:rFonts w:ascii="Arial" w:hAnsi="Arial" w:cs="Arial"/>
          <w:b/>
          <w:i/>
          <w:sz w:val="24"/>
          <w:szCs w:val="24"/>
        </w:rPr>
        <w:t>DITO DE CIA. AFIANZADORA DE EMPRE</w:t>
      </w:r>
      <w:r w:rsidR="00A52A8D">
        <w:rPr>
          <w:rFonts w:ascii="Arial" w:hAnsi="Arial" w:cs="Arial"/>
          <w:b/>
          <w:i/>
          <w:sz w:val="24"/>
          <w:szCs w:val="24"/>
        </w:rPr>
        <w:t>SAS SIDERÚRGICAS SOC. DE GARANTÍ</w:t>
      </w:r>
      <w:r w:rsidR="00A52A8D" w:rsidRPr="00213BCE">
        <w:rPr>
          <w:rFonts w:ascii="Arial" w:hAnsi="Arial" w:cs="Arial"/>
          <w:b/>
          <w:i/>
          <w:sz w:val="24"/>
          <w:szCs w:val="24"/>
        </w:rPr>
        <w:t xml:space="preserve">A </w:t>
      </w:r>
      <w:r w:rsidR="00A52A8D">
        <w:rPr>
          <w:rFonts w:ascii="Arial" w:hAnsi="Arial" w:cs="Arial"/>
          <w:b/>
          <w:i/>
          <w:sz w:val="24"/>
          <w:szCs w:val="24"/>
        </w:rPr>
        <w:t>s</w:t>
      </w:r>
      <w:r w:rsidR="00A52A8D" w:rsidRPr="00213BCE">
        <w:rPr>
          <w:rFonts w:ascii="Arial" w:hAnsi="Arial" w:cs="Arial"/>
          <w:b/>
          <w:i/>
          <w:sz w:val="24"/>
          <w:szCs w:val="24"/>
        </w:rPr>
        <w:t>/ INCIDENTE DE REVISI</w:t>
      </w:r>
      <w:r w:rsidR="00A52A8D">
        <w:rPr>
          <w:rFonts w:ascii="Arial" w:hAnsi="Arial" w:cs="Arial"/>
          <w:b/>
          <w:i/>
          <w:sz w:val="24"/>
          <w:szCs w:val="24"/>
        </w:rPr>
        <w:t>Ó</w:t>
      </w:r>
      <w:r w:rsidR="00A52A8D" w:rsidRPr="00213BCE">
        <w:rPr>
          <w:rFonts w:ascii="Arial" w:hAnsi="Arial" w:cs="Arial"/>
          <w:b/>
          <w:i/>
          <w:sz w:val="24"/>
          <w:szCs w:val="24"/>
        </w:rPr>
        <w:t>N. RECURSO DE CASACIÓN</w:t>
      </w:r>
      <w:r w:rsidR="00A52A8D">
        <w:rPr>
          <w:rFonts w:ascii="Arial" w:hAnsi="Arial" w:cs="Arial"/>
          <w:b/>
          <w:i/>
          <w:sz w:val="24"/>
          <w:szCs w:val="24"/>
        </w:rPr>
        <w:t>” –</w:t>
      </w:r>
      <w:r w:rsidR="00A52A8D" w:rsidRPr="00310352">
        <w:rPr>
          <w:rFonts w:ascii="Arial" w:hAnsi="Arial" w:cs="Arial"/>
          <w:sz w:val="24"/>
          <w:szCs w:val="24"/>
        </w:rPr>
        <w:t xml:space="preserve">IURIX ICM </w:t>
      </w:r>
      <w:r w:rsidR="00A52A8D">
        <w:rPr>
          <w:rFonts w:ascii="Arial" w:hAnsi="Arial" w:cs="Arial"/>
          <w:sz w:val="24"/>
          <w:szCs w:val="24"/>
        </w:rPr>
        <w:t xml:space="preserve">Nº </w:t>
      </w:r>
      <w:r w:rsidR="00A52A8D" w:rsidRPr="00310352">
        <w:rPr>
          <w:rFonts w:ascii="Arial" w:hAnsi="Arial" w:cs="Arial"/>
          <w:sz w:val="24"/>
          <w:szCs w:val="24"/>
        </w:rPr>
        <w:t>3679/6.-</w:t>
      </w:r>
    </w:p>
    <w:p w:rsidR="00060508" w:rsidRPr="00A52A8D" w:rsidRDefault="00060508" w:rsidP="005A08AD">
      <w:pPr>
        <w:autoSpaceDE w:val="0"/>
        <w:autoSpaceDN w:val="0"/>
        <w:adjustRightInd w:val="0"/>
        <w:spacing w:after="0" w:line="360" w:lineRule="auto"/>
        <w:ind w:firstLine="1985"/>
        <w:jc w:val="both"/>
        <w:rPr>
          <w:rFonts w:ascii="Arial" w:hAnsi="Arial" w:cs="Arial"/>
          <w:sz w:val="24"/>
          <w:szCs w:val="24"/>
        </w:rPr>
      </w:pPr>
      <w:r w:rsidRPr="00060508">
        <w:rPr>
          <w:rFonts w:ascii="Arial" w:eastAsia="SimSu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60508">
        <w:rPr>
          <w:rFonts w:ascii="Arial" w:eastAsia="SimSun" w:hAnsi="Arial" w:cs="Arial"/>
          <w:sz w:val="24"/>
          <w:szCs w:val="24"/>
          <w:lang w:val="es-ES" w:eastAsia="es-ES"/>
        </w:rPr>
        <w:t>Dres</w:t>
      </w:r>
      <w:proofErr w:type="spellEnd"/>
      <w:r w:rsidRPr="00060508">
        <w:rPr>
          <w:rFonts w:ascii="Arial" w:eastAsia="SimSun" w:hAnsi="Arial" w:cs="Arial"/>
          <w:sz w:val="24"/>
          <w:szCs w:val="24"/>
          <w:lang w:val="es-ES" w:eastAsia="es-ES"/>
        </w:rPr>
        <w:t xml:space="preserve">. </w:t>
      </w:r>
      <w:r w:rsidR="00310352">
        <w:rPr>
          <w:rFonts w:ascii="Arial" w:eastAsia="MS Mincho" w:hAnsi="Arial" w:cs="Arial"/>
          <w:sz w:val="24"/>
          <w:szCs w:val="24"/>
          <w:lang w:val="es-ES" w:eastAsia="es-ES"/>
        </w:rPr>
        <w:t>LILIA ANA NOVILLO</w:t>
      </w:r>
      <w:r w:rsidR="00483A82">
        <w:rPr>
          <w:rFonts w:ascii="Arial" w:eastAsia="MS Mincho" w:hAnsi="Arial" w:cs="Arial"/>
          <w:sz w:val="24"/>
          <w:szCs w:val="24"/>
          <w:lang w:val="es-ES" w:eastAsia="es-ES"/>
        </w:rPr>
        <w:t>,</w:t>
      </w:r>
      <w:r w:rsidR="00310352">
        <w:rPr>
          <w:rFonts w:ascii="Arial" w:eastAsia="MS Mincho" w:hAnsi="Arial" w:cs="Arial"/>
          <w:sz w:val="24"/>
          <w:szCs w:val="24"/>
          <w:lang w:val="es-ES" w:eastAsia="es-ES"/>
        </w:rPr>
        <w:t xml:space="preserve"> </w:t>
      </w:r>
      <w:r w:rsidRPr="00060508">
        <w:rPr>
          <w:rFonts w:ascii="Arial" w:eastAsia="SimSun" w:hAnsi="Arial" w:cs="Arial"/>
          <w:sz w:val="24"/>
          <w:szCs w:val="24"/>
          <w:lang w:val="es-ES" w:eastAsia="es-ES"/>
        </w:rPr>
        <w:t>CARLOS ALBERTO COBO</w:t>
      </w:r>
      <w:r w:rsidR="00483A82">
        <w:rPr>
          <w:rFonts w:ascii="Arial" w:eastAsia="SimSun" w:hAnsi="Arial" w:cs="Arial"/>
          <w:sz w:val="24"/>
          <w:szCs w:val="24"/>
          <w:lang w:val="es-ES" w:eastAsia="es-ES"/>
        </w:rPr>
        <w:t xml:space="preserve"> y </w:t>
      </w:r>
      <w:r w:rsidR="00483A82">
        <w:rPr>
          <w:rFonts w:ascii="Arial" w:eastAsia="MS Mincho" w:hAnsi="Arial" w:cs="Arial"/>
          <w:sz w:val="24"/>
          <w:szCs w:val="24"/>
          <w:lang w:val="es-ES" w:eastAsia="es-ES"/>
        </w:rPr>
        <w:t>DANIEL CÉSAR CALDERÓN.-</w:t>
      </w:r>
    </w:p>
    <w:p w:rsidR="00213BCE" w:rsidRPr="00ED0F16" w:rsidRDefault="00213BCE" w:rsidP="005A08AD">
      <w:pPr>
        <w:pStyle w:val="Textoindependiente"/>
        <w:ind w:firstLine="1985"/>
        <w:rPr>
          <w:szCs w:val="24"/>
        </w:rPr>
      </w:pPr>
      <w:r w:rsidRPr="00ED0F16">
        <w:rPr>
          <w:szCs w:val="24"/>
        </w:rPr>
        <w:t>Las cuestiones formuladas y sometidas a decisión del Tribunal son:</w:t>
      </w:r>
    </w:p>
    <w:p w:rsidR="00213BCE" w:rsidRPr="00ED0F16" w:rsidRDefault="00213BCE" w:rsidP="005A08AD">
      <w:pPr>
        <w:pStyle w:val="Textoindependiente"/>
        <w:ind w:firstLine="1985"/>
        <w:rPr>
          <w:szCs w:val="24"/>
        </w:rPr>
      </w:pPr>
      <w:r w:rsidRPr="00ED0F16">
        <w:rPr>
          <w:szCs w:val="24"/>
        </w:rPr>
        <w:t>I</w:t>
      </w:r>
      <w:r w:rsidR="00A52A8D">
        <w:rPr>
          <w:szCs w:val="24"/>
        </w:rPr>
        <w:t>)</w:t>
      </w:r>
      <w:r w:rsidRPr="00ED0F16">
        <w:rPr>
          <w:szCs w:val="24"/>
        </w:rPr>
        <w:t xml:space="preserve"> ¿Es formalmente admisible el Recurso de Casación?</w:t>
      </w:r>
    </w:p>
    <w:p w:rsidR="00213BCE" w:rsidRPr="00ED0F16" w:rsidRDefault="00213BCE" w:rsidP="005A08AD">
      <w:pPr>
        <w:pStyle w:val="Textoindependiente"/>
        <w:ind w:firstLine="1985"/>
        <w:rPr>
          <w:szCs w:val="24"/>
        </w:rPr>
      </w:pPr>
      <w:r w:rsidRPr="00ED0F16">
        <w:rPr>
          <w:szCs w:val="24"/>
        </w:rPr>
        <w:t>II</w:t>
      </w:r>
      <w:r w:rsidR="00A52A8D">
        <w:rPr>
          <w:szCs w:val="24"/>
        </w:rPr>
        <w:t xml:space="preserve">) </w:t>
      </w:r>
      <w:r w:rsidRPr="00ED0F16">
        <w:rPr>
          <w:szCs w:val="24"/>
        </w:rPr>
        <w:t>¿Existe en el fallo recurrido alguna de las causales enumeradas en el art. 287 del Código Procesal Civil?</w:t>
      </w:r>
    </w:p>
    <w:p w:rsidR="00213BCE" w:rsidRPr="00ED0F16" w:rsidRDefault="00213BCE" w:rsidP="005A08AD">
      <w:pPr>
        <w:pStyle w:val="Textoindependiente"/>
        <w:ind w:firstLine="1985"/>
        <w:rPr>
          <w:szCs w:val="24"/>
        </w:rPr>
      </w:pPr>
      <w:r w:rsidRPr="00ED0F16">
        <w:rPr>
          <w:szCs w:val="24"/>
        </w:rPr>
        <w:t>III</w:t>
      </w:r>
      <w:r w:rsidR="00A52A8D">
        <w:rPr>
          <w:szCs w:val="24"/>
        </w:rPr>
        <w:t xml:space="preserve">) </w:t>
      </w:r>
      <w:r w:rsidRPr="00ED0F16">
        <w:rPr>
          <w:szCs w:val="24"/>
        </w:rPr>
        <w:t>En caso afirmativo de la cuestión anterior, ¿Cuál es la ley a aplicarse, la interpretación que debe hacerse del caso en estudio, o la jurisprudencia contradictoria a unificarse?</w:t>
      </w:r>
    </w:p>
    <w:p w:rsidR="00213BCE" w:rsidRPr="00ED0F16" w:rsidRDefault="00213BCE" w:rsidP="005A08AD">
      <w:pPr>
        <w:pStyle w:val="Textoindependiente"/>
        <w:ind w:firstLine="1985"/>
        <w:rPr>
          <w:szCs w:val="24"/>
        </w:rPr>
      </w:pPr>
      <w:r w:rsidRPr="00ED0F16">
        <w:rPr>
          <w:szCs w:val="24"/>
        </w:rPr>
        <w:t>IV</w:t>
      </w:r>
      <w:r w:rsidR="00A52A8D">
        <w:rPr>
          <w:szCs w:val="24"/>
        </w:rPr>
        <w:t>)</w:t>
      </w:r>
      <w:r w:rsidRPr="00ED0F16">
        <w:rPr>
          <w:szCs w:val="24"/>
        </w:rPr>
        <w:t xml:space="preserve"> ¿Qué resolución corresponde dar al caso en estudio?</w:t>
      </w:r>
    </w:p>
    <w:p w:rsidR="00213BCE" w:rsidRPr="00ED0F16" w:rsidRDefault="00213BCE" w:rsidP="005A08AD">
      <w:pPr>
        <w:pStyle w:val="Textoindependiente"/>
        <w:ind w:firstLine="1985"/>
        <w:rPr>
          <w:szCs w:val="24"/>
        </w:rPr>
      </w:pPr>
      <w:r w:rsidRPr="00ED0F16">
        <w:rPr>
          <w:szCs w:val="24"/>
        </w:rPr>
        <w:t>V</w:t>
      </w:r>
      <w:r w:rsidR="00A52A8D">
        <w:rPr>
          <w:szCs w:val="24"/>
        </w:rPr>
        <w:t xml:space="preserve">) </w:t>
      </w:r>
      <w:r w:rsidRPr="00ED0F16">
        <w:rPr>
          <w:szCs w:val="24"/>
        </w:rPr>
        <w:t>¿Cuál sobre las costas?</w:t>
      </w:r>
    </w:p>
    <w:p w:rsidR="00213BCE" w:rsidRPr="00ED0F16" w:rsidRDefault="00213BCE" w:rsidP="005A08AD">
      <w:pPr>
        <w:pStyle w:val="Textoindependiente"/>
        <w:ind w:firstLine="1985"/>
        <w:rPr>
          <w:b/>
          <w:bCs/>
          <w:szCs w:val="24"/>
          <w:u w:val="single"/>
        </w:rPr>
      </w:pPr>
    </w:p>
    <w:p w:rsidR="005A08AD" w:rsidRPr="005A08AD" w:rsidRDefault="00213BCE" w:rsidP="005A08AD">
      <w:pPr>
        <w:autoSpaceDE w:val="0"/>
        <w:autoSpaceDN w:val="0"/>
        <w:adjustRightInd w:val="0"/>
        <w:spacing w:after="0" w:line="360" w:lineRule="auto"/>
        <w:jc w:val="both"/>
        <w:rPr>
          <w:rFonts w:ascii="Arial" w:eastAsia="Times New Roman" w:hAnsi="Arial" w:cs="Arial"/>
          <w:sz w:val="24"/>
          <w:szCs w:val="24"/>
        </w:rPr>
      </w:pPr>
      <w:r w:rsidRPr="00ED0F16">
        <w:rPr>
          <w:rFonts w:ascii="Arial" w:hAnsi="Arial" w:cs="Arial"/>
          <w:b/>
          <w:bCs/>
          <w:sz w:val="24"/>
          <w:szCs w:val="24"/>
          <w:u w:val="single"/>
        </w:rPr>
        <w:t xml:space="preserve">A LA PRIMERA </w:t>
      </w:r>
      <w:r>
        <w:rPr>
          <w:rFonts w:ascii="Arial" w:hAnsi="Arial" w:cs="Arial"/>
          <w:b/>
          <w:sz w:val="24"/>
          <w:szCs w:val="24"/>
          <w:u w:val="single"/>
        </w:rPr>
        <w:t>CUESTIÓ</w:t>
      </w:r>
      <w:r w:rsidRPr="00ED0F16">
        <w:rPr>
          <w:rFonts w:ascii="Arial" w:hAnsi="Arial" w:cs="Arial"/>
          <w:b/>
          <w:sz w:val="24"/>
          <w:szCs w:val="24"/>
          <w:u w:val="single"/>
        </w:rPr>
        <w:t xml:space="preserve">N, </w:t>
      </w:r>
      <w:r w:rsidRPr="00ED0F16">
        <w:rPr>
          <w:rFonts w:ascii="Arial" w:hAnsi="Arial" w:cs="Arial"/>
          <w:b/>
          <w:bCs/>
          <w:sz w:val="24"/>
          <w:szCs w:val="24"/>
          <w:u w:val="single"/>
        </w:rPr>
        <w:t xml:space="preserve">la </w:t>
      </w:r>
      <w:r w:rsidRPr="00ED0F16">
        <w:rPr>
          <w:rFonts w:ascii="Arial" w:hAnsi="Arial" w:cs="Arial"/>
          <w:b/>
          <w:sz w:val="24"/>
          <w:szCs w:val="24"/>
          <w:u w:val="single"/>
        </w:rPr>
        <w:t>Dra. LILIA ANA NOVILLO</w:t>
      </w:r>
      <w:r>
        <w:rPr>
          <w:rFonts w:ascii="Arial" w:hAnsi="Arial" w:cs="Arial"/>
          <w:b/>
          <w:sz w:val="24"/>
          <w:szCs w:val="24"/>
          <w:u w:val="single"/>
        </w:rPr>
        <w:t>,</w:t>
      </w:r>
      <w:r w:rsidRPr="00ED0F16">
        <w:rPr>
          <w:rFonts w:ascii="Arial" w:hAnsi="Arial" w:cs="Arial"/>
          <w:b/>
          <w:bCs/>
          <w:sz w:val="24"/>
          <w:szCs w:val="24"/>
          <w:u w:val="single"/>
        </w:rPr>
        <w:t xml:space="preserve"> dijo</w:t>
      </w:r>
      <w:r w:rsidRPr="00ED0F16">
        <w:rPr>
          <w:rFonts w:ascii="Arial" w:hAnsi="Arial" w:cs="Arial"/>
          <w:b/>
          <w:bCs/>
          <w:sz w:val="24"/>
          <w:szCs w:val="24"/>
        </w:rPr>
        <w:t>:</w:t>
      </w:r>
      <w:r w:rsidRPr="00ED0F16">
        <w:rPr>
          <w:rFonts w:ascii="Arial" w:hAnsi="Arial" w:cs="Arial"/>
          <w:sz w:val="24"/>
          <w:szCs w:val="24"/>
        </w:rPr>
        <w:t xml:space="preserve"> </w:t>
      </w:r>
      <w:r w:rsidR="00A52A8D">
        <w:rPr>
          <w:rFonts w:ascii="Arial" w:hAnsi="Arial" w:cs="Arial"/>
          <w:sz w:val="24"/>
          <w:szCs w:val="24"/>
        </w:rPr>
        <w:t xml:space="preserve">1) </w:t>
      </w:r>
      <w:r w:rsidR="005A08AD" w:rsidRPr="005A08AD">
        <w:rPr>
          <w:rFonts w:ascii="Arial" w:eastAsia="Times New Roman" w:hAnsi="Arial" w:cs="Arial"/>
          <w:sz w:val="24"/>
          <w:szCs w:val="24"/>
        </w:rPr>
        <w:t xml:space="preserve">Como antecedentes de la causa cabe señalar que mediante </w:t>
      </w:r>
      <w:r w:rsidR="004D1B13">
        <w:rPr>
          <w:rFonts w:ascii="Arial" w:eastAsia="Times New Roman" w:hAnsi="Arial" w:cs="Arial"/>
          <w:sz w:val="24"/>
          <w:szCs w:val="24"/>
        </w:rPr>
        <w:t>a</w:t>
      </w:r>
      <w:r w:rsidR="003E296A">
        <w:rPr>
          <w:rFonts w:ascii="Arial" w:eastAsia="Times New Roman" w:hAnsi="Arial" w:cs="Arial"/>
          <w:sz w:val="24"/>
          <w:szCs w:val="24"/>
        </w:rPr>
        <w:t>uto i</w:t>
      </w:r>
      <w:r w:rsidR="005A08AD" w:rsidRPr="005A08AD">
        <w:rPr>
          <w:rFonts w:ascii="Arial" w:eastAsia="Times New Roman" w:hAnsi="Arial" w:cs="Arial"/>
          <w:sz w:val="24"/>
          <w:szCs w:val="24"/>
        </w:rPr>
        <w:t>nt</w:t>
      </w:r>
      <w:r w:rsidR="004D1B13">
        <w:rPr>
          <w:rFonts w:ascii="Arial" w:eastAsia="Times New Roman" w:hAnsi="Arial" w:cs="Arial"/>
          <w:sz w:val="24"/>
          <w:szCs w:val="24"/>
        </w:rPr>
        <w:t>erlocutorio N° 47/2015 (fs. sub</w:t>
      </w:r>
      <w:r w:rsidR="005A08AD" w:rsidRPr="005A08AD">
        <w:rPr>
          <w:rFonts w:ascii="Arial" w:eastAsia="Times New Roman" w:hAnsi="Arial" w:cs="Arial"/>
          <w:sz w:val="24"/>
          <w:szCs w:val="24"/>
        </w:rPr>
        <w:t xml:space="preserve"> 817/</w:t>
      </w:r>
      <w:r w:rsidR="005A08AD">
        <w:rPr>
          <w:rFonts w:ascii="Arial" w:hAnsi="Arial" w:cs="Arial"/>
          <w:sz w:val="24"/>
          <w:szCs w:val="24"/>
        </w:rPr>
        <w:t xml:space="preserve">sub </w:t>
      </w:r>
      <w:r w:rsidR="005A08AD" w:rsidRPr="005A08AD">
        <w:rPr>
          <w:rFonts w:ascii="Arial" w:eastAsia="Times New Roman" w:hAnsi="Arial" w:cs="Arial"/>
          <w:sz w:val="24"/>
          <w:szCs w:val="24"/>
        </w:rPr>
        <w:t>819) el Juez de Primera Instancia había regulado honorarios aplicando la Ley N° IV-0910-2014 lo que fue dejado sin efecto por el Tribunal de Apelación que estimó no era aplicable la novel ley arancelaria local.</w:t>
      </w:r>
    </w:p>
    <w:p w:rsidR="005A08AD" w:rsidRPr="005A08AD" w:rsidRDefault="005A08AD" w:rsidP="005A08AD">
      <w:pPr>
        <w:autoSpaceDE w:val="0"/>
        <w:autoSpaceDN w:val="0"/>
        <w:adjustRightInd w:val="0"/>
        <w:spacing w:after="0" w:line="360" w:lineRule="auto"/>
        <w:ind w:firstLine="1985"/>
        <w:jc w:val="both"/>
        <w:rPr>
          <w:rFonts w:ascii="Arial" w:eastAsia="Times New Roman" w:hAnsi="Arial" w:cs="Arial"/>
          <w:sz w:val="24"/>
          <w:szCs w:val="24"/>
        </w:rPr>
      </w:pPr>
      <w:r w:rsidRPr="005A08AD">
        <w:rPr>
          <w:rFonts w:ascii="Arial" w:eastAsia="Times New Roman" w:hAnsi="Arial" w:cs="Arial"/>
          <w:sz w:val="24"/>
          <w:szCs w:val="24"/>
        </w:rPr>
        <w:lastRenderedPageBreak/>
        <w:t xml:space="preserve">Que contra esta última </w:t>
      </w:r>
      <w:r w:rsidR="001A0715">
        <w:rPr>
          <w:rFonts w:ascii="Arial" w:eastAsia="Times New Roman" w:hAnsi="Arial" w:cs="Arial"/>
          <w:sz w:val="24"/>
          <w:szCs w:val="24"/>
        </w:rPr>
        <w:t>s</w:t>
      </w:r>
      <w:r w:rsidRPr="005A08AD">
        <w:rPr>
          <w:rFonts w:ascii="Arial" w:eastAsia="Times New Roman" w:hAnsi="Arial" w:cs="Arial"/>
          <w:sz w:val="24"/>
          <w:szCs w:val="24"/>
        </w:rPr>
        <w:t>entencia dictada por la Excma. Cámara de Apelaciones en lo Civil, Comercial, Minas y Laboral N° 1 de esta Circunscripción Judicial (R.R. CIVIL N° 309/15 de fech</w:t>
      </w:r>
      <w:r w:rsidR="003E296A">
        <w:rPr>
          <w:rFonts w:ascii="Arial" w:eastAsia="Times New Roman" w:hAnsi="Arial" w:cs="Arial"/>
          <w:sz w:val="24"/>
          <w:szCs w:val="24"/>
        </w:rPr>
        <w:t>a 28/10/2015 agregada a fs. sub</w:t>
      </w:r>
      <w:r w:rsidRPr="005A08AD">
        <w:rPr>
          <w:rFonts w:ascii="Arial" w:eastAsia="Times New Roman" w:hAnsi="Arial" w:cs="Arial"/>
          <w:sz w:val="24"/>
          <w:szCs w:val="24"/>
        </w:rPr>
        <w:t xml:space="preserve"> 877/</w:t>
      </w:r>
      <w:r w:rsidR="003E296A">
        <w:rPr>
          <w:rFonts w:ascii="Arial" w:eastAsia="Times New Roman" w:hAnsi="Arial" w:cs="Arial"/>
          <w:sz w:val="24"/>
          <w:szCs w:val="24"/>
        </w:rPr>
        <w:t xml:space="preserve">sub </w:t>
      </w:r>
      <w:r w:rsidRPr="005A08AD">
        <w:rPr>
          <w:rFonts w:ascii="Arial" w:eastAsia="Times New Roman" w:hAnsi="Arial" w:cs="Arial"/>
          <w:sz w:val="24"/>
          <w:szCs w:val="24"/>
        </w:rPr>
        <w:t>879) el Dr. Carlos A. Acevedo, por derecho propio, interpone Recurso de Casación (Escrito IOL -Actuación Nº 4819447- presentado el día 3-11-2015).</w:t>
      </w:r>
    </w:p>
    <w:p w:rsidR="005A08AD" w:rsidRPr="005A08AD" w:rsidRDefault="005A08AD" w:rsidP="005A08AD">
      <w:pPr>
        <w:autoSpaceDE w:val="0"/>
        <w:autoSpaceDN w:val="0"/>
        <w:adjustRightInd w:val="0"/>
        <w:spacing w:after="0" w:line="360" w:lineRule="auto"/>
        <w:ind w:firstLine="1985"/>
        <w:jc w:val="both"/>
        <w:rPr>
          <w:rFonts w:ascii="Arial" w:eastAsia="Times New Roman" w:hAnsi="Arial" w:cs="Arial"/>
          <w:bCs/>
          <w:sz w:val="24"/>
          <w:szCs w:val="24"/>
        </w:rPr>
      </w:pPr>
      <w:r w:rsidRPr="005A08AD">
        <w:rPr>
          <w:rFonts w:ascii="Arial" w:hAnsi="Arial" w:cs="Arial"/>
          <w:sz w:val="24"/>
          <w:szCs w:val="24"/>
        </w:rPr>
        <w:t>2)</w:t>
      </w:r>
      <w:r w:rsidRPr="00920625">
        <w:rPr>
          <w:rFonts w:ascii="Arial" w:eastAsia="Times New Roman" w:hAnsi="Arial" w:cs="Arial"/>
          <w:sz w:val="24"/>
          <w:szCs w:val="24"/>
        </w:rPr>
        <w:t xml:space="preserve"> </w:t>
      </w:r>
      <w:r w:rsidRPr="005A08AD">
        <w:rPr>
          <w:rFonts w:ascii="Arial" w:eastAsia="Times New Roman" w:hAnsi="Arial" w:cs="Arial"/>
          <w:b/>
          <w:sz w:val="24"/>
          <w:szCs w:val="24"/>
          <w:u w:val="single"/>
        </w:rPr>
        <w:t>Fundamentos del recurso:</w:t>
      </w:r>
      <w:r w:rsidRPr="005A08AD">
        <w:rPr>
          <w:rFonts w:ascii="Arial" w:eastAsia="Times New Roman" w:hAnsi="Arial" w:cs="Arial"/>
          <w:b/>
          <w:sz w:val="24"/>
          <w:szCs w:val="24"/>
        </w:rPr>
        <w:t xml:space="preserve"> </w:t>
      </w:r>
      <w:r w:rsidRPr="005A08AD">
        <w:rPr>
          <w:rFonts w:ascii="Arial" w:eastAsia="Times New Roman" w:hAnsi="Arial" w:cs="Arial"/>
          <w:sz w:val="24"/>
          <w:szCs w:val="24"/>
        </w:rPr>
        <w:t xml:space="preserve">Como fundamento del recurso invoca la causal </w:t>
      </w:r>
      <w:r w:rsidRPr="005A08AD">
        <w:rPr>
          <w:rFonts w:ascii="Arial" w:eastAsia="Times New Roman" w:hAnsi="Arial" w:cs="Arial"/>
          <w:bCs/>
          <w:sz w:val="24"/>
          <w:szCs w:val="24"/>
        </w:rPr>
        <w:t>del inc. a) del art. 287 del CPC</w:t>
      </w:r>
      <w:r w:rsidR="00BE7EA6">
        <w:rPr>
          <w:rFonts w:ascii="Arial" w:eastAsia="Times New Roman" w:hAnsi="Arial" w:cs="Arial"/>
          <w:bCs/>
          <w:sz w:val="24"/>
          <w:szCs w:val="24"/>
        </w:rPr>
        <w:t xml:space="preserve"> y C</w:t>
      </w:r>
      <w:r w:rsidRPr="005A08AD">
        <w:rPr>
          <w:rFonts w:ascii="Arial" w:eastAsia="Times New Roman" w:hAnsi="Arial" w:cs="Arial"/>
          <w:bCs/>
          <w:sz w:val="24"/>
          <w:szCs w:val="24"/>
        </w:rPr>
        <w:t>, y señala que la Excma. Cámara aplicó UNA LEY QUE NO CORRESPONDE (la anterior de arancel de honorarios -Nro. IV-0099-2004-, ya derogada al momento de practicarse la regulación) y no APLICÓ LA LEY QUE CORRESPONDIA y SE ENCONTRABA ENTONCES VIGENTE (ley Nro. IV-0910-2014 de arancel de honorarios de abogados, vigente al momento de la regulación).</w:t>
      </w:r>
    </w:p>
    <w:p w:rsidR="005A08AD" w:rsidRPr="005A08AD" w:rsidRDefault="005A08AD" w:rsidP="005A08AD">
      <w:pPr>
        <w:autoSpaceDE w:val="0"/>
        <w:autoSpaceDN w:val="0"/>
        <w:adjustRightInd w:val="0"/>
        <w:spacing w:after="0" w:line="360" w:lineRule="auto"/>
        <w:ind w:firstLine="1985"/>
        <w:jc w:val="both"/>
        <w:rPr>
          <w:rFonts w:ascii="Arial" w:eastAsia="Times New Roman" w:hAnsi="Arial" w:cs="Arial"/>
          <w:bCs/>
          <w:sz w:val="24"/>
          <w:szCs w:val="24"/>
        </w:rPr>
      </w:pPr>
      <w:r w:rsidRPr="005A08AD">
        <w:rPr>
          <w:rFonts w:ascii="Arial" w:eastAsia="Times New Roman" w:hAnsi="Arial" w:cs="Arial"/>
          <w:bCs/>
          <w:sz w:val="24"/>
          <w:szCs w:val="24"/>
        </w:rPr>
        <w:t>Critica la argumentación de la Excma. Cámara y expone que el art. 7 del C.C.C. no guarda ninguna relación con el caso puesto que el tema fue resuelto mucho antes de su entrada en vigencia. Señala que la cuestión no fue invocada por el recurrente, y en todo caso, de considerarse el art. 7 C.C.C. debería advertirse que la solución que auspicia es la contraria ya que el mismo no prevé que las leyes se apliquen temporalmente luego de haber sido derogadas.</w:t>
      </w:r>
    </w:p>
    <w:p w:rsidR="005A08AD" w:rsidRPr="005A08AD" w:rsidRDefault="005A08AD" w:rsidP="005A08AD">
      <w:pPr>
        <w:autoSpaceDE w:val="0"/>
        <w:autoSpaceDN w:val="0"/>
        <w:adjustRightInd w:val="0"/>
        <w:spacing w:after="0" w:line="360" w:lineRule="auto"/>
        <w:ind w:firstLine="1985"/>
        <w:jc w:val="both"/>
        <w:rPr>
          <w:rFonts w:ascii="Arial" w:eastAsia="Times New Roman" w:hAnsi="Arial" w:cs="Arial"/>
          <w:bCs/>
          <w:sz w:val="24"/>
          <w:szCs w:val="24"/>
        </w:rPr>
      </w:pPr>
      <w:r w:rsidRPr="005A08AD">
        <w:rPr>
          <w:rFonts w:ascii="Arial" w:eastAsia="Times New Roman" w:hAnsi="Arial" w:cs="Arial"/>
          <w:bCs/>
          <w:sz w:val="24"/>
          <w:szCs w:val="24"/>
        </w:rPr>
        <w:t xml:space="preserve">A la par, en el punto II. “CONSENTIMIENTO DEL RECURRENTE EN LA APLICACIÓN DE LA NUEVA LEY ARANCELARIA- DESIGUALDAD DE TRATAMIENTO ANTE LA LEY” destaca que el fallo en recurso reduce sus honorarios a un vigésimo de lo regulado pero mantiene los honorarios del Dr. </w:t>
      </w:r>
      <w:proofErr w:type="spellStart"/>
      <w:r w:rsidRPr="005A08AD">
        <w:rPr>
          <w:rFonts w:ascii="Arial" w:eastAsia="Times New Roman" w:hAnsi="Arial" w:cs="Arial"/>
          <w:bCs/>
          <w:sz w:val="24"/>
          <w:szCs w:val="24"/>
        </w:rPr>
        <w:t>Capello</w:t>
      </w:r>
      <w:proofErr w:type="spellEnd"/>
      <w:r w:rsidRPr="005A08AD">
        <w:rPr>
          <w:rFonts w:ascii="Arial" w:eastAsia="Times New Roman" w:hAnsi="Arial" w:cs="Arial"/>
          <w:bCs/>
          <w:sz w:val="24"/>
          <w:szCs w:val="24"/>
        </w:rPr>
        <w:t xml:space="preserve"> (vencido) que han sido fijados en diez veces el importe regulado a su favor (vencedor), lo que genera una notoria desigualdad ante la ley.</w:t>
      </w:r>
    </w:p>
    <w:p w:rsidR="005A08AD" w:rsidRPr="005A08AD" w:rsidRDefault="005A08AD" w:rsidP="005A08AD">
      <w:pPr>
        <w:autoSpaceDE w:val="0"/>
        <w:autoSpaceDN w:val="0"/>
        <w:adjustRightInd w:val="0"/>
        <w:spacing w:after="0" w:line="360" w:lineRule="auto"/>
        <w:ind w:firstLine="1985"/>
        <w:jc w:val="both"/>
        <w:rPr>
          <w:rFonts w:ascii="Arial" w:eastAsia="Times New Roman" w:hAnsi="Arial" w:cs="Arial"/>
          <w:bCs/>
          <w:sz w:val="24"/>
          <w:szCs w:val="24"/>
        </w:rPr>
      </w:pPr>
      <w:r w:rsidRPr="005A08AD">
        <w:rPr>
          <w:rFonts w:ascii="Arial" w:eastAsia="Times New Roman" w:hAnsi="Arial" w:cs="Arial"/>
          <w:bCs/>
          <w:sz w:val="24"/>
          <w:szCs w:val="24"/>
        </w:rPr>
        <w:t xml:space="preserve">Del mismo modo, advierte que el fallo “Francisco Costa” citado por la Excma. Cámara en orden a dejar a salvo los “derechos patrimoniales adquiridos al amparo de una legislación anterior” es ajeno al tema en discusión porque en la causa no hay derechos patrimoniales </w:t>
      </w:r>
      <w:r w:rsidRPr="005A08AD">
        <w:rPr>
          <w:rFonts w:ascii="Arial" w:eastAsia="Times New Roman" w:hAnsi="Arial" w:cs="Arial"/>
          <w:bCs/>
          <w:sz w:val="24"/>
          <w:szCs w:val="24"/>
        </w:rPr>
        <w:lastRenderedPageBreak/>
        <w:t>adquiridos ni menos aún incorporados al patrimonio de la Compañía Metalúrgica respecto de sus honorarios, si a su favor respecto a la aplicación de la LEY VIGENTE y a la no aplicación de LEY DEROGA</w:t>
      </w:r>
      <w:r w:rsidR="001A0715">
        <w:rPr>
          <w:rFonts w:ascii="Arial" w:eastAsia="Times New Roman" w:hAnsi="Arial" w:cs="Arial"/>
          <w:bCs/>
          <w:sz w:val="24"/>
          <w:szCs w:val="24"/>
        </w:rPr>
        <w:t>D</w:t>
      </w:r>
      <w:r w:rsidRPr="005A08AD">
        <w:rPr>
          <w:rFonts w:ascii="Arial" w:eastAsia="Times New Roman" w:hAnsi="Arial" w:cs="Arial"/>
          <w:bCs/>
          <w:sz w:val="24"/>
          <w:szCs w:val="24"/>
        </w:rPr>
        <w:t>A.</w:t>
      </w:r>
    </w:p>
    <w:p w:rsidR="005A08AD" w:rsidRPr="005A08AD" w:rsidRDefault="005A08AD" w:rsidP="005A08AD">
      <w:pPr>
        <w:autoSpaceDE w:val="0"/>
        <w:autoSpaceDN w:val="0"/>
        <w:adjustRightInd w:val="0"/>
        <w:spacing w:after="0" w:line="360" w:lineRule="auto"/>
        <w:ind w:firstLine="1985"/>
        <w:jc w:val="both"/>
        <w:rPr>
          <w:rFonts w:ascii="Arial" w:eastAsia="Times New Roman" w:hAnsi="Arial" w:cs="Arial"/>
          <w:bCs/>
          <w:sz w:val="24"/>
          <w:szCs w:val="24"/>
        </w:rPr>
      </w:pPr>
      <w:r w:rsidRPr="005A08AD">
        <w:rPr>
          <w:rFonts w:ascii="Arial" w:eastAsia="Times New Roman" w:hAnsi="Arial" w:cs="Arial"/>
          <w:bCs/>
          <w:sz w:val="24"/>
          <w:szCs w:val="24"/>
        </w:rPr>
        <w:t xml:space="preserve">En el punto IV.1 destaca la falta de criterio en lo resuelto, y arguye que si la actual ley IV-910-2014 en su art. 68 dispone: </w:t>
      </w:r>
      <w:r w:rsidRPr="005A08AD">
        <w:rPr>
          <w:rFonts w:ascii="Arial" w:eastAsia="Times New Roman" w:hAnsi="Arial" w:cs="Arial"/>
          <w:i/>
          <w:iCs/>
          <w:sz w:val="24"/>
          <w:szCs w:val="24"/>
        </w:rPr>
        <w:t>"</w:t>
      </w:r>
      <w:r w:rsidRPr="005A08AD">
        <w:rPr>
          <w:rFonts w:ascii="Arial" w:eastAsia="Times New Roman" w:hAnsi="Arial" w:cs="Arial"/>
          <w:bCs/>
          <w:i/>
          <w:iCs/>
          <w:sz w:val="24"/>
          <w:szCs w:val="24"/>
        </w:rPr>
        <w:t>DER</w:t>
      </w:r>
      <w:r w:rsidR="001A0715">
        <w:rPr>
          <w:rFonts w:ascii="Arial" w:eastAsia="Times New Roman" w:hAnsi="Arial" w:cs="Arial"/>
          <w:bCs/>
          <w:i/>
          <w:iCs/>
          <w:sz w:val="24"/>
          <w:szCs w:val="24"/>
        </w:rPr>
        <w:t>Ó</w:t>
      </w:r>
      <w:r w:rsidRPr="005A08AD">
        <w:rPr>
          <w:rFonts w:ascii="Arial" w:eastAsia="Times New Roman" w:hAnsi="Arial" w:cs="Arial"/>
          <w:bCs/>
          <w:i/>
          <w:iCs/>
          <w:sz w:val="24"/>
          <w:szCs w:val="24"/>
        </w:rPr>
        <w:t>GASE la ley IV-99-2004 y toda otra norma que se oponga a la presente ley"</w:t>
      </w:r>
      <w:r w:rsidRPr="005A08AD">
        <w:rPr>
          <w:rFonts w:ascii="Arial" w:eastAsia="Times New Roman" w:hAnsi="Arial" w:cs="Arial"/>
          <w:bCs/>
          <w:iCs/>
          <w:sz w:val="24"/>
          <w:szCs w:val="24"/>
        </w:rPr>
        <w:t xml:space="preserve">, su aplicación en el año </w:t>
      </w:r>
      <w:r w:rsidRPr="005A08AD">
        <w:rPr>
          <w:rFonts w:ascii="Arial" w:eastAsia="Times New Roman" w:hAnsi="Arial" w:cs="Arial"/>
          <w:bCs/>
          <w:sz w:val="24"/>
          <w:szCs w:val="24"/>
        </w:rPr>
        <w:t>2015 ex post derogación, no es jurídica.</w:t>
      </w:r>
    </w:p>
    <w:p w:rsidR="005A08AD" w:rsidRPr="005A08AD" w:rsidRDefault="005A08AD" w:rsidP="005A08AD">
      <w:pPr>
        <w:autoSpaceDE w:val="0"/>
        <w:autoSpaceDN w:val="0"/>
        <w:adjustRightInd w:val="0"/>
        <w:spacing w:after="0" w:line="360" w:lineRule="auto"/>
        <w:ind w:firstLine="1985"/>
        <w:jc w:val="both"/>
        <w:rPr>
          <w:rFonts w:ascii="Arial" w:eastAsia="Times New Roman" w:hAnsi="Arial" w:cs="Arial"/>
          <w:bCs/>
          <w:sz w:val="24"/>
          <w:szCs w:val="24"/>
        </w:rPr>
      </w:pPr>
      <w:r w:rsidRPr="005A08AD">
        <w:rPr>
          <w:rFonts w:ascii="Arial" w:eastAsia="Times New Roman" w:hAnsi="Arial" w:cs="Arial"/>
          <w:sz w:val="24"/>
          <w:szCs w:val="24"/>
        </w:rPr>
        <w:t xml:space="preserve">Para concluir, cita jurisprudencia en apoyo de su pretensión y destaca que la misma ha sido receptada por este STJ en </w:t>
      </w:r>
      <w:r w:rsidRPr="005A08AD">
        <w:rPr>
          <w:rFonts w:ascii="Arial" w:eastAsia="Times New Roman" w:hAnsi="Arial" w:cs="Arial"/>
          <w:bCs/>
          <w:sz w:val="24"/>
          <w:szCs w:val="24"/>
        </w:rPr>
        <w:t xml:space="preserve">STJSL -SJ- SD- 018/15, reconociendo que es </w:t>
      </w:r>
      <w:r w:rsidR="00483A82" w:rsidRPr="005A08AD">
        <w:rPr>
          <w:rFonts w:ascii="Arial" w:eastAsia="Times New Roman" w:hAnsi="Arial" w:cs="Arial"/>
          <w:bCs/>
          <w:sz w:val="24"/>
          <w:szCs w:val="24"/>
        </w:rPr>
        <w:t>la nueva ley de arance</w:t>
      </w:r>
      <w:r w:rsidR="00483A82">
        <w:rPr>
          <w:rFonts w:ascii="Arial" w:eastAsia="Times New Roman" w:hAnsi="Arial" w:cs="Arial"/>
          <w:bCs/>
          <w:sz w:val="24"/>
          <w:szCs w:val="24"/>
        </w:rPr>
        <w:t>les la aplicable desde su sanció</w:t>
      </w:r>
      <w:r w:rsidR="00483A82" w:rsidRPr="005A08AD">
        <w:rPr>
          <w:rFonts w:ascii="Arial" w:eastAsia="Times New Roman" w:hAnsi="Arial" w:cs="Arial"/>
          <w:bCs/>
          <w:sz w:val="24"/>
          <w:szCs w:val="24"/>
        </w:rPr>
        <w:t>n</w:t>
      </w:r>
      <w:r w:rsidRPr="005A08AD">
        <w:rPr>
          <w:rFonts w:ascii="Arial" w:eastAsia="Times New Roman" w:hAnsi="Arial" w:cs="Arial"/>
          <w:bCs/>
          <w:sz w:val="24"/>
          <w:szCs w:val="24"/>
        </w:rPr>
        <w:t>.</w:t>
      </w:r>
    </w:p>
    <w:p w:rsidR="005A08AD" w:rsidRPr="005A08AD" w:rsidRDefault="005A08AD" w:rsidP="005A08AD">
      <w:pPr>
        <w:autoSpaceDE w:val="0"/>
        <w:autoSpaceDN w:val="0"/>
        <w:adjustRightInd w:val="0"/>
        <w:spacing w:after="0" w:line="360" w:lineRule="auto"/>
        <w:ind w:firstLine="1985"/>
        <w:jc w:val="both"/>
        <w:rPr>
          <w:rFonts w:ascii="Arial" w:eastAsia="Times New Roman" w:hAnsi="Arial" w:cs="Arial"/>
          <w:sz w:val="24"/>
          <w:szCs w:val="24"/>
        </w:rPr>
      </w:pPr>
      <w:r>
        <w:rPr>
          <w:rFonts w:ascii="Arial" w:hAnsi="Arial" w:cs="Arial"/>
          <w:sz w:val="24"/>
          <w:szCs w:val="24"/>
        </w:rPr>
        <w:t>3</w:t>
      </w:r>
      <w:r w:rsidRPr="005A08AD">
        <w:rPr>
          <w:rFonts w:ascii="Arial" w:eastAsia="Times New Roman" w:hAnsi="Arial" w:cs="Arial"/>
          <w:sz w:val="24"/>
          <w:szCs w:val="24"/>
        </w:rPr>
        <w:t xml:space="preserve">) </w:t>
      </w:r>
      <w:r w:rsidRPr="005A08AD">
        <w:rPr>
          <w:rFonts w:ascii="Arial" w:eastAsia="Times New Roman" w:hAnsi="Arial" w:cs="Arial"/>
          <w:b/>
          <w:sz w:val="24"/>
          <w:szCs w:val="24"/>
          <w:u w:val="single"/>
        </w:rPr>
        <w:t>Traslado:</w:t>
      </w:r>
      <w:r w:rsidRPr="005A08AD">
        <w:rPr>
          <w:rFonts w:ascii="Arial" w:eastAsia="Times New Roman" w:hAnsi="Arial" w:cs="Arial"/>
          <w:sz w:val="24"/>
          <w:szCs w:val="24"/>
        </w:rPr>
        <w:t xml:space="preserve"> Por escrito IOL (actuación Nº 4936400) presentado el día 30-11-2015, </w:t>
      </w:r>
      <w:proofErr w:type="spellStart"/>
      <w:r w:rsidRPr="005A08AD">
        <w:rPr>
          <w:rFonts w:ascii="Arial" w:eastAsia="Times New Roman" w:hAnsi="Arial" w:cs="Arial"/>
          <w:sz w:val="24"/>
          <w:szCs w:val="24"/>
        </w:rPr>
        <w:t>Cia</w:t>
      </w:r>
      <w:proofErr w:type="spellEnd"/>
      <w:r w:rsidRPr="005A08AD">
        <w:rPr>
          <w:rFonts w:ascii="Arial" w:eastAsia="Times New Roman" w:hAnsi="Arial" w:cs="Arial"/>
          <w:sz w:val="24"/>
          <w:szCs w:val="24"/>
        </w:rPr>
        <w:t xml:space="preserve">. Afianzadora de Empresas Siderúrgicas Soc. </w:t>
      </w:r>
      <w:proofErr w:type="gramStart"/>
      <w:r w:rsidRPr="005A08AD">
        <w:rPr>
          <w:rFonts w:ascii="Arial" w:eastAsia="Times New Roman" w:hAnsi="Arial" w:cs="Arial"/>
          <w:sz w:val="24"/>
          <w:szCs w:val="24"/>
        </w:rPr>
        <w:t>de</w:t>
      </w:r>
      <w:proofErr w:type="gramEnd"/>
      <w:r w:rsidRPr="005A08AD">
        <w:rPr>
          <w:rFonts w:ascii="Arial" w:eastAsia="Times New Roman" w:hAnsi="Arial" w:cs="Arial"/>
          <w:sz w:val="24"/>
          <w:szCs w:val="24"/>
        </w:rPr>
        <w:t xml:space="preserve"> Garantía contesta el recurso.</w:t>
      </w:r>
    </w:p>
    <w:p w:rsidR="005A08AD" w:rsidRPr="005A08AD" w:rsidRDefault="005A08AD" w:rsidP="005A08AD">
      <w:pPr>
        <w:autoSpaceDE w:val="0"/>
        <w:autoSpaceDN w:val="0"/>
        <w:adjustRightInd w:val="0"/>
        <w:spacing w:after="0" w:line="360" w:lineRule="auto"/>
        <w:ind w:firstLine="1985"/>
        <w:jc w:val="both"/>
        <w:rPr>
          <w:rFonts w:ascii="Arial" w:eastAsia="Times New Roman" w:hAnsi="Arial" w:cs="Arial"/>
          <w:sz w:val="24"/>
          <w:szCs w:val="24"/>
        </w:rPr>
      </w:pPr>
      <w:r w:rsidRPr="005A08AD">
        <w:rPr>
          <w:rFonts w:ascii="Arial" w:eastAsia="Times New Roman" w:hAnsi="Arial" w:cs="Arial"/>
          <w:sz w:val="24"/>
          <w:szCs w:val="24"/>
        </w:rPr>
        <w:t xml:space="preserve">Controvierte los argumentos de la impugnación afirmando que como la regulación cuestionada se efectúo antes de la entrada en vigencia del art. 7 del Código Civil y Comercial s/ Ley </w:t>
      </w:r>
      <w:r w:rsidR="00C2110E">
        <w:rPr>
          <w:rFonts w:ascii="Arial" w:eastAsia="Times New Roman" w:hAnsi="Arial" w:cs="Arial"/>
          <w:sz w:val="24"/>
          <w:szCs w:val="24"/>
        </w:rPr>
        <w:t xml:space="preserve">Nº </w:t>
      </w:r>
      <w:r w:rsidRPr="005A08AD">
        <w:rPr>
          <w:rFonts w:ascii="Arial" w:eastAsia="Times New Roman" w:hAnsi="Arial" w:cs="Arial"/>
          <w:sz w:val="24"/>
          <w:szCs w:val="24"/>
        </w:rPr>
        <w:t>26.994 no es aplicable la novel ley arancelaria local.</w:t>
      </w:r>
    </w:p>
    <w:p w:rsidR="005A08AD" w:rsidRPr="005A08AD" w:rsidRDefault="005A08AD" w:rsidP="005A08AD">
      <w:pPr>
        <w:autoSpaceDE w:val="0"/>
        <w:autoSpaceDN w:val="0"/>
        <w:adjustRightInd w:val="0"/>
        <w:spacing w:after="0" w:line="360" w:lineRule="auto"/>
        <w:ind w:firstLine="1985"/>
        <w:jc w:val="both"/>
        <w:rPr>
          <w:rFonts w:ascii="Arial" w:eastAsia="Times New Roman" w:hAnsi="Arial" w:cs="Arial"/>
          <w:sz w:val="24"/>
          <w:szCs w:val="24"/>
        </w:rPr>
      </w:pPr>
      <w:r w:rsidRPr="005A08AD">
        <w:rPr>
          <w:rFonts w:ascii="Arial" w:eastAsia="Times New Roman" w:hAnsi="Arial" w:cs="Arial"/>
          <w:sz w:val="24"/>
          <w:szCs w:val="24"/>
        </w:rPr>
        <w:t xml:space="preserve">Destaca que en el caso hay que estar al criterio que este </w:t>
      </w:r>
      <w:r w:rsidR="00C2110E">
        <w:rPr>
          <w:rFonts w:ascii="Arial" w:eastAsia="Times New Roman" w:hAnsi="Arial" w:cs="Arial"/>
          <w:sz w:val="24"/>
          <w:szCs w:val="24"/>
        </w:rPr>
        <w:t>t</w:t>
      </w:r>
      <w:r w:rsidRPr="005A08AD">
        <w:rPr>
          <w:rFonts w:ascii="Arial" w:eastAsia="Times New Roman" w:hAnsi="Arial" w:cs="Arial"/>
          <w:sz w:val="24"/>
          <w:szCs w:val="24"/>
        </w:rPr>
        <w:t>ribunal observa desde R.R. Nro. 264/97 en autos: "</w:t>
      </w:r>
      <w:proofErr w:type="spellStart"/>
      <w:r w:rsidRPr="005A08AD">
        <w:rPr>
          <w:rFonts w:ascii="Arial" w:eastAsia="Times New Roman" w:hAnsi="Arial" w:cs="Arial"/>
          <w:sz w:val="24"/>
          <w:szCs w:val="24"/>
        </w:rPr>
        <w:t>Saenz</w:t>
      </w:r>
      <w:proofErr w:type="spellEnd"/>
      <w:r w:rsidRPr="005A08AD">
        <w:rPr>
          <w:rFonts w:ascii="Arial" w:eastAsia="Times New Roman" w:hAnsi="Arial" w:cs="Arial"/>
          <w:sz w:val="24"/>
          <w:szCs w:val="24"/>
        </w:rPr>
        <w:t xml:space="preserve"> S.A.C.I.F. c/ OCHOA DANIEL</w:t>
      </w:r>
      <w:r w:rsidR="00C2110E">
        <w:rPr>
          <w:rFonts w:ascii="Arial" w:eastAsia="Times New Roman" w:hAnsi="Arial" w:cs="Arial"/>
          <w:sz w:val="24"/>
          <w:szCs w:val="24"/>
        </w:rPr>
        <w:t xml:space="preserve"> Y OTRO s/ EJECUCIÓ</w:t>
      </w:r>
      <w:r w:rsidRPr="005A08AD">
        <w:rPr>
          <w:rFonts w:ascii="Arial" w:eastAsia="Times New Roman" w:hAnsi="Arial" w:cs="Arial"/>
          <w:sz w:val="24"/>
          <w:szCs w:val="24"/>
        </w:rPr>
        <w:t xml:space="preserve">N PRENDARIA". En dicho precedente, con fundamento en lo decidido por la Corte Suprema de Justicia de la Nación in re “Francisco Costa e Hijos Agropecuaria c/ Buenos Aires Provincia de s/ D y </w:t>
      </w:r>
      <w:proofErr w:type="spellStart"/>
      <w:r w:rsidRPr="005A08AD">
        <w:rPr>
          <w:rFonts w:ascii="Arial" w:eastAsia="Times New Roman" w:hAnsi="Arial" w:cs="Arial"/>
          <w:sz w:val="24"/>
          <w:szCs w:val="24"/>
        </w:rPr>
        <w:t>Perj</w:t>
      </w:r>
      <w:proofErr w:type="spellEnd"/>
      <w:r w:rsidRPr="005A08AD">
        <w:rPr>
          <w:rFonts w:ascii="Arial" w:eastAsia="Times New Roman" w:hAnsi="Arial" w:cs="Arial"/>
          <w:sz w:val="24"/>
          <w:szCs w:val="24"/>
        </w:rPr>
        <w:t xml:space="preserve"> ORIGINARIO F479 XXI” del 12/9/96, se ha dicho que debe aplicarse la ley vigente al momento en que los trabajos profesionales fueron realizados, por lo que la regulación efectuada considerando a la revisión un juicio sumario como ahora lo permite la nueva ley de honorarios Nº IV-0910-2014 no puede admitirse, siendo de aplicación lo expresado en R.R. Nº 288/2002, 96/2006 entre otros.</w:t>
      </w:r>
    </w:p>
    <w:p w:rsidR="005A08AD" w:rsidRPr="005A08AD" w:rsidRDefault="005A08AD" w:rsidP="005A08AD">
      <w:pPr>
        <w:autoSpaceDE w:val="0"/>
        <w:autoSpaceDN w:val="0"/>
        <w:adjustRightInd w:val="0"/>
        <w:spacing w:after="0" w:line="360" w:lineRule="auto"/>
        <w:ind w:firstLine="1985"/>
        <w:jc w:val="both"/>
        <w:rPr>
          <w:rFonts w:ascii="Arial" w:eastAsia="Times New Roman" w:hAnsi="Arial" w:cs="Arial"/>
          <w:sz w:val="24"/>
          <w:szCs w:val="24"/>
        </w:rPr>
      </w:pPr>
      <w:r w:rsidRPr="005A08AD">
        <w:rPr>
          <w:rFonts w:ascii="Arial" w:eastAsia="Times New Roman" w:hAnsi="Arial" w:cs="Arial"/>
          <w:sz w:val="24"/>
          <w:szCs w:val="24"/>
        </w:rPr>
        <w:t xml:space="preserve">En suma, insiste en que, tal como sostiene la Cámara, corresponde tener en cuenta lo dispuesto en la ley provincial Nº IV-0099-2004, </w:t>
      </w:r>
      <w:r w:rsidRPr="005A08AD">
        <w:rPr>
          <w:rFonts w:ascii="Arial" w:eastAsia="Times New Roman" w:hAnsi="Arial" w:cs="Arial"/>
          <w:sz w:val="24"/>
          <w:szCs w:val="24"/>
        </w:rPr>
        <w:lastRenderedPageBreak/>
        <w:t>que es la ley aplicable en la oportunidad que tramitó y concluyó el presente incidente.</w:t>
      </w:r>
    </w:p>
    <w:p w:rsidR="005A08AD" w:rsidRPr="005A08AD" w:rsidRDefault="005A08AD" w:rsidP="005A08AD">
      <w:pPr>
        <w:autoSpaceDE w:val="0"/>
        <w:autoSpaceDN w:val="0"/>
        <w:adjustRightInd w:val="0"/>
        <w:spacing w:after="0" w:line="360" w:lineRule="auto"/>
        <w:ind w:firstLine="1985"/>
        <w:jc w:val="both"/>
        <w:rPr>
          <w:rFonts w:ascii="Arial" w:eastAsia="Times New Roman" w:hAnsi="Arial" w:cs="Arial"/>
          <w:sz w:val="24"/>
          <w:szCs w:val="24"/>
        </w:rPr>
      </w:pPr>
      <w:r>
        <w:rPr>
          <w:rFonts w:ascii="Arial" w:hAnsi="Arial" w:cs="Arial"/>
          <w:sz w:val="24"/>
          <w:szCs w:val="24"/>
        </w:rPr>
        <w:t>4)</w:t>
      </w:r>
      <w:r w:rsidRPr="005A08AD">
        <w:rPr>
          <w:rFonts w:ascii="Arial" w:eastAsia="Times New Roman" w:hAnsi="Arial" w:cs="Arial"/>
          <w:sz w:val="24"/>
          <w:szCs w:val="24"/>
        </w:rPr>
        <w:t xml:space="preserve"> </w:t>
      </w:r>
      <w:r w:rsidRPr="005A08AD">
        <w:rPr>
          <w:rFonts w:ascii="Arial" w:eastAsia="Times New Roman" w:hAnsi="Arial" w:cs="Arial"/>
          <w:b/>
          <w:sz w:val="24"/>
          <w:szCs w:val="24"/>
          <w:u w:val="single"/>
        </w:rPr>
        <w:t>Dictamen del Procurador:</w:t>
      </w:r>
      <w:r w:rsidRPr="005A08AD">
        <w:rPr>
          <w:rFonts w:ascii="Arial" w:eastAsia="Times New Roman" w:hAnsi="Arial" w:cs="Arial"/>
          <w:b/>
          <w:sz w:val="24"/>
          <w:szCs w:val="24"/>
        </w:rPr>
        <w:t xml:space="preserve"> </w:t>
      </w:r>
      <w:r w:rsidRPr="005A08AD">
        <w:rPr>
          <w:rFonts w:ascii="Arial" w:eastAsia="Times New Roman" w:hAnsi="Arial" w:cs="Arial"/>
          <w:sz w:val="24"/>
          <w:szCs w:val="24"/>
        </w:rPr>
        <w:t xml:space="preserve">A fs. </w:t>
      </w:r>
      <w:proofErr w:type="gramStart"/>
      <w:r w:rsidR="006F2193">
        <w:rPr>
          <w:rFonts w:ascii="Arial" w:eastAsia="Times New Roman" w:hAnsi="Arial" w:cs="Arial"/>
          <w:sz w:val="24"/>
          <w:szCs w:val="24"/>
        </w:rPr>
        <w:t>sub</w:t>
      </w:r>
      <w:proofErr w:type="gramEnd"/>
      <w:r w:rsidR="006F2193">
        <w:rPr>
          <w:rFonts w:ascii="Arial" w:eastAsia="Times New Roman" w:hAnsi="Arial" w:cs="Arial"/>
          <w:sz w:val="24"/>
          <w:szCs w:val="24"/>
        </w:rPr>
        <w:t xml:space="preserve"> </w:t>
      </w:r>
      <w:r w:rsidRPr="005A08AD">
        <w:rPr>
          <w:rFonts w:ascii="Arial" w:eastAsia="Times New Roman" w:hAnsi="Arial" w:cs="Arial"/>
          <w:sz w:val="24"/>
          <w:szCs w:val="24"/>
        </w:rPr>
        <w:t>896/</w:t>
      </w:r>
      <w:r w:rsidR="006F2193">
        <w:rPr>
          <w:rFonts w:ascii="Arial" w:eastAsia="Times New Roman" w:hAnsi="Arial" w:cs="Arial"/>
          <w:sz w:val="24"/>
          <w:szCs w:val="24"/>
        </w:rPr>
        <w:t xml:space="preserve">sub </w:t>
      </w:r>
      <w:r w:rsidRPr="005A08AD">
        <w:rPr>
          <w:rFonts w:ascii="Arial" w:eastAsia="Times New Roman" w:hAnsi="Arial" w:cs="Arial"/>
          <w:sz w:val="24"/>
          <w:szCs w:val="24"/>
        </w:rPr>
        <w:t>897 (</w:t>
      </w:r>
      <w:r w:rsidR="00011B80">
        <w:rPr>
          <w:rFonts w:ascii="Arial" w:eastAsia="Times New Roman" w:hAnsi="Arial" w:cs="Arial"/>
          <w:sz w:val="24"/>
          <w:szCs w:val="24"/>
        </w:rPr>
        <w:t>a</w:t>
      </w:r>
      <w:r w:rsidRPr="005A08AD">
        <w:rPr>
          <w:rFonts w:ascii="Arial" w:eastAsia="Times New Roman" w:hAnsi="Arial" w:cs="Arial"/>
          <w:sz w:val="24"/>
          <w:szCs w:val="24"/>
        </w:rPr>
        <w:t>ctuación N° 5680222 suscripta en fecha 07/06/2016) contesta vista el Sr. Procurador General pronunciándose por la improcedencia del recurso. Para así dictaminar considera que la ley aplicable es la vigente al momento de generarse la expectativa de honorarios, es decir, al momento en que la actividad profesional se desarrolló y los devengó, más allá del tiempo en que se practicó y aprobó la liquidación.</w:t>
      </w:r>
    </w:p>
    <w:p w:rsidR="005A08AD" w:rsidRPr="005A08AD" w:rsidRDefault="00011B80" w:rsidP="005A08AD">
      <w:pPr>
        <w:autoSpaceDE w:val="0"/>
        <w:autoSpaceDN w:val="0"/>
        <w:adjustRightInd w:val="0"/>
        <w:spacing w:after="0" w:line="360" w:lineRule="auto"/>
        <w:ind w:firstLine="1985"/>
        <w:jc w:val="both"/>
        <w:rPr>
          <w:rFonts w:ascii="Arial" w:eastAsia="Times New Roman" w:hAnsi="Arial" w:cs="Arial"/>
          <w:sz w:val="24"/>
          <w:szCs w:val="24"/>
          <w:lang w:val="es-ES"/>
        </w:rPr>
      </w:pPr>
      <w:r>
        <w:rPr>
          <w:rFonts w:ascii="Arial" w:eastAsia="Times New Roman" w:hAnsi="Arial" w:cs="Arial"/>
          <w:sz w:val="24"/>
          <w:szCs w:val="24"/>
          <w:lang w:val="es-ES"/>
        </w:rPr>
        <w:t>5</w:t>
      </w:r>
      <w:r w:rsidR="005A08AD" w:rsidRPr="00011B80">
        <w:rPr>
          <w:rFonts w:ascii="Arial" w:eastAsia="Times New Roman" w:hAnsi="Arial" w:cs="Arial"/>
          <w:sz w:val="24"/>
          <w:szCs w:val="24"/>
          <w:lang w:val="es-ES"/>
        </w:rPr>
        <w:t>)</w:t>
      </w:r>
      <w:r w:rsidR="005A08AD" w:rsidRPr="005A08AD">
        <w:rPr>
          <w:rFonts w:ascii="Arial" w:eastAsia="Times New Roman" w:hAnsi="Arial" w:cs="Arial"/>
          <w:sz w:val="24"/>
          <w:szCs w:val="24"/>
          <w:lang w:val="es-ES"/>
        </w:rPr>
        <w:t xml:space="preserve"> </w:t>
      </w:r>
      <w:r w:rsidR="005A08AD" w:rsidRPr="005A08AD">
        <w:rPr>
          <w:rFonts w:ascii="Arial" w:eastAsia="Times New Roman" w:hAnsi="Arial" w:cs="Arial"/>
          <w:b/>
          <w:sz w:val="24"/>
          <w:szCs w:val="24"/>
          <w:u w:val="single"/>
          <w:lang w:val="es-ES"/>
        </w:rPr>
        <w:t>Admisibilidad formal:</w:t>
      </w:r>
      <w:r w:rsidR="005A08AD" w:rsidRPr="005A08AD">
        <w:rPr>
          <w:rFonts w:ascii="Arial" w:eastAsia="Times New Roman" w:hAnsi="Arial" w:cs="Arial"/>
          <w:sz w:val="24"/>
          <w:szCs w:val="24"/>
          <w:lang w:val="es-ES"/>
        </w:rPr>
        <w:t xml:space="preserve"> Que estando la causa en estado de dictar sentencia, corresponde, en primer término, examinar el cumplimiento de los recaudos formales en orden a comprobar la admisibilidad del recurso en cuestión.</w:t>
      </w:r>
    </w:p>
    <w:p w:rsidR="005A08AD" w:rsidRPr="005A08AD" w:rsidRDefault="005A08AD" w:rsidP="005A08AD">
      <w:pPr>
        <w:autoSpaceDE w:val="0"/>
        <w:autoSpaceDN w:val="0"/>
        <w:adjustRightInd w:val="0"/>
        <w:spacing w:after="0" w:line="360" w:lineRule="auto"/>
        <w:ind w:firstLine="1985"/>
        <w:jc w:val="both"/>
        <w:rPr>
          <w:rFonts w:ascii="Arial" w:eastAsia="Times New Roman" w:hAnsi="Arial" w:cs="Arial"/>
          <w:sz w:val="24"/>
          <w:szCs w:val="24"/>
        </w:rPr>
      </w:pPr>
      <w:r w:rsidRPr="005A08AD">
        <w:rPr>
          <w:rFonts w:ascii="Arial" w:eastAsia="Times New Roman" w:hAnsi="Arial" w:cs="Arial"/>
          <w:sz w:val="24"/>
          <w:szCs w:val="24"/>
        </w:rPr>
        <w:t>Ello así, advierto que conforme a las constancias de la causa la impugnación es temporánea (art. 289 CPC</w:t>
      </w:r>
      <w:r w:rsidR="00011B80">
        <w:rPr>
          <w:rFonts w:ascii="Arial" w:eastAsia="Times New Roman" w:hAnsi="Arial" w:cs="Arial"/>
          <w:sz w:val="24"/>
          <w:szCs w:val="24"/>
        </w:rPr>
        <w:t xml:space="preserve"> y C</w:t>
      </w:r>
      <w:r w:rsidRPr="005A08AD">
        <w:rPr>
          <w:rFonts w:ascii="Arial" w:eastAsia="Times New Roman" w:hAnsi="Arial" w:cs="Arial"/>
          <w:sz w:val="24"/>
          <w:szCs w:val="24"/>
        </w:rPr>
        <w:t xml:space="preserve">), el recurrente acompañó constancia del depósito previsto por el art. 290 del </w:t>
      </w:r>
      <w:r w:rsidR="00011B80" w:rsidRPr="005A08AD">
        <w:rPr>
          <w:rFonts w:ascii="Arial" w:eastAsia="Times New Roman" w:hAnsi="Arial" w:cs="Arial"/>
          <w:sz w:val="24"/>
          <w:szCs w:val="24"/>
        </w:rPr>
        <w:t>CPC</w:t>
      </w:r>
      <w:r w:rsidR="00011B80">
        <w:rPr>
          <w:rFonts w:ascii="Arial" w:eastAsia="Times New Roman" w:hAnsi="Arial" w:cs="Arial"/>
          <w:sz w:val="24"/>
          <w:szCs w:val="24"/>
        </w:rPr>
        <w:t xml:space="preserve"> y C</w:t>
      </w:r>
      <w:r w:rsidRPr="005A08AD">
        <w:rPr>
          <w:rFonts w:ascii="Arial" w:eastAsia="Times New Roman" w:hAnsi="Arial" w:cs="Arial"/>
          <w:sz w:val="24"/>
          <w:szCs w:val="24"/>
        </w:rPr>
        <w:t xml:space="preserve">., y la resolución impugnada puede considerarse sentencia definitiva en los términos impuestos por el art. 286 del </w:t>
      </w:r>
      <w:r w:rsidR="00011B80" w:rsidRPr="005A08AD">
        <w:rPr>
          <w:rFonts w:ascii="Arial" w:eastAsia="Times New Roman" w:hAnsi="Arial" w:cs="Arial"/>
          <w:sz w:val="24"/>
          <w:szCs w:val="24"/>
        </w:rPr>
        <w:t>CPC</w:t>
      </w:r>
      <w:r w:rsidR="00011B80">
        <w:rPr>
          <w:rFonts w:ascii="Arial" w:eastAsia="Times New Roman" w:hAnsi="Arial" w:cs="Arial"/>
          <w:sz w:val="24"/>
          <w:szCs w:val="24"/>
        </w:rPr>
        <w:t xml:space="preserve"> y C</w:t>
      </w:r>
      <w:r w:rsidRPr="005A08AD">
        <w:rPr>
          <w:rFonts w:ascii="Arial" w:eastAsia="Times New Roman" w:hAnsi="Arial" w:cs="Arial"/>
          <w:sz w:val="24"/>
          <w:szCs w:val="24"/>
        </w:rPr>
        <w:t>., en tanto es claro que no le queda al recurrente ninguna otra posibilidad de reivindicar el derecho que reclama.</w:t>
      </w:r>
    </w:p>
    <w:p w:rsidR="005A08AD" w:rsidRPr="001D47D1" w:rsidRDefault="005A08AD" w:rsidP="005A08AD">
      <w:pPr>
        <w:autoSpaceDE w:val="0"/>
        <w:autoSpaceDN w:val="0"/>
        <w:adjustRightInd w:val="0"/>
        <w:spacing w:after="0" w:line="360" w:lineRule="auto"/>
        <w:ind w:firstLine="1985"/>
        <w:jc w:val="both"/>
        <w:rPr>
          <w:rFonts w:ascii="Arial" w:eastAsia="Times New Roman" w:hAnsi="Arial" w:cs="Arial"/>
          <w:i/>
          <w:sz w:val="24"/>
          <w:szCs w:val="24"/>
        </w:rPr>
      </w:pPr>
      <w:r w:rsidRPr="005A08AD">
        <w:rPr>
          <w:rFonts w:ascii="Arial" w:eastAsia="Times New Roman" w:hAnsi="Arial" w:cs="Arial"/>
          <w:sz w:val="24"/>
          <w:szCs w:val="24"/>
        </w:rPr>
        <w:t xml:space="preserve">Que si bien en este análisis no puedo pasar inadvertido lo dispuesto por el art. 288 del </w:t>
      </w:r>
      <w:r w:rsidR="00011B80" w:rsidRPr="005A08AD">
        <w:rPr>
          <w:rFonts w:ascii="Arial" w:eastAsia="Times New Roman" w:hAnsi="Arial" w:cs="Arial"/>
          <w:sz w:val="24"/>
          <w:szCs w:val="24"/>
        </w:rPr>
        <w:t>CPC</w:t>
      </w:r>
      <w:r w:rsidR="00011B80">
        <w:rPr>
          <w:rFonts w:ascii="Arial" w:eastAsia="Times New Roman" w:hAnsi="Arial" w:cs="Arial"/>
          <w:sz w:val="24"/>
          <w:szCs w:val="24"/>
        </w:rPr>
        <w:t xml:space="preserve"> y C</w:t>
      </w:r>
      <w:r w:rsidRPr="005A08AD">
        <w:rPr>
          <w:rFonts w:ascii="Arial" w:eastAsia="Times New Roman" w:hAnsi="Arial" w:cs="Arial"/>
          <w:sz w:val="24"/>
          <w:szCs w:val="24"/>
        </w:rPr>
        <w:t xml:space="preserve">., entiendo que en el caso se configura una hipótesis de excepción que habilita el tratamiento sustancial del recurso y ello es así porque la impugnación del Dr. Acevedo no está dirigida a cuestionar –directamente- el monto de los honorarios regulados o las pautas ponderadas por la Excma. Cámara para fijarlos, sino </w:t>
      </w:r>
      <w:r w:rsidRPr="005A08AD">
        <w:rPr>
          <w:rFonts w:ascii="Arial" w:eastAsia="Times New Roman" w:hAnsi="Arial" w:cs="Arial"/>
          <w:b/>
          <w:sz w:val="24"/>
          <w:szCs w:val="24"/>
        </w:rPr>
        <w:t>la norma arancelaria que se aplicó</w:t>
      </w:r>
      <w:r w:rsidRPr="005A08AD">
        <w:rPr>
          <w:rFonts w:ascii="Arial" w:eastAsia="Times New Roman" w:hAnsi="Arial" w:cs="Arial"/>
          <w:bCs/>
          <w:sz w:val="24"/>
          <w:szCs w:val="24"/>
        </w:rPr>
        <w:t xml:space="preserve"> (Ley Nro. IV-0099-2004)</w:t>
      </w:r>
      <w:r w:rsidRPr="005A08AD">
        <w:rPr>
          <w:rFonts w:ascii="Arial" w:eastAsia="Times New Roman" w:hAnsi="Arial" w:cs="Arial"/>
          <w:sz w:val="24"/>
          <w:szCs w:val="24"/>
        </w:rPr>
        <w:t xml:space="preserve">. En orden a ello, es de aplicación lo dicho por el Superior Tribunal en autos: </w:t>
      </w:r>
      <w:r w:rsidRPr="005A08AD">
        <w:rPr>
          <w:rFonts w:ascii="Arial" w:eastAsia="Times New Roman" w:hAnsi="Arial" w:cs="Arial"/>
          <w:i/>
          <w:sz w:val="24"/>
          <w:szCs w:val="24"/>
        </w:rPr>
        <w:t>“INCIDENTE KOPPEN, NICOLÁS HERMAN s/ SUCESORIO – RECUR</w:t>
      </w:r>
      <w:r w:rsidR="00011B80">
        <w:rPr>
          <w:rFonts w:ascii="Arial" w:eastAsia="Times New Roman" w:hAnsi="Arial" w:cs="Arial"/>
          <w:i/>
          <w:sz w:val="24"/>
          <w:szCs w:val="24"/>
        </w:rPr>
        <w:t>S</w:t>
      </w:r>
      <w:r w:rsidRPr="005A08AD">
        <w:rPr>
          <w:rFonts w:ascii="Arial" w:eastAsia="Times New Roman" w:hAnsi="Arial" w:cs="Arial"/>
          <w:i/>
          <w:sz w:val="24"/>
          <w:szCs w:val="24"/>
        </w:rPr>
        <w:t>OS DE CASACIÓN” -</w:t>
      </w:r>
      <w:r w:rsidRPr="005A08AD">
        <w:rPr>
          <w:rFonts w:ascii="Arial" w:eastAsia="Times New Roman" w:hAnsi="Arial" w:cs="Arial"/>
          <w:b/>
          <w:sz w:val="24"/>
          <w:szCs w:val="24"/>
        </w:rPr>
        <w:t xml:space="preserve"> </w:t>
      </w:r>
      <w:r w:rsidRPr="005A08AD">
        <w:rPr>
          <w:rFonts w:ascii="Arial" w:eastAsia="Times New Roman" w:hAnsi="Arial" w:cs="Arial"/>
          <w:sz w:val="24"/>
          <w:szCs w:val="24"/>
        </w:rPr>
        <w:t xml:space="preserve">IURIX Nº INC. 175189/1, en STJSL-S.J.–S.D. Nº 177/14, en los que se destacó, que a pesar del criterio que vedaba el examen casatorio cuando se trata de cuestiones vinculadas con las retribuciones debidas por tareas profesionales de abogados, procuradores, </w:t>
      </w:r>
      <w:r w:rsidRPr="005A08AD">
        <w:rPr>
          <w:rFonts w:ascii="Arial" w:eastAsia="Times New Roman" w:hAnsi="Arial" w:cs="Arial"/>
          <w:sz w:val="24"/>
          <w:szCs w:val="24"/>
        </w:rPr>
        <w:lastRenderedPageBreak/>
        <w:t xml:space="preserve">peritos y demás auxiliares de la justicia, se abordó el análisis en atención a, que la sana hermenéutica de las leyes arancelarias </w:t>
      </w:r>
      <w:r w:rsidRPr="001D47D1">
        <w:rPr>
          <w:rFonts w:ascii="Arial" w:eastAsia="Times New Roman" w:hAnsi="Arial" w:cs="Arial"/>
          <w:i/>
          <w:sz w:val="24"/>
          <w:szCs w:val="24"/>
        </w:rPr>
        <w:t>“redundará en un afianzamiento de la seguridad jurídica, que se cierne sobre los derechos y obligaciones de los auxiliares de la justicia”.</w:t>
      </w:r>
    </w:p>
    <w:p w:rsidR="005A08AD" w:rsidRDefault="005A08AD" w:rsidP="005A08AD">
      <w:pPr>
        <w:autoSpaceDE w:val="0"/>
        <w:autoSpaceDN w:val="0"/>
        <w:adjustRightInd w:val="0"/>
        <w:spacing w:after="0" w:line="360" w:lineRule="auto"/>
        <w:ind w:firstLine="1985"/>
        <w:jc w:val="both"/>
        <w:rPr>
          <w:rFonts w:ascii="Arial" w:hAnsi="Arial" w:cs="Arial"/>
          <w:sz w:val="24"/>
          <w:szCs w:val="24"/>
        </w:rPr>
      </w:pPr>
      <w:r w:rsidRPr="005A08AD">
        <w:rPr>
          <w:rFonts w:ascii="Arial" w:eastAsia="Times New Roman" w:hAnsi="Arial" w:cs="Arial"/>
          <w:sz w:val="24"/>
          <w:szCs w:val="24"/>
        </w:rPr>
        <w:t xml:space="preserve">Acorde con lo expuesto, y en mérito a lo establecido por el art. 301 </w:t>
      </w:r>
      <w:proofErr w:type="gramStart"/>
      <w:r w:rsidRPr="005A08AD">
        <w:rPr>
          <w:rFonts w:ascii="Arial" w:eastAsia="Times New Roman" w:hAnsi="Arial" w:cs="Arial"/>
          <w:sz w:val="24"/>
          <w:szCs w:val="24"/>
        </w:rPr>
        <w:t>inc.</w:t>
      </w:r>
      <w:proofErr w:type="gramEnd"/>
      <w:r w:rsidRPr="005A08AD">
        <w:rPr>
          <w:rFonts w:ascii="Arial" w:eastAsia="Times New Roman" w:hAnsi="Arial" w:cs="Arial"/>
          <w:sz w:val="24"/>
          <w:szCs w:val="24"/>
        </w:rPr>
        <w:t xml:space="preserve"> a)</w:t>
      </w:r>
      <w:r>
        <w:rPr>
          <w:rFonts w:ascii="Arial" w:hAnsi="Arial" w:cs="Arial"/>
          <w:sz w:val="24"/>
          <w:szCs w:val="24"/>
        </w:rPr>
        <w:t xml:space="preserve"> del C</w:t>
      </w:r>
      <w:r w:rsidRPr="005A08AD">
        <w:rPr>
          <w:rFonts w:ascii="Arial" w:eastAsia="Times New Roman" w:hAnsi="Arial" w:cs="Arial"/>
          <w:sz w:val="24"/>
          <w:szCs w:val="24"/>
        </w:rPr>
        <w:t>PC</w:t>
      </w:r>
      <w:r>
        <w:rPr>
          <w:rFonts w:ascii="Arial" w:hAnsi="Arial" w:cs="Arial"/>
          <w:sz w:val="24"/>
          <w:szCs w:val="24"/>
        </w:rPr>
        <w:t xml:space="preserve"> y C</w:t>
      </w:r>
      <w:r w:rsidRPr="005A08AD">
        <w:rPr>
          <w:rFonts w:ascii="Arial" w:eastAsia="Times New Roman" w:hAnsi="Arial" w:cs="Arial"/>
          <w:sz w:val="24"/>
          <w:szCs w:val="24"/>
        </w:rPr>
        <w:t>, considero que el recurso de casación es formalmente admisible, por lo que VOTO a esta PRIMERA CUESTIÓN por la AFIRMATIVA</w:t>
      </w:r>
      <w:r>
        <w:rPr>
          <w:rFonts w:ascii="Arial" w:hAnsi="Arial" w:cs="Arial"/>
          <w:sz w:val="24"/>
          <w:szCs w:val="24"/>
        </w:rPr>
        <w:t>.</w:t>
      </w:r>
    </w:p>
    <w:p w:rsidR="00076086" w:rsidRPr="00326CC6" w:rsidRDefault="00076086" w:rsidP="005A08AD">
      <w:pPr>
        <w:autoSpaceDE w:val="0"/>
        <w:autoSpaceDN w:val="0"/>
        <w:adjustRightInd w:val="0"/>
        <w:spacing w:after="0" w:line="360" w:lineRule="auto"/>
        <w:ind w:firstLine="1985"/>
        <w:jc w:val="both"/>
        <w:rPr>
          <w:rFonts w:ascii="Arial" w:eastAsia="SimSun" w:hAnsi="Arial" w:cs="Arial"/>
          <w:b/>
          <w:bCs/>
          <w:sz w:val="24"/>
          <w:szCs w:val="24"/>
          <w:lang w:val="es-ES" w:eastAsia="es-ES"/>
        </w:rPr>
      </w:pPr>
      <w:r w:rsidRPr="00326CC6">
        <w:rPr>
          <w:rFonts w:ascii="Arial" w:eastAsia="SimSun" w:hAnsi="Arial" w:cs="Arial"/>
          <w:sz w:val="24"/>
          <w:szCs w:val="24"/>
          <w:lang w:val="es-ES" w:eastAsia="es-ES"/>
        </w:rPr>
        <w:t xml:space="preserve">Los Señores Ministros, </w:t>
      </w:r>
      <w:proofErr w:type="spellStart"/>
      <w:r w:rsidRPr="00326CC6">
        <w:rPr>
          <w:rFonts w:ascii="Arial" w:eastAsia="SimSun" w:hAnsi="Arial" w:cs="Arial"/>
          <w:sz w:val="24"/>
          <w:szCs w:val="24"/>
          <w:lang w:val="es-ES" w:eastAsia="es-ES"/>
        </w:rPr>
        <w:t>Dres</w:t>
      </w:r>
      <w:proofErr w:type="spellEnd"/>
      <w:r w:rsidRPr="00326CC6">
        <w:rPr>
          <w:rFonts w:ascii="Arial" w:eastAsia="SimSun" w:hAnsi="Arial" w:cs="Arial"/>
          <w:sz w:val="24"/>
          <w:szCs w:val="24"/>
          <w:lang w:val="es-ES" w:eastAsia="es-ES"/>
        </w:rPr>
        <w:t xml:space="preserve">. </w:t>
      </w:r>
      <w:r w:rsidR="00483A82" w:rsidRPr="00326CC6">
        <w:rPr>
          <w:rFonts w:ascii="Arial" w:eastAsia="SimSun" w:hAnsi="Arial" w:cs="Arial"/>
          <w:sz w:val="24"/>
          <w:szCs w:val="24"/>
          <w:lang w:val="es-ES" w:eastAsia="es-ES"/>
        </w:rPr>
        <w:t>CARLOS ALBERTO COBO</w:t>
      </w:r>
      <w:r w:rsidR="00483A82">
        <w:rPr>
          <w:rFonts w:ascii="Arial" w:eastAsia="SimSun" w:hAnsi="Arial" w:cs="Arial"/>
          <w:sz w:val="24"/>
          <w:szCs w:val="24"/>
          <w:lang w:val="es-ES" w:eastAsia="es-ES"/>
        </w:rPr>
        <w:t xml:space="preserve"> y </w:t>
      </w:r>
      <w:r>
        <w:rPr>
          <w:rFonts w:ascii="Arial" w:eastAsia="SimSun" w:hAnsi="Arial" w:cs="Arial"/>
          <w:sz w:val="24"/>
          <w:szCs w:val="24"/>
          <w:lang w:val="es-ES" w:eastAsia="es-ES"/>
        </w:rPr>
        <w:t>DANIEL CÉSAR CALDERÓN</w:t>
      </w:r>
      <w:r w:rsidRPr="00326CC6">
        <w:rPr>
          <w:rFonts w:ascii="Arial" w:eastAsia="SimSun" w:hAnsi="Arial" w:cs="Arial"/>
          <w:sz w:val="24"/>
          <w:szCs w:val="24"/>
          <w:lang w:val="es-ES" w:eastAsia="es-ES"/>
        </w:rPr>
        <w:t xml:space="preserve">, </w:t>
      </w:r>
      <w:r w:rsidRPr="00326CC6">
        <w:rPr>
          <w:rFonts w:ascii="Arial" w:eastAsia="SimSun" w:hAnsi="Arial" w:cs="Arial"/>
          <w:sz w:val="24"/>
          <w:szCs w:val="24"/>
          <w:lang w:val="es-MX" w:eastAsia="es-ES"/>
        </w:rPr>
        <w:t xml:space="preserve">comparten lo expresado por la Sra. </w:t>
      </w:r>
      <w:r>
        <w:rPr>
          <w:rFonts w:ascii="Arial" w:eastAsia="SimSun" w:hAnsi="Arial" w:cs="Arial"/>
          <w:sz w:val="24"/>
          <w:szCs w:val="24"/>
          <w:lang w:val="es-MX" w:eastAsia="es-ES"/>
        </w:rPr>
        <w:t>Ministro</w:t>
      </w:r>
      <w:r w:rsidRPr="00326CC6">
        <w:rPr>
          <w:rFonts w:ascii="Arial" w:eastAsia="SimSun" w:hAnsi="Arial" w:cs="Arial"/>
          <w:sz w:val="24"/>
          <w:szCs w:val="24"/>
          <w:lang w:val="es-MX" w:eastAsia="es-ES"/>
        </w:rPr>
        <w:t>, Dra.</w:t>
      </w:r>
      <w:r w:rsidRPr="00326CC6">
        <w:rPr>
          <w:rFonts w:ascii="Arial" w:eastAsia="SimSun" w:hAnsi="Arial" w:cs="Arial"/>
          <w:sz w:val="24"/>
          <w:szCs w:val="24"/>
          <w:lang w:val="es-ES" w:eastAsia="es-ES"/>
        </w:rPr>
        <w:t xml:space="preserve"> </w:t>
      </w:r>
      <w:r>
        <w:rPr>
          <w:rFonts w:ascii="Arial" w:eastAsia="SimSun" w:hAnsi="Arial" w:cs="Arial"/>
          <w:sz w:val="24"/>
          <w:szCs w:val="24"/>
          <w:lang w:val="es-ES" w:eastAsia="es-ES"/>
        </w:rPr>
        <w:t>LILIA ANA NOVILLO</w:t>
      </w:r>
      <w:r w:rsidRPr="00326CC6">
        <w:rPr>
          <w:rFonts w:ascii="Arial" w:eastAsia="SimSun" w:hAnsi="Arial" w:cs="Arial"/>
          <w:sz w:val="24"/>
          <w:szCs w:val="24"/>
          <w:lang w:val="es-ES" w:eastAsia="es-ES"/>
        </w:rPr>
        <w:t xml:space="preserve"> </w:t>
      </w:r>
      <w:r w:rsidRPr="00326CC6">
        <w:rPr>
          <w:rFonts w:ascii="Arial" w:eastAsia="SimSun" w:hAnsi="Arial" w:cs="Arial"/>
          <w:sz w:val="24"/>
          <w:szCs w:val="24"/>
          <w:lang w:val="es-MX" w:eastAsia="es-ES"/>
        </w:rPr>
        <w:t>y</w:t>
      </w:r>
      <w:r w:rsidRPr="00326CC6">
        <w:rPr>
          <w:rFonts w:ascii="Arial" w:eastAsia="SimSun" w:hAnsi="Arial" w:cs="Arial"/>
          <w:sz w:val="24"/>
          <w:szCs w:val="24"/>
          <w:lang w:val="es-ES" w:eastAsia="es-ES"/>
        </w:rPr>
        <w:t xml:space="preserve"> </w:t>
      </w:r>
      <w:r w:rsidRPr="00326CC6">
        <w:rPr>
          <w:rFonts w:ascii="Arial" w:eastAsia="SimSun" w:hAnsi="Arial" w:cs="Arial"/>
          <w:sz w:val="24"/>
          <w:szCs w:val="24"/>
          <w:lang w:val="es-MX" w:eastAsia="es-ES"/>
        </w:rPr>
        <w:t xml:space="preserve">votan en igual sentido a esta </w:t>
      </w:r>
      <w:r>
        <w:rPr>
          <w:rFonts w:ascii="Arial" w:eastAsia="SimSun" w:hAnsi="Arial" w:cs="Arial"/>
          <w:b/>
          <w:bCs/>
          <w:sz w:val="24"/>
          <w:szCs w:val="24"/>
          <w:lang w:val="es-ES" w:eastAsia="es-ES"/>
        </w:rPr>
        <w:t>PRIMERA</w:t>
      </w:r>
      <w:r w:rsidRPr="00326CC6">
        <w:rPr>
          <w:rFonts w:ascii="Arial" w:eastAsia="SimSun" w:hAnsi="Arial" w:cs="Arial"/>
          <w:b/>
          <w:bCs/>
          <w:sz w:val="24"/>
          <w:szCs w:val="24"/>
          <w:lang w:val="es-ES" w:eastAsia="es-ES"/>
        </w:rPr>
        <w:t xml:space="preserve"> CUESTIÓN.</w:t>
      </w:r>
    </w:p>
    <w:p w:rsidR="00124B58" w:rsidRPr="00076086" w:rsidRDefault="00124B58" w:rsidP="005A08AD">
      <w:pPr>
        <w:spacing w:after="0" w:line="360" w:lineRule="auto"/>
        <w:ind w:firstLine="1985"/>
        <w:jc w:val="both"/>
        <w:rPr>
          <w:rFonts w:ascii="Arial" w:hAnsi="Arial" w:cs="Arial"/>
          <w:b/>
          <w:sz w:val="24"/>
          <w:szCs w:val="24"/>
          <w:u w:val="single"/>
          <w:lang w:val="es-ES"/>
        </w:rPr>
      </w:pPr>
    </w:p>
    <w:p w:rsidR="005A08AD" w:rsidRPr="005A08AD" w:rsidRDefault="00213BCE" w:rsidP="005A08AD">
      <w:pPr>
        <w:spacing w:after="0" w:line="360" w:lineRule="auto"/>
        <w:jc w:val="both"/>
        <w:rPr>
          <w:rFonts w:ascii="Arial" w:eastAsia="Times New Roman" w:hAnsi="Arial" w:cs="Arial"/>
          <w:bCs/>
          <w:sz w:val="24"/>
          <w:szCs w:val="24"/>
        </w:rPr>
      </w:pPr>
      <w:r>
        <w:rPr>
          <w:rFonts w:ascii="Arial" w:hAnsi="Arial" w:cs="Arial"/>
          <w:b/>
          <w:sz w:val="24"/>
          <w:szCs w:val="24"/>
          <w:u w:val="single"/>
        </w:rPr>
        <w:t>A LA SEGUNDA CUESTIÓ</w:t>
      </w:r>
      <w:r w:rsidRPr="00ED0F16">
        <w:rPr>
          <w:rFonts w:ascii="Arial" w:hAnsi="Arial" w:cs="Arial"/>
          <w:b/>
          <w:sz w:val="24"/>
          <w:szCs w:val="24"/>
          <w:u w:val="single"/>
        </w:rPr>
        <w:t xml:space="preserve">N, </w:t>
      </w:r>
      <w:r w:rsidRPr="00ED0F16">
        <w:rPr>
          <w:rFonts w:ascii="Arial" w:hAnsi="Arial" w:cs="Arial"/>
          <w:b/>
          <w:bCs/>
          <w:sz w:val="24"/>
          <w:szCs w:val="24"/>
          <w:u w:val="single"/>
        </w:rPr>
        <w:t xml:space="preserve">la </w:t>
      </w:r>
      <w:r w:rsidRPr="00ED0F16">
        <w:rPr>
          <w:rFonts w:ascii="Arial" w:hAnsi="Arial" w:cs="Arial"/>
          <w:b/>
          <w:sz w:val="24"/>
          <w:szCs w:val="24"/>
          <w:u w:val="single"/>
        </w:rPr>
        <w:t>Dra. LILIA ANA NOVILLO</w:t>
      </w:r>
      <w:r>
        <w:rPr>
          <w:rFonts w:ascii="Arial" w:hAnsi="Arial" w:cs="Arial"/>
          <w:b/>
          <w:sz w:val="24"/>
          <w:szCs w:val="24"/>
          <w:u w:val="single"/>
        </w:rPr>
        <w:t>,</w:t>
      </w:r>
      <w:r w:rsidRPr="00ED0F16">
        <w:rPr>
          <w:rFonts w:ascii="Arial" w:hAnsi="Arial" w:cs="Arial"/>
          <w:b/>
          <w:bCs/>
          <w:sz w:val="24"/>
          <w:szCs w:val="24"/>
          <w:u w:val="single"/>
        </w:rPr>
        <w:t xml:space="preserve"> dijo</w:t>
      </w:r>
      <w:r w:rsidRPr="00ED0F16">
        <w:rPr>
          <w:rFonts w:ascii="Arial" w:hAnsi="Arial" w:cs="Arial"/>
          <w:b/>
          <w:bCs/>
          <w:sz w:val="24"/>
          <w:szCs w:val="24"/>
        </w:rPr>
        <w:t>:</w:t>
      </w:r>
      <w:r w:rsidRPr="00ED0F16">
        <w:rPr>
          <w:rFonts w:ascii="Arial" w:hAnsi="Arial" w:cs="Arial"/>
          <w:bCs/>
          <w:sz w:val="24"/>
          <w:szCs w:val="24"/>
        </w:rPr>
        <w:t xml:space="preserve"> </w:t>
      </w:r>
      <w:r w:rsidR="005A08AD" w:rsidRPr="005A08AD">
        <w:rPr>
          <w:rFonts w:ascii="Arial" w:eastAsia="Times New Roman" w:hAnsi="Arial" w:cs="Arial"/>
          <w:bCs/>
          <w:sz w:val="24"/>
          <w:szCs w:val="24"/>
        </w:rPr>
        <w:t xml:space="preserve">Sabido es que el recurso de casación </w:t>
      </w:r>
      <w:r w:rsidR="005A08AD" w:rsidRPr="00C2594F">
        <w:rPr>
          <w:rFonts w:ascii="Arial" w:eastAsia="Times New Roman" w:hAnsi="Arial" w:cs="Arial"/>
          <w:b/>
          <w:bCs/>
          <w:i/>
          <w:sz w:val="24"/>
          <w:szCs w:val="24"/>
        </w:rPr>
        <w:t>“solo tiene viabilidad en el caso que exista un motivo legal (o causal); por ende no es suficiente el simple interés –el agravio- sino que se precisa que el defecto o error que se le imputa al decisorio recurrido esté expresamente tipificado –objetivado- por la ley.”</w:t>
      </w:r>
      <w:r w:rsidR="005A08AD" w:rsidRPr="005A08AD">
        <w:rPr>
          <w:rFonts w:ascii="Arial" w:eastAsia="Times New Roman" w:hAnsi="Arial" w:cs="Arial"/>
          <w:b/>
          <w:bCs/>
          <w:sz w:val="24"/>
          <w:szCs w:val="24"/>
        </w:rPr>
        <w:t xml:space="preserve"> </w:t>
      </w:r>
      <w:r w:rsidR="005A08AD" w:rsidRPr="00C2594F">
        <w:rPr>
          <w:rFonts w:ascii="Arial" w:eastAsia="Times New Roman" w:hAnsi="Arial" w:cs="Arial"/>
          <w:bCs/>
          <w:sz w:val="24"/>
          <w:szCs w:val="24"/>
        </w:rPr>
        <w:t xml:space="preserve">(Cfr. Juan Carlos </w:t>
      </w:r>
      <w:proofErr w:type="spellStart"/>
      <w:r w:rsidR="005A08AD" w:rsidRPr="00C2594F">
        <w:rPr>
          <w:rFonts w:ascii="Arial" w:eastAsia="Times New Roman" w:hAnsi="Arial" w:cs="Arial"/>
          <w:bCs/>
          <w:sz w:val="24"/>
          <w:szCs w:val="24"/>
        </w:rPr>
        <w:t>Hitters</w:t>
      </w:r>
      <w:proofErr w:type="spellEnd"/>
      <w:r w:rsidR="005A08AD" w:rsidRPr="00C2594F">
        <w:rPr>
          <w:rFonts w:ascii="Arial" w:eastAsia="Times New Roman" w:hAnsi="Arial" w:cs="Arial"/>
          <w:bCs/>
          <w:sz w:val="24"/>
          <w:szCs w:val="24"/>
        </w:rPr>
        <w:t>, “Técnica de los recursos extraordinarios y de la casación”, 2da. Edición, p.213),</w:t>
      </w:r>
      <w:r w:rsidR="005A08AD" w:rsidRPr="005A08AD">
        <w:rPr>
          <w:rFonts w:ascii="Arial" w:eastAsia="Times New Roman" w:hAnsi="Arial" w:cs="Arial"/>
          <w:bCs/>
          <w:sz w:val="24"/>
          <w:szCs w:val="24"/>
        </w:rPr>
        <w:t xml:space="preserve"> por ello, en el análisis de esta segunda cuestión necesariamente hay que examinar si existe un “motivo” legalmente autorizado para recurrir en casación, pues de no ser así, la impugnación devendría improcedente. </w:t>
      </w:r>
    </w:p>
    <w:p w:rsidR="005A08AD" w:rsidRPr="005A08AD" w:rsidRDefault="005A08AD" w:rsidP="005A08AD">
      <w:pPr>
        <w:spacing w:after="0" w:line="360" w:lineRule="auto"/>
        <w:ind w:firstLine="1985"/>
        <w:jc w:val="both"/>
        <w:rPr>
          <w:rFonts w:ascii="Arial" w:eastAsia="Times New Roman" w:hAnsi="Arial" w:cs="Arial"/>
          <w:bCs/>
          <w:sz w:val="24"/>
          <w:szCs w:val="24"/>
          <w:lang w:val="es-ES"/>
        </w:rPr>
      </w:pPr>
      <w:r w:rsidRPr="005A08AD">
        <w:rPr>
          <w:rFonts w:ascii="Arial" w:eastAsia="Times New Roman" w:hAnsi="Arial" w:cs="Arial"/>
          <w:bCs/>
          <w:sz w:val="24"/>
          <w:szCs w:val="24"/>
        </w:rPr>
        <w:t xml:space="preserve">En este orden, los motivos del recurso se ajustan a cuestionar la aplicación que la Excma. Cámara ha hecho de la Ley Nro. IV-0099-2004, y consecuente con ello, la omisión de aplicar la nueva ley arancelaria </w:t>
      </w:r>
      <w:r w:rsidRPr="005A08AD">
        <w:rPr>
          <w:rFonts w:ascii="Arial" w:eastAsia="Times New Roman" w:hAnsi="Arial" w:cs="Arial"/>
          <w:bCs/>
          <w:sz w:val="24"/>
          <w:szCs w:val="24"/>
          <w:lang w:val="es-ES"/>
        </w:rPr>
        <w:t>N° IV-0910-2014.</w:t>
      </w:r>
    </w:p>
    <w:p w:rsidR="005A08AD" w:rsidRPr="005A08AD" w:rsidRDefault="005A08AD" w:rsidP="005A08AD">
      <w:pPr>
        <w:spacing w:after="0" w:line="360" w:lineRule="auto"/>
        <w:ind w:firstLine="1985"/>
        <w:jc w:val="both"/>
        <w:rPr>
          <w:rFonts w:ascii="Arial" w:eastAsia="Times New Roman" w:hAnsi="Arial" w:cs="Arial"/>
          <w:bCs/>
          <w:sz w:val="24"/>
          <w:szCs w:val="24"/>
        </w:rPr>
      </w:pPr>
      <w:r w:rsidRPr="005A08AD">
        <w:rPr>
          <w:rFonts w:ascii="Arial" w:eastAsia="Times New Roman" w:hAnsi="Arial" w:cs="Arial"/>
          <w:bCs/>
          <w:sz w:val="24"/>
          <w:szCs w:val="24"/>
        </w:rPr>
        <w:t xml:space="preserve">Que este Superior Tribunal de Justicia se pronunció sobre la ley arancelaria aplicable para casos en que la tarea profesional se llevara a cabo durante la vigencia de la ley arancelaria anterior </w:t>
      </w:r>
      <w:r w:rsidRPr="005A08AD">
        <w:rPr>
          <w:rFonts w:ascii="Arial" w:eastAsia="Times New Roman" w:hAnsi="Arial" w:cs="Arial"/>
          <w:bCs/>
          <w:sz w:val="24"/>
          <w:szCs w:val="24"/>
          <w:lang w:val="es-ES"/>
        </w:rPr>
        <w:t xml:space="preserve">in re </w:t>
      </w:r>
      <w:r w:rsidRPr="005A08AD">
        <w:rPr>
          <w:rFonts w:ascii="Arial" w:eastAsia="Times New Roman" w:hAnsi="Arial" w:cs="Arial"/>
          <w:bCs/>
          <w:sz w:val="24"/>
          <w:szCs w:val="24"/>
          <w:lang w:val="pt-BR"/>
        </w:rPr>
        <w:t>STJSL-S.J</w:t>
      </w:r>
      <w:proofErr w:type="gramStart"/>
      <w:r w:rsidRPr="005A08AD">
        <w:rPr>
          <w:rFonts w:ascii="Arial" w:eastAsia="Times New Roman" w:hAnsi="Arial" w:cs="Arial"/>
          <w:bCs/>
          <w:sz w:val="24"/>
          <w:szCs w:val="24"/>
          <w:lang w:val="pt-BR"/>
        </w:rPr>
        <w:t>.–</w:t>
      </w:r>
      <w:proofErr w:type="gramEnd"/>
      <w:r w:rsidRPr="005A08AD">
        <w:rPr>
          <w:rFonts w:ascii="Arial" w:eastAsia="Times New Roman" w:hAnsi="Arial" w:cs="Arial"/>
          <w:bCs/>
          <w:sz w:val="24"/>
          <w:szCs w:val="24"/>
          <w:lang w:val="pt-BR"/>
        </w:rPr>
        <w:t xml:space="preserve">S.D. Nº </w:t>
      </w:r>
      <w:r w:rsidRPr="005A08AD">
        <w:rPr>
          <w:rFonts w:ascii="Arial" w:eastAsia="Times New Roman" w:hAnsi="Arial" w:cs="Arial"/>
          <w:bCs/>
          <w:sz w:val="24"/>
          <w:szCs w:val="24"/>
          <w:lang w:val="pt-BR"/>
        </w:rPr>
        <w:lastRenderedPageBreak/>
        <w:t>136/18.-</w:t>
      </w:r>
      <w:r w:rsidRPr="005A08AD">
        <w:rPr>
          <w:rFonts w:ascii="Arial" w:eastAsia="Times New Roman" w:hAnsi="Arial" w:cs="Arial"/>
          <w:bCs/>
          <w:iCs/>
          <w:sz w:val="24"/>
          <w:szCs w:val="24"/>
          <w:lang w:val="es-ES"/>
        </w:rPr>
        <w:t xml:space="preserve"> </w:t>
      </w:r>
      <w:r w:rsidRPr="005A08AD">
        <w:rPr>
          <w:rFonts w:ascii="Arial" w:eastAsia="Times New Roman" w:hAnsi="Arial" w:cs="Arial"/>
          <w:bCs/>
          <w:sz w:val="24"/>
          <w:szCs w:val="24"/>
        </w:rPr>
        <w:t>“BERNAL, JOAQUÍN s/ SUCESIÓN AB INTESTATO – RECURSO DE CASACIÓN” – IURIX EXP. Nº 172625/9 (</w:t>
      </w:r>
      <w:proofErr w:type="spellStart"/>
      <w:r w:rsidRPr="005A08AD">
        <w:rPr>
          <w:rFonts w:ascii="Arial" w:eastAsia="Times New Roman" w:hAnsi="Arial" w:cs="Arial"/>
          <w:bCs/>
          <w:sz w:val="24"/>
          <w:szCs w:val="24"/>
        </w:rPr>
        <w:t>sent</w:t>
      </w:r>
      <w:proofErr w:type="spellEnd"/>
      <w:r w:rsidRPr="005A08AD">
        <w:rPr>
          <w:rFonts w:ascii="Arial" w:eastAsia="Times New Roman" w:hAnsi="Arial" w:cs="Arial"/>
          <w:bCs/>
          <w:sz w:val="24"/>
          <w:szCs w:val="24"/>
        </w:rPr>
        <w:t>. del 2/07/2018).</w:t>
      </w:r>
    </w:p>
    <w:p w:rsidR="005A08AD" w:rsidRPr="005A08AD" w:rsidRDefault="005A08AD" w:rsidP="005A08AD">
      <w:pPr>
        <w:spacing w:after="0" w:line="360" w:lineRule="auto"/>
        <w:ind w:firstLine="1985"/>
        <w:jc w:val="both"/>
        <w:rPr>
          <w:rFonts w:ascii="Arial" w:eastAsia="Times New Roman" w:hAnsi="Arial" w:cs="Arial"/>
          <w:b/>
          <w:bCs/>
          <w:sz w:val="24"/>
          <w:szCs w:val="24"/>
        </w:rPr>
      </w:pPr>
      <w:r w:rsidRPr="005A08AD">
        <w:rPr>
          <w:rFonts w:ascii="Arial" w:eastAsia="Times New Roman" w:hAnsi="Arial" w:cs="Arial"/>
          <w:bCs/>
          <w:sz w:val="24"/>
          <w:szCs w:val="24"/>
        </w:rPr>
        <w:t xml:space="preserve">Que en el referido precedente, en un análisis </w:t>
      </w:r>
      <w:r w:rsidRPr="005A08AD">
        <w:rPr>
          <w:rFonts w:ascii="Arial" w:eastAsia="Times New Roman" w:hAnsi="Arial" w:cs="Arial"/>
          <w:bCs/>
          <w:i/>
          <w:sz w:val="24"/>
          <w:szCs w:val="24"/>
        </w:rPr>
        <w:t xml:space="preserve">ex </w:t>
      </w:r>
      <w:proofErr w:type="spellStart"/>
      <w:r w:rsidRPr="005A08AD">
        <w:rPr>
          <w:rFonts w:ascii="Arial" w:eastAsia="Times New Roman" w:hAnsi="Arial" w:cs="Arial"/>
          <w:bCs/>
          <w:i/>
          <w:sz w:val="24"/>
          <w:szCs w:val="24"/>
        </w:rPr>
        <w:t>novo</w:t>
      </w:r>
      <w:proofErr w:type="spellEnd"/>
      <w:r w:rsidRPr="005A08AD">
        <w:rPr>
          <w:rFonts w:ascii="Arial" w:eastAsia="Times New Roman" w:hAnsi="Arial" w:cs="Arial"/>
          <w:bCs/>
          <w:sz w:val="24"/>
          <w:szCs w:val="24"/>
        </w:rPr>
        <w:t xml:space="preserve"> de la cuestión, se dejó sentando que </w:t>
      </w:r>
      <w:r w:rsidRPr="001D47D1">
        <w:rPr>
          <w:rFonts w:ascii="Arial" w:eastAsia="Times New Roman" w:hAnsi="Arial" w:cs="Arial"/>
          <w:b/>
          <w:bCs/>
          <w:i/>
          <w:sz w:val="24"/>
          <w:szCs w:val="24"/>
        </w:rPr>
        <w:t xml:space="preserve">“el principio de aplicación inmediata de las nuevas normas procesales no debe alcanzar retroactivamente, a hechos procesales pasados y </w:t>
      </w:r>
      <w:proofErr w:type="spellStart"/>
      <w:r w:rsidRPr="001D47D1">
        <w:rPr>
          <w:rFonts w:ascii="Arial" w:eastAsia="Times New Roman" w:hAnsi="Arial" w:cs="Arial"/>
          <w:b/>
          <w:bCs/>
          <w:i/>
          <w:sz w:val="24"/>
          <w:szCs w:val="24"/>
        </w:rPr>
        <w:t>precluídos</w:t>
      </w:r>
      <w:proofErr w:type="spellEnd"/>
      <w:r w:rsidRPr="001D47D1">
        <w:rPr>
          <w:rFonts w:ascii="Arial" w:eastAsia="Times New Roman" w:hAnsi="Arial" w:cs="Arial"/>
          <w:b/>
          <w:bCs/>
          <w:i/>
          <w:sz w:val="24"/>
          <w:szCs w:val="24"/>
        </w:rPr>
        <w:t>, que por tal circunstancia, han quedado subsumidos por el régimen vigente al tiempo de su realización.</w:t>
      </w:r>
      <w:r w:rsidRPr="005A08AD">
        <w:rPr>
          <w:rFonts w:ascii="Arial" w:eastAsia="Times New Roman" w:hAnsi="Arial" w:cs="Arial"/>
          <w:b/>
          <w:bCs/>
          <w:sz w:val="24"/>
          <w:szCs w:val="24"/>
        </w:rPr>
        <w:t>”</w:t>
      </w:r>
    </w:p>
    <w:p w:rsidR="005A08AD" w:rsidRPr="005A08AD" w:rsidRDefault="005A08AD" w:rsidP="005A08AD">
      <w:pPr>
        <w:spacing w:after="0" w:line="360" w:lineRule="auto"/>
        <w:ind w:firstLine="1985"/>
        <w:jc w:val="both"/>
        <w:rPr>
          <w:rFonts w:ascii="Arial" w:eastAsia="Times New Roman" w:hAnsi="Arial" w:cs="Arial"/>
          <w:bCs/>
          <w:sz w:val="24"/>
          <w:szCs w:val="24"/>
        </w:rPr>
      </w:pPr>
      <w:r w:rsidRPr="005A08AD">
        <w:rPr>
          <w:rFonts w:ascii="Arial" w:eastAsia="Times New Roman" w:hAnsi="Arial" w:cs="Arial"/>
          <w:bCs/>
          <w:sz w:val="24"/>
          <w:szCs w:val="24"/>
        </w:rPr>
        <w:t>Me permito reproducir alguno</w:t>
      </w:r>
      <w:r w:rsidR="00C2594F">
        <w:rPr>
          <w:rFonts w:ascii="Arial" w:hAnsi="Arial" w:cs="Arial"/>
          <w:bCs/>
          <w:sz w:val="24"/>
          <w:szCs w:val="24"/>
        </w:rPr>
        <w:t>s</w:t>
      </w:r>
      <w:r w:rsidRPr="005A08AD">
        <w:rPr>
          <w:rFonts w:ascii="Arial" w:eastAsia="Times New Roman" w:hAnsi="Arial" w:cs="Arial"/>
          <w:bCs/>
          <w:sz w:val="24"/>
          <w:szCs w:val="24"/>
        </w:rPr>
        <w:t xml:space="preserve"> de los fundamentos que diera en mi voto y que </w:t>
      </w:r>
      <w:proofErr w:type="gramStart"/>
      <w:r w:rsidRPr="005A08AD">
        <w:rPr>
          <w:rFonts w:ascii="Arial" w:eastAsia="Times New Roman" w:hAnsi="Arial" w:cs="Arial"/>
          <w:bCs/>
          <w:sz w:val="24"/>
          <w:szCs w:val="24"/>
        </w:rPr>
        <w:t>son</w:t>
      </w:r>
      <w:proofErr w:type="gramEnd"/>
      <w:r w:rsidRPr="005A08AD">
        <w:rPr>
          <w:rFonts w:ascii="Arial" w:eastAsia="Times New Roman" w:hAnsi="Arial" w:cs="Arial"/>
          <w:bCs/>
          <w:sz w:val="24"/>
          <w:szCs w:val="24"/>
        </w:rPr>
        <w:t xml:space="preserve"> de plena aplicación al presente.</w:t>
      </w:r>
    </w:p>
    <w:p w:rsidR="005A08AD" w:rsidRPr="005A08AD" w:rsidRDefault="005A08AD" w:rsidP="005A08AD">
      <w:pPr>
        <w:spacing w:after="0" w:line="360" w:lineRule="auto"/>
        <w:ind w:firstLine="1985"/>
        <w:jc w:val="both"/>
        <w:rPr>
          <w:rFonts w:ascii="Arial" w:eastAsia="Times New Roman" w:hAnsi="Arial" w:cs="Arial"/>
          <w:bCs/>
          <w:sz w:val="24"/>
          <w:szCs w:val="24"/>
        </w:rPr>
      </w:pPr>
      <w:r w:rsidRPr="005A08AD">
        <w:rPr>
          <w:rFonts w:ascii="Arial" w:eastAsia="Times New Roman" w:hAnsi="Arial" w:cs="Arial"/>
          <w:bCs/>
          <w:sz w:val="24"/>
          <w:szCs w:val="24"/>
        </w:rPr>
        <w:t xml:space="preserve">Dije entonces: </w:t>
      </w:r>
      <w:r w:rsidRPr="005A08AD">
        <w:rPr>
          <w:rFonts w:ascii="Arial" w:eastAsia="Times New Roman" w:hAnsi="Arial" w:cs="Arial"/>
          <w:bCs/>
          <w:i/>
          <w:sz w:val="24"/>
          <w:szCs w:val="24"/>
        </w:rPr>
        <w:t xml:space="preserve">“… la Corte Suprema de Justicia de la Nación ha resuelto, que si la totalidad de la gestión profesional del abogado se cumplió con anterioridad a la entrada en vigor de la nueva ley, corresponde aplicar la ley bajo cuya vigencia las tareas fueron realizadas y no la nueva ley; según análisis de fallos del tribunal supremo, hecho por </w:t>
      </w:r>
      <w:proofErr w:type="spellStart"/>
      <w:r w:rsidRPr="005A08AD">
        <w:rPr>
          <w:rFonts w:ascii="Arial" w:eastAsia="Times New Roman" w:hAnsi="Arial" w:cs="Arial"/>
          <w:bCs/>
          <w:i/>
          <w:sz w:val="24"/>
          <w:szCs w:val="24"/>
        </w:rPr>
        <w:t>Kemelmajer</w:t>
      </w:r>
      <w:proofErr w:type="spellEnd"/>
      <w:r w:rsidRPr="005A08AD">
        <w:rPr>
          <w:rFonts w:ascii="Arial" w:eastAsia="Times New Roman" w:hAnsi="Arial" w:cs="Arial"/>
          <w:bCs/>
          <w:i/>
          <w:sz w:val="24"/>
          <w:szCs w:val="24"/>
        </w:rPr>
        <w:t xml:space="preserve"> de </w:t>
      </w:r>
      <w:proofErr w:type="spellStart"/>
      <w:r w:rsidRPr="005A08AD">
        <w:rPr>
          <w:rFonts w:ascii="Arial" w:eastAsia="Times New Roman" w:hAnsi="Arial" w:cs="Arial"/>
          <w:bCs/>
          <w:i/>
          <w:sz w:val="24"/>
          <w:szCs w:val="24"/>
        </w:rPr>
        <w:t>Carlucci</w:t>
      </w:r>
      <w:proofErr w:type="spellEnd"/>
      <w:r w:rsidRPr="005A08AD">
        <w:rPr>
          <w:rFonts w:ascii="Arial" w:eastAsia="Times New Roman" w:hAnsi="Arial" w:cs="Arial"/>
          <w:bCs/>
          <w:i/>
          <w:sz w:val="24"/>
          <w:szCs w:val="24"/>
        </w:rPr>
        <w:t xml:space="preserve">, Aída, en La aplicación del código civil y comercial a las relaciones y situaciones jurídicas existentes, </w:t>
      </w:r>
      <w:proofErr w:type="spellStart"/>
      <w:r w:rsidRPr="005A08AD">
        <w:rPr>
          <w:rFonts w:ascii="Arial" w:eastAsia="Times New Roman" w:hAnsi="Arial" w:cs="Arial"/>
          <w:bCs/>
          <w:i/>
          <w:sz w:val="24"/>
          <w:szCs w:val="24"/>
        </w:rPr>
        <w:t>Rubinzal</w:t>
      </w:r>
      <w:proofErr w:type="spellEnd"/>
      <w:r w:rsidRPr="005A08AD">
        <w:rPr>
          <w:rFonts w:ascii="Arial" w:eastAsia="Times New Roman" w:hAnsi="Arial" w:cs="Arial"/>
          <w:bCs/>
          <w:i/>
          <w:sz w:val="24"/>
          <w:szCs w:val="24"/>
        </w:rPr>
        <w:t xml:space="preserve"> – </w:t>
      </w:r>
      <w:proofErr w:type="spellStart"/>
      <w:r w:rsidRPr="005A08AD">
        <w:rPr>
          <w:rFonts w:ascii="Arial" w:eastAsia="Times New Roman" w:hAnsi="Arial" w:cs="Arial"/>
          <w:bCs/>
          <w:i/>
          <w:sz w:val="24"/>
          <w:szCs w:val="24"/>
        </w:rPr>
        <w:t>Culzoni</w:t>
      </w:r>
      <w:proofErr w:type="spellEnd"/>
      <w:r w:rsidRPr="005A08AD">
        <w:rPr>
          <w:rFonts w:ascii="Arial" w:eastAsia="Times New Roman" w:hAnsi="Arial" w:cs="Arial"/>
          <w:bCs/>
          <w:i/>
          <w:sz w:val="24"/>
          <w:szCs w:val="24"/>
        </w:rPr>
        <w:t xml:space="preserve"> Editores, año 2015, págs. 114/115.</w:t>
      </w:r>
    </w:p>
    <w:p w:rsidR="005A08AD" w:rsidRPr="005A08AD" w:rsidRDefault="005A08AD" w:rsidP="005A08AD">
      <w:pPr>
        <w:spacing w:after="0" w:line="360" w:lineRule="auto"/>
        <w:ind w:firstLine="1985"/>
        <w:jc w:val="both"/>
        <w:rPr>
          <w:rFonts w:ascii="Arial" w:eastAsia="Times New Roman" w:hAnsi="Arial" w:cs="Arial"/>
          <w:bCs/>
          <w:i/>
          <w:sz w:val="24"/>
          <w:szCs w:val="24"/>
        </w:rPr>
      </w:pPr>
      <w:r w:rsidRPr="005A08AD">
        <w:rPr>
          <w:rFonts w:ascii="Arial" w:eastAsia="Times New Roman" w:hAnsi="Arial" w:cs="Arial"/>
          <w:bCs/>
          <w:i/>
          <w:sz w:val="24"/>
          <w:szCs w:val="24"/>
        </w:rPr>
        <w:t>El mismo criterio ha sostenido la Corte Suprema Nacional “…si las tareas se cumplieron mayoritariamente en uno u otro período”. En un voto ampliatorio uno de los ministros sostuvo, “que cuando es posible discernir la incidencia de los trabajos profesionales dentro de las etapas en las que fueron previstas, no debe aplicarse la nueva ley a las etapas cumplidas con anterioridad, pero sí a las posteriores”. (Cfr. CSJN 10-05-2005, L.L. 2006-A-124, cfr. ob. cit. pág. 116.</w:t>
      </w:r>
    </w:p>
    <w:p w:rsidR="005A08AD" w:rsidRPr="005A08AD" w:rsidRDefault="005A08AD" w:rsidP="005A08AD">
      <w:pPr>
        <w:spacing w:after="0" w:line="360" w:lineRule="auto"/>
        <w:ind w:firstLine="1985"/>
        <w:jc w:val="both"/>
        <w:rPr>
          <w:rFonts w:ascii="Arial" w:eastAsia="Times New Roman" w:hAnsi="Arial" w:cs="Arial"/>
          <w:bCs/>
          <w:i/>
          <w:sz w:val="24"/>
          <w:szCs w:val="24"/>
        </w:rPr>
      </w:pPr>
      <w:r w:rsidRPr="005A08AD">
        <w:rPr>
          <w:rFonts w:ascii="Arial" w:eastAsia="Times New Roman" w:hAnsi="Arial" w:cs="Arial"/>
          <w:bCs/>
          <w:i/>
          <w:sz w:val="24"/>
          <w:szCs w:val="24"/>
        </w:rPr>
        <w:t xml:space="preserve">En postura coincidente, la Suprema Corte de la Provincia de Buenos Aires, en fallo de fecha 08/11/2017 dijo, que: “En atención a que la remuneración por la labor de los abogados en los juicios se determina teniendo en cuenta las etapas cumplidas en las que el proceso se divide, resulta necesario, ante la entrada en vigor de un nuevo ordenamiento arancelario, discriminar aquellas pasadas durante la vigencia del régimen anterior de las que se hicieron a partir de la operatividad del nuevo sistema”. En el que a mayor abundamiento se dijo, que dicho criterio “…es el adoptado por la Corte </w:t>
      </w:r>
      <w:r w:rsidRPr="005A08AD">
        <w:rPr>
          <w:rFonts w:ascii="Arial" w:eastAsia="Times New Roman" w:hAnsi="Arial" w:cs="Arial"/>
          <w:bCs/>
          <w:i/>
          <w:sz w:val="24"/>
          <w:szCs w:val="24"/>
        </w:rPr>
        <w:lastRenderedPageBreak/>
        <w:t>Suprema de Justicia de la Nación a partir del precedente que se registra en Fallos 319:1915 (mantenido en Fallos: 320:31; 2349 y 2756; 321:146; 330, 532 y 1757; 325:2250)”. (SCBA “Morcillo, Hugo Héctor vs. Provincia de Buenos Aires s. Inconstitucionalidad Decreto ley 9020 de la Provincia de Buenos Aires).</w:t>
      </w:r>
    </w:p>
    <w:p w:rsidR="005A08AD" w:rsidRPr="005A08AD" w:rsidRDefault="005A08AD" w:rsidP="005A08AD">
      <w:pPr>
        <w:spacing w:after="0" w:line="360" w:lineRule="auto"/>
        <w:ind w:firstLine="1985"/>
        <w:jc w:val="both"/>
        <w:rPr>
          <w:rFonts w:ascii="Arial" w:eastAsia="Times New Roman" w:hAnsi="Arial" w:cs="Arial"/>
          <w:bCs/>
          <w:i/>
          <w:sz w:val="24"/>
          <w:szCs w:val="24"/>
        </w:rPr>
      </w:pPr>
      <w:r w:rsidRPr="005A08AD">
        <w:rPr>
          <w:rFonts w:ascii="Arial" w:eastAsia="Times New Roman" w:hAnsi="Arial" w:cs="Arial"/>
          <w:bCs/>
          <w:i/>
          <w:sz w:val="24"/>
          <w:szCs w:val="24"/>
        </w:rPr>
        <w:t>En efecto, la reclamada aplicación inmediata de la ley, debe regir la relación jurídica en “…los tramos de su desarrollo aún no cumplidos. Los cumplidos, en cambio, están regidos por la ley vigente al tiempo en que se desarrollaron…” (</w:t>
      </w:r>
      <w:proofErr w:type="spellStart"/>
      <w:r w:rsidRPr="005A08AD">
        <w:rPr>
          <w:rFonts w:ascii="Arial" w:eastAsia="Times New Roman" w:hAnsi="Arial" w:cs="Arial"/>
          <w:bCs/>
          <w:i/>
          <w:sz w:val="24"/>
          <w:szCs w:val="24"/>
        </w:rPr>
        <w:t>Moisset</w:t>
      </w:r>
      <w:proofErr w:type="spellEnd"/>
      <w:r w:rsidRPr="005A08AD">
        <w:rPr>
          <w:rFonts w:ascii="Arial" w:eastAsia="Times New Roman" w:hAnsi="Arial" w:cs="Arial"/>
          <w:bCs/>
          <w:i/>
          <w:sz w:val="24"/>
          <w:szCs w:val="24"/>
        </w:rPr>
        <w:t xml:space="preserve"> de </w:t>
      </w:r>
      <w:proofErr w:type="spellStart"/>
      <w:r w:rsidRPr="005A08AD">
        <w:rPr>
          <w:rFonts w:ascii="Arial" w:eastAsia="Times New Roman" w:hAnsi="Arial" w:cs="Arial"/>
          <w:bCs/>
          <w:i/>
          <w:sz w:val="24"/>
          <w:szCs w:val="24"/>
        </w:rPr>
        <w:t>Espanés</w:t>
      </w:r>
      <w:proofErr w:type="spellEnd"/>
      <w:r w:rsidRPr="005A08AD">
        <w:rPr>
          <w:rFonts w:ascii="Arial" w:eastAsia="Times New Roman" w:hAnsi="Arial" w:cs="Arial"/>
          <w:bCs/>
          <w:i/>
          <w:sz w:val="24"/>
          <w:szCs w:val="24"/>
        </w:rPr>
        <w:t xml:space="preserve">, Luis, La irretroactividad de la ley y el efecto diferido citado por </w:t>
      </w:r>
      <w:proofErr w:type="spellStart"/>
      <w:r w:rsidRPr="005A08AD">
        <w:rPr>
          <w:rFonts w:ascii="Arial" w:eastAsia="Times New Roman" w:hAnsi="Arial" w:cs="Arial"/>
          <w:bCs/>
          <w:i/>
          <w:sz w:val="24"/>
          <w:szCs w:val="24"/>
        </w:rPr>
        <w:t>Kemelmajer</w:t>
      </w:r>
      <w:proofErr w:type="spellEnd"/>
      <w:r w:rsidRPr="005A08AD">
        <w:rPr>
          <w:rFonts w:ascii="Arial" w:eastAsia="Times New Roman" w:hAnsi="Arial" w:cs="Arial"/>
          <w:bCs/>
          <w:i/>
          <w:sz w:val="24"/>
          <w:szCs w:val="24"/>
        </w:rPr>
        <w:t xml:space="preserve"> de </w:t>
      </w:r>
      <w:proofErr w:type="spellStart"/>
      <w:r w:rsidRPr="005A08AD">
        <w:rPr>
          <w:rFonts w:ascii="Arial" w:eastAsia="Times New Roman" w:hAnsi="Arial" w:cs="Arial"/>
          <w:bCs/>
          <w:i/>
          <w:sz w:val="24"/>
          <w:szCs w:val="24"/>
        </w:rPr>
        <w:t>Carlucci</w:t>
      </w:r>
      <w:proofErr w:type="spellEnd"/>
      <w:r w:rsidRPr="005A08AD">
        <w:rPr>
          <w:rFonts w:ascii="Arial" w:eastAsia="Times New Roman" w:hAnsi="Arial" w:cs="Arial"/>
          <w:bCs/>
          <w:i/>
          <w:sz w:val="24"/>
          <w:szCs w:val="24"/>
        </w:rPr>
        <w:t>, Aída, en ob. cit. págs. 29/30).</w:t>
      </w:r>
    </w:p>
    <w:p w:rsidR="005A08AD" w:rsidRPr="005A08AD" w:rsidRDefault="005A08AD" w:rsidP="005A08AD">
      <w:pPr>
        <w:spacing w:after="0" w:line="360" w:lineRule="auto"/>
        <w:ind w:firstLine="1985"/>
        <w:jc w:val="both"/>
        <w:rPr>
          <w:rFonts w:ascii="Arial" w:eastAsia="Times New Roman" w:hAnsi="Arial" w:cs="Arial"/>
          <w:bCs/>
          <w:i/>
          <w:sz w:val="24"/>
          <w:szCs w:val="24"/>
        </w:rPr>
      </w:pPr>
      <w:r w:rsidRPr="005A08AD">
        <w:rPr>
          <w:rFonts w:ascii="Arial" w:eastAsia="Times New Roman" w:hAnsi="Arial" w:cs="Arial"/>
          <w:bCs/>
          <w:i/>
          <w:sz w:val="24"/>
          <w:szCs w:val="24"/>
        </w:rPr>
        <w:t>Este parámetro puede aplicarse especialmente si, tal como sucede en el proceso judicial, hay etapas que se distinguen claramente unas de otras, conforme el avance procesal y la preclusión de las mismas.</w:t>
      </w:r>
    </w:p>
    <w:p w:rsidR="005A08AD" w:rsidRPr="005A08AD" w:rsidRDefault="005A08AD" w:rsidP="005A08AD">
      <w:pPr>
        <w:spacing w:after="0" w:line="360" w:lineRule="auto"/>
        <w:ind w:firstLine="1985"/>
        <w:jc w:val="both"/>
        <w:rPr>
          <w:rFonts w:ascii="Arial" w:eastAsia="Times New Roman" w:hAnsi="Arial" w:cs="Arial"/>
          <w:bCs/>
          <w:i/>
          <w:sz w:val="24"/>
          <w:szCs w:val="24"/>
        </w:rPr>
      </w:pPr>
      <w:r w:rsidRPr="005A08AD">
        <w:rPr>
          <w:rFonts w:ascii="Arial" w:eastAsia="Times New Roman" w:hAnsi="Arial" w:cs="Arial"/>
          <w:bCs/>
          <w:i/>
          <w:sz w:val="24"/>
          <w:szCs w:val="24"/>
        </w:rPr>
        <w:t>Por ello, la aplicación inmediata de la ley no puede tener alcance retroactivo, es decir, pretender bajo dicho argumento –aplicación inmediata- alcanzar con la nueva ley, etapas procesales perfectamente cumplidas bajo la ley anterior, por la sola circunstancia de carecer de un pronunciamiento sobre la justipreciación del valor de las tareas cumplidas.</w:t>
      </w:r>
    </w:p>
    <w:p w:rsidR="005A08AD" w:rsidRPr="005A08AD" w:rsidRDefault="005A08AD" w:rsidP="005A08AD">
      <w:pPr>
        <w:spacing w:after="0" w:line="360" w:lineRule="auto"/>
        <w:ind w:firstLine="1985"/>
        <w:jc w:val="both"/>
        <w:rPr>
          <w:rFonts w:ascii="Arial" w:eastAsia="Times New Roman" w:hAnsi="Arial" w:cs="Arial"/>
          <w:bCs/>
          <w:i/>
          <w:sz w:val="24"/>
          <w:szCs w:val="24"/>
        </w:rPr>
      </w:pPr>
      <w:r w:rsidRPr="005A08AD">
        <w:rPr>
          <w:rFonts w:ascii="Arial" w:eastAsia="Times New Roman" w:hAnsi="Arial" w:cs="Arial"/>
          <w:bCs/>
          <w:i/>
          <w:sz w:val="24"/>
          <w:szCs w:val="24"/>
        </w:rPr>
        <w:t>Que dicha posición, se corresponde con la naturaleza declarativa del pronunciamiento judicial, que determina los honorarios devengados por el trabajo profesional realizado.</w:t>
      </w:r>
    </w:p>
    <w:p w:rsidR="005A08AD" w:rsidRPr="005A08AD" w:rsidRDefault="005A08AD" w:rsidP="005A08AD">
      <w:pPr>
        <w:spacing w:after="0" w:line="360" w:lineRule="auto"/>
        <w:ind w:firstLine="1985"/>
        <w:jc w:val="both"/>
        <w:rPr>
          <w:rFonts w:ascii="Arial" w:eastAsia="Times New Roman" w:hAnsi="Arial" w:cs="Arial"/>
          <w:bCs/>
          <w:i/>
          <w:sz w:val="24"/>
          <w:szCs w:val="24"/>
        </w:rPr>
      </w:pPr>
      <w:r w:rsidRPr="005A08AD">
        <w:rPr>
          <w:rFonts w:ascii="Arial" w:eastAsia="Times New Roman" w:hAnsi="Arial" w:cs="Arial"/>
          <w:bCs/>
          <w:i/>
          <w:sz w:val="24"/>
          <w:szCs w:val="24"/>
        </w:rPr>
        <w:t>Así lo ha conceptualizado la doctrina especializada y la jurisprudencia, al decir que: “(e)n la relación entre profesional y cliente, una sentencia que establezca el quantum de los honorarios es declarativa, puesto que el derecho a obtener una retribución ha ido devengándose a medida que se realizan las tareas tendientes al cumplimiento de la prestación, por lo que la decisión jurisdiccional sólo se limita a expresar en una suma (cuantificar) ese derecho. Así se ha dicho que el derecho al honorario nace en el mismo momento de ejercerse la actividad profesional…”</w:t>
      </w:r>
    </w:p>
    <w:p w:rsidR="005A08AD" w:rsidRPr="005A08AD" w:rsidRDefault="005A08AD" w:rsidP="005A08AD">
      <w:pPr>
        <w:spacing w:after="0" w:line="360" w:lineRule="auto"/>
        <w:ind w:firstLine="1985"/>
        <w:jc w:val="both"/>
        <w:rPr>
          <w:rFonts w:ascii="Arial" w:eastAsia="Times New Roman" w:hAnsi="Arial" w:cs="Arial"/>
          <w:bCs/>
          <w:i/>
          <w:sz w:val="24"/>
          <w:szCs w:val="24"/>
        </w:rPr>
      </w:pPr>
      <w:r w:rsidRPr="005A08AD">
        <w:rPr>
          <w:rFonts w:ascii="Arial" w:eastAsia="Times New Roman" w:hAnsi="Arial" w:cs="Arial"/>
          <w:bCs/>
          <w:i/>
          <w:sz w:val="24"/>
          <w:szCs w:val="24"/>
        </w:rPr>
        <w:t xml:space="preserve">“Desde esta perspectiva, la regulación sólo tiene por efecto apreciar la aludida actividad y traducirla en una suma de dinero cuando ella </w:t>
      </w:r>
      <w:r w:rsidRPr="005A08AD">
        <w:rPr>
          <w:rFonts w:ascii="Arial" w:eastAsia="Times New Roman" w:hAnsi="Arial" w:cs="Arial"/>
          <w:bCs/>
          <w:i/>
          <w:sz w:val="24"/>
          <w:szCs w:val="24"/>
        </w:rPr>
        <w:lastRenderedPageBreak/>
        <w:t xml:space="preserve">finaliza o cuando lo admiten las etapas procesales, pero ésta ya fue devengada: el derecho no nace a partir de la </w:t>
      </w:r>
      <w:proofErr w:type="spellStart"/>
      <w:r w:rsidRPr="005A08AD">
        <w:rPr>
          <w:rFonts w:ascii="Arial" w:eastAsia="Times New Roman" w:hAnsi="Arial" w:cs="Arial"/>
          <w:bCs/>
          <w:i/>
          <w:sz w:val="24"/>
          <w:szCs w:val="24"/>
        </w:rPr>
        <w:t>cuantificacón</w:t>
      </w:r>
      <w:proofErr w:type="spellEnd"/>
      <w:r w:rsidRPr="005A08AD">
        <w:rPr>
          <w:rFonts w:ascii="Arial" w:eastAsia="Times New Roman" w:hAnsi="Arial" w:cs="Arial"/>
          <w:bCs/>
          <w:i/>
          <w:sz w:val="24"/>
          <w:szCs w:val="24"/>
        </w:rPr>
        <w:t xml:space="preserve">, sino que se va devengando con la actividad, de lo que se sigue la improcedencia de hacer gravitar un nuevo régimen retrotrayéndolo a situaciones y hechos constitutivos pretéritos”. (PASSARÓN – PESARESI, Honorarios judiciales, tomo I, Editorial </w:t>
      </w:r>
      <w:proofErr w:type="spellStart"/>
      <w:r w:rsidRPr="005A08AD">
        <w:rPr>
          <w:rFonts w:ascii="Arial" w:eastAsia="Times New Roman" w:hAnsi="Arial" w:cs="Arial"/>
          <w:bCs/>
          <w:i/>
          <w:sz w:val="24"/>
          <w:szCs w:val="24"/>
        </w:rPr>
        <w:t>Astrea</w:t>
      </w:r>
      <w:proofErr w:type="spellEnd"/>
      <w:r w:rsidRPr="005A08AD">
        <w:rPr>
          <w:rFonts w:ascii="Arial" w:eastAsia="Times New Roman" w:hAnsi="Arial" w:cs="Arial"/>
          <w:bCs/>
          <w:i/>
          <w:sz w:val="24"/>
          <w:szCs w:val="24"/>
        </w:rPr>
        <w:t>, año 2008, págs. 79/81).</w:t>
      </w:r>
    </w:p>
    <w:p w:rsidR="005A08AD" w:rsidRPr="005A08AD" w:rsidRDefault="005A08AD" w:rsidP="005A08AD">
      <w:pPr>
        <w:spacing w:after="0" w:line="360" w:lineRule="auto"/>
        <w:ind w:firstLine="1985"/>
        <w:jc w:val="both"/>
        <w:rPr>
          <w:rFonts w:ascii="Arial" w:eastAsia="Times New Roman" w:hAnsi="Arial" w:cs="Arial"/>
          <w:bCs/>
          <w:i/>
          <w:sz w:val="24"/>
          <w:szCs w:val="24"/>
        </w:rPr>
      </w:pPr>
      <w:r w:rsidRPr="005A08AD">
        <w:rPr>
          <w:rFonts w:ascii="Arial" w:eastAsia="Times New Roman" w:hAnsi="Arial" w:cs="Arial"/>
          <w:bCs/>
          <w:i/>
          <w:sz w:val="24"/>
          <w:szCs w:val="24"/>
        </w:rPr>
        <w:t>En relación a la causa “INCIDENTE DE APELACIÓN AUTOS: DEPETRIS, JUAN ALBERTO POR SI y EN REP. DE DEPETRIS CEREALES S.A. c/ BUENOS AIRES AL PACÍFICO SAN MARTIN S.A. s/ INTERD. REC. DILG. PREL. REST. BIEN - RECURSO DE QUEJA”. IURIX Nº 259462/13… Debe tenerse en cuenta, que en dicho caso, se cuestionaba el art. 19 de la ley N° IV-0099-2004, que anteriormente había sido declarado inconstitucional por el Superior Tribunal… Sin perjuicio de ello debemos tener presente, que el pronunciamiento referenciado no se obtuvo al resolver un recurso de casación sino, que tuvo lugar por haberse interpuesto un recurso extraordinario de inconstitucionalidad local, que denegado por la Cámara, fue resuelto por el Superior Tribunal, quien para ello abrió el recurso de queja, por lo que no es comprendido por la obligatoriedad consagrada en el art. 281 del CPC y C….”</w:t>
      </w:r>
    </w:p>
    <w:p w:rsidR="005A08AD" w:rsidRPr="005A08AD" w:rsidRDefault="005A08AD" w:rsidP="005A08AD">
      <w:pPr>
        <w:spacing w:after="0" w:line="360" w:lineRule="auto"/>
        <w:ind w:firstLine="1985"/>
        <w:jc w:val="both"/>
        <w:rPr>
          <w:rFonts w:ascii="Arial" w:eastAsia="Times New Roman" w:hAnsi="Arial" w:cs="Arial"/>
          <w:bCs/>
          <w:sz w:val="24"/>
          <w:szCs w:val="24"/>
        </w:rPr>
      </w:pPr>
      <w:r w:rsidRPr="005A08AD">
        <w:rPr>
          <w:rFonts w:ascii="Arial" w:eastAsia="Times New Roman" w:hAnsi="Arial" w:cs="Arial"/>
          <w:bCs/>
          <w:sz w:val="24"/>
          <w:szCs w:val="24"/>
        </w:rPr>
        <w:t>Efectuadas las consideraciones precedentes, y dado que el trabajo profesional en esta causa fue cumplimentado bajo vigencia de la Ley IV-0099-2004</w:t>
      </w:r>
      <w:r w:rsidRPr="005A08AD">
        <w:rPr>
          <w:rFonts w:ascii="Arial" w:eastAsia="Times New Roman" w:hAnsi="Arial" w:cs="Arial"/>
          <w:bCs/>
          <w:sz w:val="24"/>
          <w:szCs w:val="24"/>
          <w:lang w:val="es-ES"/>
        </w:rPr>
        <w:t>,</w:t>
      </w:r>
      <w:r w:rsidRPr="005A08AD">
        <w:rPr>
          <w:rFonts w:ascii="Arial" w:eastAsia="Times New Roman" w:hAnsi="Arial" w:cs="Arial"/>
          <w:bCs/>
          <w:sz w:val="24"/>
          <w:szCs w:val="24"/>
        </w:rPr>
        <w:t xml:space="preserve"> parece claro e incontrastable que no medió una errónea aplicación legal.</w:t>
      </w:r>
    </w:p>
    <w:p w:rsidR="00213BCE" w:rsidRDefault="005A08AD" w:rsidP="005A08AD">
      <w:pPr>
        <w:spacing w:after="0" w:line="360" w:lineRule="auto"/>
        <w:ind w:firstLine="1985"/>
        <w:jc w:val="both"/>
        <w:rPr>
          <w:rFonts w:ascii="Arial" w:eastAsia="MS Mincho" w:hAnsi="Arial" w:cs="Arial"/>
          <w:sz w:val="24"/>
          <w:szCs w:val="24"/>
        </w:rPr>
      </w:pPr>
      <w:r w:rsidRPr="005A08AD">
        <w:rPr>
          <w:rFonts w:ascii="Arial" w:eastAsia="Times New Roman" w:hAnsi="Arial" w:cs="Arial"/>
          <w:bCs/>
          <w:sz w:val="24"/>
          <w:szCs w:val="24"/>
        </w:rPr>
        <w:t>Por tal motivo y fundamentos expuestos el recurso de casación debe rechazarse</w:t>
      </w:r>
      <w:r w:rsidR="00213BCE" w:rsidRPr="00ED0F16">
        <w:rPr>
          <w:rFonts w:ascii="Arial" w:eastAsia="MS Mincho" w:hAnsi="Arial" w:cs="Arial"/>
          <w:sz w:val="24"/>
          <w:szCs w:val="24"/>
        </w:rPr>
        <w:t xml:space="preserve">. </w:t>
      </w:r>
    </w:p>
    <w:p w:rsidR="00C721AF" w:rsidRPr="00483A82" w:rsidRDefault="00483A82" w:rsidP="00483A82">
      <w:pPr>
        <w:spacing w:after="0" w:line="360" w:lineRule="auto"/>
        <w:ind w:firstLine="1985"/>
        <w:jc w:val="both"/>
        <w:rPr>
          <w:rFonts w:ascii="Arial" w:eastAsia="Times New Roman" w:hAnsi="Arial" w:cs="Arial"/>
          <w:sz w:val="24"/>
          <w:szCs w:val="24"/>
          <w:lang w:val="es-ES"/>
        </w:rPr>
      </w:pPr>
      <w:r w:rsidRPr="00326CC6">
        <w:rPr>
          <w:rFonts w:ascii="Arial" w:eastAsia="SimSun" w:hAnsi="Arial" w:cs="Arial"/>
          <w:sz w:val="24"/>
          <w:szCs w:val="24"/>
          <w:lang w:val="es-ES" w:eastAsia="es-ES"/>
        </w:rPr>
        <w:t xml:space="preserve">Los Señores Ministros, </w:t>
      </w:r>
      <w:proofErr w:type="spellStart"/>
      <w:r w:rsidRPr="00326CC6">
        <w:rPr>
          <w:rFonts w:ascii="Arial" w:eastAsia="SimSun" w:hAnsi="Arial" w:cs="Arial"/>
          <w:sz w:val="24"/>
          <w:szCs w:val="24"/>
          <w:lang w:val="es-ES" w:eastAsia="es-ES"/>
        </w:rPr>
        <w:t>Dres</w:t>
      </w:r>
      <w:proofErr w:type="spellEnd"/>
      <w:r w:rsidRPr="00326CC6">
        <w:rPr>
          <w:rFonts w:ascii="Arial" w:eastAsia="SimSun" w:hAnsi="Arial" w:cs="Arial"/>
          <w:sz w:val="24"/>
          <w:szCs w:val="24"/>
          <w:lang w:val="es-ES" w:eastAsia="es-ES"/>
        </w:rPr>
        <w:t>. CARLOS ALBERTO COBO</w:t>
      </w:r>
      <w:r>
        <w:rPr>
          <w:rFonts w:ascii="Arial" w:eastAsia="SimSun" w:hAnsi="Arial" w:cs="Arial"/>
          <w:sz w:val="24"/>
          <w:szCs w:val="24"/>
          <w:lang w:val="es-ES" w:eastAsia="es-ES"/>
        </w:rPr>
        <w:t xml:space="preserve"> y DANIEL CÉSAR CALDERÓN</w:t>
      </w:r>
      <w:r w:rsidR="00C721AF" w:rsidRPr="00326CC6">
        <w:rPr>
          <w:rFonts w:ascii="Arial" w:eastAsia="SimSun" w:hAnsi="Arial" w:cs="Arial"/>
          <w:sz w:val="24"/>
          <w:szCs w:val="24"/>
          <w:lang w:val="es-ES" w:eastAsia="es-ES"/>
        </w:rPr>
        <w:t xml:space="preserve">, </w:t>
      </w:r>
      <w:r w:rsidR="00C721AF" w:rsidRPr="00326CC6">
        <w:rPr>
          <w:rFonts w:ascii="Arial" w:eastAsia="SimSun" w:hAnsi="Arial" w:cs="Arial"/>
          <w:sz w:val="24"/>
          <w:szCs w:val="24"/>
          <w:lang w:val="es-MX" w:eastAsia="es-ES"/>
        </w:rPr>
        <w:t xml:space="preserve">comparten lo expresado por la Sra. </w:t>
      </w:r>
      <w:r w:rsidR="00C721AF">
        <w:rPr>
          <w:rFonts w:ascii="Arial" w:eastAsia="SimSun" w:hAnsi="Arial" w:cs="Arial"/>
          <w:sz w:val="24"/>
          <w:szCs w:val="24"/>
          <w:lang w:val="es-MX" w:eastAsia="es-ES"/>
        </w:rPr>
        <w:t>Ministro</w:t>
      </w:r>
      <w:r w:rsidR="00C721AF" w:rsidRPr="00326CC6">
        <w:rPr>
          <w:rFonts w:ascii="Arial" w:eastAsia="SimSun" w:hAnsi="Arial" w:cs="Arial"/>
          <w:sz w:val="24"/>
          <w:szCs w:val="24"/>
          <w:lang w:val="es-MX" w:eastAsia="es-ES"/>
        </w:rPr>
        <w:t>, Dra.</w:t>
      </w:r>
      <w:r w:rsidR="00C721AF" w:rsidRPr="00326CC6">
        <w:rPr>
          <w:rFonts w:ascii="Arial" w:eastAsia="SimSun" w:hAnsi="Arial" w:cs="Arial"/>
          <w:sz w:val="24"/>
          <w:szCs w:val="24"/>
          <w:lang w:val="es-ES" w:eastAsia="es-ES"/>
        </w:rPr>
        <w:t xml:space="preserve"> </w:t>
      </w:r>
      <w:r w:rsidR="00C721AF">
        <w:rPr>
          <w:rFonts w:ascii="Arial" w:eastAsia="SimSun" w:hAnsi="Arial" w:cs="Arial"/>
          <w:sz w:val="24"/>
          <w:szCs w:val="24"/>
          <w:lang w:val="es-ES" w:eastAsia="es-ES"/>
        </w:rPr>
        <w:t>LILIA ANA NOVILLO</w:t>
      </w:r>
      <w:r w:rsidR="00C721AF" w:rsidRPr="00326CC6">
        <w:rPr>
          <w:rFonts w:ascii="Arial" w:eastAsia="SimSun" w:hAnsi="Arial" w:cs="Arial"/>
          <w:sz w:val="24"/>
          <w:szCs w:val="24"/>
          <w:lang w:val="es-ES" w:eastAsia="es-ES"/>
        </w:rPr>
        <w:t xml:space="preserve"> </w:t>
      </w:r>
      <w:r w:rsidR="00C721AF" w:rsidRPr="00326CC6">
        <w:rPr>
          <w:rFonts w:ascii="Arial" w:eastAsia="SimSun" w:hAnsi="Arial" w:cs="Arial"/>
          <w:sz w:val="24"/>
          <w:szCs w:val="24"/>
          <w:lang w:val="es-MX" w:eastAsia="es-ES"/>
        </w:rPr>
        <w:t>y</w:t>
      </w:r>
      <w:r w:rsidR="00C721AF" w:rsidRPr="00326CC6">
        <w:rPr>
          <w:rFonts w:ascii="Arial" w:eastAsia="SimSun" w:hAnsi="Arial" w:cs="Arial"/>
          <w:sz w:val="24"/>
          <w:szCs w:val="24"/>
          <w:lang w:val="es-ES" w:eastAsia="es-ES"/>
        </w:rPr>
        <w:t xml:space="preserve"> </w:t>
      </w:r>
      <w:r w:rsidR="00C721AF" w:rsidRPr="00326CC6">
        <w:rPr>
          <w:rFonts w:ascii="Arial" w:eastAsia="SimSun" w:hAnsi="Arial" w:cs="Arial"/>
          <w:sz w:val="24"/>
          <w:szCs w:val="24"/>
          <w:lang w:val="es-MX" w:eastAsia="es-ES"/>
        </w:rPr>
        <w:t xml:space="preserve">votan en igual sentido a esta </w:t>
      </w:r>
      <w:r w:rsidR="00C721AF">
        <w:rPr>
          <w:rFonts w:ascii="Arial" w:eastAsia="SimSun" w:hAnsi="Arial" w:cs="Arial"/>
          <w:b/>
          <w:bCs/>
          <w:sz w:val="24"/>
          <w:szCs w:val="24"/>
          <w:lang w:val="es-ES" w:eastAsia="es-ES"/>
        </w:rPr>
        <w:t>SEGUNDA</w:t>
      </w:r>
      <w:r w:rsidR="00C721AF" w:rsidRPr="00326CC6">
        <w:rPr>
          <w:rFonts w:ascii="Arial" w:eastAsia="SimSun" w:hAnsi="Arial" w:cs="Arial"/>
          <w:b/>
          <w:bCs/>
          <w:sz w:val="24"/>
          <w:szCs w:val="24"/>
          <w:lang w:val="es-ES" w:eastAsia="es-ES"/>
        </w:rPr>
        <w:t xml:space="preserve"> CUESTIÓN.</w:t>
      </w:r>
    </w:p>
    <w:p w:rsidR="005A08AD" w:rsidRPr="005A08AD" w:rsidRDefault="00213BCE" w:rsidP="006E1201">
      <w:pPr>
        <w:pStyle w:val="Textoindependiente"/>
        <w:rPr>
          <w:bCs/>
          <w:i/>
          <w:iCs/>
          <w:szCs w:val="24"/>
        </w:rPr>
      </w:pPr>
      <w:r>
        <w:rPr>
          <w:b/>
          <w:szCs w:val="24"/>
          <w:u w:val="single"/>
        </w:rPr>
        <w:lastRenderedPageBreak/>
        <w:t xml:space="preserve">A LA </w:t>
      </w:r>
      <w:r w:rsidRPr="00ED0F16">
        <w:rPr>
          <w:b/>
          <w:szCs w:val="24"/>
          <w:u w:val="single"/>
        </w:rPr>
        <w:t xml:space="preserve">TERCERA </w:t>
      </w:r>
      <w:r>
        <w:rPr>
          <w:rFonts w:cs="Arial"/>
          <w:b/>
          <w:szCs w:val="24"/>
          <w:u w:val="single"/>
        </w:rPr>
        <w:t>CUESTIÓ</w:t>
      </w:r>
      <w:r w:rsidRPr="00ED0F16">
        <w:rPr>
          <w:rFonts w:cs="Arial"/>
          <w:b/>
          <w:szCs w:val="24"/>
          <w:u w:val="single"/>
        </w:rPr>
        <w:t xml:space="preserve">N, </w:t>
      </w:r>
      <w:r w:rsidRPr="00ED0F16">
        <w:rPr>
          <w:rFonts w:cs="Arial"/>
          <w:b/>
          <w:bCs/>
          <w:szCs w:val="24"/>
          <w:u w:val="single"/>
        </w:rPr>
        <w:t xml:space="preserve">la </w:t>
      </w:r>
      <w:r w:rsidRPr="00ED0F16">
        <w:rPr>
          <w:rFonts w:cs="Arial"/>
          <w:b/>
          <w:szCs w:val="24"/>
          <w:u w:val="single"/>
        </w:rPr>
        <w:t>Dra. LILIA ANA NOVILLO</w:t>
      </w:r>
      <w:r>
        <w:rPr>
          <w:rFonts w:cs="Arial"/>
          <w:b/>
          <w:szCs w:val="24"/>
          <w:u w:val="single"/>
        </w:rPr>
        <w:t>,</w:t>
      </w:r>
      <w:r w:rsidRPr="00ED0F16">
        <w:rPr>
          <w:rFonts w:cs="Arial"/>
          <w:b/>
          <w:bCs/>
          <w:szCs w:val="24"/>
          <w:u w:val="single"/>
        </w:rPr>
        <w:t xml:space="preserve"> dijo</w:t>
      </w:r>
      <w:r w:rsidRPr="00ED0F16">
        <w:rPr>
          <w:rFonts w:cs="Arial"/>
          <w:b/>
          <w:bCs/>
          <w:szCs w:val="24"/>
        </w:rPr>
        <w:t>:</w:t>
      </w:r>
      <w:r w:rsidRPr="00ED0F16">
        <w:rPr>
          <w:szCs w:val="24"/>
        </w:rPr>
        <w:t xml:space="preserve"> </w:t>
      </w:r>
      <w:r w:rsidR="005A08AD" w:rsidRPr="005A08AD">
        <w:rPr>
          <w:bCs/>
          <w:szCs w:val="24"/>
        </w:rPr>
        <w:t>Dado la forma como se ha votado la cuestión anterior, no corresponde su tratamiento. ASÍ LO VOTO.-</w:t>
      </w:r>
    </w:p>
    <w:p w:rsidR="00C721AF" w:rsidRPr="00483A82" w:rsidRDefault="00483A82" w:rsidP="00483A82">
      <w:pPr>
        <w:spacing w:after="0" w:line="360" w:lineRule="auto"/>
        <w:ind w:firstLine="1985"/>
        <w:jc w:val="both"/>
        <w:rPr>
          <w:rFonts w:ascii="Arial" w:eastAsia="Times New Roman" w:hAnsi="Arial" w:cs="Arial"/>
          <w:sz w:val="24"/>
          <w:szCs w:val="24"/>
          <w:lang w:val="es-ES"/>
        </w:rPr>
      </w:pPr>
      <w:r w:rsidRPr="00326CC6">
        <w:rPr>
          <w:rFonts w:ascii="Arial" w:eastAsia="SimSun" w:hAnsi="Arial" w:cs="Arial"/>
          <w:sz w:val="24"/>
          <w:szCs w:val="24"/>
          <w:lang w:val="es-ES" w:eastAsia="es-ES"/>
        </w:rPr>
        <w:t xml:space="preserve">Los Señores Ministros, </w:t>
      </w:r>
      <w:proofErr w:type="spellStart"/>
      <w:r w:rsidRPr="00326CC6">
        <w:rPr>
          <w:rFonts w:ascii="Arial" w:eastAsia="SimSun" w:hAnsi="Arial" w:cs="Arial"/>
          <w:sz w:val="24"/>
          <w:szCs w:val="24"/>
          <w:lang w:val="es-ES" w:eastAsia="es-ES"/>
        </w:rPr>
        <w:t>Dres</w:t>
      </w:r>
      <w:proofErr w:type="spellEnd"/>
      <w:r w:rsidRPr="00326CC6">
        <w:rPr>
          <w:rFonts w:ascii="Arial" w:eastAsia="SimSun" w:hAnsi="Arial" w:cs="Arial"/>
          <w:sz w:val="24"/>
          <w:szCs w:val="24"/>
          <w:lang w:val="es-ES" w:eastAsia="es-ES"/>
        </w:rPr>
        <w:t>. CARLOS ALBERTO COBO</w:t>
      </w:r>
      <w:r>
        <w:rPr>
          <w:rFonts w:ascii="Arial" w:eastAsia="SimSun" w:hAnsi="Arial" w:cs="Arial"/>
          <w:sz w:val="24"/>
          <w:szCs w:val="24"/>
          <w:lang w:val="es-ES" w:eastAsia="es-ES"/>
        </w:rPr>
        <w:t xml:space="preserve"> y DANIEL CÉSAR CALDERÓN</w:t>
      </w:r>
      <w:r w:rsidR="00C721AF" w:rsidRPr="00326CC6">
        <w:rPr>
          <w:rFonts w:ascii="Arial" w:eastAsia="SimSun" w:hAnsi="Arial" w:cs="Arial"/>
          <w:sz w:val="24"/>
          <w:szCs w:val="24"/>
          <w:lang w:val="es-ES" w:eastAsia="es-ES"/>
        </w:rPr>
        <w:t xml:space="preserve">, </w:t>
      </w:r>
      <w:r w:rsidR="00C721AF" w:rsidRPr="00326CC6">
        <w:rPr>
          <w:rFonts w:ascii="Arial" w:eastAsia="SimSun" w:hAnsi="Arial" w:cs="Arial"/>
          <w:sz w:val="24"/>
          <w:szCs w:val="24"/>
          <w:lang w:val="es-MX" w:eastAsia="es-ES"/>
        </w:rPr>
        <w:t xml:space="preserve">comparten lo expresado por la Sra. </w:t>
      </w:r>
      <w:r w:rsidR="00C721AF">
        <w:rPr>
          <w:rFonts w:ascii="Arial" w:eastAsia="SimSun" w:hAnsi="Arial" w:cs="Arial"/>
          <w:sz w:val="24"/>
          <w:szCs w:val="24"/>
          <w:lang w:val="es-MX" w:eastAsia="es-ES"/>
        </w:rPr>
        <w:t>Ministro</w:t>
      </w:r>
      <w:r w:rsidR="00C721AF" w:rsidRPr="00326CC6">
        <w:rPr>
          <w:rFonts w:ascii="Arial" w:eastAsia="SimSun" w:hAnsi="Arial" w:cs="Arial"/>
          <w:sz w:val="24"/>
          <w:szCs w:val="24"/>
          <w:lang w:val="es-MX" w:eastAsia="es-ES"/>
        </w:rPr>
        <w:t>, Dra.</w:t>
      </w:r>
      <w:r w:rsidR="00C721AF" w:rsidRPr="00326CC6">
        <w:rPr>
          <w:rFonts w:ascii="Arial" w:eastAsia="SimSun" w:hAnsi="Arial" w:cs="Arial"/>
          <w:sz w:val="24"/>
          <w:szCs w:val="24"/>
          <w:lang w:val="es-ES" w:eastAsia="es-ES"/>
        </w:rPr>
        <w:t xml:space="preserve"> </w:t>
      </w:r>
      <w:r w:rsidR="00C721AF">
        <w:rPr>
          <w:rFonts w:ascii="Arial" w:eastAsia="SimSun" w:hAnsi="Arial" w:cs="Arial"/>
          <w:sz w:val="24"/>
          <w:szCs w:val="24"/>
          <w:lang w:val="es-ES" w:eastAsia="es-ES"/>
        </w:rPr>
        <w:t>LILIA ANA NOVILLO</w:t>
      </w:r>
      <w:r w:rsidR="00C721AF" w:rsidRPr="00326CC6">
        <w:rPr>
          <w:rFonts w:ascii="Arial" w:eastAsia="SimSun" w:hAnsi="Arial" w:cs="Arial"/>
          <w:sz w:val="24"/>
          <w:szCs w:val="24"/>
          <w:lang w:val="es-ES" w:eastAsia="es-ES"/>
        </w:rPr>
        <w:t xml:space="preserve"> </w:t>
      </w:r>
      <w:r w:rsidR="00C721AF" w:rsidRPr="00326CC6">
        <w:rPr>
          <w:rFonts w:ascii="Arial" w:eastAsia="SimSun" w:hAnsi="Arial" w:cs="Arial"/>
          <w:sz w:val="24"/>
          <w:szCs w:val="24"/>
          <w:lang w:val="es-MX" w:eastAsia="es-ES"/>
        </w:rPr>
        <w:t>y</w:t>
      </w:r>
      <w:r w:rsidR="00C721AF" w:rsidRPr="00326CC6">
        <w:rPr>
          <w:rFonts w:ascii="Arial" w:eastAsia="SimSun" w:hAnsi="Arial" w:cs="Arial"/>
          <w:sz w:val="24"/>
          <w:szCs w:val="24"/>
          <w:lang w:val="es-ES" w:eastAsia="es-ES"/>
        </w:rPr>
        <w:t xml:space="preserve"> </w:t>
      </w:r>
      <w:r w:rsidR="00C721AF" w:rsidRPr="00326CC6">
        <w:rPr>
          <w:rFonts w:ascii="Arial" w:eastAsia="SimSun" w:hAnsi="Arial" w:cs="Arial"/>
          <w:sz w:val="24"/>
          <w:szCs w:val="24"/>
          <w:lang w:val="es-MX" w:eastAsia="es-ES"/>
        </w:rPr>
        <w:t xml:space="preserve">votan en igual sentido a esta </w:t>
      </w:r>
      <w:r w:rsidR="00C721AF">
        <w:rPr>
          <w:rFonts w:ascii="Arial" w:eastAsia="SimSun" w:hAnsi="Arial" w:cs="Arial"/>
          <w:b/>
          <w:bCs/>
          <w:sz w:val="24"/>
          <w:szCs w:val="24"/>
          <w:lang w:val="es-ES" w:eastAsia="es-ES"/>
        </w:rPr>
        <w:t>TERCERA</w:t>
      </w:r>
      <w:r w:rsidR="00C721AF" w:rsidRPr="00326CC6">
        <w:rPr>
          <w:rFonts w:ascii="Arial" w:eastAsia="SimSun" w:hAnsi="Arial" w:cs="Arial"/>
          <w:b/>
          <w:bCs/>
          <w:sz w:val="24"/>
          <w:szCs w:val="24"/>
          <w:lang w:val="es-ES" w:eastAsia="es-ES"/>
        </w:rPr>
        <w:t xml:space="preserve"> CUESTIÓN.</w:t>
      </w:r>
    </w:p>
    <w:p w:rsidR="00213BCE" w:rsidRPr="00ED0F16" w:rsidRDefault="00213BCE" w:rsidP="005A08AD">
      <w:pPr>
        <w:pStyle w:val="Textoindependiente"/>
        <w:ind w:firstLine="1985"/>
        <w:rPr>
          <w:i/>
          <w:iCs/>
          <w:szCs w:val="24"/>
          <w:lang w:eastAsia="es-AR"/>
        </w:rPr>
      </w:pPr>
    </w:p>
    <w:p w:rsidR="00213BCE" w:rsidRDefault="00213BCE" w:rsidP="006E1201">
      <w:pPr>
        <w:pStyle w:val="Sangradetextonormal"/>
        <w:tabs>
          <w:tab w:val="left" w:pos="1440"/>
        </w:tabs>
        <w:spacing w:after="0" w:line="360" w:lineRule="auto"/>
        <w:ind w:left="0"/>
        <w:jc w:val="both"/>
        <w:rPr>
          <w:rFonts w:ascii="Arial" w:hAnsi="Arial" w:cs="Arial"/>
          <w:sz w:val="24"/>
          <w:szCs w:val="24"/>
        </w:rPr>
      </w:pPr>
      <w:r>
        <w:rPr>
          <w:rFonts w:ascii="Arial" w:hAnsi="Arial" w:cs="Arial"/>
          <w:b/>
          <w:sz w:val="24"/>
          <w:szCs w:val="24"/>
          <w:u w:val="single"/>
        </w:rPr>
        <w:t>A LA CUARTA CUESTIÓ</w:t>
      </w:r>
      <w:r w:rsidRPr="00ED0F16">
        <w:rPr>
          <w:rFonts w:ascii="Arial" w:hAnsi="Arial" w:cs="Arial"/>
          <w:b/>
          <w:sz w:val="24"/>
          <w:szCs w:val="24"/>
          <w:u w:val="single"/>
        </w:rPr>
        <w:t xml:space="preserve">N, </w:t>
      </w:r>
      <w:r w:rsidRPr="00ED0F16">
        <w:rPr>
          <w:rFonts w:ascii="Arial" w:hAnsi="Arial" w:cs="Arial"/>
          <w:b/>
          <w:bCs/>
          <w:sz w:val="24"/>
          <w:szCs w:val="24"/>
          <w:u w:val="single"/>
        </w:rPr>
        <w:t xml:space="preserve">la </w:t>
      </w:r>
      <w:r w:rsidRPr="00ED0F16">
        <w:rPr>
          <w:rFonts w:ascii="Arial" w:hAnsi="Arial" w:cs="Arial"/>
          <w:b/>
          <w:sz w:val="24"/>
          <w:szCs w:val="24"/>
          <w:u w:val="single"/>
        </w:rPr>
        <w:t>Dra. LILIA ANA NOVILLO</w:t>
      </w:r>
      <w:r>
        <w:rPr>
          <w:rFonts w:ascii="Arial" w:hAnsi="Arial" w:cs="Arial"/>
          <w:b/>
          <w:sz w:val="24"/>
          <w:szCs w:val="24"/>
          <w:u w:val="single"/>
        </w:rPr>
        <w:t>,</w:t>
      </w:r>
      <w:r w:rsidRPr="00ED0F16">
        <w:rPr>
          <w:rFonts w:ascii="Arial" w:hAnsi="Arial" w:cs="Arial"/>
          <w:b/>
          <w:bCs/>
          <w:sz w:val="24"/>
          <w:szCs w:val="24"/>
          <w:u w:val="single"/>
        </w:rPr>
        <w:t xml:space="preserve"> dijo</w:t>
      </w:r>
      <w:r w:rsidRPr="00ED0F16">
        <w:rPr>
          <w:rFonts w:ascii="Arial" w:hAnsi="Arial" w:cs="Arial"/>
          <w:b/>
          <w:bCs/>
          <w:sz w:val="24"/>
          <w:szCs w:val="24"/>
        </w:rPr>
        <w:t>:</w:t>
      </w:r>
      <w:r w:rsidRPr="00ED0F16">
        <w:rPr>
          <w:rFonts w:ascii="Arial" w:hAnsi="Arial" w:cs="Arial"/>
          <w:sz w:val="24"/>
          <w:szCs w:val="24"/>
        </w:rPr>
        <w:t xml:space="preserve"> </w:t>
      </w:r>
      <w:r w:rsidR="005A08AD" w:rsidRPr="005A08AD">
        <w:rPr>
          <w:rFonts w:ascii="Arial" w:hAnsi="Arial" w:cs="Arial"/>
          <w:bCs/>
          <w:sz w:val="24"/>
          <w:szCs w:val="24"/>
        </w:rPr>
        <w:t xml:space="preserve">Conforme a lo expuesto, corresponde </w:t>
      </w:r>
      <w:r w:rsidR="005A08AD" w:rsidRPr="005A08AD">
        <w:rPr>
          <w:rFonts w:ascii="Arial" w:hAnsi="Arial" w:cs="Arial"/>
          <w:sz w:val="24"/>
          <w:szCs w:val="24"/>
        </w:rPr>
        <w:t xml:space="preserve">RECHAZAR el recurso de </w:t>
      </w:r>
      <w:r w:rsidR="001D47D1">
        <w:rPr>
          <w:rFonts w:ascii="Arial" w:hAnsi="Arial" w:cs="Arial"/>
          <w:sz w:val="24"/>
          <w:szCs w:val="24"/>
        </w:rPr>
        <w:t>c</w:t>
      </w:r>
      <w:r w:rsidR="005A08AD" w:rsidRPr="005A08AD">
        <w:rPr>
          <w:rFonts w:ascii="Arial" w:hAnsi="Arial" w:cs="Arial"/>
          <w:sz w:val="24"/>
          <w:szCs w:val="24"/>
        </w:rPr>
        <w:t>asación interpuesto. ASI LO VOTO</w:t>
      </w:r>
      <w:r w:rsidRPr="00ED0F16">
        <w:rPr>
          <w:rFonts w:ascii="Arial" w:hAnsi="Arial" w:cs="Arial"/>
          <w:sz w:val="24"/>
          <w:szCs w:val="24"/>
        </w:rPr>
        <w:t>.-</w:t>
      </w:r>
    </w:p>
    <w:p w:rsidR="006D30E2" w:rsidRPr="00483A82" w:rsidRDefault="00483A82" w:rsidP="00483A82">
      <w:pPr>
        <w:spacing w:after="0" w:line="360" w:lineRule="auto"/>
        <w:ind w:firstLine="1985"/>
        <w:jc w:val="both"/>
        <w:rPr>
          <w:rFonts w:ascii="Arial" w:eastAsia="Times New Roman" w:hAnsi="Arial" w:cs="Arial"/>
          <w:sz w:val="24"/>
          <w:szCs w:val="24"/>
          <w:lang w:val="es-ES"/>
        </w:rPr>
      </w:pPr>
      <w:r w:rsidRPr="00326CC6">
        <w:rPr>
          <w:rFonts w:ascii="Arial" w:eastAsia="SimSun" w:hAnsi="Arial" w:cs="Arial"/>
          <w:sz w:val="24"/>
          <w:szCs w:val="24"/>
          <w:lang w:val="es-ES" w:eastAsia="es-ES"/>
        </w:rPr>
        <w:t xml:space="preserve">Los Señores Ministros, </w:t>
      </w:r>
      <w:proofErr w:type="spellStart"/>
      <w:r w:rsidRPr="00326CC6">
        <w:rPr>
          <w:rFonts w:ascii="Arial" w:eastAsia="SimSun" w:hAnsi="Arial" w:cs="Arial"/>
          <w:sz w:val="24"/>
          <w:szCs w:val="24"/>
          <w:lang w:val="es-ES" w:eastAsia="es-ES"/>
        </w:rPr>
        <w:t>Dres</w:t>
      </w:r>
      <w:proofErr w:type="spellEnd"/>
      <w:r w:rsidRPr="00326CC6">
        <w:rPr>
          <w:rFonts w:ascii="Arial" w:eastAsia="SimSun" w:hAnsi="Arial" w:cs="Arial"/>
          <w:sz w:val="24"/>
          <w:szCs w:val="24"/>
          <w:lang w:val="es-ES" w:eastAsia="es-ES"/>
        </w:rPr>
        <w:t>. CARLOS ALBERTO COBO</w:t>
      </w:r>
      <w:r>
        <w:rPr>
          <w:rFonts w:ascii="Arial" w:eastAsia="SimSun" w:hAnsi="Arial" w:cs="Arial"/>
          <w:sz w:val="24"/>
          <w:szCs w:val="24"/>
          <w:lang w:val="es-ES" w:eastAsia="es-ES"/>
        </w:rPr>
        <w:t xml:space="preserve"> y DANIEL CÉSAR CALDERÓN</w:t>
      </w:r>
      <w:r w:rsidR="006D30E2" w:rsidRPr="00326CC6">
        <w:rPr>
          <w:rFonts w:ascii="Arial" w:eastAsia="SimSun" w:hAnsi="Arial" w:cs="Arial"/>
          <w:sz w:val="24"/>
          <w:szCs w:val="24"/>
          <w:lang w:val="es-ES" w:eastAsia="es-ES"/>
        </w:rPr>
        <w:t xml:space="preserve">, </w:t>
      </w:r>
      <w:r w:rsidR="006D30E2" w:rsidRPr="00326CC6">
        <w:rPr>
          <w:rFonts w:ascii="Arial" w:eastAsia="SimSun" w:hAnsi="Arial" w:cs="Arial"/>
          <w:sz w:val="24"/>
          <w:szCs w:val="24"/>
          <w:lang w:val="es-MX" w:eastAsia="es-ES"/>
        </w:rPr>
        <w:t xml:space="preserve">comparten lo expresado por la Sra. </w:t>
      </w:r>
      <w:r w:rsidR="006D30E2">
        <w:rPr>
          <w:rFonts w:ascii="Arial" w:eastAsia="SimSun" w:hAnsi="Arial" w:cs="Arial"/>
          <w:sz w:val="24"/>
          <w:szCs w:val="24"/>
          <w:lang w:val="es-MX" w:eastAsia="es-ES"/>
        </w:rPr>
        <w:t>Ministro</w:t>
      </w:r>
      <w:r w:rsidR="006D30E2" w:rsidRPr="00326CC6">
        <w:rPr>
          <w:rFonts w:ascii="Arial" w:eastAsia="SimSun" w:hAnsi="Arial" w:cs="Arial"/>
          <w:sz w:val="24"/>
          <w:szCs w:val="24"/>
          <w:lang w:val="es-MX" w:eastAsia="es-ES"/>
        </w:rPr>
        <w:t>, Dra.</w:t>
      </w:r>
      <w:r w:rsidR="006D30E2" w:rsidRPr="00326CC6">
        <w:rPr>
          <w:rFonts w:ascii="Arial" w:eastAsia="SimSun" w:hAnsi="Arial" w:cs="Arial"/>
          <w:sz w:val="24"/>
          <w:szCs w:val="24"/>
          <w:lang w:val="es-ES" w:eastAsia="es-ES"/>
        </w:rPr>
        <w:t xml:space="preserve"> </w:t>
      </w:r>
      <w:r w:rsidR="006D30E2">
        <w:rPr>
          <w:rFonts w:ascii="Arial" w:eastAsia="SimSun" w:hAnsi="Arial" w:cs="Arial"/>
          <w:sz w:val="24"/>
          <w:szCs w:val="24"/>
          <w:lang w:val="es-ES" w:eastAsia="es-ES"/>
        </w:rPr>
        <w:t>LILIA ANA NOVILLO</w:t>
      </w:r>
      <w:r w:rsidR="006D30E2" w:rsidRPr="00326CC6">
        <w:rPr>
          <w:rFonts w:ascii="Arial" w:eastAsia="SimSun" w:hAnsi="Arial" w:cs="Arial"/>
          <w:sz w:val="24"/>
          <w:szCs w:val="24"/>
          <w:lang w:val="es-ES" w:eastAsia="es-ES"/>
        </w:rPr>
        <w:t xml:space="preserve"> </w:t>
      </w:r>
      <w:r w:rsidR="006D30E2" w:rsidRPr="00326CC6">
        <w:rPr>
          <w:rFonts w:ascii="Arial" w:eastAsia="SimSun" w:hAnsi="Arial" w:cs="Arial"/>
          <w:sz w:val="24"/>
          <w:szCs w:val="24"/>
          <w:lang w:val="es-MX" w:eastAsia="es-ES"/>
        </w:rPr>
        <w:t>y</w:t>
      </w:r>
      <w:r w:rsidR="006D30E2" w:rsidRPr="00326CC6">
        <w:rPr>
          <w:rFonts w:ascii="Arial" w:eastAsia="SimSun" w:hAnsi="Arial" w:cs="Arial"/>
          <w:sz w:val="24"/>
          <w:szCs w:val="24"/>
          <w:lang w:val="es-ES" w:eastAsia="es-ES"/>
        </w:rPr>
        <w:t xml:space="preserve"> </w:t>
      </w:r>
      <w:r w:rsidR="006D30E2" w:rsidRPr="00326CC6">
        <w:rPr>
          <w:rFonts w:ascii="Arial" w:eastAsia="SimSun" w:hAnsi="Arial" w:cs="Arial"/>
          <w:sz w:val="24"/>
          <w:szCs w:val="24"/>
          <w:lang w:val="es-MX" w:eastAsia="es-ES"/>
        </w:rPr>
        <w:t xml:space="preserve">votan en igual sentido a esta </w:t>
      </w:r>
      <w:r w:rsidR="006D30E2">
        <w:rPr>
          <w:rFonts w:ascii="Arial" w:eastAsia="SimSun" w:hAnsi="Arial" w:cs="Arial"/>
          <w:b/>
          <w:bCs/>
          <w:sz w:val="24"/>
          <w:szCs w:val="24"/>
          <w:lang w:val="es-ES" w:eastAsia="es-ES"/>
        </w:rPr>
        <w:t>CUARTA</w:t>
      </w:r>
      <w:r w:rsidR="006D30E2" w:rsidRPr="00326CC6">
        <w:rPr>
          <w:rFonts w:ascii="Arial" w:eastAsia="SimSun" w:hAnsi="Arial" w:cs="Arial"/>
          <w:b/>
          <w:bCs/>
          <w:sz w:val="24"/>
          <w:szCs w:val="24"/>
          <w:lang w:val="es-ES" w:eastAsia="es-ES"/>
        </w:rPr>
        <w:t xml:space="preserve"> CUESTIÓN.</w:t>
      </w:r>
    </w:p>
    <w:p w:rsidR="006D30E2" w:rsidRPr="006D30E2" w:rsidRDefault="006D30E2" w:rsidP="005A08AD">
      <w:pPr>
        <w:pStyle w:val="Sangradetextonormal"/>
        <w:tabs>
          <w:tab w:val="left" w:pos="1440"/>
        </w:tabs>
        <w:spacing w:after="0" w:line="360" w:lineRule="auto"/>
        <w:ind w:left="0" w:firstLine="1985"/>
        <w:jc w:val="both"/>
        <w:rPr>
          <w:rFonts w:ascii="Arial" w:hAnsi="Arial" w:cs="Arial"/>
          <w:color w:val="000000"/>
          <w:sz w:val="24"/>
          <w:szCs w:val="24"/>
          <w:lang w:val="es-ES"/>
        </w:rPr>
      </w:pPr>
    </w:p>
    <w:p w:rsidR="00213BCE" w:rsidRPr="00ED0F16" w:rsidRDefault="00213BCE" w:rsidP="006E1201">
      <w:pPr>
        <w:tabs>
          <w:tab w:val="left" w:pos="1440"/>
        </w:tabs>
        <w:spacing w:after="0" w:line="360" w:lineRule="auto"/>
        <w:jc w:val="both"/>
        <w:rPr>
          <w:rFonts w:ascii="Arial" w:hAnsi="Arial" w:cs="Arial"/>
          <w:sz w:val="24"/>
          <w:szCs w:val="24"/>
        </w:rPr>
      </w:pPr>
      <w:r>
        <w:rPr>
          <w:rFonts w:ascii="Arial" w:hAnsi="Arial" w:cs="Arial"/>
          <w:b/>
          <w:sz w:val="24"/>
          <w:szCs w:val="24"/>
          <w:u w:val="single"/>
        </w:rPr>
        <w:t>A LA QUINTA CUESTIÓ</w:t>
      </w:r>
      <w:r w:rsidRPr="00ED0F16">
        <w:rPr>
          <w:rFonts w:ascii="Arial" w:hAnsi="Arial" w:cs="Arial"/>
          <w:b/>
          <w:sz w:val="24"/>
          <w:szCs w:val="24"/>
          <w:u w:val="single"/>
        </w:rPr>
        <w:t xml:space="preserve">N, </w:t>
      </w:r>
      <w:r w:rsidRPr="00ED0F16">
        <w:rPr>
          <w:rFonts w:ascii="Arial" w:hAnsi="Arial" w:cs="Arial"/>
          <w:b/>
          <w:bCs/>
          <w:sz w:val="24"/>
          <w:szCs w:val="24"/>
          <w:u w:val="single"/>
        </w:rPr>
        <w:t xml:space="preserve">la </w:t>
      </w:r>
      <w:r w:rsidRPr="00ED0F16">
        <w:rPr>
          <w:rFonts w:ascii="Arial" w:hAnsi="Arial" w:cs="Arial"/>
          <w:b/>
          <w:sz w:val="24"/>
          <w:szCs w:val="24"/>
          <w:u w:val="single"/>
        </w:rPr>
        <w:t>Dra. LILIA ANA NOVILLO</w:t>
      </w:r>
      <w:r>
        <w:rPr>
          <w:rFonts w:ascii="Arial" w:hAnsi="Arial" w:cs="Arial"/>
          <w:b/>
          <w:sz w:val="24"/>
          <w:szCs w:val="24"/>
          <w:u w:val="single"/>
        </w:rPr>
        <w:t>,</w:t>
      </w:r>
      <w:r w:rsidRPr="00ED0F16">
        <w:rPr>
          <w:rFonts w:ascii="Arial" w:hAnsi="Arial" w:cs="Arial"/>
          <w:b/>
          <w:bCs/>
          <w:sz w:val="24"/>
          <w:szCs w:val="24"/>
          <w:u w:val="single"/>
        </w:rPr>
        <w:t xml:space="preserve"> dijo</w:t>
      </w:r>
      <w:r w:rsidRPr="00ED0F16">
        <w:rPr>
          <w:rFonts w:ascii="Arial" w:hAnsi="Arial" w:cs="Arial"/>
          <w:b/>
          <w:bCs/>
          <w:sz w:val="24"/>
          <w:szCs w:val="24"/>
        </w:rPr>
        <w:t>:</w:t>
      </w:r>
      <w:r w:rsidRPr="00ED0F16">
        <w:rPr>
          <w:rFonts w:ascii="Arial" w:hAnsi="Arial" w:cs="Arial"/>
          <w:sz w:val="24"/>
          <w:szCs w:val="24"/>
        </w:rPr>
        <w:t xml:space="preserve"> </w:t>
      </w:r>
      <w:r w:rsidR="008758D1">
        <w:rPr>
          <w:rFonts w:ascii="Arial" w:hAnsi="Arial" w:cs="Arial"/>
          <w:sz w:val="24"/>
          <w:szCs w:val="24"/>
        </w:rPr>
        <w:t>Atendiendo a la nueva inteligencia sobre la aplicación de la ley, las costas se imponen por su orden.</w:t>
      </w:r>
      <w:r w:rsidRPr="00ED0F16">
        <w:rPr>
          <w:rFonts w:ascii="Arial" w:hAnsi="Arial" w:cs="Arial"/>
          <w:sz w:val="24"/>
          <w:szCs w:val="24"/>
        </w:rPr>
        <w:t xml:space="preserve"> ASÍ LO VOTO.-</w:t>
      </w:r>
    </w:p>
    <w:p w:rsidR="00326CC6" w:rsidRPr="00483A82" w:rsidRDefault="00483A82" w:rsidP="00483A82">
      <w:pPr>
        <w:spacing w:after="0" w:line="360" w:lineRule="auto"/>
        <w:ind w:firstLine="1985"/>
        <w:jc w:val="both"/>
        <w:rPr>
          <w:rFonts w:ascii="Arial" w:eastAsia="Times New Roman" w:hAnsi="Arial" w:cs="Arial"/>
          <w:sz w:val="24"/>
          <w:szCs w:val="24"/>
          <w:lang w:val="es-ES"/>
        </w:rPr>
      </w:pPr>
      <w:r w:rsidRPr="00326CC6">
        <w:rPr>
          <w:rFonts w:ascii="Arial" w:eastAsia="SimSun" w:hAnsi="Arial" w:cs="Arial"/>
          <w:sz w:val="24"/>
          <w:szCs w:val="24"/>
          <w:lang w:val="es-ES" w:eastAsia="es-ES"/>
        </w:rPr>
        <w:t xml:space="preserve">Los Señores Ministros, </w:t>
      </w:r>
      <w:proofErr w:type="spellStart"/>
      <w:r w:rsidRPr="00326CC6">
        <w:rPr>
          <w:rFonts w:ascii="Arial" w:eastAsia="SimSun" w:hAnsi="Arial" w:cs="Arial"/>
          <w:sz w:val="24"/>
          <w:szCs w:val="24"/>
          <w:lang w:val="es-ES" w:eastAsia="es-ES"/>
        </w:rPr>
        <w:t>Dres</w:t>
      </w:r>
      <w:proofErr w:type="spellEnd"/>
      <w:r w:rsidRPr="00326CC6">
        <w:rPr>
          <w:rFonts w:ascii="Arial" w:eastAsia="SimSun" w:hAnsi="Arial" w:cs="Arial"/>
          <w:sz w:val="24"/>
          <w:szCs w:val="24"/>
          <w:lang w:val="es-ES" w:eastAsia="es-ES"/>
        </w:rPr>
        <w:t>. CARLOS ALBERTO COBO</w:t>
      </w:r>
      <w:r>
        <w:rPr>
          <w:rFonts w:ascii="Arial" w:eastAsia="SimSun" w:hAnsi="Arial" w:cs="Arial"/>
          <w:sz w:val="24"/>
          <w:szCs w:val="24"/>
          <w:lang w:val="es-ES" w:eastAsia="es-ES"/>
        </w:rPr>
        <w:t xml:space="preserve"> y DANIEL CÉSAR CALDERÓN</w:t>
      </w:r>
      <w:r w:rsidR="00326CC6" w:rsidRPr="00326CC6">
        <w:rPr>
          <w:rFonts w:ascii="Arial" w:eastAsia="SimSun" w:hAnsi="Arial" w:cs="Arial"/>
          <w:sz w:val="24"/>
          <w:szCs w:val="24"/>
          <w:lang w:val="es-ES" w:eastAsia="es-ES"/>
        </w:rPr>
        <w:t xml:space="preserve">, </w:t>
      </w:r>
      <w:r w:rsidR="00326CC6" w:rsidRPr="00326CC6">
        <w:rPr>
          <w:rFonts w:ascii="Arial" w:eastAsia="SimSun" w:hAnsi="Arial" w:cs="Arial"/>
          <w:sz w:val="24"/>
          <w:szCs w:val="24"/>
          <w:lang w:val="es-MX" w:eastAsia="es-ES"/>
        </w:rPr>
        <w:t xml:space="preserve">comparten lo expresado por la Sra. </w:t>
      </w:r>
      <w:r w:rsidR="00BC1E69">
        <w:rPr>
          <w:rFonts w:ascii="Arial" w:eastAsia="SimSun" w:hAnsi="Arial" w:cs="Arial"/>
          <w:sz w:val="24"/>
          <w:szCs w:val="24"/>
          <w:lang w:val="es-MX" w:eastAsia="es-ES"/>
        </w:rPr>
        <w:t>Ministro</w:t>
      </w:r>
      <w:r w:rsidR="00326CC6" w:rsidRPr="00326CC6">
        <w:rPr>
          <w:rFonts w:ascii="Arial" w:eastAsia="SimSun" w:hAnsi="Arial" w:cs="Arial"/>
          <w:sz w:val="24"/>
          <w:szCs w:val="24"/>
          <w:lang w:val="es-MX" w:eastAsia="es-ES"/>
        </w:rPr>
        <w:t>, Dra.</w:t>
      </w:r>
      <w:r w:rsidR="00326CC6" w:rsidRPr="00326CC6">
        <w:rPr>
          <w:rFonts w:ascii="Arial" w:eastAsia="SimSun" w:hAnsi="Arial" w:cs="Arial"/>
          <w:sz w:val="24"/>
          <w:szCs w:val="24"/>
          <w:lang w:val="es-ES" w:eastAsia="es-ES"/>
        </w:rPr>
        <w:t xml:space="preserve"> </w:t>
      </w:r>
      <w:r w:rsidR="00BC1E69">
        <w:rPr>
          <w:rFonts w:ascii="Arial" w:eastAsia="SimSun" w:hAnsi="Arial" w:cs="Arial"/>
          <w:sz w:val="24"/>
          <w:szCs w:val="24"/>
          <w:lang w:val="es-ES" w:eastAsia="es-ES"/>
        </w:rPr>
        <w:t>LILIA ANA NOVILLO</w:t>
      </w:r>
      <w:r w:rsidR="00326CC6" w:rsidRPr="00326CC6">
        <w:rPr>
          <w:rFonts w:ascii="Arial" w:eastAsia="SimSun" w:hAnsi="Arial" w:cs="Arial"/>
          <w:sz w:val="24"/>
          <w:szCs w:val="24"/>
          <w:lang w:val="es-ES" w:eastAsia="es-ES"/>
        </w:rPr>
        <w:t xml:space="preserve"> </w:t>
      </w:r>
      <w:r w:rsidR="00326CC6" w:rsidRPr="00326CC6">
        <w:rPr>
          <w:rFonts w:ascii="Arial" w:eastAsia="SimSun" w:hAnsi="Arial" w:cs="Arial"/>
          <w:sz w:val="24"/>
          <w:szCs w:val="24"/>
          <w:lang w:val="es-MX" w:eastAsia="es-ES"/>
        </w:rPr>
        <w:t>y</w:t>
      </w:r>
      <w:r w:rsidR="00326CC6" w:rsidRPr="00326CC6">
        <w:rPr>
          <w:rFonts w:ascii="Arial" w:eastAsia="SimSun" w:hAnsi="Arial" w:cs="Arial"/>
          <w:sz w:val="24"/>
          <w:szCs w:val="24"/>
          <w:lang w:val="es-ES" w:eastAsia="es-ES"/>
        </w:rPr>
        <w:t xml:space="preserve"> </w:t>
      </w:r>
      <w:r w:rsidR="00326CC6" w:rsidRPr="00326CC6">
        <w:rPr>
          <w:rFonts w:ascii="Arial" w:eastAsia="SimSun" w:hAnsi="Arial" w:cs="Arial"/>
          <w:sz w:val="24"/>
          <w:szCs w:val="24"/>
          <w:lang w:val="es-MX" w:eastAsia="es-ES"/>
        </w:rPr>
        <w:t xml:space="preserve">votan en igual sentido a esta </w:t>
      </w:r>
      <w:r w:rsidR="00325DFD">
        <w:rPr>
          <w:rFonts w:ascii="Arial" w:eastAsia="SimSun" w:hAnsi="Arial" w:cs="Arial"/>
          <w:b/>
          <w:bCs/>
          <w:sz w:val="24"/>
          <w:szCs w:val="24"/>
          <w:lang w:val="es-ES" w:eastAsia="es-ES"/>
        </w:rPr>
        <w:t>QUINTA</w:t>
      </w:r>
      <w:r w:rsidR="00326CC6" w:rsidRPr="00326CC6">
        <w:rPr>
          <w:rFonts w:ascii="Arial" w:eastAsia="SimSun" w:hAnsi="Arial" w:cs="Arial"/>
          <w:b/>
          <w:bCs/>
          <w:sz w:val="24"/>
          <w:szCs w:val="24"/>
          <w:lang w:val="es-ES" w:eastAsia="es-ES"/>
        </w:rPr>
        <w:t xml:space="preserve"> CUESTIÓN.</w:t>
      </w:r>
    </w:p>
    <w:p w:rsidR="00326CC6" w:rsidRPr="00326CC6" w:rsidRDefault="00326CC6" w:rsidP="005A08AD">
      <w:pPr>
        <w:widowControl w:val="0"/>
        <w:spacing w:after="0" w:line="360" w:lineRule="auto"/>
        <w:ind w:firstLine="1985"/>
        <w:jc w:val="both"/>
        <w:rPr>
          <w:rFonts w:ascii="Arial" w:eastAsia="SimSun" w:hAnsi="Arial" w:cs="Arial"/>
          <w:bCs/>
          <w:sz w:val="24"/>
          <w:szCs w:val="24"/>
          <w:lang w:val="es-ES" w:eastAsia="es-ES"/>
        </w:rPr>
      </w:pPr>
      <w:r w:rsidRPr="00326CC6">
        <w:rPr>
          <w:rFonts w:ascii="Arial" w:eastAsia="SimSun" w:hAnsi="Arial" w:cs="Arial"/>
          <w:bCs/>
          <w:sz w:val="24"/>
          <w:szCs w:val="24"/>
          <w:lang w:val="es-ES" w:eastAsia="es-ES"/>
        </w:rPr>
        <w:t>Con lo que se da por finalizado el acto, disponiendo los Sres. Ministros la Sentencia que va a continuación:</w:t>
      </w:r>
    </w:p>
    <w:p w:rsidR="00326CC6" w:rsidRPr="00326CC6" w:rsidRDefault="00326CC6" w:rsidP="005A08AD">
      <w:pPr>
        <w:widowControl w:val="0"/>
        <w:spacing w:after="0" w:line="360" w:lineRule="auto"/>
        <w:ind w:firstLine="1985"/>
        <w:jc w:val="both"/>
        <w:rPr>
          <w:rFonts w:ascii="Arial" w:eastAsia="SimSun" w:hAnsi="Arial" w:cs="Arial"/>
          <w:b/>
          <w:bCs/>
          <w:sz w:val="24"/>
          <w:szCs w:val="24"/>
          <w:lang w:val="es-ES" w:eastAsia="es-ES"/>
        </w:rPr>
      </w:pPr>
    </w:p>
    <w:p w:rsidR="00326CC6" w:rsidRPr="00326CC6" w:rsidRDefault="00326CC6" w:rsidP="006E1201">
      <w:pPr>
        <w:widowControl w:val="0"/>
        <w:spacing w:after="0" w:line="360" w:lineRule="auto"/>
        <w:jc w:val="both"/>
        <w:rPr>
          <w:rFonts w:ascii="Arial" w:eastAsia="SimSun" w:hAnsi="Arial" w:cs="Arial"/>
          <w:b/>
          <w:bCs/>
          <w:sz w:val="24"/>
          <w:szCs w:val="24"/>
          <w:lang w:val="es-ES" w:eastAsia="es-ES"/>
        </w:rPr>
      </w:pPr>
      <w:r w:rsidRPr="00326CC6">
        <w:rPr>
          <w:rFonts w:ascii="Arial" w:eastAsia="SimSun" w:hAnsi="Arial" w:cs="Arial"/>
          <w:b/>
          <w:bCs/>
          <w:sz w:val="24"/>
          <w:szCs w:val="24"/>
          <w:lang w:val="es-ES" w:eastAsia="es-ES"/>
        </w:rPr>
        <w:t xml:space="preserve">San Luis, </w:t>
      </w:r>
      <w:r w:rsidR="00483A82">
        <w:rPr>
          <w:rFonts w:ascii="Arial" w:eastAsia="SimSun" w:hAnsi="Arial" w:cs="Arial"/>
          <w:b/>
          <w:bCs/>
          <w:sz w:val="24"/>
          <w:szCs w:val="24"/>
          <w:lang w:val="es-ES" w:eastAsia="es-ES"/>
        </w:rPr>
        <w:t>cinco</w:t>
      </w:r>
      <w:r w:rsidRPr="00326CC6">
        <w:rPr>
          <w:rFonts w:ascii="Arial" w:eastAsia="SimSun" w:hAnsi="Arial" w:cs="Arial"/>
          <w:b/>
          <w:bCs/>
          <w:sz w:val="24"/>
          <w:szCs w:val="24"/>
          <w:lang w:val="es-ES" w:eastAsia="es-ES"/>
        </w:rPr>
        <w:t xml:space="preserve"> de </w:t>
      </w:r>
      <w:r w:rsidR="00C24805">
        <w:rPr>
          <w:rFonts w:ascii="Arial" w:eastAsia="SimSun" w:hAnsi="Arial" w:cs="Arial"/>
          <w:b/>
          <w:bCs/>
          <w:sz w:val="24"/>
          <w:szCs w:val="24"/>
          <w:lang w:val="es-ES" w:eastAsia="es-ES"/>
        </w:rPr>
        <w:t>septiembre</w:t>
      </w:r>
      <w:r w:rsidR="00066350">
        <w:rPr>
          <w:rFonts w:ascii="Arial" w:eastAsia="SimSun" w:hAnsi="Arial" w:cs="Arial"/>
          <w:b/>
          <w:bCs/>
          <w:sz w:val="24"/>
          <w:szCs w:val="24"/>
          <w:lang w:val="es-ES" w:eastAsia="es-ES"/>
        </w:rPr>
        <w:t xml:space="preserve"> </w:t>
      </w:r>
      <w:r w:rsidRPr="00326CC6">
        <w:rPr>
          <w:rFonts w:ascii="Arial" w:eastAsia="SimSun" w:hAnsi="Arial" w:cs="Arial"/>
          <w:b/>
          <w:bCs/>
          <w:sz w:val="24"/>
          <w:szCs w:val="24"/>
          <w:lang w:val="es-ES" w:eastAsia="es-ES"/>
        </w:rPr>
        <w:t>de dos mil dieciocho.-</w:t>
      </w:r>
    </w:p>
    <w:p w:rsidR="00AA069B" w:rsidRDefault="00326CC6" w:rsidP="005A08AD">
      <w:pPr>
        <w:widowControl w:val="0"/>
        <w:spacing w:after="0" w:line="360" w:lineRule="auto"/>
        <w:ind w:firstLine="1985"/>
        <w:jc w:val="both"/>
        <w:rPr>
          <w:rFonts w:ascii="Arial" w:hAnsi="Arial" w:cs="Arial"/>
          <w:color w:val="000000"/>
          <w:sz w:val="24"/>
          <w:szCs w:val="24"/>
        </w:rPr>
      </w:pPr>
      <w:r w:rsidRPr="00326CC6">
        <w:rPr>
          <w:rFonts w:ascii="Arial" w:eastAsia="SimSun" w:hAnsi="Arial" w:cs="Arial"/>
          <w:b/>
          <w:bCs/>
          <w:sz w:val="24"/>
          <w:szCs w:val="24"/>
          <w:u w:val="single"/>
          <w:lang w:val="es-ES" w:eastAsia="es-ES"/>
        </w:rPr>
        <w:t>Y VISTOS</w:t>
      </w:r>
      <w:r w:rsidRPr="00326CC6">
        <w:rPr>
          <w:rFonts w:ascii="Arial" w:eastAsia="SimSun" w:hAnsi="Arial" w:cs="Arial"/>
          <w:b/>
          <w:bCs/>
          <w:sz w:val="24"/>
          <w:szCs w:val="24"/>
          <w:lang w:val="es-ES" w:eastAsia="es-ES"/>
        </w:rPr>
        <w:t>:</w:t>
      </w:r>
      <w:r w:rsidRPr="00326CC6">
        <w:rPr>
          <w:rFonts w:ascii="Arial" w:eastAsia="SimSun" w:hAnsi="Arial" w:cs="Arial"/>
          <w:bCs/>
          <w:sz w:val="24"/>
          <w:szCs w:val="24"/>
          <w:lang w:val="es-ES" w:eastAsia="es-ES"/>
        </w:rPr>
        <w:t xml:space="preserve"> En mérito al resultado obtenido en la votación del Acuerdo que antecede, </w:t>
      </w:r>
      <w:r w:rsidRPr="00326CC6">
        <w:rPr>
          <w:rFonts w:ascii="Arial" w:eastAsia="SimSun" w:hAnsi="Arial" w:cs="Arial"/>
          <w:b/>
          <w:bCs/>
          <w:sz w:val="24"/>
          <w:szCs w:val="24"/>
          <w:u w:val="single"/>
          <w:lang w:val="es-ES" w:eastAsia="es-ES"/>
        </w:rPr>
        <w:t>SE RESUELVE:</w:t>
      </w:r>
      <w:r w:rsidRPr="00326CC6">
        <w:rPr>
          <w:rFonts w:ascii="Arial" w:eastAsia="SimSun" w:hAnsi="Arial" w:cs="Arial"/>
          <w:sz w:val="24"/>
          <w:szCs w:val="24"/>
          <w:lang w:val="es-ES" w:eastAsia="es-ES"/>
        </w:rPr>
        <w:t xml:space="preserve"> I) </w:t>
      </w:r>
      <w:r w:rsidR="00C24805">
        <w:rPr>
          <w:rFonts w:ascii="Arial" w:hAnsi="Arial" w:cs="Arial"/>
          <w:color w:val="000000"/>
          <w:sz w:val="24"/>
          <w:szCs w:val="24"/>
        </w:rPr>
        <w:t>Rechazar el recurso de casación interpuesto en fecha 03/11/15.-</w:t>
      </w:r>
    </w:p>
    <w:p w:rsidR="00AA069B" w:rsidRDefault="00AA069B" w:rsidP="005A08AD">
      <w:pPr>
        <w:widowControl w:val="0"/>
        <w:spacing w:after="0" w:line="360" w:lineRule="auto"/>
        <w:ind w:firstLine="1985"/>
        <w:jc w:val="both"/>
        <w:rPr>
          <w:rFonts w:ascii="Arial" w:hAnsi="Arial" w:cs="Arial"/>
          <w:sz w:val="24"/>
          <w:szCs w:val="24"/>
        </w:rPr>
      </w:pPr>
      <w:r>
        <w:rPr>
          <w:rFonts w:ascii="Arial" w:hAnsi="Arial" w:cs="Arial"/>
          <w:color w:val="000000"/>
          <w:sz w:val="24"/>
          <w:szCs w:val="24"/>
        </w:rPr>
        <w:t>II</w:t>
      </w:r>
      <w:r w:rsidR="00E64640" w:rsidRPr="00ED0F16">
        <w:rPr>
          <w:rFonts w:ascii="Arial" w:hAnsi="Arial" w:cs="Arial"/>
          <w:color w:val="000000"/>
          <w:sz w:val="24"/>
          <w:szCs w:val="24"/>
        </w:rPr>
        <w:t>)</w:t>
      </w:r>
      <w:r w:rsidR="00E64640" w:rsidRPr="00ED0F16">
        <w:rPr>
          <w:rFonts w:ascii="Arial" w:hAnsi="Arial" w:cs="Arial"/>
          <w:sz w:val="24"/>
          <w:szCs w:val="24"/>
        </w:rPr>
        <w:t xml:space="preserve"> </w:t>
      </w:r>
      <w:r w:rsidR="00C24805">
        <w:rPr>
          <w:rFonts w:ascii="Arial" w:hAnsi="Arial" w:cs="Arial"/>
          <w:sz w:val="24"/>
          <w:szCs w:val="24"/>
        </w:rPr>
        <w:t>Costas por su orden</w:t>
      </w:r>
      <w:r w:rsidR="00E64640" w:rsidRPr="00ED0F16">
        <w:rPr>
          <w:rFonts w:ascii="Arial" w:hAnsi="Arial" w:cs="Arial"/>
          <w:sz w:val="24"/>
          <w:szCs w:val="24"/>
        </w:rPr>
        <w:t xml:space="preserve">. </w:t>
      </w:r>
    </w:p>
    <w:p w:rsidR="00326CC6" w:rsidRPr="00326CC6" w:rsidRDefault="00326CC6" w:rsidP="005A08AD">
      <w:pPr>
        <w:widowControl w:val="0"/>
        <w:spacing w:after="0" w:line="360" w:lineRule="auto"/>
        <w:ind w:firstLine="1985"/>
        <w:jc w:val="both"/>
        <w:rPr>
          <w:rFonts w:ascii="Arial" w:eastAsia="SimSun" w:hAnsi="Arial" w:cs="Arial"/>
          <w:bCs/>
          <w:sz w:val="24"/>
          <w:szCs w:val="24"/>
          <w:lang w:val="es-ES" w:eastAsia="es-ES"/>
        </w:rPr>
      </w:pPr>
      <w:r w:rsidRPr="00326CC6">
        <w:rPr>
          <w:rFonts w:ascii="Arial" w:eastAsia="SimSun" w:hAnsi="Arial" w:cs="Arial"/>
          <w:bCs/>
          <w:sz w:val="24"/>
          <w:szCs w:val="24"/>
          <w:lang w:val="es-ES" w:eastAsia="es-ES"/>
        </w:rPr>
        <w:t xml:space="preserve">REGÍSTRESE y NOTIFÍQUESE.- </w:t>
      </w:r>
    </w:p>
    <w:p w:rsidR="00326CC6" w:rsidRDefault="00326CC6" w:rsidP="005A08AD">
      <w:pPr>
        <w:widowControl w:val="0"/>
        <w:spacing w:after="0" w:line="360" w:lineRule="auto"/>
        <w:ind w:firstLine="1985"/>
        <w:jc w:val="both"/>
        <w:rPr>
          <w:rFonts w:ascii="Arial" w:eastAsia="SimSun" w:hAnsi="Arial" w:cs="Arial"/>
          <w:bCs/>
          <w:sz w:val="24"/>
          <w:szCs w:val="24"/>
          <w:lang w:val="es-ES" w:eastAsia="es-ES"/>
        </w:rPr>
      </w:pPr>
      <w:r w:rsidRPr="00326CC6">
        <w:rPr>
          <w:rFonts w:ascii="Arial" w:eastAsia="SimSun" w:hAnsi="Arial" w:cs="Arial"/>
          <w:bCs/>
          <w:sz w:val="24"/>
          <w:szCs w:val="24"/>
          <w:lang w:val="es-ES" w:eastAsia="es-ES"/>
        </w:rPr>
        <w:lastRenderedPageBreak/>
        <w:t xml:space="preserve">No firma la Dra. </w:t>
      </w:r>
      <w:r>
        <w:rPr>
          <w:rFonts w:ascii="Arial" w:eastAsia="SimSun" w:hAnsi="Arial" w:cs="Arial"/>
          <w:bCs/>
          <w:sz w:val="24"/>
          <w:szCs w:val="24"/>
          <w:lang w:val="es-ES" w:eastAsia="es-ES"/>
        </w:rPr>
        <w:t>MARTHA RAQUEL CORVALÁN</w:t>
      </w:r>
      <w:r w:rsidRPr="00326CC6">
        <w:rPr>
          <w:rFonts w:ascii="Arial" w:eastAsia="SimSun" w:hAnsi="Arial" w:cs="Arial"/>
          <w:bCs/>
          <w:sz w:val="24"/>
          <w:szCs w:val="24"/>
          <w:lang w:val="es-ES" w:eastAsia="es-ES"/>
        </w:rPr>
        <w:t>, por encontrarse excusada.-</w:t>
      </w:r>
    </w:p>
    <w:p w:rsidR="00326CC6" w:rsidRDefault="00326CC6" w:rsidP="006E1201">
      <w:pPr>
        <w:widowControl w:val="0"/>
        <w:spacing w:after="0" w:line="240" w:lineRule="auto"/>
        <w:jc w:val="both"/>
        <w:rPr>
          <w:rFonts w:ascii="Arial" w:eastAsia="SimSun" w:hAnsi="Arial" w:cs="Arial"/>
          <w:bCs/>
          <w:sz w:val="24"/>
          <w:szCs w:val="24"/>
          <w:lang w:val="es-ES" w:eastAsia="es-ES"/>
        </w:rPr>
      </w:pPr>
    </w:p>
    <w:p w:rsidR="00CB6C63" w:rsidRPr="00326CC6" w:rsidRDefault="00CB6C63" w:rsidP="006E1201">
      <w:pPr>
        <w:widowControl w:val="0"/>
        <w:spacing w:after="0" w:line="240" w:lineRule="auto"/>
        <w:jc w:val="both"/>
        <w:rPr>
          <w:rFonts w:ascii="Arial" w:eastAsia="SimSun" w:hAnsi="Arial" w:cs="Arial"/>
          <w:bCs/>
          <w:sz w:val="24"/>
          <w:szCs w:val="24"/>
          <w:lang w:val="es-ES" w:eastAsia="es-ES"/>
        </w:rPr>
      </w:pPr>
    </w:p>
    <w:p w:rsidR="00326CC6" w:rsidRPr="00326CC6" w:rsidRDefault="00326CC6" w:rsidP="006E1201">
      <w:pPr>
        <w:pBdr>
          <w:top w:val="single" w:sz="4" w:space="2" w:color="auto"/>
        </w:pBdr>
        <w:spacing w:after="0" w:line="240" w:lineRule="auto"/>
        <w:jc w:val="both"/>
        <w:rPr>
          <w:rFonts w:ascii="Times New Roman" w:eastAsia="SimSun" w:hAnsi="Times New Roman" w:cs="Times New Roman"/>
          <w:sz w:val="16"/>
          <w:szCs w:val="16"/>
          <w:lang w:val="es-ES" w:eastAsia="es-ES"/>
        </w:rPr>
      </w:pPr>
    </w:p>
    <w:p w:rsidR="00326CC6" w:rsidRPr="00326CC6" w:rsidRDefault="00326CC6" w:rsidP="006E1201">
      <w:pPr>
        <w:spacing w:after="0" w:line="240" w:lineRule="auto"/>
        <w:jc w:val="both"/>
        <w:rPr>
          <w:rFonts w:ascii="Times New Roman" w:eastAsia="SimSun" w:hAnsi="Times New Roman" w:cs="Times New Roman"/>
          <w:sz w:val="16"/>
          <w:szCs w:val="16"/>
          <w:lang w:val="es-ES" w:eastAsia="es-ES"/>
        </w:rPr>
      </w:pPr>
      <w:r w:rsidRPr="00326CC6">
        <w:rPr>
          <w:rFonts w:ascii="Times New Roman" w:eastAsia="SimSu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326CC6">
        <w:rPr>
          <w:rFonts w:ascii="Times New Roman" w:eastAsia="SimSun" w:hAnsi="Times New Roman" w:cs="Times New Roman"/>
          <w:i/>
          <w:sz w:val="16"/>
          <w:szCs w:val="16"/>
          <w:lang w:val="es-ES" w:eastAsia="es-ES"/>
        </w:rPr>
        <w:t>Dres</w:t>
      </w:r>
      <w:proofErr w:type="spellEnd"/>
      <w:r w:rsidRPr="00326CC6">
        <w:rPr>
          <w:rFonts w:ascii="Times New Roman" w:eastAsia="SimSun" w:hAnsi="Times New Roman" w:cs="Times New Roman"/>
          <w:i/>
          <w:sz w:val="16"/>
          <w:szCs w:val="16"/>
          <w:lang w:val="es-ES" w:eastAsia="es-ES"/>
        </w:rPr>
        <w:t xml:space="preserve">. </w:t>
      </w:r>
      <w:r>
        <w:rPr>
          <w:rFonts w:ascii="Times New Roman" w:eastAsia="SimSun" w:hAnsi="Times New Roman" w:cs="Times New Roman"/>
          <w:i/>
          <w:sz w:val="16"/>
          <w:szCs w:val="16"/>
          <w:lang w:val="es-ES" w:eastAsia="es-ES"/>
        </w:rPr>
        <w:t>LILIA ANA NOVILLO</w:t>
      </w:r>
      <w:r w:rsidRPr="00326CC6">
        <w:rPr>
          <w:rFonts w:ascii="Times New Roman" w:eastAsia="SimSun" w:hAnsi="Times New Roman" w:cs="Times New Roman"/>
          <w:i/>
          <w:sz w:val="16"/>
          <w:szCs w:val="16"/>
          <w:lang w:val="es-ES" w:eastAsia="es-ES"/>
        </w:rPr>
        <w:t xml:space="preserve">, CARLOS ALBERTO COBO y </w:t>
      </w:r>
      <w:r>
        <w:rPr>
          <w:rFonts w:ascii="Times New Roman" w:eastAsia="SimSun" w:hAnsi="Times New Roman" w:cs="Times New Roman"/>
          <w:i/>
          <w:sz w:val="16"/>
          <w:szCs w:val="16"/>
          <w:lang w:val="es-ES" w:eastAsia="es-ES"/>
        </w:rPr>
        <w:t>DANIEL CÉSAR CALDERÓN</w:t>
      </w:r>
      <w:r w:rsidRPr="00326CC6">
        <w:rPr>
          <w:rFonts w:ascii="Times New Roman" w:eastAsia="SimSun" w:hAnsi="Times New Roman" w:cs="Times New Roman"/>
          <w:i/>
          <w:sz w:val="16"/>
          <w:szCs w:val="16"/>
          <w:lang w:val="es-ES" w:eastAsia="es-ES"/>
        </w:rPr>
        <w:t>, en el sistema de Gestión Informático del Poder Judicial de la Provincia de San Luis.-</w:t>
      </w:r>
    </w:p>
    <w:p w:rsidR="00326CC6" w:rsidRPr="00326CC6" w:rsidRDefault="00326CC6" w:rsidP="005A08AD">
      <w:pPr>
        <w:spacing w:after="0" w:line="360" w:lineRule="auto"/>
        <w:ind w:firstLine="1985"/>
        <w:jc w:val="both"/>
        <w:rPr>
          <w:rFonts w:ascii="Arial" w:eastAsia="SimSun" w:hAnsi="Arial" w:cs="Arial"/>
          <w:sz w:val="24"/>
          <w:szCs w:val="24"/>
          <w:lang w:val="es-ES" w:eastAsia="es-ES"/>
        </w:rPr>
      </w:pPr>
    </w:p>
    <w:p w:rsidR="00213BCE" w:rsidRPr="00326CC6" w:rsidRDefault="00213BCE" w:rsidP="005A08AD">
      <w:pPr>
        <w:pStyle w:val="Textoindependiente"/>
        <w:ind w:firstLine="1985"/>
        <w:rPr>
          <w:szCs w:val="24"/>
        </w:rPr>
      </w:pPr>
    </w:p>
    <w:p w:rsidR="00213BCE" w:rsidRPr="00213BCE" w:rsidRDefault="00213BCE" w:rsidP="005A08AD">
      <w:pPr>
        <w:pStyle w:val="Textoindependiente"/>
        <w:ind w:firstLine="1985"/>
        <w:rPr>
          <w:szCs w:val="24"/>
        </w:rPr>
      </w:pPr>
    </w:p>
    <w:sectPr w:rsidR="00213BCE" w:rsidRPr="00213BCE" w:rsidSect="005A08AD">
      <w:footerReference w:type="even" r:id="rId6"/>
      <w:footerReference w:type="default" r:id="rId7"/>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136" w:rsidRDefault="009A2136" w:rsidP="00213BCE">
      <w:pPr>
        <w:spacing w:after="0" w:line="240" w:lineRule="auto"/>
      </w:pPr>
      <w:r>
        <w:separator/>
      </w:r>
    </w:p>
  </w:endnote>
  <w:endnote w:type="continuationSeparator" w:id="1">
    <w:p w:rsidR="009A2136" w:rsidRDefault="009A2136" w:rsidP="00213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36" w:rsidRDefault="003A36F1">
    <w:pPr>
      <w:pStyle w:val="Piedepgina"/>
      <w:framePr w:wrap="around" w:vAnchor="text" w:hAnchor="margin" w:xAlign="right" w:y="1"/>
      <w:rPr>
        <w:rStyle w:val="Nmerodepgina"/>
      </w:rPr>
    </w:pPr>
    <w:r>
      <w:rPr>
        <w:rStyle w:val="Nmerodepgina"/>
      </w:rPr>
      <w:fldChar w:fldCharType="begin"/>
    </w:r>
    <w:r w:rsidR="009A2136">
      <w:rPr>
        <w:rStyle w:val="Nmerodepgina"/>
      </w:rPr>
      <w:instrText xml:space="preserve">PAGE  </w:instrText>
    </w:r>
    <w:r>
      <w:rPr>
        <w:rStyle w:val="Nmerodepgina"/>
      </w:rPr>
      <w:fldChar w:fldCharType="end"/>
    </w:r>
  </w:p>
  <w:p w:rsidR="009A2136" w:rsidRDefault="009A213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4048"/>
      <w:docPartObj>
        <w:docPartGallery w:val="Page Numbers (Bottom of Page)"/>
        <w:docPartUnique/>
      </w:docPartObj>
    </w:sdtPr>
    <w:sdtContent>
      <w:p w:rsidR="009A2136" w:rsidRDefault="003A36F1">
        <w:pPr>
          <w:pStyle w:val="Piedepgina"/>
          <w:jc w:val="right"/>
        </w:pPr>
        <w:fldSimple w:instr=" PAGE   \* MERGEFORMAT ">
          <w:r w:rsidR="00CB6C63">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136" w:rsidRDefault="009A2136" w:rsidP="00213BCE">
      <w:pPr>
        <w:spacing w:after="0" w:line="240" w:lineRule="auto"/>
      </w:pPr>
      <w:r>
        <w:separator/>
      </w:r>
    </w:p>
  </w:footnote>
  <w:footnote w:type="continuationSeparator" w:id="1">
    <w:p w:rsidR="009A2136" w:rsidRDefault="009A2136" w:rsidP="00213B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13BCE"/>
    <w:rsid w:val="00011B80"/>
    <w:rsid w:val="000120CE"/>
    <w:rsid w:val="00060508"/>
    <w:rsid w:val="00066350"/>
    <w:rsid w:val="00076086"/>
    <w:rsid w:val="00124B58"/>
    <w:rsid w:val="001A0715"/>
    <w:rsid w:val="001D47D1"/>
    <w:rsid w:val="00213BCE"/>
    <w:rsid w:val="002D0635"/>
    <w:rsid w:val="00310352"/>
    <w:rsid w:val="00325DFD"/>
    <w:rsid w:val="00326CC6"/>
    <w:rsid w:val="003A36F1"/>
    <w:rsid w:val="003E296A"/>
    <w:rsid w:val="004624BF"/>
    <w:rsid w:val="00483A82"/>
    <w:rsid w:val="004D1B13"/>
    <w:rsid w:val="004F1BFE"/>
    <w:rsid w:val="005A08AD"/>
    <w:rsid w:val="00602F1F"/>
    <w:rsid w:val="00665CCE"/>
    <w:rsid w:val="006D30E2"/>
    <w:rsid w:val="006E1201"/>
    <w:rsid w:val="006F2193"/>
    <w:rsid w:val="006F65DA"/>
    <w:rsid w:val="00874B34"/>
    <w:rsid w:val="008758D1"/>
    <w:rsid w:val="008D41E7"/>
    <w:rsid w:val="00903DA4"/>
    <w:rsid w:val="00904297"/>
    <w:rsid w:val="0091161A"/>
    <w:rsid w:val="00920625"/>
    <w:rsid w:val="00961EA6"/>
    <w:rsid w:val="009A2136"/>
    <w:rsid w:val="009B366C"/>
    <w:rsid w:val="00A52A8D"/>
    <w:rsid w:val="00AA069B"/>
    <w:rsid w:val="00BC1E69"/>
    <w:rsid w:val="00BD416B"/>
    <w:rsid w:val="00BE7EA6"/>
    <w:rsid w:val="00C2110E"/>
    <w:rsid w:val="00C24805"/>
    <w:rsid w:val="00C2594F"/>
    <w:rsid w:val="00C721AF"/>
    <w:rsid w:val="00CB6C63"/>
    <w:rsid w:val="00D350DC"/>
    <w:rsid w:val="00D548E8"/>
    <w:rsid w:val="00E6464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13BCE"/>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213BCE"/>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213BCE"/>
    <w:pPr>
      <w:tabs>
        <w:tab w:val="center" w:pos="4252"/>
        <w:tab w:val="right" w:pos="8504"/>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213BCE"/>
    <w:rPr>
      <w:rFonts w:ascii="Arial" w:eastAsia="Times New Roman" w:hAnsi="Arial" w:cs="Times New Roman"/>
      <w:sz w:val="24"/>
      <w:szCs w:val="24"/>
      <w:lang w:val="es-ES" w:eastAsia="es-ES"/>
    </w:rPr>
  </w:style>
  <w:style w:type="character" w:styleId="Nmerodepgina">
    <w:name w:val="page number"/>
    <w:rsid w:val="00213BCE"/>
  </w:style>
  <w:style w:type="paragraph" w:styleId="Sangradetextonormal">
    <w:name w:val="Body Text Indent"/>
    <w:basedOn w:val="Normal"/>
    <w:link w:val="SangradetextonormalCar"/>
    <w:uiPriority w:val="99"/>
    <w:unhideWhenUsed/>
    <w:rsid w:val="00213BCE"/>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213BCE"/>
    <w:rPr>
      <w:rFonts w:ascii="Calibri" w:eastAsia="Calibri" w:hAnsi="Calibri" w:cs="Times New Roman"/>
      <w:lang w:eastAsia="en-US"/>
    </w:rPr>
  </w:style>
  <w:style w:type="paragraph" w:styleId="Encabezado">
    <w:name w:val="header"/>
    <w:basedOn w:val="Normal"/>
    <w:link w:val="EncabezadoCar"/>
    <w:uiPriority w:val="99"/>
    <w:semiHidden/>
    <w:unhideWhenUsed/>
    <w:rsid w:val="00213B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13BCE"/>
  </w:style>
  <w:style w:type="paragraph" w:styleId="Textodeglobo">
    <w:name w:val="Balloon Text"/>
    <w:basedOn w:val="Normal"/>
    <w:link w:val="TextodegloboCar"/>
    <w:uiPriority w:val="99"/>
    <w:semiHidden/>
    <w:unhideWhenUsed/>
    <w:rsid w:val="00012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2662</Words>
  <Characters>14646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35</cp:revision>
  <cp:lastPrinted>2018-09-05T11:19:00Z</cp:lastPrinted>
  <dcterms:created xsi:type="dcterms:W3CDTF">2018-06-07T14:24:00Z</dcterms:created>
  <dcterms:modified xsi:type="dcterms:W3CDTF">2018-09-05T11:19:00Z</dcterms:modified>
</cp:coreProperties>
</file>