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17" w:rsidRPr="00182F79" w:rsidRDefault="00705D17" w:rsidP="00A82849">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 xml:space="preserve">STJSL-S.J. – S.D. Nº </w:t>
      </w:r>
      <w:r w:rsidR="00FC345D">
        <w:rPr>
          <w:rFonts w:ascii="Arial" w:eastAsia="Calibri" w:hAnsi="Arial" w:cs="Arial"/>
          <w:b/>
          <w:bCs/>
          <w:sz w:val="24"/>
          <w:szCs w:val="24"/>
          <w:u w:val="single"/>
          <w:lang w:val="es-ES" w:eastAsia="en-US"/>
        </w:rPr>
        <w:t>190</w:t>
      </w:r>
      <w:r w:rsidRPr="00182F79">
        <w:rPr>
          <w:rFonts w:ascii="Arial" w:eastAsia="Calibri" w:hAnsi="Arial" w:cs="Arial"/>
          <w:b/>
          <w:bCs/>
          <w:sz w:val="24"/>
          <w:szCs w:val="24"/>
          <w:u w:val="single"/>
          <w:lang w:val="es-ES" w:eastAsia="en-US"/>
        </w:rPr>
        <w:t>/18.-</w:t>
      </w:r>
    </w:p>
    <w:p w:rsidR="00F8093A" w:rsidRPr="009925DC" w:rsidRDefault="00705D17" w:rsidP="00A82849">
      <w:pPr>
        <w:spacing w:after="0" w:line="360" w:lineRule="auto"/>
        <w:jc w:val="both"/>
        <w:rPr>
          <w:rFonts w:ascii="Arial" w:hAnsi="Arial" w:cs="Arial"/>
          <w:sz w:val="24"/>
          <w:szCs w:val="24"/>
        </w:rPr>
      </w:pPr>
      <w:r w:rsidRPr="00182F79">
        <w:rPr>
          <w:rFonts w:ascii="Arial" w:eastAsia="MS Mincho" w:hAnsi="Arial" w:cs="Arial"/>
          <w:sz w:val="24"/>
          <w:szCs w:val="24"/>
          <w:lang w:val="es-ES" w:eastAsia="en-US"/>
        </w:rPr>
        <w:t xml:space="preserve">--En la </w:t>
      </w:r>
      <w:r w:rsidR="00C928FF">
        <w:rPr>
          <w:rFonts w:ascii="Arial" w:eastAsia="MS Mincho" w:hAnsi="Arial" w:cs="Arial"/>
          <w:sz w:val="24"/>
          <w:szCs w:val="24"/>
          <w:lang w:val="es-ES" w:eastAsia="en-US"/>
        </w:rPr>
        <w:t>Provincia</w:t>
      </w:r>
      <w:r w:rsidRPr="00182F79">
        <w:rPr>
          <w:rFonts w:ascii="Arial" w:eastAsia="MS Mincho" w:hAnsi="Arial" w:cs="Arial"/>
          <w:sz w:val="24"/>
          <w:szCs w:val="24"/>
          <w:lang w:val="es-ES" w:eastAsia="en-US"/>
        </w:rPr>
        <w:t xml:space="preserve"> de San Luis, </w:t>
      </w:r>
      <w:r w:rsidRPr="00182F79">
        <w:rPr>
          <w:rFonts w:ascii="Arial" w:eastAsia="MS Mincho" w:hAnsi="Arial" w:cs="Arial"/>
          <w:b/>
          <w:bCs/>
          <w:sz w:val="24"/>
          <w:szCs w:val="24"/>
          <w:lang w:val="es-ES" w:eastAsia="en-US"/>
        </w:rPr>
        <w:t xml:space="preserve">a </w:t>
      </w:r>
      <w:r w:rsidR="00814D8D">
        <w:rPr>
          <w:rFonts w:ascii="Arial" w:eastAsia="MS Mincho" w:hAnsi="Arial" w:cs="Arial"/>
          <w:b/>
          <w:bCs/>
          <w:sz w:val="24"/>
          <w:szCs w:val="24"/>
          <w:lang w:val="es-ES" w:eastAsia="en-US"/>
        </w:rPr>
        <w:t>doce</w:t>
      </w:r>
      <w:r w:rsidRPr="00182F79">
        <w:rPr>
          <w:rFonts w:ascii="Arial" w:eastAsia="MS Mincho" w:hAnsi="Arial" w:cs="Arial"/>
          <w:b/>
          <w:bCs/>
          <w:sz w:val="24"/>
          <w:szCs w:val="24"/>
          <w:lang w:val="es-ES" w:eastAsia="es-ES"/>
        </w:rPr>
        <w:t xml:space="preserve"> </w:t>
      </w:r>
      <w:r>
        <w:rPr>
          <w:rFonts w:ascii="Arial" w:eastAsia="MS Mincho" w:hAnsi="Arial" w:cs="Arial"/>
          <w:b/>
          <w:bCs/>
          <w:sz w:val="24"/>
          <w:szCs w:val="24"/>
          <w:lang w:val="es-ES" w:eastAsia="en-US"/>
        </w:rPr>
        <w:t xml:space="preserve">días del mes de </w:t>
      </w:r>
      <w:r w:rsidR="00A43C38">
        <w:rPr>
          <w:rFonts w:ascii="Arial" w:eastAsia="MS Mincho" w:hAnsi="Arial" w:cs="Arial"/>
          <w:b/>
          <w:bCs/>
          <w:sz w:val="24"/>
          <w:szCs w:val="24"/>
          <w:lang w:val="es-ES" w:eastAsia="en-US"/>
        </w:rPr>
        <w:t>septiembre</w:t>
      </w:r>
      <w:r>
        <w:rPr>
          <w:rFonts w:ascii="Arial" w:eastAsia="MS Mincho" w:hAnsi="Arial" w:cs="Arial"/>
          <w:b/>
          <w:bCs/>
          <w:sz w:val="24"/>
          <w:szCs w:val="24"/>
          <w:lang w:val="es-ES" w:eastAsia="en-US"/>
        </w:rPr>
        <w:t xml:space="preserve"> </w:t>
      </w:r>
      <w:r w:rsidRPr="00182F79">
        <w:rPr>
          <w:rFonts w:ascii="Arial" w:eastAsia="MS Mincho" w:hAnsi="Arial" w:cs="Arial"/>
          <w:b/>
          <w:bCs/>
          <w:sz w:val="24"/>
          <w:szCs w:val="24"/>
          <w:lang w:val="es-ES" w:eastAsia="en-US"/>
        </w:rPr>
        <w:t>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xml:space="preserve">. </w:t>
      </w:r>
      <w:r w:rsidR="001A1378" w:rsidRPr="00182F79">
        <w:rPr>
          <w:rFonts w:ascii="Arial" w:eastAsia="MS Mincho" w:hAnsi="Arial" w:cs="Arial"/>
          <w:sz w:val="24"/>
          <w:szCs w:val="24"/>
          <w:lang w:val="es-ES" w:eastAsia="en-US"/>
        </w:rPr>
        <w:t>MARTHA RAQUEL CORVALÁN</w:t>
      </w:r>
      <w:r w:rsidR="001A1378">
        <w:rPr>
          <w:rFonts w:ascii="Arial" w:eastAsia="MS Mincho" w:hAnsi="Arial" w:cs="Arial"/>
          <w:sz w:val="24"/>
          <w:szCs w:val="24"/>
          <w:lang w:val="es-ES" w:eastAsia="en-US"/>
        </w:rPr>
        <w:t>,</w:t>
      </w:r>
      <w:r w:rsidR="001A1378" w:rsidRPr="00182F79">
        <w:rPr>
          <w:rFonts w:ascii="Arial" w:eastAsia="MS Mincho" w:hAnsi="Arial" w:cs="Arial"/>
          <w:sz w:val="24"/>
          <w:szCs w:val="24"/>
          <w:lang w:val="es-ES" w:eastAsia="en-US"/>
        </w:rPr>
        <w:t xml:space="preserve"> </w:t>
      </w:r>
      <w:r w:rsidR="001A1378">
        <w:rPr>
          <w:rFonts w:ascii="Arial" w:eastAsia="MS Mincho" w:hAnsi="Arial" w:cs="Arial"/>
          <w:sz w:val="24"/>
          <w:szCs w:val="24"/>
          <w:lang w:val="es-ES" w:eastAsia="en-US"/>
        </w:rPr>
        <w:t>LILIA ANA NOVILLO</w:t>
      </w:r>
      <w:r w:rsidRPr="00182F79">
        <w:rPr>
          <w:rFonts w:ascii="Arial" w:eastAsia="MS Mincho" w:hAnsi="Arial" w:cs="Arial"/>
          <w:sz w:val="24"/>
          <w:szCs w:val="24"/>
          <w:lang w:val="es-ES" w:eastAsia="en-US"/>
        </w:rPr>
        <w:t xml:space="preserve">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00F8093A" w:rsidRPr="009925DC">
        <w:rPr>
          <w:rFonts w:ascii="Arial" w:hAnsi="Arial" w:cs="Arial"/>
          <w:b/>
          <w:i/>
          <w:sz w:val="24"/>
          <w:szCs w:val="24"/>
        </w:rPr>
        <w:t>“LEDESMA, NOEMÍ YOLANDA c/ GARCÍA, JULIO CÉSAR s/ COBRO DE PESOS – LABORAL - RECURSO DE CASACIÓN”</w:t>
      </w:r>
      <w:r w:rsidR="00F8093A" w:rsidRPr="00F157DA">
        <w:rPr>
          <w:rFonts w:ascii="Arial" w:hAnsi="Arial" w:cs="Arial"/>
          <w:b/>
          <w:sz w:val="24"/>
          <w:szCs w:val="24"/>
        </w:rPr>
        <w:t xml:space="preserve"> – </w:t>
      </w:r>
      <w:r w:rsidR="00F8093A" w:rsidRPr="009925DC">
        <w:rPr>
          <w:rFonts w:ascii="Arial" w:hAnsi="Arial" w:cs="Arial"/>
          <w:sz w:val="24"/>
          <w:szCs w:val="24"/>
        </w:rPr>
        <w:t>IURIX EXP Nº 257935/13.-</w:t>
      </w:r>
    </w:p>
    <w:p w:rsidR="00705D17" w:rsidRPr="00182F79" w:rsidRDefault="00705D17" w:rsidP="00A82849">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xml:space="preserve">. </w:t>
      </w:r>
      <w:r w:rsidR="00F8093A" w:rsidRPr="00182F79">
        <w:rPr>
          <w:rFonts w:ascii="Arial" w:eastAsia="Times New Roman" w:hAnsi="Arial" w:cs="Arial"/>
          <w:sz w:val="24"/>
          <w:szCs w:val="24"/>
          <w:lang w:val="es-ES" w:eastAsia="es-ES"/>
        </w:rPr>
        <w:t>LILIA ANA NOVILLO</w:t>
      </w:r>
      <w:r w:rsidR="00F8093A">
        <w:rPr>
          <w:rFonts w:ascii="Arial" w:eastAsia="Times New Roman" w:hAnsi="Arial" w:cs="Arial"/>
          <w:sz w:val="24"/>
          <w:szCs w:val="24"/>
          <w:lang w:val="es-ES" w:eastAsia="es-ES"/>
        </w:rPr>
        <w:t>,</w:t>
      </w:r>
      <w:r w:rsidR="00F8093A" w:rsidRPr="00182F79">
        <w:rPr>
          <w:rFonts w:ascii="Arial" w:eastAsia="Times New Roman" w:hAnsi="Arial" w:cs="Arial"/>
          <w:sz w:val="24"/>
          <w:szCs w:val="24"/>
          <w:lang w:val="es-ES" w:eastAsia="es-ES"/>
        </w:rPr>
        <w:t xml:space="preserve"> MARTHA RAQUEL CORVALÁN </w:t>
      </w:r>
      <w:r w:rsidR="00F8093A">
        <w:rPr>
          <w:rFonts w:ascii="Arial" w:eastAsia="Times New Roman" w:hAnsi="Arial" w:cs="Arial"/>
          <w:sz w:val="24"/>
          <w:szCs w:val="24"/>
          <w:lang w:val="es-ES" w:eastAsia="es-ES"/>
        </w:rPr>
        <w:t>y CARLOS ALBERTO COBO.-</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Las cuestiones formuladas y sometidas a decisión del Tribunal son:</w:t>
      </w:r>
    </w:p>
    <w:p w:rsidR="00F157DA" w:rsidRPr="00F157DA" w:rsidRDefault="00677400" w:rsidP="00A82849">
      <w:pPr>
        <w:spacing w:after="0" w:line="360" w:lineRule="auto"/>
        <w:ind w:firstLine="1985"/>
        <w:jc w:val="both"/>
        <w:rPr>
          <w:rFonts w:ascii="Arial" w:hAnsi="Arial" w:cs="Arial"/>
          <w:sz w:val="24"/>
          <w:szCs w:val="24"/>
        </w:rPr>
      </w:pPr>
      <w:r>
        <w:rPr>
          <w:rFonts w:ascii="Arial" w:hAnsi="Arial" w:cs="Arial"/>
          <w:sz w:val="24"/>
          <w:szCs w:val="24"/>
        </w:rPr>
        <w:t xml:space="preserve">I) </w:t>
      </w:r>
      <w:r w:rsidR="00F157DA" w:rsidRPr="00F157DA">
        <w:rPr>
          <w:rFonts w:ascii="Arial" w:hAnsi="Arial" w:cs="Arial"/>
          <w:sz w:val="24"/>
          <w:szCs w:val="24"/>
        </w:rPr>
        <w:t>¿Es formalmente procedente el Recurso de Casación?</w:t>
      </w:r>
    </w:p>
    <w:p w:rsidR="00F157DA" w:rsidRPr="00F157DA" w:rsidRDefault="00677400" w:rsidP="00A82849">
      <w:pPr>
        <w:spacing w:after="0" w:line="360" w:lineRule="auto"/>
        <w:ind w:firstLine="1985"/>
        <w:jc w:val="both"/>
        <w:rPr>
          <w:rFonts w:ascii="Arial" w:hAnsi="Arial" w:cs="Arial"/>
          <w:sz w:val="24"/>
          <w:szCs w:val="24"/>
        </w:rPr>
      </w:pPr>
      <w:r>
        <w:rPr>
          <w:rFonts w:ascii="Arial" w:hAnsi="Arial" w:cs="Arial"/>
          <w:sz w:val="24"/>
          <w:szCs w:val="24"/>
        </w:rPr>
        <w:t xml:space="preserve">II) </w:t>
      </w:r>
      <w:r w:rsidR="00F157DA" w:rsidRPr="00F157DA">
        <w:rPr>
          <w:rFonts w:ascii="Arial" w:hAnsi="Arial" w:cs="Arial"/>
          <w:sz w:val="24"/>
          <w:szCs w:val="24"/>
        </w:rPr>
        <w:t>¿Existe en el fallo recurrido alguna de las causales enumeradas en el art. 287 del CPC</w:t>
      </w:r>
      <w:r w:rsidR="00CE7D27">
        <w:rPr>
          <w:rFonts w:ascii="Arial" w:hAnsi="Arial" w:cs="Arial"/>
          <w:sz w:val="24"/>
          <w:szCs w:val="24"/>
        </w:rPr>
        <w:t xml:space="preserve"> y </w:t>
      </w:r>
      <w:r w:rsidR="00F157DA" w:rsidRPr="00F157DA">
        <w:rPr>
          <w:rFonts w:ascii="Arial" w:hAnsi="Arial" w:cs="Arial"/>
          <w:sz w:val="24"/>
          <w:szCs w:val="24"/>
        </w:rPr>
        <w:t>C?</w:t>
      </w:r>
    </w:p>
    <w:p w:rsidR="00F157DA" w:rsidRPr="00F157DA" w:rsidRDefault="00677400" w:rsidP="00A82849">
      <w:pPr>
        <w:spacing w:after="0" w:line="360" w:lineRule="auto"/>
        <w:ind w:firstLine="1985"/>
        <w:jc w:val="both"/>
        <w:rPr>
          <w:rFonts w:ascii="Arial" w:hAnsi="Arial" w:cs="Arial"/>
          <w:sz w:val="24"/>
          <w:szCs w:val="24"/>
        </w:rPr>
      </w:pPr>
      <w:r>
        <w:rPr>
          <w:rFonts w:ascii="Arial" w:hAnsi="Arial" w:cs="Arial"/>
          <w:sz w:val="24"/>
          <w:szCs w:val="24"/>
        </w:rPr>
        <w:t xml:space="preserve">III) </w:t>
      </w:r>
      <w:r w:rsidR="00F157DA" w:rsidRPr="00F157DA">
        <w:rPr>
          <w:rFonts w:ascii="Arial" w:hAnsi="Arial" w:cs="Arial"/>
          <w:sz w:val="24"/>
          <w:szCs w:val="24"/>
        </w:rPr>
        <w:t>En caso afirmativo a la cuestión anterior: ¿cuál es la ley a aplicarse o la interpretación que debe hacerse del caso en estudio?</w:t>
      </w:r>
    </w:p>
    <w:p w:rsidR="00F157DA" w:rsidRPr="00F157DA" w:rsidRDefault="00677400" w:rsidP="00A82849">
      <w:pPr>
        <w:spacing w:after="0" w:line="360" w:lineRule="auto"/>
        <w:ind w:firstLine="1985"/>
        <w:jc w:val="both"/>
        <w:rPr>
          <w:rFonts w:ascii="Arial" w:hAnsi="Arial" w:cs="Arial"/>
          <w:sz w:val="24"/>
          <w:szCs w:val="24"/>
        </w:rPr>
      </w:pPr>
      <w:r>
        <w:rPr>
          <w:rFonts w:ascii="Arial" w:hAnsi="Arial" w:cs="Arial"/>
          <w:sz w:val="24"/>
          <w:szCs w:val="24"/>
        </w:rPr>
        <w:t xml:space="preserve">IV) </w:t>
      </w:r>
      <w:r w:rsidR="00F157DA" w:rsidRPr="00F157DA">
        <w:rPr>
          <w:rFonts w:ascii="Arial" w:hAnsi="Arial" w:cs="Arial"/>
          <w:sz w:val="24"/>
          <w:szCs w:val="24"/>
        </w:rPr>
        <w:t>¿Qué resolución corresponde dar al caso en estudio?</w:t>
      </w:r>
    </w:p>
    <w:p w:rsidR="00F157DA" w:rsidRPr="00F157DA" w:rsidRDefault="00677400" w:rsidP="00A82849">
      <w:pPr>
        <w:spacing w:after="0" w:line="360" w:lineRule="auto"/>
        <w:ind w:firstLine="1985"/>
        <w:jc w:val="both"/>
        <w:rPr>
          <w:rFonts w:ascii="Arial" w:hAnsi="Arial" w:cs="Arial"/>
          <w:sz w:val="24"/>
          <w:szCs w:val="24"/>
        </w:rPr>
      </w:pPr>
      <w:r>
        <w:rPr>
          <w:rFonts w:ascii="Arial" w:hAnsi="Arial" w:cs="Arial"/>
          <w:sz w:val="24"/>
          <w:szCs w:val="24"/>
        </w:rPr>
        <w:t xml:space="preserve">V) </w:t>
      </w:r>
      <w:r w:rsidR="00F157DA" w:rsidRPr="00F157DA">
        <w:rPr>
          <w:rFonts w:ascii="Arial" w:hAnsi="Arial" w:cs="Arial"/>
          <w:sz w:val="24"/>
          <w:szCs w:val="24"/>
        </w:rPr>
        <w:t>¿Cuál sobre las costas?</w:t>
      </w:r>
    </w:p>
    <w:p w:rsidR="00F157DA" w:rsidRPr="00F157DA" w:rsidRDefault="00F157DA" w:rsidP="00A82849">
      <w:pPr>
        <w:spacing w:after="0" w:line="360" w:lineRule="auto"/>
        <w:ind w:firstLine="1985"/>
        <w:jc w:val="both"/>
        <w:rPr>
          <w:rFonts w:ascii="Arial" w:hAnsi="Arial" w:cs="Arial"/>
          <w:sz w:val="24"/>
          <w:szCs w:val="24"/>
        </w:rPr>
      </w:pPr>
    </w:p>
    <w:p w:rsidR="00F157DA" w:rsidRPr="00F157DA" w:rsidRDefault="00FF7127" w:rsidP="00A82849">
      <w:pPr>
        <w:spacing w:after="0" w:line="360" w:lineRule="auto"/>
        <w:jc w:val="both"/>
        <w:rPr>
          <w:rFonts w:ascii="Arial" w:hAnsi="Arial" w:cs="Arial"/>
          <w:sz w:val="24"/>
          <w:szCs w:val="24"/>
        </w:rPr>
      </w:pPr>
      <w:r>
        <w:rPr>
          <w:rFonts w:ascii="Arial" w:hAnsi="Arial" w:cs="Arial"/>
          <w:b/>
          <w:bCs/>
          <w:sz w:val="24"/>
          <w:szCs w:val="24"/>
          <w:u w:val="single"/>
        </w:rPr>
        <w:t>A LA PRIMERA CUESTIÓ</w:t>
      </w:r>
      <w:r w:rsidR="00F157DA" w:rsidRPr="00F157DA">
        <w:rPr>
          <w:rFonts w:ascii="Arial" w:hAnsi="Arial" w:cs="Arial"/>
          <w:b/>
          <w:bCs/>
          <w:sz w:val="24"/>
          <w:szCs w:val="24"/>
          <w:u w:val="single"/>
        </w:rPr>
        <w:t xml:space="preserve">N, </w:t>
      </w:r>
      <w:r>
        <w:rPr>
          <w:rFonts w:ascii="Arial" w:hAnsi="Arial" w:cs="Arial"/>
          <w:b/>
          <w:bCs/>
          <w:sz w:val="24"/>
          <w:szCs w:val="24"/>
          <w:u w:val="single"/>
        </w:rPr>
        <w:t>l</w:t>
      </w:r>
      <w:r w:rsidR="00F157DA" w:rsidRPr="00F157DA">
        <w:rPr>
          <w:rFonts w:ascii="Arial" w:hAnsi="Arial" w:cs="Arial"/>
          <w:b/>
          <w:bCs/>
          <w:sz w:val="24"/>
          <w:szCs w:val="24"/>
          <w:u w:val="single"/>
        </w:rPr>
        <w:t>a Dra. LILIA ANA NOVILLO, dijo</w:t>
      </w:r>
      <w:r w:rsidR="00F157DA" w:rsidRPr="00F157DA">
        <w:rPr>
          <w:rFonts w:ascii="Arial" w:hAnsi="Arial" w:cs="Arial"/>
          <w:b/>
          <w:bCs/>
          <w:sz w:val="24"/>
          <w:szCs w:val="24"/>
        </w:rPr>
        <w:t xml:space="preserve">: </w:t>
      </w:r>
      <w:r w:rsidR="00F157DA" w:rsidRPr="00F157DA">
        <w:rPr>
          <w:rFonts w:ascii="Arial" w:hAnsi="Arial" w:cs="Arial"/>
          <w:sz w:val="24"/>
          <w:szCs w:val="24"/>
        </w:rPr>
        <w:t xml:space="preserve">1) </w:t>
      </w:r>
      <w:r w:rsidR="00F157DA" w:rsidRPr="00F157DA">
        <w:rPr>
          <w:rFonts w:ascii="Arial" w:hAnsi="Arial" w:cs="Arial"/>
          <w:b/>
          <w:sz w:val="24"/>
          <w:szCs w:val="24"/>
        </w:rPr>
        <w:t xml:space="preserve">Antecedentes: </w:t>
      </w:r>
      <w:r w:rsidR="00F157DA" w:rsidRPr="00F157DA">
        <w:rPr>
          <w:rFonts w:ascii="Arial" w:hAnsi="Arial" w:cs="Arial"/>
          <w:sz w:val="24"/>
          <w:szCs w:val="24"/>
        </w:rPr>
        <w:t xml:space="preserve">Que la parte actora interpuso recurso de casación (el 03/08/2016, actuación </w:t>
      </w:r>
      <w:r w:rsidR="001D4C11">
        <w:rPr>
          <w:rFonts w:ascii="Arial" w:hAnsi="Arial" w:cs="Arial"/>
          <w:sz w:val="24"/>
          <w:szCs w:val="24"/>
        </w:rPr>
        <w:t>N</w:t>
      </w:r>
      <w:r w:rsidR="00F157DA" w:rsidRPr="00F157DA">
        <w:rPr>
          <w:rFonts w:ascii="Arial" w:hAnsi="Arial" w:cs="Arial"/>
          <w:sz w:val="24"/>
          <w:szCs w:val="24"/>
        </w:rPr>
        <w:t xml:space="preserve">° 5900562) contra sentencia definitiva </w:t>
      </w:r>
      <w:r w:rsidR="001D4C11">
        <w:rPr>
          <w:rFonts w:ascii="Arial" w:hAnsi="Arial" w:cs="Arial"/>
          <w:sz w:val="24"/>
          <w:szCs w:val="24"/>
        </w:rPr>
        <w:t>N</w:t>
      </w:r>
      <w:r w:rsidR="00F157DA" w:rsidRPr="00F157DA">
        <w:rPr>
          <w:rFonts w:ascii="Arial" w:hAnsi="Arial" w:cs="Arial"/>
          <w:sz w:val="24"/>
          <w:szCs w:val="24"/>
        </w:rPr>
        <w:t xml:space="preserve">° 104/16, de fecha 28/07/2016 (actuación </w:t>
      </w:r>
      <w:r w:rsidR="001D4C11">
        <w:rPr>
          <w:rFonts w:ascii="Arial" w:hAnsi="Arial" w:cs="Arial"/>
          <w:sz w:val="24"/>
          <w:szCs w:val="24"/>
        </w:rPr>
        <w:t>N</w:t>
      </w:r>
      <w:r w:rsidR="00F157DA" w:rsidRPr="00F157DA">
        <w:rPr>
          <w:rFonts w:ascii="Arial" w:hAnsi="Arial" w:cs="Arial"/>
          <w:sz w:val="24"/>
          <w:szCs w:val="24"/>
        </w:rPr>
        <w:t xml:space="preserve">° 5864517), dictada por la Cámara Civil, Comercial, Minas y Laboral N° 2 de la </w:t>
      </w:r>
      <w:r w:rsidR="00025060">
        <w:rPr>
          <w:rFonts w:ascii="Arial" w:hAnsi="Arial" w:cs="Arial"/>
          <w:sz w:val="24"/>
          <w:szCs w:val="24"/>
        </w:rPr>
        <w:t>S</w:t>
      </w:r>
      <w:r w:rsidR="001D4C11">
        <w:rPr>
          <w:rFonts w:ascii="Arial" w:hAnsi="Arial" w:cs="Arial"/>
          <w:sz w:val="24"/>
          <w:szCs w:val="24"/>
        </w:rPr>
        <w:t>egunda</w:t>
      </w:r>
      <w:r w:rsidR="00F157DA" w:rsidRPr="00F157DA">
        <w:rPr>
          <w:rFonts w:ascii="Arial" w:hAnsi="Arial" w:cs="Arial"/>
          <w:sz w:val="24"/>
          <w:szCs w:val="24"/>
        </w:rPr>
        <w:t xml:space="preserve"> Circunscripción Judicial, que, en lo esencial, rechazó el recurso de apelación de la actora al confirmar la sentencia de </w:t>
      </w:r>
      <w:r w:rsidR="00A82849">
        <w:rPr>
          <w:rFonts w:ascii="Arial" w:hAnsi="Arial" w:cs="Arial"/>
          <w:sz w:val="24"/>
          <w:szCs w:val="24"/>
        </w:rPr>
        <w:t>primera</w:t>
      </w:r>
      <w:r w:rsidR="00F157DA" w:rsidRPr="00F157DA">
        <w:rPr>
          <w:rFonts w:ascii="Arial" w:hAnsi="Arial" w:cs="Arial"/>
          <w:sz w:val="24"/>
          <w:szCs w:val="24"/>
        </w:rPr>
        <w:t xml:space="preserve"> instancia, que a su tiempo, en lo pertinente, había rechazado la demanda laboral. </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lastRenderedPageBreak/>
        <w:t xml:space="preserve">2) </w:t>
      </w:r>
      <w:r w:rsidRPr="00F157DA">
        <w:rPr>
          <w:rFonts w:ascii="Arial" w:hAnsi="Arial" w:cs="Arial"/>
          <w:b/>
          <w:sz w:val="24"/>
          <w:szCs w:val="24"/>
        </w:rPr>
        <w:t xml:space="preserve">Fundamentos del recurso: </w:t>
      </w:r>
      <w:r w:rsidRPr="00F157DA">
        <w:rPr>
          <w:rFonts w:ascii="Arial" w:hAnsi="Arial" w:cs="Arial"/>
          <w:sz w:val="24"/>
          <w:szCs w:val="24"/>
        </w:rPr>
        <w:t xml:space="preserve">Los fundamentos recursivos fueron incorporados el 16/08/2016, mediante actuación </w:t>
      </w:r>
      <w:r w:rsidR="004F193B">
        <w:rPr>
          <w:rFonts w:ascii="Arial" w:hAnsi="Arial" w:cs="Arial"/>
          <w:sz w:val="24"/>
          <w:szCs w:val="24"/>
        </w:rPr>
        <w:t>N</w:t>
      </w:r>
      <w:r w:rsidRPr="00F157DA">
        <w:rPr>
          <w:rFonts w:ascii="Arial" w:hAnsi="Arial" w:cs="Arial"/>
          <w:sz w:val="24"/>
          <w:szCs w:val="24"/>
        </w:rPr>
        <w:t xml:space="preserve">° 5959854. </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En los aludidos fundamentos</w:t>
      </w:r>
      <w:r w:rsidR="005D0585">
        <w:rPr>
          <w:rFonts w:ascii="Arial" w:hAnsi="Arial" w:cs="Arial"/>
          <w:sz w:val="24"/>
          <w:szCs w:val="24"/>
        </w:rPr>
        <w:t>,</w:t>
      </w:r>
      <w:r w:rsidRPr="00F157DA">
        <w:rPr>
          <w:rFonts w:ascii="Arial" w:hAnsi="Arial" w:cs="Arial"/>
          <w:sz w:val="24"/>
          <w:szCs w:val="24"/>
        </w:rPr>
        <w:t xml:space="preserve"> dijo que encuadraba el recurso en el art. 287 incisos a) y b) del CPC</w:t>
      </w:r>
      <w:r w:rsidR="005D0585">
        <w:rPr>
          <w:rFonts w:ascii="Arial" w:hAnsi="Arial" w:cs="Arial"/>
          <w:sz w:val="24"/>
          <w:szCs w:val="24"/>
        </w:rPr>
        <w:t xml:space="preserve"> y </w:t>
      </w:r>
      <w:r w:rsidRPr="00F157DA">
        <w:rPr>
          <w:rFonts w:ascii="Arial" w:hAnsi="Arial" w:cs="Arial"/>
          <w:sz w:val="24"/>
          <w:szCs w:val="24"/>
        </w:rPr>
        <w:t>C, por considerar que la sentencia en crisis ha dejado de aplicar los artículos 74, 28, 126, 137, 17 bis, 9 de la ley de contrato de trabajo; y desde el punto de vista constitucional e internacional, los artículos 14 bis y 28 de la Constitución Nacional; los artículos 6, 7 y 11 del Pacto Internacional de Derechos Económicos, Sociales y Culturales; los artículos 1 y 3 al 15 del Convenio 95 de la OIT; y los artículos 59 y 210 de la Constitución Provincial.</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Luego de exponer los antecedentes de la causa, en crítica a l</w:t>
      </w:r>
      <w:r w:rsidR="005D0585">
        <w:rPr>
          <w:rFonts w:ascii="Arial" w:hAnsi="Arial" w:cs="Arial"/>
          <w:sz w:val="24"/>
          <w:szCs w:val="24"/>
        </w:rPr>
        <w:t xml:space="preserve">a sentencia de cámara dijo que </w:t>
      </w:r>
      <w:r w:rsidRPr="00F157DA">
        <w:rPr>
          <w:rFonts w:ascii="Arial" w:hAnsi="Arial" w:cs="Arial"/>
          <w:sz w:val="24"/>
          <w:szCs w:val="24"/>
        </w:rPr>
        <w:t xml:space="preserve">(e)n los considerandos del voto, a fs. 54 vta. </w:t>
      </w:r>
      <w:proofErr w:type="gramStart"/>
      <w:r w:rsidRPr="00F157DA">
        <w:rPr>
          <w:rFonts w:ascii="Arial" w:hAnsi="Arial" w:cs="Arial"/>
          <w:sz w:val="24"/>
          <w:szCs w:val="24"/>
        </w:rPr>
        <w:t>párrafo</w:t>
      </w:r>
      <w:proofErr w:type="gramEnd"/>
      <w:r w:rsidRPr="00F157DA">
        <w:rPr>
          <w:rFonts w:ascii="Arial" w:hAnsi="Arial" w:cs="Arial"/>
          <w:sz w:val="24"/>
          <w:szCs w:val="24"/>
        </w:rPr>
        <w:t xml:space="preserve"> 4to que hace mayoría de la Cámara, considera </w:t>
      </w:r>
      <w:r w:rsidRPr="00F157DA">
        <w:rPr>
          <w:rFonts w:ascii="Arial" w:hAnsi="Arial" w:cs="Arial"/>
          <w:i/>
          <w:sz w:val="24"/>
          <w:szCs w:val="24"/>
        </w:rPr>
        <w:t>…que la conducta de la demandada no constituye una injuria de gravedad que no consiente la continuidad de la relación, consecuentemente se reputa como carente de justa causa el despido indirecto en los términos del art. 242 y 243 LCT</w:t>
      </w:r>
      <w:r w:rsidR="005D0585">
        <w:rPr>
          <w:rFonts w:ascii="Arial" w:hAnsi="Arial" w:cs="Arial"/>
          <w:sz w:val="24"/>
          <w:szCs w:val="24"/>
        </w:rPr>
        <w:t>”.</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En contrapunto valoró que</w:t>
      </w:r>
      <w:r w:rsidR="001B0897">
        <w:rPr>
          <w:rFonts w:ascii="Arial" w:hAnsi="Arial" w:cs="Arial"/>
          <w:sz w:val="24"/>
          <w:szCs w:val="24"/>
        </w:rPr>
        <w:t>:</w:t>
      </w:r>
      <w:r w:rsidRPr="00F157DA">
        <w:rPr>
          <w:rFonts w:ascii="Arial" w:hAnsi="Arial" w:cs="Arial"/>
          <w:sz w:val="24"/>
          <w:szCs w:val="24"/>
        </w:rPr>
        <w:t xml:space="preserve"> </w:t>
      </w:r>
      <w:r w:rsidRPr="005D0585">
        <w:rPr>
          <w:rFonts w:ascii="Arial" w:hAnsi="Arial" w:cs="Arial"/>
          <w:i/>
          <w:sz w:val="24"/>
          <w:szCs w:val="24"/>
        </w:rPr>
        <w:t>“(e</w:t>
      </w:r>
      <w:proofErr w:type="gramStart"/>
      <w:r w:rsidRPr="005D0585">
        <w:rPr>
          <w:rFonts w:ascii="Arial" w:hAnsi="Arial" w:cs="Arial"/>
          <w:i/>
          <w:sz w:val="24"/>
          <w:szCs w:val="24"/>
        </w:rPr>
        <w:t>)</w:t>
      </w:r>
      <w:proofErr w:type="spellStart"/>
      <w:r w:rsidRPr="005D0585">
        <w:rPr>
          <w:rFonts w:ascii="Arial" w:hAnsi="Arial" w:cs="Arial"/>
          <w:i/>
          <w:sz w:val="24"/>
          <w:szCs w:val="24"/>
        </w:rPr>
        <w:t>ste</w:t>
      </w:r>
      <w:proofErr w:type="spellEnd"/>
      <w:proofErr w:type="gramEnd"/>
      <w:r w:rsidRPr="005D0585">
        <w:rPr>
          <w:rFonts w:ascii="Arial" w:hAnsi="Arial" w:cs="Arial"/>
          <w:i/>
          <w:sz w:val="24"/>
          <w:szCs w:val="24"/>
        </w:rPr>
        <w:t xml:space="preserve"> razonamiento, desprovisto, como se advierte supra, del análisis del contexto de la causa, desnaturaliza, en primer término, el carácter automático de la mora del empleador (arts. 74, 126, 128 y 137 LCT, y de arts. 1 y 6 del Convenio N° 95 de la OIT)”,</w:t>
      </w:r>
      <w:r w:rsidRPr="00F157DA">
        <w:rPr>
          <w:rFonts w:ascii="Arial" w:hAnsi="Arial" w:cs="Arial"/>
          <w:sz w:val="24"/>
          <w:szCs w:val="24"/>
        </w:rPr>
        <w:t xml:space="preserve"> y para sostener la posición citó jurisprudencia.</w:t>
      </w:r>
    </w:p>
    <w:p w:rsidR="00F157DA" w:rsidRPr="004F193B" w:rsidRDefault="00F157DA" w:rsidP="00A82849">
      <w:pPr>
        <w:spacing w:after="0" w:line="360" w:lineRule="auto"/>
        <w:ind w:firstLine="1985"/>
        <w:jc w:val="both"/>
        <w:rPr>
          <w:rFonts w:ascii="Arial" w:hAnsi="Arial" w:cs="Arial"/>
          <w:i/>
          <w:sz w:val="24"/>
          <w:szCs w:val="24"/>
        </w:rPr>
      </w:pPr>
      <w:r w:rsidRPr="00F157DA">
        <w:rPr>
          <w:rFonts w:ascii="Arial" w:hAnsi="Arial" w:cs="Arial"/>
          <w:sz w:val="24"/>
          <w:szCs w:val="24"/>
        </w:rPr>
        <w:t xml:space="preserve">A la saga de los textos citados dijo que la Cámara </w:t>
      </w:r>
      <w:r w:rsidRPr="004F193B">
        <w:rPr>
          <w:rFonts w:ascii="Arial" w:hAnsi="Arial" w:cs="Arial"/>
          <w:i/>
          <w:sz w:val="24"/>
          <w:szCs w:val="24"/>
        </w:rPr>
        <w:t>“…omite analizar (…), dentro del contexto de la causa (…) la impuntualidad en el pago de salarios probado con las pruebas acompañadas, (piezas postales pre-señaladas) máxime en sus últimos meses -en los que- la actora venia soportando discriminación (por su condición de enfermedad reconocida por la patronal)…”</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 xml:space="preserve">Agregó que con </w:t>
      </w:r>
      <w:r w:rsidRPr="004F193B">
        <w:rPr>
          <w:rFonts w:ascii="Arial" w:hAnsi="Arial" w:cs="Arial"/>
          <w:i/>
          <w:sz w:val="24"/>
          <w:szCs w:val="24"/>
        </w:rPr>
        <w:t>“…solo ver la fechas de imposición de las mismas y contenidos de las mismas surge acreditado en forma verosímil que los salarios de agosto, setiembre y octubre/12 fueron abonados con impuntualidad patronal”</w:t>
      </w:r>
      <w:r w:rsidRPr="00F157DA">
        <w:rPr>
          <w:rFonts w:ascii="Arial" w:hAnsi="Arial" w:cs="Arial"/>
          <w:sz w:val="24"/>
          <w:szCs w:val="24"/>
        </w:rPr>
        <w:t>. Citó doctrina.</w:t>
      </w:r>
    </w:p>
    <w:p w:rsidR="00F157DA" w:rsidRPr="00DA6142" w:rsidRDefault="00F157DA" w:rsidP="00A82849">
      <w:pPr>
        <w:spacing w:after="0" w:line="360" w:lineRule="auto"/>
        <w:ind w:firstLine="1985"/>
        <w:jc w:val="both"/>
        <w:rPr>
          <w:rFonts w:ascii="Arial" w:hAnsi="Arial" w:cs="Arial"/>
          <w:i/>
          <w:sz w:val="24"/>
          <w:szCs w:val="24"/>
        </w:rPr>
      </w:pPr>
      <w:r w:rsidRPr="00F157DA">
        <w:rPr>
          <w:rFonts w:ascii="Arial" w:hAnsi="Arial" w:cs="Arial"/>
          <w:sz w:val="24"/>
          <w:szCs w:val="24"/>
        </w:rPr>
        <w:lastRenderedPageBreak/>
        <w:t>Además de ello, aclaró que</w:t>
      </w:r>
      <w:r w:rsidR="00DA6142">
        <w:rPr>
          <w:rFonts w:ascii="Arial" w:hAnsi="Arial" w:cs="Arial"/>
          <w:sz w:val="24"/>
          <w:szCs w:val="24"/>
        </w:rPr>
        <w:t>:</w:t>
      </w:r>
      <w:r w:rsidRPr="00F157DA">
        <w:rPr>
          <w:rFonts w:ascii="Arial" w:hAnsi="Arial" w:cs="Arial"/>
          <w:sz w:val="24"/>
          <w:szCs w:val="24"/>
        </w:rPr>
        <w:t xml:space="preserve"> </w:t>
      </w:r>
      <w:r w:rsidRPr="00DA6142">
        <w:rPr>
          <w:rFonts w:ascii="Arial" w:hAnsi="Arial" w:cs="Arial"/>
          <w:i/>
          <w:sz w:val="24"/>
          <w:szCs w:val="24"/>
        </w:rPr>
        <w:t>“…tampoco se tuvo presente respecto al momento del distracto –que- la actora reclamó el pago en término del mes de octubre –que- si bien era (…) periodo no vencido, fue en razón de las impuntualidades de los pagos de salarios en los meses reseñados, dicho extremo no fue valorado en su real dimensión y finalidad como formal conminación a la patronal, lo que hiciera caso omiso dado que depositó los salarios de octubre fuera de término, comportamiento que resulta antijurídico y fuera de lugar a la normativa reguladora del salario (art 137 LCT), por tal motivo, la actora tuvo suficientes motivos para darse por despedida por la injuria que del caso emanaba”.</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Finalizó señalando que</w:t>
      </w:r>
      <w:r w:rsidR="00614413">
        <w:rPr>
          <w:rFonts w:ascii="Arial" w:hAnsi="Arial" w:cs="Arial"/>
          <w:sz w:val="24"/>
          <w:szCs w:val="24"/>
        </w:rPr>
        <w:t>:</w:t>
      </w:r>
      <w:r w:rsidRPr="00F157DA">
        <w:rPr>
          <w:rFonts w:ascii="Arial" w:hAnsi="Arial" w:cs="Arial"/>
          <w:sz w:val="24"/>
          <w:szCs w:val="24"/>
        </w:rPr>
        <w:t xml:space="preserve"> </w:t>
      </w:r>
      <w:r w:rsidRPr="00614413">
        <w:rPr>
          <w:rFonts w:ascii="Arial" w:hAnsi="Arial" w:cs="Arial"/>
          <w:i/>
          <w:sz w:val="24"/>
          <w:szCs w:val="24"/>
        </w:rPr>
        <w:t>“(l</w:t>
      </w:r>
      <w:proofErr w:type="gramStart"/>
      <w:r w:rsidRPr="00614413">
        <w:rPr>
          <w:rFonts w:ascii="Arial" w:hAnsi="Arial" w:cs="Arial"/>
          <w:i/>
          <w:sz w:val="24"/>
          <w:szCs w:val="24"/>
        </w:rPr>
        <w:t>)a</w:t>
      </w:r>
      <w:proofErr w:type="gramEnd"/>
      <w:r w:rsidRPr="00614413">
        <w:rPr>
          <w:rFonts w:ascii="Arial" w:hAnsi="Arial" w:cs="Arial"/>
          <w:i/>
          <w:sz w:val="24"/>
          <w:szCs w:val="24"/>
        </w:rPr>
        <w:t xml:space="preserve"> sentencia omite aplicar esta norma, utilizando fundamentos que no se compadecen con las particulares circunstancias de la causa, por lo que debe ser casada por V.E.”</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 xml:space="preserve">3) </w:t>
      </w:r>
      <w:r w:rsidRPr="00F157DA">
        <w:rPr>
          <w:rFonts w:ascii="Arial" w:hAnsi="Arial" w:cs="Arial"/>
          <w:b/>
          <w:sz w:val="24"/>
          <w:szCs w:val="24"/>
        </w:rPr>
        <w:t>Traslado:</w:t>
      </w:r>
      <w:r w:rsidRPr="00F157DA">
        <w:rPr>
          <w:rFonts w:ascii="Arial" w:hAnsi="Arial" w:cs="Arial"/>
          <w:sz w:val="24"/>
          <w:szCs w:val="24"/>
        </w:rPr>
        <w:t xml:space="preserve"> Que, ordenado y corrido el traslado de ley, la demandada contestó en fecha 01/09/2016 (actuación </w:t>
      </w:r>
      <w:r w:rsidR="001B0897">
        <w:rPr>
          <w:rFonts w:ascii="Arial" w:hAnsi="Arial" w:cs="Arial"/>
          <w:sz w:val="24"/>
          <w:szCs w:val="24"/>
        </w:rPr>
        <w:t>N</w:t>
      </w:r>
      <w:r w:rsidRPr="00F157DA">
        <w:rPr>
          <w:rFonts w:ascii="Arial" w:hAnsi="Arial" w:cs="Arial"/>
          <w:sz w:val="24"/>
          <w:szCs w:val="24"/>
        </w:rPr>
        <w:t xml:space="preserve">° 6035386), escrito en el que pidió se rechace el recurso de casación, con costas, por carecer de sustento fáctico y legal y por inobservancia de los requisitos formales. </w:t>
      </w:r>
    </w:p>
    <w:p w:rsidR="00F157DA" w:rsidRPr="001B0897" w:rsidRDefault="00F157DA" w:rsidP="00A82849">
      <w:pPr>
        <w:spacing w:after="0" w:line="360" w:lineRule="auto"/>
        <w:ind w:firstLine="1985"/>
        <w:jc w:val="both"/>
        <w:rPr>
          <w:rFonts w:ascii="Arial" w:hAnsi="Arial" w:cs="Arial"/>
          <w:i/>
          <w:sz w:val="24"/>
          <w:szCs w:val="24"/>
        </w:rPr>
      </w:pPr>
      <w:r w:rsidRPr="00F157DA">
        <w:rPr>
          <w:rFonts w:ascii="Arial" w:hAnsi="Arial" w:cs="Arial"/>
          <w:sz w:val="24"/>
          <w:szCs w:val="24"/>
        </w:rPr>
        <w:t xml:space="preserve">4) </w:t>
      </w:r>
      <w:r w:rsidRPr="00F157DA">
        <w:rPr>
          <w:rFonts w:ascii="Arial" w:hAnsi="Arial" w:cs="Arial"/>
          <w:b/>
          <w:sz w:val="24"/>
          <w:szCs w:val="24"/>
        </w:rPr>
        <w:t xml:space="preserve">Dictamen del Procurador: </w:t>
      </w:r>
      <w:r w:rsidRPr="00F157DA">
        <w:rPr>
          <w:rFonts w:ascii="Arial" w:hAnsi="Arial" w:cs="Arial"/>
          <w:sz w:val="24"/>
          <w:szCs w:val="24"/>
        </w:rPr>
        <w:t>Que en fecha 27/06/2017</w:t>
      </w:r>
      <w:r w:rsidR="001B0897">
        <w:rPr>
          <w:rFonts w:ascii="Arial" w:hAnsi="Arial" w:cs="Arial"/>
          <w:sz w:val="24"/>
          <w:szCs w:val="24"/>
        </w:rPr>
        <w:t>,</w:t>
      </w:r>
      <w:r w:rsidRPr="00F157DA">
        <w:rPr>
          <w:rFonts w:ascii="Arial" w:hAnsi="Arial" w:cs="Arial"/>
          <w:sz w:val="24"/>
          <w:szCs w:val="24"/>
        </w:rPr>
        <w:t xml:space="preserve"> se pronunció el Procurador General (actuación </w:t>
      </w:r>
      <w:r w:rsidR="00F63041">
        <w:rPr>
          <w:rFonts w:ascii="Arial" w:hAnsi="Arial" w:cs="Arial"/>
          <w:sz w:val="24"/>
          <w:szCs w:val="24"/>
        </w:rPr>
        <w:t>N</w:t>
      </w:r>
      <w:r w:rsidRPr="00F157DA">
        <w:rPr>
          <w:rFonts w:ascii="Arial" w:hAnsi="Arial" w:cs="Arial"/>
          <w:sz w:val="24"/>
          <w:szCs w:val="24"/>
        </w:rPr>
        <w:t xml:space="preserve">° 7435514) quien dictaminó que </w:t>
      </w:r>
      <w:r w:rsidRPr="001B0897">
        <w:rPr>
          <w:rFonts w:ascii="Arial" w:hAnsi="Arial" w:cs="Arial"/>
          <w:i/>
          <w:sz w:val="24"/>
          <w:szCs w:val="24"/>
        </w:rPr>
        <w:t>“…la impugnación recursiva no puede prosperar y corresponde el rechazo de la misma, a causa de que:</w:t>
      </w:r>
    </w:p>
    <w:p w:rsidR="00F157DA" w:rsidRPr="001B0897" w:rsidRDefault="00F157DA" w:rsidP="00A82849">
      <w:pPr>
        <w:spacing w:after="0" w:line="360" w:lineRule="auto"/>
        <w:ind w:firstLine="1985"/>
        <w:jc w:val="both"/>
        <w:rPr>
          <w:rFonts w:ascii="Arial" w:hAnsi="Arial" w:cs="Arial"/>
          <w:i/>
          <w:sz w:val="24"/>
          <w:szCs w:val="24"/>
        </w:rPr>
      </w:pPr>
      <w:r w:rsidRPr="001B0897">
        <w:rPr>
          <w:rFonts w:ascii="Arial" w:hAnsi="Arial" w:cs="Arial"/>
          <w:i/>
          <w:sz w:val="24"/>
          <w:szCs w:val="24"/>
        </w:rPr>
        <w:t>a) “…esta vía recursiva es (…) excepcionalísima, en la que sólo se analiza la aplicación errónea y/u omisión de aplicar la norma que corresponda, ya que, no es en esta instancia donde se revise el libre arbitrio que poseen los jueces de grado para enmarcar jurídicamente, según los hechos y la prueba, el caso concreto y en base a ello fallar”.</w:t>
      </w:r>
    </w:p>
    <w:p w:rsidR="00F157DA" w:rsidRPr="001B0897" w:rsidRDefault="00F157DA" w:rsidP="00A82849">
      <w:pPr>
        <w:spacing w:after="0" w:line="360" w:lineRule="auto"/>
        <w:ind w:firstLine="1985"/>
        <w:jc w:val="both"/>
        <w:rPr>
          <w:rFonts w:ascii="Arial" w:hAnsi="Arial" w:cs="Arial"/>
          <w:i/>
          <w:sz w:val="24"/>
          <w:szCs w:val="24"/>
        </w:rPr>
      </w:pPr>
      <w:r w:rsidRPr="001B0897">
        <w:rPr>
          <w:rFonts w:ascii="Arial" w:hAnsi="Arial" w:cs="Arial"/>
          <w:i/>
          <w:sz w:val="24"/>
          <w:szCs w:val="24"/>
        </w:rPr>
        <w:t xml:space="preserve">b) “…los agravios de la parte recurrente se encuentran fundamentalmente vinculados con la valoración y </w:t>
      </w:r>
      <w:proofErr w:type="spellStart"/>
      <w:r w:rsidRPr="001B0897">
        <w:rPr>
          <w:rFonts w:ascii="Arial" w:hAnsi="Arial" w:cs="Arial"/>
          <w:i/>
          <w:sz w:val="24"/>
          <w:szCs w:val="24"/>
        </w:rPr>
        <w:t>merituación</w:t>
      </w:r>
      <w:proofErr w:type="spellEnd"/>
      <w:r w:rsidRPr="001B0897">
        <w:rPr>
          <w:rFonts w:ascii="Arial" w:hAnsi="Arial" w:cs="Arial"/>
          <w:i/>
          <w:sz w:val="24"/>
          <w:szCs w:val="24"/>
        </w:rPr>
        <w:t xml:space="preserve"> hecha por los Jueces de la Excma. Cámara de los hechos y pruebas producidas en la causa…”</w:t>
      </w:r>
    </w:p>
    <w:p w:rsidR="00F157DA" w:rsidRPr="001B0897" w:rsidRDefault="00F157DA" w:rsidP="00A82849">
      <w:pPr>
        <w:spacing w:after="0" w:line="360" w:lineRule="auto"/>
        <w:ind w:firstLine="1985"/>
        <w:jc w:val="both"/>
        <w:rPr>
          <w:rFonts w:ascii="Arial" w:hAnsi="Arial" w:cs="Arial"/>
          <w:i/>
          <w:sz w:val="24"/>
          <w:szCs w:val="24"/>
        </w:rPr>
      </w:pPr>
      <w:r w:rsidRPr="001B0897">
        <w:rPr>
          <w:rFonts w:ascii="Arial" w:hAnsi="Arial" w:cs="Arial"/>
          <w:i/>
          <w:sz w:val="24"/>
          <w:szCs w:val="24"/>
        </w:rPr>
        <w:lastRenderedPageBreak/>
        <w:t>c) “</w:t>
      </w:r>
      <w:proofErr w:type="gramStart"/>
      <w:r w:rsidRPr="001B0897">
        <w:rPr>
          <w:rFonts w:ascii="Arial" w:hAnsi="Arial" w:cs="Arial"/>
          <w:i/>
          <w:sz w:val="24"/>
          <w:szCs w:val="24"/>
        </w:rPr>
        <w:t>…(</w:t>
      </w:r>
      <w:proofErr w:type="gramEnd"/>
      <w:r w:rsidRPr="001B0897">
        <w:rPr>
          <w:rFonts w:ascii="Arial" w:hAnsi="Arial" w:cs="Arial"/>
          <w:i/>
          <w:sz w:val="24"/>
          <w:szCs w:val="24"/>
        </w:rPr>
        <w:t>n)o surge de la fundamentación del recurso la efectiva demostración del error jurídico que se le atribuye a la sentencia con una réplica completa y adecuada a las motivaciones esenciales que el pronunciamiento cuestionado contiene”.</w:t>
      </w:r>
    </w:p>
    <w:p w:rsidR="00F157DA" w:rsidRPr="001B0897" w:rsidRDefault="00F157DA" w:rsidP="00A82849">
      <w:pPr>
        <w:spacing w:after="0" w:line="360" w:lineRule="auto"/>
        <w:ind w:firstLine="1985"/>
        <w:jc w:val="both"/>
        <w:rPr>
          <w:rFonts w:ascii="Arial" w:hAnsi="Arial" w:cs="Arial"/>
          <w:i/>
          <w:sz w:val="24"/>
          <w:szCs w:val="24"/>
        </w:rPr>
      </w:pPr>
      <w:r w:rsidRPr="001B0897">
        <w:rPr>
          <w:rFonts w:ascii="Arial" w:hAnsi="Arial" w:cs="Arial"/>
          <w:i/>
          <w:sz w:val="24"/>
          <w:szCs w:val="24"/>
        </w:rPr>
        <w:t>d) “…el recurrente no logra demostrar el error de la sentencia atacada invocando genéricamente la existencia de las causales impuestas por la norma sin lograr demostrar qué norma se aplicó desacertadamente ni cuál se interpretó equivocadamente, siendo un impedimento en esta instancia el análisis de motivos que contribuyeron a la convicción del Tribunal que dictó la sentencia atacada.</w:t>
      </w:r>
      <w:r w:rsidR="001B0897">
        <w:rPr>
          <w:rFonts w:ascii="Arial" w:hAnsi="Arial" w:cs="Arial"/>
          <w:i/>
          <w:sz w:val="24"/>
          <w:szCs w:val="24"/>
        </w:rPr>
        <w:t>”</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 xml:space="preserve">5) </w:t>
      </w:r>
      <w:r w:rsidRPr="00F157DA">
        <w:rPr>
          <w:rFonts w:ascii="Arial" w:hAnsi="Arial" w:cs="Arial"/>
          <w:b/>
          <w:sz w:val="24"/>
          <w:szCs w:val="24"/>
        </w:rPr>
        <w:t xml:space="preserve">Admisibilidad formal: </w:t>
      </w:r>
      <w:r w:rsidRPr="00F157DA">
        <w:rPr>
          <w:rFonts w:ascii="Arial" w:hAnsi="Arial" w:cs="Arial"/>
          <w:sz w:val="24"/>
          <w:szCs w:val="24"/>
        </w:rPr>
        <w:t xml:space="preserve">Que, ante todo, corresponde evaluar la concurrencia de los recaudos de admisibilidad del recurso, esto es, la aptitud formal del acto impugnaticio derivada de la confluencia de los requisitos exigidos por la ley para provocar el juicio de casación. </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En este sentido</w:t>
      </w:r>
      <w:r w:rsidR="00F44DBA">
        <w:rPr>
          <w:rFonts w:ascii="Arial" w:hAnsi="Arial" w:cs="Arial"/>
          <w:sz w:val="24"/>
          <w:szCs w:val="24"/>
        </w:rPr>
        <w:t>,</w:t>
      </w:r>
      <w:r w:rsidRPr="00F157DA">
        <w:rPr>
          <w:rFonts w:ascii="Arial" w:hAnsi="Arial" w:cs="Arial"/>
          <w:sz w:val="24"/>
          <w:szCs w:val="24"/>
        </w:rPr>
        <w:t xml:space="preserve"> se advierte que el recurso ha sido interpuesto y fundado temporáneamente, conforme los términos del art. 289 del CPC</w:t>
      </w:r>
      <w:r w:rsidR="00F44DBA">
        <w:rPr>
          <w:rFonts w:ascii="Arial" w:hAnsi="Arial" w:cs="Arial"/>
          <w:sz w:val="24"/>
          <w:szCs w:val="24"/>
        </w:rPr>
        <w:t xml:space="preserve"> y </w:t>
      </w:r>
      <w:r w:rsidRPr="00F157DA">
        <w:rPr>
          <w:rFonts w:ascii="Arial" w:hAnsi="Arial" w:cs="Arial"/>
          <w:sz w:val="24"/>
          <w:szCs w:val="24"/>
        </w:rPr>
        <w:t xml:space="preserve">C, en atención a constancia de: 1) la notificación de la sentencia recurrida, en fecha 01/08/2016 (actuación </w:t>
      </w:r>
      <w:r w:rsidR="00F63041">
        <w:rPr>
          <w:rFonts w:ascii="Arial" w:hAnsi="Arial" w:cs="Arial"/>
          <w:sz w:val="24"/>
          <w:szCs w:val="24"/>
        </w:rPr>
        <w:t>N</w:t>
      </w:r>
      <w:r w:rsidRPr="00F157DA">
        <w:rPr>
          <w:rFonts w:ascii="Arial" w:hAnsi="Arial" w:cs="Arial"/>
          <w:sz w:val="24"/>
          <w:szCs w:val="24"/>
        </w:rPr>
        <w:t xml:space="preserve">° 5880648); 2) la interposición del recurso en fecha 03/08/2016 (actuación </w:t>
      </w:r>
      <w:r w:rsidR="00F63041">
        <w:rPr>
          <w:rFonts w:ascii="Arial" w:hAnsi="Arial" w:cs="Arial"/>
          <w:sz w:val="24"/>
          <w:szCs w:val="24"/>
        </w:rPr>
        <w:t>N</w:t>
      </w:r>
      <w:r w:rsidRPr="00F157DA">
        <w:rPr>
          <w:rFonts w:ascii="Arial" w:hAnsi="Arial" w:cs="Arial"/>
          <w:sz w:val="24"/>
          <w:szCs w:val="24"/>
        </w:rPr>
        <w:t>° 5900562); y 3) la fundación del mismo en fecha 16/08/2016</w:t>
      </w:r>
      <w:r w:rsidR="00F63041">
        <w:rPr>
          <w:rFonts w:ascii="Arial" w:hAnsi="Arial" w:cs="Arial"/>
          <w:sz w:val="24"/>
          <w:szCs w:val="24"/>
        </w:rPr>
        <w:t xml:space="preserve"> (actuación N</w:t>
      </w:r>
      <w:r w:rsidRPr="00F157DA">
        <w:rPr>
          <w:rFonts w:ascii="Arial" w:hAnsi="Arial" w:cs="Arial"/>
          <w:sz w:val="24"/>
          <w:szCs w:val="24"/>
        </w:rPr>
        <w:t xml:space="preserve">° 5959854), es decir dentro del plazo establecido por el art. 289 de la ley ritual. </w:t>
      </w:r>
    </w:p>
    <w:p w:rsidR="00F157DA" w:rsidRPr="00F157DA" w:rsidRDefault="00F157DA" w:rsidP="00A82849">
      <w:pPr>
        <w:spacing w:after="0" w:line="360" w:lineRule="auto"/>
        <w:ind w:firstLine="1985"/>
        <w:jc w:val="both"/>
        <w:rPr>
          <w:rFonts w:ascii="Arial" w:hAnsi="Arial" w:cs="Arial"/>
          <w:i/>
          <w:sz w:val="24"/>
          <w:szCs w:val="24"/>
        </w:rPr>
      </w:pPr>
      <w:r w:rsidRPr="00F157DA">
        <w:rPr>
          <w:rFonts w:ascii="Arial" w:hAnsi="Arial" w:cs="Arial"/>
          <w:sz w:val="24"/>
          <w:szCs w:val="24"/>
        </w:rPr>
        <w:t>Asimismo</w:t>
      </w:r>
      <w:r w:rsidR="00465D23">
        <w:rPr>
          <w:rFonts w:ascii="Arial" w:hAnsi="Arial" w:cs="Arial"/>
          <w:sz w:val="24"/>
          <w:szCs w:val="24"/>
        </w:rPr>
        <w:t>,</w:t>
      </w:r>
      <w:r w:rsidRPr="00F157DA">
        <w:rPr>
          <w:rFonts w:ascii="Arial" w:hAnsi="Arial" w:cs="Arial"/>
          <w:sz w:val="24"/>
          <w:szCs w:val="24"/>
        </w:rPr>
        <w:t xml:space="preserve"> se observa que en virtud de la excepción expresa contenida en el artículo 290 del CPC</w:t>
      </w:r>
      <w:r w:rsidR="005C43AD">
        <w:rPr>
          <w:rFonts w:ascii="Arial" w:hAnsi="Arial" w:cs="Arial"/>
          <w:sz w:val="24"/>
          <w:szCs w:val="24"/>
        </w:rPr>
        <w:t xml:space="preserve"> y </w:t>
      </w:r>
      <w:r w:rsidRPr="00F157DA">
        <w:rPr>
          <w:rFonts w:ascii="Arial" w:hAnsi="Arial" w:cs="Arial"/>
          <w:sz w:val="24"/>
          <w:szCs w:val="24"/>
        </w:rPr>
        <w:t xml:space="preserve">C, el recurrente se encuentra eximido de abonar el depósito exigido ordinariamente como requisito de admisibilidad del recurso de casación, por revestir la calidad de empleado o trabajador. </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Por otro lado</w:t>
      </w:r>
      <w:r w:rsidR="00465D23">
        <w:rPr>
          <w:rFonts w:ascii="Arial" w:hAnsi="Arial" w:cs="Arial"/>
          <w:sz w:val="24"/>
          <w:szCs w:val="24"/>
        </w:rPr>
        <w:t>,</w:t>
      </w:r>
      <w:r w:rsidRPr="00F157DA">
        <w:rPr>
          <w:rFonts w:ascii="Arial" w:hAnsi="Arial" w:cs="Arial"/>
          <w:sz w:val="24"/>
          <w:szCs w:val="24"/>
        </w:rPr>
        <w:t xml:space="preserve"> se pretende la casación de una sentencia definitiva emanada de Cámara de Apelación, en cumplimiento de lo preceptuado por el art. 286 del CPC</w:t>
      </w:r>
      <w:r w:rsidR="007C1355">
        <w:rPr>
          <w:rFonts w:ascii="Arial" w:hAnsi="Arial" w:cs="Arial"/>
          <w:sz w:val="24"/>
          <w:szCs w:val="24"/>
        </w:rPr>
        <w:t xml:space="preserve"> </w:t>
      </w:r>
      <w:r w:rsidRPr="00F157DA">
        <w:rPr>
          <w:rFonts w:ascii="Arial" w:hAnsi="Arial" w:cs="Arial"/>
          <w:sz w:val="24"/>
          <w:szCs w:val="24"/>
        </w:rPr>
        <w:t>y</w:t>
      </w:r>
      <w:r w:rsidR="007C1355">
        <w:rPr>
          <w:rFonts w:ascii="Arial" w:hAnsi="Arial" w:cs="Arial"/>
          <w:sz w:val="24"/>
          <w:szCs w:val="24"/>
        </w:rPr>
        <w:t xml:space="preserve"> </w:t>
      </w:r>
      <w:r w:rsidRPr="00F157DA">
        <w:rPr>
          <w:rFonts w:ascii="Arial" w:hAnsi="Arial" w:cs="Arial"/>
          <w:sz w:val="24"/>
          <w:szCs w:val="24"/>
        </w:rPr>
        <w:t>C.</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En consecuencia, debe considerarse en este estudio preliminar y en mérito a lo dispuesto por el inc. a) del art. 301 CPC</w:t>
      </w:r>
      <w:r w:rsidR="007C1355">
        <w:rPr>
          <w:rFonts w:ascii="Arial" w:hAnsi="Arial" w:cs="Arial"/>
          <w:sz w:val="24"/>
          <w:szCs w:val="24"/>
        </w:rPr>
        <w:t xml:space="preserve"> </w:t>
      </w:r>
      <w:r w:rsidRPr="00F157DA">
        <w:rPr>
          <w:rFonts w:ascii="Arial" w:hAnsi="Arial" w:cs="Arial"/>
          <w:sz w:val="24"/>
          <w:szCs w:val="24"/>
        </w:rPr>
        <w:t>y</w:t>
      </w:r>
      <w:r w:rsidR="007C1355">
        <w:rPr>
          <w:rFonts w:ascii="Arial" w:hAnsi="Arial" w:cs="Arial"/>
          <w:sz w:val="24"/>
          <w:szCs w:val="24"/>
        </w:rPr>
        <w:t xml:space="preserve"> </w:t>
      </w:r>
      <w:r w:rsidRPr="00F157DA">
        <w:rPr>
          <w:rFonts w:ascii="Arial" w:hAnsi="Arial" w:cs="Arial"/>
          <w:sz w:val="24"/>
          <w:szCs w:val="24"/>
        </w:rPr>
        <w:t>C, que el recurso articulado deviene formalmente admisible.</w:t>
      </w:r>
    </w:p>
    <w:p w:rsidR="00F157DA" w:rsidRPr="00FF7127" w:rsidRDefault="00F157DA" w:rsidP="00A82849">
      <w:pPr>
        <w:spacing w:after="0" w:line="360" w:lineRule="auto"/>
        <w:ind w:firstLine="1985"/>
        <w:jc w:val="both"/>
        <w:rPr>
          <w:rFonts w:ascii="Arial" w:hAnsi="Arial" w:cs="Arial"/>
          <w:sz w:val="24"/>
          <w:szCs w:val="24"/>
        </w:rPr>
      </w:pPr>
      <w:r w:rsidRPr="00FF7127">
        <w:rPr>
          <w:rFonts w:ascii="Arial" w:hAnsi="Arial" w:cs="Arial"/>
          <w:sz w:val="24"/>
          <w:szCs w:val="24"/>
        </w:rPr>
        <w:lastRenderedPageBreak/>
        <w:t>Por lo expuesto, VOTO a esta PRIMERA CUESTI</w:t>
      </w:r>
      <w:r w:rsidR="008E3097">
        <w:rPr>
          <w:rFonts w:ascii="Arial" w:hAnsi="Arial" w:cs="Arial"/>
          <w:sz w:val="24"/>
          <w:szCs w:val="24"/>
        </w:rPr>
        <w:t>Ó</w:t>
      </w:r>
      <w:r w:rsidRPr="00FF7127">
        <w:rPr>
          <w:rFonts w:ascii="Arial" w:hAnsi="Arial" w:cs="Arial"/>
          <w:sz w:val="24"/>
          <w:szCs w:val="24"/>
        </w:rPr>
        <w:t>N por la AFIRMATIVA.</w:t>
      </w:r>
    </w:p>
    <w:p w:rsidR="00854866" w:rsidRPr="00506BB7" w:rsidRDefault="00854866" w:rsidP="00A8284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2C2B65">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PRIMERA </w:t>
      </w:r>
      <w:r w:rsidRPr="003F1467">
        <w:rPr>
          <w:rFonts w:ascii="Arial" w:hAnsi="Arial" w:cs="Arial"/>
          <w:b/>
          <w:bCs/>
          <w:sz w:val="24"/>
          <w:szCs w:val="24"/>
        </w:rPr>
        <w:t>CUESTIÓN.</w:t>
      </w:r>
    </w:p>
    <w:p w:rsidR="00F157DA" w:rsidRPr="00854866" w:rsidRDefault="00F157DA" w:rsidP="00A82849">
      <w:pPr>
        <w:spacing w:after="0" w:line="360" w:lineRule="auto"/>
        <w:ind w:firstLine="1985"/>
        <w:jc w:val="both"/>
        <w:rPr>
          <w:rFonts w:ascii="Arial" w:hAnsi="Arial" w:cs="Arial"/>
          <w:b/>
          <w:sz w:val="24"/>
          <w:szCs w:val="24"/>
          <w:u w:val="single"/>
          <w:lang w:val="es-ES"/>
        </w:rPr>
      </w:pPr>
    </w:p>
    <w:p w:rsidR="00F157DA" w:rsidRPr="00F157DA" w:rsidRDefault="00F157DA" w:rsidP="00F534CD">
      <w:pPr>
        <w:spacing w:after="0" w:line="360" w:lineRule="auto"/>
        <w:jc w:val="both"/>
        <w:rPr>
          <w:rFonts w:ascii="Arial" w:eastAsia="MS Mincho" w:hAnsi="Arial" w:cs="Arial"/>
          <w:sz w:val="24"/>
          <w:szCs w:val="24"/>
        </w:rPr>
      </w:pPr>
      <w:r w:rsidRPr="00F157DA">
        <w:rPr>
          <w:rFonts w:ascii="Arial" w:hAnsi="Arial" w:cs="Arial"/>
          <w:b/>
          <w:sz w:val="24"/>
          <w:szCs w:val="24"/>
          <w:u w:val="single"/>
        </w:rPr>
        <w:t xml:space="preserve">A LA SEGUNDA </w:t>
      </w:r>
      <w:r w:rsidR="00FF7127">
        <w:rPr>
          <w:rFonts w:ascii="Arial" w:hAnsi="Arial" w:cs="Arial"/>
          <w:b/>
          <w:bCs/>
          <w:sz w:val="24"/>
          <w:szCs w:val="24"/>
          <w:u w:val="single"/>
        </w:rPr>
        <w:t>CUESTIÓ</w:t>
      </w:r>
      <w:r w:rsidR="00FF7127" w:rsidRPr="00F157DA">
        <w:rPr>
          <w:rFonts w:ascii="Arial" w:hAnsi="Arial" w:cs="Arial"/>
          <w:b/>
          <w:bCs/>
          <w:sz w:val="24"/>
          <w:szCs w:val="24"/>
          <w:u w:val="single"/>
        </w:rPr>
        <w:t xml:space="preserve">N, </w:t>
      </w:r>
      <w:r w:rsidR="00FF7127">
        <w:rPr>
          <w:rFonts w:ascii="Arial" w:hAnsi="Arial" w:cs="Arial"/>
          <w:b/>
          <w:bCs/>
          <w:sz w:val="24"/>
          <w:szCs w:val="24"/>
          <w:u w:val="single"/>
        </w:rPr>
        <w:t>l</w:t>
      </w:r>
      <w:r w:rsidR="00FF7127" w:rsidRPr="00F157DA">
        <w:rPr>
          <w:rFonts w:ascii="Arial" w:hAnsi="Arial" w:cs="Arial"/>
          <w:b/>
          <w:bCs/>
          <w:sz w:val="24"/>
          <w:szCs w:val="24"/>
          <w:u w:val="single"/>
        </w:rPr>
        <w:t>a Dra. LILIA ANA NOVILLO, dijo</w:t>
      </w:r>
      <w:r w:rsidR="00FF7127" w:rsidRPr="00F157DA">
        <w:rPr>
          <w:rFonts w:ascii="Arial" w:hAnsi="Arial" w:cs="Arial"/>
          <w:b/>
          <w:bCs/>
          <w:sz w:val="24"/>
          <w:szCs w:val="24"/>
        </w:rPr>
        <w:t>:</w:t>
      </w:r>
      <w:r w:rsidR="00FF7127">
        <w:rPr>
          <w:rFonts w:ascii="Arial" w:hAnsi="Arial" w:cs="Arial"/>
          <w:b/>
          <w:bCs/>
          <w:sz w:val="24"/>
          <w:szCs w:val="24"/>
        </w:rPr>
        <w:t xml:space="preserve"> </w:t>
      </w:r>
      <w:r w:rsidRPr="00F157DA">
        <w:rPr>
          <w:rFonts w:ascii="Arial" w:eastAsia="MS Mincho" w:hAnsi="Arial" w:cs="Arial"/>
          <w:sz w:val="24"/>
          <w:szCs w:val="24"/>
        </w:rPr>
        <w:t>1)</w:t>
      </w:r>
      <w:r w:rsidRPr="00F157DA">
        <w:rPr>
          <w:rFonts w:ascii="Arial" w:hAnsi="Arial" w:cs="Arial"/>
          <w:sz w:val="24"/>
          <w:szCs w:val="24"/>
        </w:rPr>
        <w:t xml:space="preserve"> </w:t>
      </w:r>
      <w:r w:rsidRPr="00F157DA">
        <w:rPr>
          <w:rFonts w:ascii="Arial" w:hAnsi="Arial" w:cs="Arial"/>
          <w:b/>
          <w:sz w:val="24"/>
          <w:szCs w:val="24"/>
        </w:rPr>
        <w:t xml:space="preserve">Análisis de la cuestión propuesta: </w:t>
      </w:r>
      <w:r w:rsidRPr="00F157DA">
        <w:rPr>
          <w:rFonts w:ascii="Arial" w:eastAsia="MS Mincho" w:hAnsi="Arial" w:cs="Arial"/>
          <w:sz w:val="24"/>
          <w:szCs w:val="24"/>
        </w:rPr>
        <w:t>Que, a los efectos del análisis de esta segunda cuestión, y en armonía con lo que prescribe el art. 301 inc</w:t>
      </w:r>
      <w:r w:rsidR="00465D23">
        <w:rPr>
          <w:rFonts w:ascii="Arial" w:eastAsia="MS Mincho" w:hAnsi="Arial" w:cs="Arial"/>
          <w:sz w:val="24"/>
          <w:szCs w:val="24"/>
        </w:rPr>
        <w:t>.</w:t>
      </w:r>
      <w:r w:rsidRPr="00F157DA">
        <w:rPr>
          <w:rFonts w:ascii="Arial" w:eastAsia="MS Mincho" w:hAnsi="Arial" w:cs="Arial"/>
          <w:sz w:val="24"/>
          <w:szCs w:val="24"/>
        </w:rPr>
        <w:t xml:space="preserve"> b) del CPC</w:t>
      </w:r>
      <w:r w:rsidR="00FF7127">
        <w:rPr>
          <w:rFonts w:ascii="Arial" w:eastAsia="MS Mincho" w:hAnsi="Arial" w:cs="Arial"/>
          <w:sz w:val="24"/>
          <w:szCs w:val="24"/>
        </w:rPr>
        <w:t xml:space="preserve"> </w:t>
      </w:r>
      <w:r w:rsidRPr="00F157DA">
        <w:rPr>
          <w:rFonts w:ascii="Arial" w:eastAsia="MS Mincho" w:hAnsi="Arial" w:cs="Arial"/>
          <w:sz w:val="24"/>
          <w:szCs w:val="24"/>
        </w:rPr>
        <w:t>y</w:t>
      </w:r>
      <w:r w:rsidR="00FF7127">
        <w:rPr>
          <w:rFonts w:ascii="Arial" w:eastAsia="MS Mincho" w:hAnsi="Arial" w:cs="Arial"/>
          <w:sz w:val="24"/>
          <w:szCs w:val="24"/>
        </w:rPr>
        <w:t xml:space="preserve"> </w:t>
      </w:r>
      <w:r w:rsidRPr="00F157DA">
        <w:rPr>
          <w:rFonts w:ascii="Arial" w:eastAsia="MS Mincho" w:hAnsi="Arial" w:cs="Arial"/>
          <w:sz w:val="24"/>
          <w:szCs w:val="24"/>
        </w:rPr>
        <w:t xml:space="preserve">C, debe dilucidarse si en la resolución recurrida existe alguna de las causales previstas en el art. 287 del código citado y si el escrito de fundación se basta a sí mismo, (pues en) caso contrario el recurso deducido no podría prosperar. </w:t>
      </w:r>
      <w:r w:rsidRPr="00F157DA">
        <w:rPr>
          <w:rFonts w:ascii="Arial" w:hAnsi="Arial" w:cs="Arial"/>
          <w:sz w:val="24"/>
          <w:szCs w:val="24"/>
        </w:rPr>
        <w:t>(STJSL, 17/05/2007 KRAVETZ, ELIAS SAMUEL c/ ED</w:t>
      </w:r>
      <w:r w:rsidR="00FF7127">
        <w:rPr>
          <w:rFonts w:ascii="Arial" w:hAnsi="Arial" w:cs="Arial"/>
          <w:sz w:val="24"/>
          <w:szCs w:val="24"/>
        </w:rPr>
        <w:t>E</w:t>
      </w:r>
      <w:r w:rsidRPr="00F157DA">
        <w:rPr>
          <w:rFonts w:ascii="Arial" w:hAnsi="Arial" w:cs="Arial"/>
          <w:sz w:val="24"/>
          <w:szCs w:val="24"/>
        </w:rPr>
        <w:t>SAL SA – D</w:t>
      </w:r>
      <w:r w:rsidR="00FF7127">
        <w:rPr>
          <w:rFonts w:ascii="Arial" w:hAnsi="Arial" w:cs="Arial"/>
          <w:sz w:val="24"/>
          <w:szCs w:val="24"/>
        </w:rPr>
        <w:t xml:space="preserve"> </w:t>
      </w:r>
      <w:r w:rsidRPr="00F157DA">
        <w:rPr>
          <w:rFonts w:ascii="Arial" w:hAnsi="Arial" w:cs="Arial"/>
          <w:sz w:val="24"/>
          <w:szCs w:val="24"/>
        </w:rPr>
        <w:t>y</w:t>
      </w:r>
      <w:r w:rsidR="00FF7127">
        <w:rPr>
          <w:rFonts w:ascii="Arial" w:hAnsi="Arial" w:cs="Arial"/>
          <w:sz w:val="24"/>
          <w:szCs w:val="24"/>
        </w:rPr>
        <w:t xml:space="preserve"> </w:t>
      </w:r>
      <w:r w:rsidRPr="00F157DA">
        <w:rPr>
          <w:rFonts w:ascii="Arial" w:hAnsi="Arial" w:cs="Arial"/>
          <w:sz w:val="24"/>
          <w:szCs w:val="24"/>
        </w:rPr>
        <w:t xml:space="preserve">P – Recurso de Casación). </w:t>
      </w:r>
    </w:p>
    <w:p w:rsidR="00F157DA" w:rsidRPr="00F157DA" w:rsidRDefault="00F157DA" w:rsidP="00A82849">
      <w:pPr>
        <w:pStyle w:val="Textoindependiente"/>
        <w:spacing w:line="360" w:lineRule="auto"/>
        <w:ind w:firstLine="1985"/>
        <w:rPr>
          <w:rFonts w:ascii="Arial" w:eastAsia="MS Mincho" w:hAnsi="Arial" w:cs="Arial"/>
          <w:sz w:val="24"/>
          <w:szCs w:val="24"/>
        </w:rPr>
      </w:pPr>
      <w:r w:rsidRPr="00F157DA">
        <w:rPr>
          <w:rFonts w:ascii="Arial" w:eastAsia="MS Mincho" w:hAnsi="Arial" w:cs="Arial"/>
          <w:sz w:val="24"/>
          <w:szCs w:val="24"/>
        </w:rPr>
        <w:t>Al respecto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 (</w:t>
      </w:r>
      <w:r w:rsidR="00465D23">
        <w:rPr>
          <w:rFonts w:ascii="Arial" w:eastAsia="MS Mincho" w:hAnsi="Arial" w:cs="Arial"/>
          <w:sz w:val="24"/>
          <w:szCs w:val="24"/>
        </w:rPr>
        <w:t>C</w:t>
      </w:r>
      <w:r w:rsidRPr="00F157DA">
        <w:rPr>
          <w:rFonts w:ascii="Arial" w:eastAsia="MS Mincho" w:hAnsi="Arial" w:cs="Arial"/>
          <w:sz w:val="24"/>
          <w:szCs w:val="24"/>
        </w:rPr>
        <w:t>fr. fallo citado en párrafo anterior).</w:t>
      </w:r>
    </w:p>
    <w:p w:rsidR="00F157DA" w:rsidRPr="00F157DA" w:rsidRDefault="00F157DA" w:rsidP="00A82849">
      <w:pPr>
        <w:pStyle w:val="Textoindependiente"/>
        <w:spacing w:line="360" w:lineRule="auto"/>
        <w:ind w:firstLine="1985"/>
        <w:rPr>
          <w:rFonts w:ascii="Arial" w:hAnsi="Arial" w:cs="Arial"/>
          <w:sz w:val="24"/>
          <w:szCs w:val="24"/>
        </w:rPr>
      </w:pPr>
      <w:r w:rsidRPr="00F157DA">
        <w:rPr>
          <w:rFonts w:ascii="Arial" w:eastAsia="MS Mincho" w:hAnsi="Arial" w:cs="Arial"/>
          <w:sz w:val="24"/>
          <w:szCs w:val="24"/>
        </w:rPr>
        <w:t>En relación a la correcta conceptualización y por ende preciso trazado de lindes del remedio impugnaticio intentado, cabe señalar, siguiendo a doctrina especializada, que una de las características típicas de la casación es que</w:t>
      </w:r>
      <w:r w:rsidR="00D67C44">
        <w:rPr>
          <w:rFonts w:ascii="Arial" w:eastAsia="MS Mincho" w:hAnsi="Arial" w:cs="Arial"/>
          <w:sz w:val="24"/>
          <w:szCs w:val="24"/>
        </w:rPr>
        <w:t>:</w:t>
      </w:r>
      <w:r w:rsidRPr="00F157DA">
        <w:rPr>
          <w:rFonts w:ascii="Arial" w:eastAsia="MS Mincho" w:hAnsi="Arial" w:cs="Arial"/>
          <w:sz w:val="24"/>
          <w:szCs w:val="24"/>
        </w:rPr>
        <w:t xml:space="preserve"> </w:t>
      </w:r>
      <w:r w:rsidRPr="00FF7127">
        <w:rPr>
          <w:rFonts w:ascii="Arial" w:eastAsia="MS Mincho" w:hAnsi="Arial" w:cs="Arial"/>
          <w:i/>
          <w:sz w:val="24"/>
          <w:szCs w:val="24"/>
        </w:rPr>
        <w:t xml:space="preserve">“…sólo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w:t>
      </w:r>
      <w:r w:rsidRPr="00FF7127">
        <w:rPr>
          <w:rFonts w:ascii="Arial" w:eastAsia="MS Mincho" w:hAnsi="Arial" w:cs="Arial"/>
          <w:i/>
          <w:sz w:val="24"/>
          <w:szCs w:val="24"/>
        </w:rPr>
        <w:lastRenderedPageBreak/>
        <w:t>“extraordinaria”, no puede referirse a la integridad del asunto ventilado en el juicio, vale decir que es preciso realizar una delimitación del tema recursivo.”</w:t>
      </w:r>
      <w:r w:rsidRPr="00F157DA">
        <w:rPr>
          <w:rFonts w:ascii="Arial" w:eastAsia="MS Mincho" w:hAnsi="Arial" w:cs="Arial"/>
          <w:sz w:val="24"/>
          <w:szCs w:val="24"/>
        </w:rPr>
        <w:t xml:space="preserve"> </w:t>
      </w:r>
      <w:r w:rsidR="00FF7127">
        <w:rPr>
          <w:rFonts w:ascii="Arial" w:eastAsia="MS Mincho" w:hAnsi="Arial" w:cs="Arial"/>
          <w:sz w:val="24"/>
          <w:szCs w:val="24"/>
        </w:rPr>
        <w:t>(</w:t>
      </w:r>
      <w:r w:rsidRPr="00F157DA">
        <w:rPr>
          <w:rFonts w:ascii="Arial" w:eastAsia="MS Mincho" w:hAnsi="Arial" w:cs="Arial"/>
          <w:sz w:val="24"/>
          <w:szCs w:val="24"/>
        </w:rPr>
        <w:t xml:space="preserve">Juan Carlos </w:t>
      </w:r>
      <w:proofErr w:type="spellStart"/>
      <w:r w:rsidRPr="00F157DA">
        <w:rPr>
          <w:rFonts w:ascii="Arial" w:eastAsia="MS Mincho" w:hAnsi="Arial" w:cs="Arial"/>
          <w:sz w:val="24"/>
          <w:szCs w:val="24"/>
        </w:rPr>
        <w:t>Hitters</w:t>
      </w:r>
      <w:proofErr w:type="spellEnd"/>
      <w:r w:rsidRPr="00F157DA">
        <w:rPr>
          <w:rFonts w:ascii="Arial" w:eastAsia="MS Mincho" w:hAnsi="Arial" w:cs="Arial"/>
          <w:sz w:val="24"/>
          <w:szCs w:val="24"/>
        </w:rPr>
        <w:t xml:space="preserve">, </w:t>
      </w:r>
      <w:r w:rsidRPr="00F157DA">
        <w:rPr>
          <w:rFonts w:ascii="Arial" w:eastAsia="MS Mincho" w:hAnsi="Arial" w:cs="Arial"/>
          <w:i/>
          <w:sz w:val="24"/>
          <w:szCs w:val="24"/>
        </w:rPr>
        <w:t>Técnica de los recursos extraordinarios y de la casación,</w:t>
      </w:r>
      <w:r w:rsidRPr="00F157DA">
        <w:rPr>
          <w:rFonts w:ascii="Arial" w:eastAsia="MS Mincho" w:hAnsi="Arial" w:cs="Arial"/>
          <w:sz w:val="24"/>
          <w:szCs w:val="24"/>
        </w:rPr>
        <w:t xml:space="preserve"> 2da. Edición, Librería Editora Platense SRL, La Plata, 1998, p.213; citado anteriormente en </w:t>
      </w:r>
      <w:r w:rsidRPr="00F157DA">
        <w:rPr>
          <w:rFonts w:ascii="Arial" w:hAnsi="Arial" w:cs="Arial"/>
          <w:sz w:val="24"/>
          <w:szCs w:val="24"/>
        </w:rPr>
        <w:t>STJSL 20/11/2007 CHÁVEZ, MIRTA NORA c/ OBRA SOCIAL PERSONAL de IND. QU</w:t>
      </w:r>
      <w:r w:rsidR="00885983">
        <w:rPr>
          <w:rFonts w:ascii="Arial" w:hAnsi="Arial" w:cs="Arial"/>
          <w:sz w:val="24"/>
          <w:szCs w:val="24"/>
        </w:rPr>
        <w:t>Í</w:t>
      </w:r>
      <w:r w:rsidRPr="00F157DA">
        <w:rPr>
          <w:rFonts w:ascii="Arial" w:hAnsi="Arial" w:cs="Arial"/>
          <w:sz w:val="24"/>
          <w:szCs w:val="24"/>
        </w:rPr>
        <w:t>MICAS y PETROQUÍMICAS s/ COBRO DE PESOS –</w:t>
      </w:r>
      <w:r w:rsidR="00FF7127">
        <w:rPr>
          <w:rFonts w:ascii="Arial" w:hAnsi="Arial" w:cs="Arial"/>
          <w:sz w:val="24"/>
          <w:szCs w:val="24"/>
        </w:rPr>
        <w:t xml:space="preserve"> Recurso de Casación).</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 xml:space="preserve">Que, del análisis de la exposición recursiva y tal como ha sido relatado precedentemente, en lo pertinente, es evidente que la crítica del fallo parte fundamentalmente de una discrepancia respecto de las valoraciones probatorias realizadas por el </w:t>
      </w:r>
      <w:r w:rsidRPr="00F157DA">
        <w:rPr>
          <w:rFonts w:ascii="Arial" w:hAnsi="Arial" w:cs="Arial"/>
          <w:i/>
          <w:sz w:val="24"/>
          <w:szCs w:val="24"/>
        </w:rPr>
        <w:t>a quo</w:t>
      </w:r>
      <w:r w:rsidRPr="00F157DA">
        <w:rPr>
          <w:rFonts w:ascii="Arial" w:hAnsi="Arial" w:cs="Arial"/>
          <w:sz w:val="24"/>
          <w:szCs w:val="24"/>
        </w:rPr>
        <w:t>, relativas a las circunstancias fácticas que determinaron el distracto laboral.</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Que, si bien se observa un intento de parte del recurrente de encuadrar el caso traído a examen en los incisos a) y b) del art. 287 del CPC</w:t>
      </w:r>
      <w:r w:rsidR="00860D7D">
        <w:rPr>
          <w:rFonts w:ascii="Arial" w:hAnsi="Arial" w:cs="Arial"/>
          <w:sz w:val="24"/>
          <w:szCs w:val="24"/>
        </w:rPr>
        <w:t xml:space="preserve"> y </w:t>
      </w:r>
      <w:r w:rsidRPr="00F157DA">
        <w:rPr>
          <w:rFonts w:ascii="Arial" w:hAnsi="Arial" w:cs="Arial"/>
          <w:sz w:val="24"/>
          <w:szCs w:val="24"/>
        </w:rPr>
        <w:t xml:space="preserve">C, mentando para ello profusamente normas que según su criterio estarían involucradas y no habrían sido aplicadas debiendo serlo, lo cierto es que este no constituye sino un razonamiento forzado que no desvirtúa la implicancia fáctica y probatoria del abordaje que debería seguirse </w:t>
      </w:r>
      <w:proofErr w:type="spellStart"/>
      <w:r w:rsidRPr="00F157DA">
        <w:rPr>
          <w:rFonts w:ascii="Arial" w:hAnsi="Arial" w:cs="Arial"/>
          <w:sz w:val="24"/>
          <w:szCs w:val="24"/>
        </w:rPr>
        <w:t>inescidiblemente</w:t>
      </w:r>
      <w:proofErr w:type="spellEnd"/>
      <w:r w:rsidRPr="00F157DA">
        <w:rPr>
          <w:rFonts w:ascii="Arial" w:hAnsi="Arial" w:cs="Arial"/>
          <w:sz w:val="24"/>
          <w:szCs w:val="24"/>
        </w:rPr>
        <w:t xml:space="preserve"> para la resolución del caso, impropia del presente recurso.</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hAnsi="Arial" w:cs="Arial"/>
          <w:sz w:val="24"/>
          <w:szCs w:val="24"/>
        </w:rPr>
        <w:t>En tal sentido y tal como lo recuerda el Procurador General, el Superior Tribunal de San Luis ha dicho que</w:t>
      </w:r>
      <w:r w:rsidR="00D67C44">
        <w:rPr>
          <w:rFonts w:ascii="Arial" w:hAnsi="Arial" w:cs="Arial"/>
          <w:sz w:val="24"/>
          <w:szCs w:val="24"/>
        </w:rPr>
        <w:t>:</w:t>
      </w:r>
      <w:r w:rsidRPr="00F157DA">
        <w:rPr>
          <w:rFonts w:ascii="Arial" w:hAnsi="Arial" w:cs="Arial"/>
          <w:sz w:val="24"/>
          <w:szCs w:val="24"/>
        </w:rPr>
        <w:t xml:space="preserve"> </w:t>
      </w:r>
      <w:r w:rsidRPr="001B4268">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F157DA">
        <w:rPr>
          <w:rFonts w:ascii="Arial" w:hAnsi="Arial" w:cs="Arial"/>
          <w:sz w:val="24"/>
          <w:szCs w:val="24"/>
        </w:rPr>
        <w:t xml:space="preserve"> </w:t>
      </w:r>
      <w:r w:rsidR="001B4268">
        <w:rPr>
          <w:rFonts w:ascii="Arial" w:hAnsi="Arial" w:cs="Arial"/>
          <w:sz w:val="24"/>
          <w:szCs w:val="24"/>
        </w:rPr>
        <w:t>(</w:t>
      </w:r>
      <w:r w:rsidR="00D67C44">
        <w:rPr>
          <w:rFonts w:ascii="Arial" w:hAnsi="Arial" w:cs="Arial"/>
          <w:sz w:val="24"/>
          <w:szCs w:val="24"/>
        </w:rPr>
        <w:t xml:space="preserve">Cfr. </w:t>
      </w:r>
      <w:r w:rsidRPr="00F157DA">
        <w:rPr>
          <w:rFonts w:ascii="Arial" w:hAnsi="Arial" w:cs="Arial"/>
          <w:sz w:val="24"/>
          <w:szCs w:val="24"/>
        </w:rPr>
        <w:lastRenderedPageBreak/>
        <w:t>STJSL-S.J. – S.D. N° 14/13 -</w:t>
      </w:r>
      <w:r w:rsidR="001B4268">
        <w:rPr>
          <w:rFonts w:ascii="Arial" w:hAnsi="Arial" w:cs="Arial"/>
          <w:sz w:val="24"/>
          <w:szCs w:val="24"/>
        </w:rPr>
        <w:t xml:space="preserve"> BARROSO, LEONARDO EDUARDO ANDRÉ</w:t>
      </w:r>
      <w:r w:rsidRPr="00F157DA">
        <w:rPr>
          <w:rFonts w:ascii="Arial" w:hAnsi="Arial" w:cs="Arial"/>
          <w:sz w:val="24"/>
          <w:szCs w:val="24"/>
        </w:rPr>
        <w:t xml:space="preserve">S </w:t>
      </w:r>
      <w:r w:rsidR="001B4268">
        <w:rPr>
          <w:rFonts w:ascii="Arial" w:hAnsi="Arial" w:cs="Arial"/>
          <w:sz w:val="24"/>
          <w:szCs w:val="24"/>
        </w:rPr>
        <w:t>c</w:t>
      </w:r>
      <w:r w:rsidRPr="00F157DA">
        <w:rPr>
          <w:rFonts w:ascii="Arial" w:hAnsi="Arial" w:cs="Arial"/>
          <w:sz w:val="24"/>
          <w:szCs w:val="24"/>
        </w:rPr>
        <w:t xml:space="preserve">/ GLOBAL PUNTANA S.R.L. </w:t>
      </w:r>
      <w:r w:rsidR="001B4268">
        <w:rPr>
          <w:rFonts w:ascii="Arial" w:hAnsi="Arial" w:cs="Arial"/>
          <w:sz w:val="24"/>
          <w:szCs w:val="24"/>
        </w:rPr>
        <w:t>y</w:t>
      </w:r>
      <w:r w:rsidRPr="00F157DA">
        <w:rPr>
          <w:rFonts w:ascii="Arial" w:hAnsi="Arial" w:cs="Arial"/>
          <w:sz w:val="24"/>
          <w:szCs w:val="24"/>
        </w:rPr>
        <w:t xml:space="preserve"> OTRO </w:t>
      </w:r>
      <w:r w:rsidR="001B4268">
        <w:rPr>
          <w:rFonts w:ascii="Arial" w:hAnsi="Arial" w:cs="Arial"/>
          <w:sz w:val="24"/>
          <w:szCs w:val="24"/>
        </w:rPr>
        <w:t>s</w:t>
      </w:r>
      <w:r w:rsidRPr="00F157DA">
        <w:rPr>
          <w:rFonts w:ascii="Arial" w:hAnsi="Arial" w:cs="Arial"/>
          <w:sz w:val="24"/>
          <w:szCs w:val="24"/>
        </w:rPr>
        <w:t>/ DEMA</w:t>
      </w:r>
      <w:r w:rsidR="001B4268">
        <w:rPr>
          <w:rFonts w:ascii="Arial" w:hAnsi="Arial" w:cs="Arial"/>
          <w:sz w:val="24"/>
          <w:szCs w:val="24"/>
        </w:rPr>
        <w:t xml:space="preserve">NDA LABORAL — RECURSO DE </w:t>
      </w:r>
      <w:r w:rsidR="001B4268" w:rsidRPr="001E4FD4">
        <w:rPr>
          <w:rFonts w:ascii="Arial" w:hAnsi="Arial" w:cs="Arial"/>
          <w:sz w:val="24"/>
          <w:szCs w:val="24"/>
        </w:rPr>
        <w:t>CASACIÓ</w:t>
      </w:r>
      <w:r w:rsidRPr="001E4FD4">
        <w:rPr>
          <w:rFonts w:ascii="Arial" w:hAnsi="Arial" w:cs="Arial"/>
          <w:sz w:val="24"/>
          <w:szCs w:val="24"/>
        </w:rPr>
        <w:t xml:space="preserve">N </w:t>
      </w:r>
      <w:r w:rsidR="001E4FD4" w:rsidRPr="001E4FD4">
        <w:rPr>
          <w:rFonts w:ascii="Arial" w:hAnsi="Arial" w:cs="Arial"/>
          <w:sz w:val="24"/>
          <w:szCs w:val="24"/>
        </w:rPr>
        <w:t xml:space="preserve">- </w:t>
      </w:r>
      <w:proofErr w:type="spellStart"/>
      <w:r w:rsidRPr="00F157DA">
        <w:rPr>
          <w:rFonts w:ascii="Arial" w:hAnsi="Arial" w:cs="Arial"/>
          <w:sz w:val="24"/>
          <w:szCs w:val="24"/>
        </w:rPr>
        <w:t>Expte</w:t>
      </w:r>
      <w:proofErr w:type="spellEnd"/>
      <w:r w:rsidRPr="00F157DA">
        <w:rPr>
          <w:rFonts w:ascii="Arial" w:hAnsi="Arial" w:cs="Arial"/>
          <w:sz w:val="24"/>
          <w:szCs w:val="24"/>
        </w:rPr>
        <w:t>. N° 18-B-12 - IURIX N° 71858/7</w:t>
      </w:r>
      <w:r w:rsidR="001B4268">
        <w:rPr>
          <w:rFonts w:ascii="Arial" w:hAnsi="Arial" w:cs="Arial"/>
          <w:sz w:val="24"/>
          <w:szCs w:val="24"/>
        </w:rPr>
        <w:t>)</w:t>
      </w:r>
      <w:r w:rsidRPr="00F157DA">
        <w:rPr>
          <w:rFonts w:ascii="Arial" w:hAnsi="Arial" w:cs="Arial"/>
          <w:sz w:val="24"/>
          <w:szCs w:val="24"/>
        </w:rPr>
        <w:t>.</w:t>
      </w:r>
    </w:p>
    <w:p w:rsidR="00F157DA" w:rsidRPr="00F157DA" w:rsidRDefault="00F157DA" w:rsidP="00A82849">
      <w:pPr>
        <w:pStyle w:val="Textosinformato"/>
        <w:spacing w:line="360" w:lineRule="auto"/>
        <w:ind w:firstLine="1985"/>
        <w:jc w:val="both"/>
        <w:rPr>
          <w:rFonts w:ascii="Arial" w:eastAsia="MS Mincho" w:hAnsi="Arial"/>
          <w:sz w:val="24"/>
        </w:rPr>
      </w:pPr>
      <w:r w:rsidRPr="00F157DA">
        <w:rPr>
          <w:rFonts w:ascii="Arial" w:eastAsia="MS Mincho" w:hAnsi="Arial"/>
          <w:sz w:val="24"/>
        </w:rPr>
        <w:t>Del mismo modo</w:t>
      </w:r>
      <w:r w:rsidR="0048729B">
        <w:rPr>
          <w:rFonts w:ascii="Arial" w:eastAsia="MS Mincho" w:hAnsi="Arial"/>
          <w:sz w:val="24"/>
        </w:rPr>
        <w:t>,</w:t>
      </w:r>
      <w:r w:rsidRPr="00F157DA">
        <w:rPr>
          <w:rFonts w:ascii="Arial" w:eastAsia="MS Mincho" w:hAnsi="Arial"/>
          <w:sz w:val="24"/>
        </w:rPr>
        <w:t xml:space="preserve"> es de aplicación al presente lo sostenido invariablemente por este Superior Tribunal respecto al recurso en estudio, cuando dijo que</w:t>
      </w:r>
      <w:r w:rsidR="0048729B">
        <w:rPr>
          <w:rFonts w:ascii="Arial" w:eastAsia="MS Mincho" w:hAnsi="Arial"/>
          <w:sz w:val="24"/>
        </w:rPr>
        <w:t>:</w:t>
      </w:r>
      <w:r w:rsidRPr="00F157DA">
        <w:rPr>
          <w:rFonts w:ascii="Arial" w:eastAsia="MS Mincho" w:hAnsi="Arial"/>
          <w:sz w:val="24"/>
        </w:rPr>
        <w:t xml:space="preserve"> </w:t>
      </w:r>
      <w:r w:rsidRPr="004C4A66">
        <w:rPr>
          <w:rFonts w:ascii="Arial" w:eastAsia="MS Mincho" w:hAnsi="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004C4A66">
        <w:rPr>
          <w:rFonts w:ascii="Arial" w:eastAsia="MS Mincho" w:hAnsi="Arial"/>
          <w:sz w:val="24"/>
        </w:rPr>
        <w:t xml:space="preserve">. </w:t>
      </w:r>
      <w:r w:rsidRPr="00F157DA">
        <w:rPr>
          <w:rFonts w:ascii="Arial" w:eastAsia="MS Mincho" w:hAnsi="Arial"/>
          <w:sz w:val="24"/>
        </w:rPr>
        <w:t>(</w:t>
      </w:r>
      <w:r w:rsidR="004C4A66">
        <w:rPr>
          <w:rFonts w:ascii="Arial" w:eastAsia="MS Mincho" w:hAnsi="Arial"/>
          <w:sz w:val="24"/>
        </w:rPr>
        <w:t xml:space="preserve">Cfr. </w:t>
      </w:r>
      <w:r w:rsidRPr="00F157DA">
        <w:rPr>
          <w:rFonts w:ascii="Arial" w:eastAsia="MS Mincho" w:hAnsi="Arial"/>
          <w:sz w:val="24"/>
        </w:rPr>
        <w:t xml:space="preserve">STJSL Nº 53/04 “BCO. SAN LUIS S.A. BCO. COMERCIAL MINORISTA </w:t>
      </w:r>
      <w:r w:rsidR="009E1113">
        <w:rPr>
          <w:rFonts w:ascii="Arial" w:eastAsia="MS Mincho" w:hAnsi="Arial"/>
          <w:sz w:val="24"/>
        </w:rPr>
        <w:t>c</w:t>
      </w:r>
      <w:r w:rsidRPr="00F157DA">
        <w:rPr>
          <w:rFonts w:ascii="Arial" w:eastAsia="MS Mincho" w:hAnsi="Arial"/>
          <w:sz w:val="24"/>
        </w:rPr>
        <w:t xml:space="preserve">/ LINDOW </w:t>
      </w:r>
      <w:r w:rsidR="009E1113">
        <w:rPr>
          <w:rFonts w:ascii="Arial" w:eastAsia="MS Mincho" w:hAnsi="Arial"/>
          <w:sz w:val="24"/>
        </w:rPr>
        <w:t>y</w:t>
      </w:r>
      <w:r w:rsidRPr="00F157DA">
        <w:rPr>
          <w:rFonts w:ascii="Arial" w:eastAsia="MS Mincho" w:hAnsi="Arial"/>
          <w:sz w:val="24"/>
        </w:rPr>
        <w:t xml:space="preserve"> ASOC. S.A. </w:t>
      </w:r>
      <w:r w:rsidR="009E1113">
        <w:rPr>
          <w:rFonts w:ascii="Arial" w:eastAsia="MS Mincho" w:hAnsi="Arial"/>
          <w:sz w:val="24"/>
        </w:rPr>
        <w:t>y</w:t>
      </w:r>
      <w:r w:rsidRPr="00F157DA">
        <w:rPr>
          <w:rFonts w:ascii="Arial" w:eastAsia="MS Mincho" w:hAnsi="Arial"/>
          <w:sz w:val="24"/>
        </w:rPr>
        <w:t>/OTRO – EJ. HIPOTEC</w:t>
      </w:r>
      <w:r w:rsidR="00C43CD2">
        <w:rPr>
          <w:rFonts w:ascii="Arial" w:eastAsia="MS Mincho" w:hAnsi="Arial"/>
          <w:sz w:val="24"/>
        </w:rPr>
        <w:t>ARIA – RECURSO DE CASACIÓN”, 19/</w:t>
      </w:r>
      <w:r w:rsidRPr="00F157DA">
        <w:rPr>
          <w:rFonts w:ascii="Arial" w:eastAsia="MS Mincho" w:hAnsi="Arial"/>
          <w:sz w:val="24"/>
        </w:rPr>
        <w:t>10</w:t>
      </w:r>
      <w:r w:rsidR="00C43CD2">
        <w:rPr>
          <w:rFonts w:ascii="Arial" w:eastAsia="MS Mincho" w:hAnsi="Arial"/>
          <w:sz w:val="24"/>
        </w:rPr>
        <w:t>/</w:t>
      </w:r>
      <w:r w:rsidRPr="00F157DA">
        <w:rPr>
          <w:rFonts w:ascii="Arial" w:eastAsia="MS Mincho" w:hAnsi="Arial"/>
          <w:sz w:val="24"/>
        </w:rPr>
        <w:t>04).</w:t>
      </w:r>
    </w:p>
    <w:p w:rsidR="00F157DA" w:rsidRPr="00F157DA" w:rsidRDefault="00F157DA" w:rsidP="00A82849">
      <w:pPr>
        <w:pStyle w:val="Textosinformato"/>
        <w:spacing w:line="360" w:lineRule="auto"/>
        <w:ind w:firstLine="1985"/>
        <w:jc w:val="both"/>
        <w:rPr>
          <w:rFonts w:ascii="Arial" w:eastAsia="MS Mincho" w:hAnsi="Arial"/>
          <w:sz w:val="24"/>
        </w:rPr>
      </w:pPr>
      <w:r w:rsidRPr="00F157DA">
        <w:rPr>
          <w:rFonts w:ascii="Arial" w:eastAsia="MS Mincho" w:hAnsi="Arial"/>
          <w:b/>
          <w:sz w:val="24"/>
        </w:rPr>
        <w:t xml:space="preserve">Resolución: </w:t>
      </w:r>
      <w:r w:rsidRPr="00F157DA">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w:t>
      </w:r>
      <w:r w:rsidR="001546B0">
        <w:rPr>
          <w:rFonts w:ascii="Arial" w:eastAsia="MS Mincho" w:hAnsi="Arial"/>
          <w:sz w:val="24"/>
        </w:rPr>
        <w:t>,</w:t>
      </w:r>
      <w:r w:rsidRPr="00F157DA">
        <w:rPr>
          <w:rFonts w:ascii="Arial" w:eastAsia="MS Mincho" w:hAnsi="Arial"/>
          <w:sz w:val="24"/>
        </w:rPr>
        <w:t xml:space="preserve"> principalmente</w:t>
      </w:r>
      <w:r w:rsidR="001546B0">
        <w:rPr>
          <w:rFonts w:ascii="Arial" w:eastAsia="MS Mincho" w:hAnsi="Arial"/>
          <w:sz w:val="24"/>
        </w:rPr>
        <w:t>,</w:t>
      </w:r>
      <w:r w:rsidRPr="00F157DA">
        <w:rPr>
          <w:rFonts w:ascii="Arial" w:eastAsia="MS Mincho" w:hAnsi="Arial"/>
          <w:sz w:val="24"/>
        </w:rPr>
        <w:t xml:space="preserve"> a consideraciones de interés público vinculados con la seguridad jurídica por sobre los intereses de las partes en un litigio singular, sin desatender la justicia del caso concreto cuando haya verdaderamente una causal compatible con la finalidad del remedio de impugnación.</w:t>
      </w:r>
    </w:p>
    <w:p w:rsidR="00F157DA" w:rsidRPr="00F157DA" w:rsidRDefault="00F157DA" w:rsidP="00A82849">
      <w:pPr>
        <w:spacing w:after="0" w:line="360" w:lineRule="auto"/>
        <w:ind w:firstLine="1985"/>
        <w:jc w:val="both"/>
        <w:rPr>
          <w:rFonts w:ascii="Arial" w:hAnsi="Arial" w:cs="Arial"/>
          <w:sz w:val="24"/>
          <w:szCs w:val="24"/>
        </w:rPr>
      </w:pPr>
      <w:r w:rsidRPr="00F157DA">
        <w:rPr>
          <w:rFonts w:ascii="Arial" w:eastAsia="MS Mincho" w:hAnsi="Arial" w:cs="Arial"/>
          <w:sz w:val="24"/>
          <w:szCs w:val="24"/>
        </w:rPr>
        <w:t xml:space="preserve">Por lo expuesto VOTO a esta cuestión por la </w:t>
      </w:r>
      <w:r w:rsidR="001546B0">
        <w:rPr>
          <w:rFonts w:ascii="Arial" w:eastAsia="MS Mincho" w:hAnsi="Arial" w:cs="Arial"/>
          <w:sz w:val="24"/>
          <w:szCs w:val="24"/>
        </w:rPr>
        <w:t>n</w:t>
      </w:r>
      <w:r w:rsidRPr="00F157DA">
        <w:rPr>
          <w:rFonts w:ascii="Arial" w:eastAsia="MS Mincho" w:hAnsi="Arial" w:cs="Arial"/>
          <w:sz w:val="24"/>
          <w:szCs w:val="24"/>
        </w:rPr>
        <w:t>egativa.</w:t>
      </w:r>
    </w:p>
    <w:p w:rsidR="00A60D76" w:rsidRPr="00506BB7" w:rsidRDefault="00A60D76" w:rsidP="00A8284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F73FB1">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00202374">
        <w:rPr>
          <w:rFonts w:ascii="Arial" w:hAnsi="Arial" w:cs="Arial"/>
          <w:b/>
          <w:bCs/>
          <w:sz w:val="24"/>
          <w:szCs w:val="24"/>
        </w:rPr>
        <w:t>SEGUNDA</w:t>
      </w:r>
      <w:r>
        <w:rPr>
          <w:rFonts w:ascii="Arial" w:hAnsi="Arial" w:cs="Arial"/>
          <w:b/>
          <w:bCs/>
          <w:sz w:val="24"/>
          <w:szCs w:val="24"/>
        </w:rPr>
        <w:t xml:space="preserve"> </w:t>
      </w:r>
      <w:r w:rsidRPr="003F1467">
        <w:rPr>
          <w:rFonts w:ascii="Arial" w:hAnsi="Arial" w:cs="Arial"/>
          <w:b/>
          <w:bCs/>
          <w:sz w:val="24"/>
          <w:szCs w:val="24"/>
        </w:rPr>
        <w:t>CUESTIÓN.</w:t>
      </w:r>
    </w:p>
    <w:p w:rsidR="001506E5" w:rsidRPr="001506E5" w:rsidRDefault="001506E5" w:rsidP="00F534CD">
      <w:pPr>
        <w:pStyle w:val="Textoindependiente"/>
        <w:spacing w:line="360" w:lineRule="auto"/>
        <w:rPr>
          <w:rFonts w:ascii="Arial" w:hAnsi="Arial" w:cs="Arial"/>
          <w:bCs/>
          <w:sz w:val="24"/>
          <w:szCs w:val="24"/>
        </w:rPr>
      </w:pPr>
    </w:p>
    <w:p w:rsidR="00B230B2" w:rsidRPr="00F157DA" w:rsidRDefault="00F157DA" w:rsidP="00F534CD">
      <w:pPr>
        <w:pStyle w:val="Textoindependiente"/>
        <w:spacing w:line="360" w:lineRule="auto"/>
        <w:rPr>
          <w:rFonts w:ascii="Arial" w:hAnsi="Arial" w:cs="Arial"/>
          <w:sz w:val="24"/>
          <w:szCs w:val="24"/>
        </w:rPr>
      </w:pPr>
      <w:r w:rsidRPr="00F157DA">
        <w:rPr>
          <w:rFonts w:ascii="Arial" w:hAnsi="Arial" w:cs="Arial"/>
          <w:b/>
          <w:bCs/>
          <w:sz w:val="24"/>
          <w:szCs w:val="24"/>
          <w:u w:val="single"/>
        </w:rPr>
        <w:lastRenderedPageBreak/>
        <w:t xml:space="preserve">A LA TERCERA </w:t>
      </w:r>
      <w:r w:rsidR="009E1113">
        <w:rPr>
          <w:rFonts w:ascii="Arial" w:hAnsi="Arial" w:cs="Arial"/>
          <w:b/>
          <w:bCs/>
          <w:sz w:val="24"/>
          <w:szCs w:val="24"/>
          <w:u w:val="single"/>
        </w:rPr>
        <w:t>CUESTIÓ</w:t>
      </w:r>
      <w:r w:rsidR="009E1113" w:rsidRPr="00F157DA">
        <w:rPr>
          <w:rFonts w:ascii="Arial" w:hAnsi="Arial" w:cs="Arial"/>
          <w:b/>
          <w:bCs/>
          <w:sz w:val="24"/>
          <w:szCs w:val="24"/>
          <w:u w:val="single"/>
        </w:rPr>
        <w:t xml:space="preserve">N, </w:t>
      </w:r>
      <w:r w:rsidR="009E1113">
        <w:rPr>
          <w:rFonts w:ascii="Arial" w:hAnsi="Arial" w:cs="Arial"/>
          <w:b/>
          <w:bCs/>
          <w:sz w:val="24"/>
          <w:szCs w:val="24"/>
          <w:u w:val="single"/>
        </w:rPr>
        <w:t>l</w:t>
      </w:r>
      <w:r w:rsidR="009E1113" w:rsidRPr="00F157DA">
        <w:rPr>
          <w:rFonts w:ascii="Arial" w:hAnsi="Arial" w:cs="Arial"/>
          <w:b/>
          <w:bCs/>
          <w:sz w:val="24"/>
          <w:szCs w:val="24"/>
          <w:u w:val="single"/>
        </w:rPr>
        <w:t>a Dra. LILIA ANA NOVILLO, dijo</w:t>
      </w:r>
      <w:r w:rsidR="009E1113" w:rsidRPr="00F157DA">
        <w:rPr>
          <w:rFonts w:ascii="Arial" w:hAnsi="Arial" w:cs="Arial"/>
          <w:b/>
          <w:bCs/>
          <w:sz w:val="24"/>
          <w:szCs w:val="24"/>
        </w:rPr>
        <w:t>:</w:t>
      </w:r>
      <w:r w:rsidRPr="00F157DA">
        <w:rPr>
          <w:rFonts w:ascii="Arial" w:hAnsi="Arial" w:cs="Arial"/>
          <w:sz w:val="24"/>
          <w:szCs w:val="24"/>
        </w:rPr>
        <w:t xml:space="preserve"> Dado la forma como se ha votado la cuestión anterior,</w:t>
      </w:r>
      <w:r w:rsidR="00B230B2">
        <w:rPr>
          <w:rFonts w:ascii="Arial" w:hAnsi="Arial" w:cs="Arial"/>
          <w:sz w:val="24"/>
          <w:szCs w:val="24"/>
        </w:rPr>
        <w:t xml:space="preserve"> no corresponde su tratamiento.</w:t>
      </w:r>
      <w:r w:rsidR="00B230B2" w:rsidRPr="00B230B2">
        <w:rPr>
          <w:rFonts w:ascii="Arial" w:hAnsi="Arial" w:cs="Arial"/>
          <w:sz w:val="24"/>
          <w:szCs w:val="24"/>
        </w:rPr>
        <w:t xml:space="preserve"> </w:t>
      </w:r>
      <w:r w:rsidR="00B230B2" w:rsidRPr="00F157DA">
        <w:rPr>
          <w:rFonts w:ascii="Arial" w:hAnsi="Arial" w:cs="Arial"/>
          <w:sz w:val="24"/>
          <w:szCs w:val="24"/>
        </w:rPr>
        <w:t>AS</w:t>
      </w:r>
      <w:r w:rsidR="00B230B2">
        <w:rPr>
          <w:rFonts w:ascii="Arial" w:hAnsi="Arial" w:cs="Arial"/>
          <w:sz w:val="24"/>
          <w:szCs w:val="24"/>
        </w:rPr>
        <w:t>Í</w:t>
      </w:r>
      <w:r w:rsidR="00B230B2" w:rsidRPr="00F157DA">
        <w:rPr>
          <w:rFonts w:ascii="Arial" w:hAnsi="Arial" w:cs="Arial"/>
          <w:sz w:val="24"/>
          <w:szCs w:val="24"/>
        </w:rPr>
        <w:t xml:space="preserve"> LO VOTO.-</w:t>
      </w:r>
    </w:p>
    <w:p w:rsidR="00A60D76" w:rsidRPr="00506BB7" w:rsidRDefault="00A60D76" w:rsidP="00A8284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2A04E9">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TERCERA </w:t>
      </w:r>
      <w:r w:rsidRPr="003F1467">
        <w:rPr>
          <w:rFonts w:ascii="Arial" w:hAnsi="Arial" w:cs="Arial"/>
          <w:b/>
          <w:bCs/>
          <w:sz w:val="24"/>
          <w:szCs w:val="24"/>
        </w:rPr>
        <w:t>CUESTIÓN.</w:t>
      </w:r>
    </w:p>
    <w:p w:rsidR="00F157DA" w:rsidRPr="00F157DA" w:rsidRDefault="00F157DA" w:rsidP="00A82849">
      <w:pPr>
        <w:pStyle w:val="Textoindependiente"/>
        <w:spacing w:line="360" w:lineRule="auto"/>
        <w:ind w:firstLine="1985"/>
        <w:rPr>
          <w:rFonts w:ascii="Arial" w:hAnsi="Arial" w:cs="Arial"/>
          <w:sz w:val="24"/>
          <w:szCs w:val="24"/>
        </w:rPr>
      </w:pPr>
    </w:p>
    <w:p w:rsidR="00F157DA" w:rsidRDefault="00F157DA" w:rsidP="00F534CD">
      <w:pPr>
        <w:pStyle w:val="Textoindependiente"/>
        <w:spacing w:line="360" w:lineRule="auto"/>
        <w:rPr>
          <w:rFonts w:ascii="Arial" w:hAnsi="Arial" w:cs="Arial"/>
          <w:sz w:val="24"/>
          <w:szCs w:val="24"/>
        </w:rPr>
      </w:pPr>
      <w:r w:rsidRPr="00F157DA">
        <w:rPr>
          <w:rFonts w:ascii="Arial" w:hAnsi="Arial" w:cs="Arial"/>
          <w:b/>
          <w:bCs/>
          <w:sz w:val="24"/>
          <w:szCs w:val="24"/>
          <w:u w:val="single"/>
        </w:rPr>
        <w:t xml:space="preserve">A LA CUARTA </w:t>
      </w:r>
      <w:r w:rsidR="009E1113">
        <w:rPr>
          <w:rFonts w:ascii="Arial" w:hAnsi="Arial" w:cs="Arial"/>
          <w:b/>
          <w:bCs/>
          <w:sz w:val="24"/>
          <w:szCs w:val="24"/>
          <w:u w:val="single"/>
        </w:rPr>
        <w:t>CUESTIÓ</w:t>
      </w:r>
      <w:r w:rsidR="009E1113" w:rsidRPr="00F157DA">
        <w:rPr>
          <w:rFonts w:ascii="Arial" w:hAnsi="Arial" w:cs="Arial"/>
          <w:b/>
          <w:bCs/>
          <w:sz w:val="24"/>
          <w:szCs w:val="24"/>
          <w:u w:val="single"/>
        </w:rPr>
        <w:t xml:space="preserve">N, </w:t>
      </w:r>
      <w:r w:rsidR="009E1113">
        <w:rPr>
          <w:rFonts w:ascii="Arial" w:hAnsi="Arial" w:cs="Arial"/>
          <w:b/>
          <w:bCs/>
          <w:sz w:val="24"/>
          <w:szCs w:val="24"/>
          <w:u w:val="single"/>
        </w:rPr>
        <w:t>l</w:t>
      </w:r>
      <w:r w:rsidR="009E1113" w:rsidRPr="00F157DA">
        <w:rPr>
          <w:rFonts w:ascii="Arial" w:hAnsi="Arial" w:cs="Arial"/>
          <w:b/>
          <w:bCs/>
          <w:sz w:val="24"/>
          <w:szCs w:val="24"/>
          <w:u w:val="single"/>
        </w:rPr>
        <w:t>a Dra. LILIA ANA NOVILLO, dijo</w:t>
      </w:r>
      <w:r w:rsidR="009E1113" w:rsidRPr="00F157DA">
        <w:rPr>
          <w:rFonts w:ascii="Arial" w:hAnsi="Arial" w:cs="Arial"/>
          <w:b/>
          <w:bCs/>
          <w:sz w:val="24"/>
          <w:szCs w:val="24"/>
        </w:rPr>
        <w:t>:</w:t>
      </w:r>
      <w:r w:rsidRPr="00F157DA">
        <w:rPr>
          <w:rFonts w:ascii="Arial" w:hAnsi="Arial" w:cs="Arial"/>
          <w:sz w:val="24"/>
          <w:szCs w:val="24"/>
        </w:rPr>
        <w:t xml:space="preserve"> Que, en consecuencia</w:t>
      </w:r>
      <w:r w:rsidR="00F534CD">
        <w:rPr>
          <w:rFonts w:ascii="Arial" w:hAnsi="Arial" w:cs="Arial"/>
          <w:sz w:val="24"/>
          <w:szCs w:val="24"/>
        </w:rPr>
        <w:t>,</w:t>
      </w:r>
      <w:r w:rsidRPr="00F157DA">
        <w:rPr>
          <w:rFonts w:ascii="Arial" w:hAnsi="Arial" w:cs="Arial"/>
          <w:sz w:val="24"/>
          <w:szCs w:val="24"/>
        </w:rPr>
        <w:t xml:space="preserve"> corresponde rechazar el recurso de casación articulado. AS</w:t>
      </w:r>
      <w:r w:rsidR="00B230B2">
        <w:rPr>
          <w:rFonts w:ascii="Arial" w:hAnsi="Arial" w:cs="Arial"/>
          <w:sz w:val="24"/>
          <w:szCs w:val="24"/>
        </w:rPr>
        <w:t>Í</w:t>
      </w:r>
      <w:r w:rsidRPr="00F157DA">
        <w:rPr>
          <w:rFonts w:ascii="Arial" w:hAnsi="Arial" w:cs="Arial"/>
          <w:sz w:val="24"/>
          <w:szCs w:val="24"/>
        </w:rPr>
        <w:t xml:space="preserve"> LO VOTO.-</w:t>
      </w:r>
    </w:p>
    <w:p w:rsidR="00A60D76" w:rsidRPr="00506BB7" w:rsidRDefault="00A60D76" w:rsidP="00A8284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2A04E9">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CUARTA </w:t>
      </w:r>
      <w:r w:rsidRPr="003F1467">
        <w:rPr>
          <w:rFonts w:ascii="Arial" w:hAnsi="Arial" w:cs="Arial"/>
          <w:b/>
          <w:bCs/>
          <w:sz w:val="24"/>
          <w:szCs w:val="24"/>
        </w:rPr>
        <w:t>CUESTIÓN.</w:t>
      </w:r>
    </w:p>
    <w:p w:rsidR="00F157DA" w:rsidRPr="00F157DA" w:rsidRDefault="00F157DA" w:rsidP="00A82849">
      <w:pPr>
        <w:pStyle w:val="Textoindependiente"/>
        <w:spacing w:line="360" w:lineRule="auto"/>
        <w:ind w:firstLine="1985"/>
        <w:rPr>
          <w:rFonts w:ascii="Arial" w:hAnsi="Arial" w:cs="Arial"/>
          <w:b/>
          <w:bCs/>
          <w:sz w:val="24"/>
          <w:szCs w:val="24"/>
          <w:u w:val="single"/>
        </w:rPr>
      </w:pPr>
    </w:p>
    <w:p w:rsidR="00B230B2" w:rsidRPr="00F157DA" w:rsidRDefault="00F157DA" w:rsidP="00F534CD">
      <w:pPr>
        <w:pStyle w:val="Textoindependiente"/>
        <w:spacing w:line="360" w:lineRule="auto"/>
        <w:rPr>
          <w:rFonts w:ascii="Arial" w:hAnsi="Arial" w:cs="Arial"/>
          <w:sz w:val="24"/>
          <w:szCs w:val="24"/>
        </w:rPr>
      </w:pPr>
      <w:r w:rsidRPr="00F157DA">
        <w:rPr>
          <w:rFonts w:ascii="Arial" w:hAnsi="Arial" w:cs="Arial"/>
          <w:b/>
          <w:bCs/>
          <w:sz w:val="24"/>
          <w:szCs w:val="24"/>
          <w:u w:val="single"/>
        </w:rPr>
        <w:t xml:space="preserve">A LA QUINTA </w:t>
      </w:r>
      <w:r w:rsidR="00396E32">
        <w:rPr>
          <w:rFonts w:ascii="Arial" w:hAnsi="Arial" w:cs="Arial"/>
          <w:b/>
          <w:bCs/>
          <w:sz w:val="24"/>
          <w:szCs w:val="24"/>
          <w:u w:val="single"/>
        </w:rPr>
        <w:t>CUESTIÓ</w:t>
      </w:r>
      <w:r w:rsidR="00396E32" w:rsidRPr="00F157DA">
        <w:rPr>
          <w:rFonts w:ascii="Arial" w:hAnsi="Arial" w:cs="Arial"/>
          <w:b/>
          <w:bCs/>
          <w:sz w:val="24"/>
          <w:szCs w:val="24"/>
          <w:u w:val="single"/>
        </w:rPr>
        <w:t xml:space="preserve">N, </w:t>
      </w:r>
      <w:r w:rsidR="00396E32">
        <w:rPr>
          <w:rFonts w:ascii="Arial" w:hAnsi="Arial" w:cs="Arial"/>
          <w:b/>
          <w:bCs/>
          <w:sz w:val="24"/>
          <w:szCs w:val="24"/>
          <w:u w:val="single"/>
        </w:rPr>
        <w:t>l</w:t>
      </w:r>
      <w:r w:rsidR="00396E32" w:rsidRPr="00F157DA">
        <w:rPr>
          <w:rFonts w:ascii="Arial" w:hAnsi="Arial" w:cs="Arial"/>
          <w:b/>
          <w:bCs/>
          <w:sz w:val="24"/>
          <w:szCs w:val="24"/>
          <w:u w:val="single"/>
        </w:rPr>
        <w:t>a Dra. LILIA ANA NOVILLO, dijo</w:t>
      </w:r>
      <w:r w:rsidR="00396E32" w:rsidRPr="00F157DA">
        <w:rPr>
          <w:rFonts w:ascii="Arial" w:hAnsi="Arial" w:cs="Arial"/>
          <w:b/>
          <w:bCs/>
          <w:sz w:val="24"/>
          <w:szCs w:val="24"/>
        </w:rPr>
        <w:t>:</w:t>
      </w:r>
      <w:r w:rsidRPr="00F157DA">
        <w:rPr>
          <w:rFonts w:ascii="Arial" w:hAnsi="Arial" w:cs="Arial"/>
          <w:b/>
          <w:bCs/>
          <w:sz w:val="24"/>
          <w:szCs w:val="24"/>
        </w:rPr>
        <w:t xml:space="preserve"> </w:t>
      </w:r>
      <w:r w:rsidRPr="00F157DA">
        <w:rPr>
          <w:rFonts w:ascii="Arial" w:hAnsi="Arial" w:cs="Arial"/>
          <w:sz w:val="24"/>
          <w:szCs w:val="24"/>
        </w:rPr>
        <w:t>Costas al recurrente vencido, arts. 68 y 69 del CPC</w:t>
      </w:r>
      <w:r w:rsidR="00B230B2">
        <w:rPr>
          <w:rFonts w:ascii="Arial" w:hAnsi="Arial" w:cs="Arial"/>
          <w:sz w:val="24"/>
          <w:szCs w:val="24"/>
        </w:rPr>
        <w:t xml:space="preserve"> y </w:t>
      </w:r>
      <w:r w:rsidRPr="00F157DA">
        <w:rPr>
          <w:rFonts w:ascii="Arial" w:hAnsi="Arial" w:cs="Arial"/>
          <w:sz w:val="24"/>
          <w:szCs w:val="24"/>
        </w:rPr>
        <w:t>C.-</w:t>
      </w:r>
      <w:r w:rsidR="00B230B2" w:rsidRPr="00B230B2">
        <w:rPr>
          <w:rFonts w:ascii="Arial" w:hAnsi="Arial" w:cs="Arial"/>
          <w:sz w:val="24"/>
          <w:szCs w:val="24"/>
        </w:rPr>
        <w:t xml:space="preserve"> </w:t>
      </w:r>
      <w:r w:rsidR="00B230B2" w:rsidRPr="00F157DA">
        <w:rPr>
          <w:rFonts w:ascii="Arial" w:hAnsi="Arial" w:cs="Arial"/>
          <w:sz w:val="24"/>
          <w:szCs w:val="24"/>
        </w:rPr>
        <w:t>AS</w:t>
      </w:r>
      <w:r w:rsidR="00B230B2">
        <w:rPr>
          <w:rFonts w:ascii="Arial" w:hAnsi="Arial" w:cs="Arial"/>
          <w:sz w:val="24"/>
          <w:szCs w:val="24"/>
        </w:rPr>
        <w:t>Í</w:t>
      </w:r>
      <w:r w:rsidR="00B230B2" w:rsidRPr="00F157DA">
        <w:rPr>
          <w:rFonts w:ascii="Arial" w:hAnsi="Arial" w:cs="Arial"/>
          <w:sz w:val="24"/>
          <w:szCs w:val="24"/>
        </w:rPr>
        <w:t xml:space="preserve"> LO VOTO.-</w:t>
      </w:r>
    </w:p>
    <w:p w:rsidR="005F1BD4" w:rsidRPr="00506BB7" w:rsidRDefault="005F1BD4" w:rsidP="00A8284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2A04E9">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QUINTA </w:t>
      </w:r>
      <w:r w:rsidRPr="003F1467">
        <w:rPr>
          <w:rFonts w:ascii="Arial" w:hAnsi="Arial" w:cs="Arial"/>
          <w:b/>
          <w:bCs/>
          <w:sz w:val="24"/>
          <w:szCs w:val="24"/>
        </w:rPr>
        <w:t>CUESTIÓN.</w:t>
      </w:r>
    </w:p>
    <w:p w:rsidR="00FA03C6" w:rsidRDefault="00FA03C6" w:rsidP="00A82849">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FA03C6" w:rsidRDefault="00FA03C6" w:rsidP="00A82849">
      <w:pPr>
        <w:widowControl w:val="0"/>
        <w:spacing w:after="0" w:line="360" w:lineRule="auto"/>
        <w:ind w:firstLine="1985"/>
        <w:jc w:val="both"/>
        <w:rPr>
          <w:rFonts w:ascii="Arial" w:hAnsi="Arial" w:cs="Arial"/>
          <w:b/>
          <w:bCs/>
          <w:sz w:val="24"/>
          <w:szCs w:val="24"/>
        </w:rPr>
      </w:pPr>
    </w:p>
    <w:p w:rsidR="00FA03C6" w:rsidRDefault="00FA03C6" w:rsidP="00F534CD">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sidR="002A04E9">
        <w:rPr>
          <w:rFonts w:ascii="Arial" w:hAnsi="Arial" w:cs="Arial"/>
          <w:b/>
          <w:bCs/>
          <w:sz w:val="24"/>
          <w:szCs w:val="24"/>
        </w:rPr>
        <w:t xml:space="preserve">doce </w:t>
      </w:r>
      <w:r>
        <w:rPr>
          <w:rFonts w:ascii="Arial" w:hAnsi="Arial" w:cs="Arial"/>
          <w:b/>
          <w:bCs/>
          <w:sz w:val="24"/>
          <w:szCs w:val="24"/>
        </w:rPr>
        <w:t xml:space="preserve">de </w:t>
      </w:r>
      <w:r w:rsidR="002A04E9">
        <w:rPr>
          <w:rFonts w:ascii="Arial" w:hAnsi="Arial" w:cs="Arial"/>
          <w:b/>
          <w:bCs/>
          <w:sz w:val="24"/>
          <w:szCs w:val="24"/>
        </w:rPr>
        <w:t>septiembre</w:t>
      </w:r>
      <w:r>
        <w:rPr>
          <w:rFonts w:ascii="Arial" w:hAnsi="Arial" w:cs="Arial"/>
          <w:b/>
          <w:bCs/>
          <w:sz w:val="24"/>
          <w:szCs w:val="24"/>
        </w:rPr>
        <w:t xml:space="preserve">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FA03C6" w:rsidRPr="002419ED" w:rsidRDefault="00FA03C6" w:rsidP="00A82849">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sidR="00FB3CE0">
        <w:rPr>
          <w:rFonts w:ascii="Arial" w:hAnsi="Arial" w:cs="Arial"/>
          <w:sz w:val="24"/>
          <w:szCs w:val="24"/>
        </w:rPr>
        <w:t>R</w:t>
      </w:r>
      <w:r w:rsidR="00FB3CE0" w:rsidRPr="00F157DA">
        <w:rPr>
          <w:rFonts w:ascii="Arial" w:hAnsi="Arial" w:cs="Arial"/>
          <w:sz w:val="24"/>
          <w:szCs w:val="24"/>
        </w:rPr>
        <w:t>echazar el recurso de casación articulado.</w:t>
      </w:r>
    </w:p>
    <w:p w:rsidR="00FA03C6" w:rsidRDefault="00FA03C6" w:rsidP="00A82849">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sidRPr="00F157DA">
        <w:rPr>
          <w:rFonts w:ascii="Arial" w:hAnsi="Arial" w:cs="Arial"/>
          <w:sz w:val="24"/>
          <w:szCs w:val="24"/>
        </w:rPr>
        <w:t>Costas al recurrente vencido</w:t>
      </w:r>
      <w:r>
        <w:rPr>
          <w:rFonts w:ascii="Arial" w:hAnsi="Arial" w:cs="Arial"/>
          <w:sz w:val="24"/>
          <w:szCs w:val="24"/>
        </w:rPr>
        <w:t xml:space="preserve">. </w:t>
      </w:r>
    </w:p>
    <w:p w:rsidR="00FA03C6" w:rsidRDefault="00F534CD" w:rsidP="00A82849">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1E4FD4" w:rsidRDefault="001E4FD4" w:rsidP="001E4FD4">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2A2BD0" w:rsidRDefault="002A2BD0" w:rsidP="00A82849">
      <w:pPr>
        <w:widowControl w:val="0"/>
        <w:spacing w:after="0" w:line="360" w:lineRule="auto"/>
        <w:ind w:firstLine="1985"/>
        <w:jc w:val="both"/>
        <w:rPr>
          <w:rFonts w:ascii="Arial" w:hAnsi="Arial" w:cs="Arial"/>
          <w:bCs/>
          <w:sz w:val="24"/>
          <w:szCs w:val="24"/>
        </w:rPr>
      </w:pPr>
    </w:p>
    <w:p w:rsidR="00FA03C6" w:rsidRPr="00B863A6" w:rsidRDefault="00FA03C6" w:rsidP="00F534CD">
      <w:pPr>
        <w:pBdr>
          <w:top w:val="single" w:sz="4" w:space="2" w:color="auto"/>
        </w:pBdr>
        <w:spacing w:after="0" w:line="240" w:lineRule="auto"/>
        <w:jc w:val="both"/>
        <w:rPr>
          <w:sz w:val="16"/>
          <w:szCs w:val="16"/>
        </w:rPr>
      </w:pPr>
    </w:p>
    <w:p w:rsidR="00FA03C6" w:rsidRPr="009B2BBD" w:rsidRDefault="00FA03C6" w:rsidP="00F534CD">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w:t>
      </w:r>
      <w:r w:rsidR="001E4FD4">
        <w:rPr>
          <w:rFonts w:ascii="Times New Roman" w:hAnsi="Times New Roman"/>
          <w:i/>
          <w:sz w:val="16"/>
          <w:szCs w:val="16"/>
        </w:rPr>
        <w:t>MARTHA RAQUEL CORVALÁN,</w:t>
      </w:r>
      <w:r w:rsidR="001E4FD4" w:rsidRPr="003F1467">
        <w:rPr>
          <w:rFonts w:ascii="Times New Roman" w:hAnsi="Times New Roman"/>
          <w:i/>
          <w:sz w:val="16"/>
          <w:szCs w:val="16"/>
        </w:rPr>
        <w:t xml:space="preserve"> </w:t>
      </w:r>
      <w:r w:rsidRPr="003F1467">
        <w:rPr>
          <w:rFonts w:ascii="Times New Roman" w:hAnsi="Times New Roman"/>
          <w:i/>
          <w:sz w:val="16"/>
          <w:szCs w:val="16"/>
        </w:rPr>
        <w:t xml:space="preserve">LILIA ANA </w:t>
      </w:r>
      <w:r>
        <w:rPr>
          <w:rFonts w:ascii="Times New Roman" w:hAnsi="Times New Roman"/>
          <w:i/>
          <w:sz w:val="16"/>
          <w:szCs w:val="16"/>
        </w:rPr>
        <w:t xml:space="preserve">NOVILLO </w:t>
      </w:r>
      <w:r w:rsidRPr="003F1467">
        <w:rPr>
          <w:rFonts w:ascii="Times New Roman" w:hAnsi="Times New Roman"/>
          <w:i/>
          <w:sz w:val="16"/>
          <w:szCs w:val="16"/>
        </w:rPr>
        <w:t>y CARLOS ALBERTO COBO, en el sistema de Gestión Informático del Poder Judicial de la Provincia de San Luis.-</w:t>
      </w:r>
    </w:p>
    <w:p w:rsidR="00F157DA" w:rsidRPr="00FA03C6" w:rsidRDefault="00F157DA" w:rsidP="00A82849">
      <w:pPr>
        <w:pStyle w:val="Textoindependiente"/>
        <w:spacing w:line="360" w:lineRule="auto"/>
        <w:ind w:firstLine="1985"/>
        <w:rPr>
          <w:rFonts w:ascii="Arial" w:hAnsi="Arial" w:cs="Arial"/>
          <w:sz w:val="24"/>
          <w:szCs w:val="24"/>
          <w:lang w:val="es-AR"/>
        </w:rPr>
      </w:pPr>
    </w:p>
    <w:sectPr w:rsidR="00F157DA" w:rsidRPr="00FA03C6" w:rsidSect="00F73FB1">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5D" w:rsidRDefault="00FC345D" w:rsidP="00FF7127">
      <w:pPr>
        <w:spacing w:after="0" w:line="240" w:lineRule="auto"/>
      </w:pPr>
      <w:r>
        <w:separator/>
      </w:r>
    </w:p>
  </w:endnote>
  <w:endnote w:type="continuationSeparator" w:id="1">
    <w:p w:rsidR="00FC345D" w:rsidRDefault="00FC345D" w:rsidP="00FF7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496"/>
      <w:docPartObj>
        <w:docPartGallery w:val="Page Numbers (Bottom of Page)"/>
        <w:docPartUnique/>
      </w:docPartObj>
    </w:sdtPr>
    <w:sdtEndPr>
      <w:rPr>
        <w:rFonts w:ascii="Arial" w:hAnsi="Arial" w:cs="Arial"/>
        <w:sz w:val="24"/>
        <w:szCs w:val="24"/>
      </w:rPr>
    </w:sdtEndPr>
    <w:sdtContent>
      <w:p w:rsidR="00FC345D" w:rsidRPr="00FF7127" w:rsidRDefault="000B2284">
        <w:pPr>
          <w:pStyle w:val="Piedepgina"/>
          <w:jc w:val="right"/>
          <w:rPr>
            <w:rFonts w:ascii="Arial" w:hAnsi="Arial" w:cs="Arial"/>
            <w:sz w:val="24"/>
            <w:szCs w:val="24"/>
          </w:rPr>
        </w:pPr>
        <w:r w:rsidRPr="00FF7127">
          <w:rPr>
            <w:rFonts w:ascii="Arial" w:hAnsi="Arial" w:cs="Arial"/>
            <w:sz w:val="24"/>
            <w:szCs w:val="24"/>
          </w:rPr>
          <w:fldChar w:fldCharType="begin"/>
        </w:r>
        <w:r w:rsidR="00FC345D" w:rsidRPr="00FF7127">
          <w:rPr>
            <w:rFonts w:ascii="Arial" w:hAnsi="Arial" w:cs="Arial"/>
            <w:sz w:val="24"/>
            <w:szCs w:val="24"/>
          </w:rPr>
          <w:instrText xml:space="preserve"> PAGE   \* MERGEFORMAT </w:instrText>
        </w:r>
        <w:r w:rsidRPr="00FF7127">
          <w:rPr>
            <w:rFonts w:ascii="Arial" w:hAnsi="Arial" w:cs="Arial"/>
            <w:sz w:val="24"/>
            <w:szCs w:val="24"/>
          </w:rPr>
          <w:fldChar w:fldCharType="separate"/>
        </w:r>
        <w:r w:rsidR="00677400">
          <w:rPr>
            <w:rFonts w:ascii="Arial" w:hAnsi="Arial" w:cs="Arial"/>
            <w:noProof/>
            <w:sz w:val="24"/>
            <w:szCs w:val="24"/>
          </w:rPr>
          <w:t>1</w:t>
        </w:r>
        <w:r w:rsidRPr="00FF7127">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5D" w:rsidRDefault="00FC345D" w:rsidP="00FF7127">
      <w:pPr>
        <w:spacing w:after="0" w:line="240" w:lineRule="auto"/>
      </w:pPr>
      <w:r>
        <w:separator/>
      </w:r>
    </w:p>
  </w:footnote>
  <w:footnote w:type="continuationSeparator" w:id="1">
    <w:p w:rsidR="00FC345D" w:rsidRDefault="00FC345D" w:rsidP="00FF71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7DA"/>
    <w:rsid w:val="00025060"/>
    <w:rsid w:val="00041CD6"/>
    <w:rsid w:val="000B2284"/>
    <w:rsid w:val="001506E5"/>
    <w:rsid w:val="001546B0"/>
    <w:rsid w:val="001813B6"/>
    <w:rsid w:val="001A1378"/>
    <w:rsid w:val="001B0897"/>
    <w:rsid w:val="001B4268"/>
    <w:rsid w:val="001D4C11"/>
    <w:rsid w:val="001E4FD4"/>
    <w:rsid w:val="00202374"/>
    <w:rsid w:val="002A04E9"/>
    <w:rsid w:val="002A2BD0"/>
    <w:rsid w:val="002C2B65"/>
    <w:rsid w:val="00396E32"/>
    <w:rsid w:val="003B6768"/>
    <w:rsid w:val="00465D23"/>
    <w:rsid w:val="00483846"/>
    <w:rsid w:val="0048729B"/>
    <w:rsid w:val="004C4A66"/>
    <w:rsid w:val="004F193B"/>
    <w:rsid w:val="005C43AD"/>
    <w:rsid w:val="005D0585"/>
    <w:rsid w:val="005F1BD4"/>
    <w:rsid w:val="006039BE"/>
    <w:rsid w:val="00614413"/>
    <w:rsid w:val="00677400"/>
    <w:rsid w:val="00705D17"/>
    <w:rsid w:val="007C1355"/>
    <w:rsid w:val="00814D8D"/>
    <w:rsid w:val="00854866"/>
    <w:rsid w:val="00855657"/>
    <w:rsid w:val="00860D7D"/>
    <w:rsid w:val="00885983"/>
    <w:rsid w:val="008E3097"/>
    <w:rsid w:val="00907262"/>
    <w:rsid w:val="009925DC"/>
    <w:rsid w:val="009E1113"/>
    <w:rsid w:val="00A43C38"/>
    <w:rsid w:val="00A60D76"/>
    <w:rsid w:val="00A82849"/>
    <w:rsid w:val="00B159B3"/>
    <w:rsid w:val="00B230B2"/>
    <w:rsid w:val="00B52523"/>
    <w:rsid w:val="00C43CD2"/>
    <w:rsid w:val="00C928FF"/>
    <w:rsid w:val="00CE7D27"/>
    <w:rsid w:val="00D67C44"/>
    <w:rsid w:val="00DA6142"/>
    <w:rsid w:val="00E00EC6"/>
    <w:rsid w:val="00E14513"/>
    <w:rsid w:val="00E24D59"/>
    <w:rsid w:val="00E377EE"/>
    <w:rsid w:val="00F023F0"/>
    <w:rsid w:val="00F157DA"/>
    <w:rsid w:val="00F44DBA"/>
    <w:rsid w:val="00F534CD"/>
    <w:rsid w:val="00F63041"/>
    <w:rsid w:val="00F73FB1"/>
    <w:rsid w:val="00F8093A"/>
    <w:rsid w:val="00FA03C6"/>
    <w:rsid w:val="00FB3CE0"/>
    <w:rsid w:val="00FC345D"/>
    <w:rsid w:val="00FF712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157D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F157DA"/>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F157DA"/>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F157DA"/>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FF7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7127"/>
  </w:style>
  <w:style w:type="paragraph" w:styleId="Piedepgina">
    <w:name w:val="footer"/>
    <w:basedOn w:val="Normal"/>
    <w:link w:val="PiedepginaCar"/>
    <w:uiPriority w:val="99"/>
    <w:unhideWhenUsed/>
    <w:rsid w:val="00FF7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27"/>
  </w:style>
  <w:style w:type="paragraph" w:styleId="Textodeglobo">
    <w:name w:val="Balloon Text"/>
    <w:basedOn w:val="Normal"/>
    <w:link w:val="TextodegloboCar"/>
    <w:uiPriority w:val="99"/>
    <w:semiHidden/>
    <w:unhideWhenUsed/>
    <w:rsid w:val="00FC3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20558-6102-4FE2-A3F4-ECF753AB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57</cp:revision>
  <cp:lastPrinted>2018-09-10T10:58:00Z</cp:lastPrinted>
  <dcterms:created xsi:type="dcterms:W3CDTF">2018-03-05T11:31:00Z</dcterms:created>
  <dcterms:modified xsi:type="dcterms:W3CDTF">2018-09-12T10:37:00Z</dcterms:modified>
</cp:coreProperties>
</file>