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54" w:rsidRPr="000071B0" w:rsidRDefault="002116F1" w:rsidP="00C31936">
      <w:pPr>
        <w:spacing w:after="0" w:line="360" w:lineRule="auto"/>
        <w:jc w:val="both"/>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STJSL-S.J. – S.D. Nº 212</w:t>
      </w:r>
      <w:r w:rsidR="00487054" w:rsidRPr="000071B0">
        <w:rPr>
          <w:rFonts w:ascii="Arial" w:eastAsia="Times New Roman" w:hAnsi="Arial" w:cs="Arial"/>
          <w:b/>
          <w:bCs/>
          <w:sz w:val="24"/>
          <w:szCs w:val="24"/>
          <w:u w:val="single"/>
          <w:lang w:val="es-ES" w:eastAsia="es-ES"/>
        </w:rPr>
        <w:t>/18.-</w:t>
      </w:r>
    </w:p>
    <w:p w:rsidR="00487054" w:rsidRPr="00C31936" w:rsidRDefault="00487054" w:rsidP="00C31936">
      <w:pPr>
        <w:spacing w:after="0" w:line="360" w:lineRule="auto"/>
        <w:jc w:val="both"/>
        <w:rPr>
          <w:rFonts w:ascii="Arial" w:hAnsi="Arial" w:cs="Arial"/>
          <w:sz w:val="24"/>
          <w:szCs w:val="24"/>
        </w:rPr>
      </w:pPr>
      <w:r w:rsidRPr="000071B0">
        <w:rPr>
          <w:rFonts w:ascii="Arial" w:eastAsia="MS Mincho" w:hAnsi="Arial" w:cs="Arial"/>
          <w:sz w:val="24"/>
          <w:szCs w:val="24"/>
          <w:lang w:val="es-ES" w:eastAsia="es-ES"/>
        </w:rPr>
        <w:t xml:space="preserve">--En la Provincia de San Luis, </w:t>
      </w:r>
      <w:r w:rsidRPr="000071B0">
        <w:rPr>
          <w:rFonts w:ascii="Arial" w:eastAsia="MS Mincho" w:hAnsi="Arial" w:cs="Arial"/>
          <w:b/>
          <w:bCs/>
          <w:sz w:val="24"/>
          <w:szCs w:val="24"/>
          <w:lang w:val="es-ES" w:eastAsia="es-ES"/>
        </w:rPr>
        <w:t xml:space="preserve">a </w:t>
      </w:r>
      <w:r w:rsidR="002116F1">
        <w:rPr>
          <w:rFonts w:ascii="Arial" w:eastAsia="MS Mincho" w:hAnsi="Arial" w:cs="Arial"/>
          <w:b/>
          <w:bCs/>
          <w:sz w:val="24"/>
          <w:szCs w:val="24"/>
          <w:lang w:val="es-ES" w:eastAsia="es-ES"/>
        </w:rPr>
        <w:t>once</w:t>
      </w:r>
      <w:r w:rsidRPr="000071B0">
        <w:rPr>
          <w:rFonts w:ascii="Arial" w:eastAsia="MS Mincho" w:hAnsi="Arial" w:cs="Arial"/>
          <w:b/>
          <w:bCs/>
          <w:sz w:val="24"/>
          <w:szCs w:val="24"/>
          <w:lang w:val="es-ES" w:eastAsia="es-ES"/>
        </w:rPr>
        <w:t xml:space="preserve"> días del mes de octubre de dos mil dieciocho</w:t>
      </w:r>
      <w:r w:rsidRPr="000071B0">
        <w:rPr>
          <w:rFonts w:ascii="Arial" w:eastAsia="MS Mincho" w:hAnsi="Arial" w:cs="Arial"/>
          <w:sz w:val="24"/>
          <w:szCs w:val="24"/>
          <w:lang w:val="es-ES" w:eastAsia="es-ES"/>
        </w:rPr>
        <w:t>,</w:t>
      </w:r>
      <w:r w:rsidRPr="000071B0">
        <w:rPr>
          <w:rFonts w:ascii="Arial" w:eastAsia="MS Mincho" w:hAnsi="Arial" w:cs="Arial"/>
          <w:i/>
          <w:sz w:val="24"/>
          <w:szCs w:val="24"/>
          <w:lang w:val="es-ES" w:eastAsia="es-ES"/>
        </w:rPr>
        <w:t xml:space="preserve"> </w:t>
      </w:r>
      <w:r w:rsidRPr="000071B0">
        <w:rPr>
          <w:rFonts w:ascii="Arial" w:eastAsia="MS Mincho" w:hAnsi="Arial" w:cs="Arial"/>
          <w:sz w:val="24"/>
          <w:szCs w:val="24"/>
          <w:lang w:val="es-ES" w:eastAsia="es-ES"/>
        </w:rPr>
        <w:t xml:space="preserve">se reúnen en Audiencia Pública los Señores Ministros </w:t>
      </w:r>
      <w:proofErr w:type="spellStart"/>
      <w:r w:rsidRPr="000071B0">
        <w:rPr>
          <w:rFonts w:ascii="Arial" w:eastAsia="MS Mincho" w:hAnsi="Arial" w:cs="Arial"/>
          <w:sz w:val="24"/>
          <w:szCs w:val="24"/>
          <w:lang w:val="es-ES" w:eastAsia="es-ES"/>
        </w:rPr>
        <w:t>Dres</w:t>
      </w:r>
      <w:proofErr w:type="spellEnd"/>
      <w:r w:rsidRPr="000071B0">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0071B0">
        <w:rPr>
          <w:rFonts w:ascii="Arial" w:eastAsia="MS Mincho" w:hAnsi="Arial" w:cs="Arial"/>
          <w:i/>
          <w:iCs/>
          <w:sz w:val="24"/>
          <w:szCs w:val="24"/>
          <w:lang w:val="es-ES" w:eastAsia="es-ES"/>
        </w:rPr>
        <w:t xml:space="preserve">: </w:t>
      </w:r>
      <w:r w:rsidRPr="000071B0">
        <w:rPr>
          <w:rFonts w:ascii="Arial" w:hAnsi="Arial" w:cs="Arial"/>
          <w:b/>
          <w:i/>
          <w:sz w:val="24"/>
          <w:szCs w:val="24"/>
        </w:rPr>
        <w:t>“ATAMPIZ NEFTALI DARIAN c/ 25 DE MAYO S.R.L. s/ COBRO DE</w:t>
      </w:r>
      <w:r w:rsidR="00C31936">
        <w:rPr>
          <w:rFonts w:ascii="Arial" w:hAnsi="Arial" w:cs="Arial"/>
          <w:b/>
          <w:i/>
          <w:sz w:val="24"/>
          <w:szCs w:val="24"/>
        </w:rPr>
        <w:t xml:space="preserve"> </w:t>
      </w:r>
      <w:r w:rsidRPr="000071B0">
        <w:rPr>
          <w:rFonts w:ascii="Arial" w:hAnsi="Arial" w:cs="Arial"/>
          <w:b/>
          <w:i/>
          <w:sz w:val="24"/>
          <w:szCs w:val="24"/>
        </w:rPr>
        <w:t xml:space="preserve">PESOS - LABORAL - RECURSO DE CASACIÓN” – </w:t>
      </w:r>
      <w:r w:rsidRPr="00C31936">
        <w:rPr>
          <w:rFonts w:ascii="Arial" w:hAnsi="Arial" w:cs="Arial"/>
          <w:sz w:val="24"/>
          <w:szCs w:val="24"/>
        </w:rPr>
        <w:t>IURIX EXP Nº 270973/14.-</w:t>
      </w:r>
    </w:p>
    <w:p w:rsidR="00487054" w:rsidRPr="000071B0" w:rsidRDefault="00487054" w:rsidP="00C31936">
      <w:pPr>
        <w:tabs>
          <w:tab w:val="left" w:pos="1985"/>
        </w:tabs>
        <w:spacing w:after="0" w:line="360" w:lineRule="auto"/>
        <w:ind w:firstLine="1985"/>
        <w:jc w:val="both"/>
        <w:rPr>
          <w:rFonts w:ascii="Arial" w:hAnsi="Arial" w:cs="Arial"/>
          <w:b/>
          <w:i/>
          <w:sz w:val="24"/>
          <w:szCs w:val="24"/>
          <w:lang w:val="es-ES"/>
        </w:rPr>
      </w:pPr>
      <w:r w:rsidRPr="000071B0">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071B0">
        <w:rPr>
          <w:rFonts w:ascii="Arial" w:eastAsia="Times New Roman" w:hAnsi="Arial" w:cs="Arial"/>
          <w:sz w:val="24"/>
          <w:szCs w:val="24"/>
          <w:lang w:val="es-ES" w:eastAsia="es-ES"/>
        </w:rPr>
        <w:t>Dres</w:t>
      </w:r>
      <w:proofErr w:type="spellEnd"/>
      <w:r w:rsidRPr="000071B0">
        <w:rPr>
          <w:rFonts w:ascii="Arial" w:eastAsia="Times New Roman" w:hAnsi="Arial" w:cs="Arial"/>
          <w:sz w:val="24"/>
          <w:szCs w:val="24"/>
          <w:lang w:val="es-ES" w:eastAsia="es-ES"/>
        </w:rPr>
        <w:t>. MARTHA RAQUEL CORVALÁN, LILIA ANA NOVILLO y CARLOS ALBERTO COBO.-</w:t>
      </w:r>
    </w:p>
    <w:p w:rsidR="00B32287" w:rsidRPr="000071B0" w:rsidRDefault="00B32287" w:rsidP="00C31936">
      <w:pPr>
        <w:spacing w:after="0" w:line="360" w:lineRule="auto"/>
        <w:ind w:firstLine="1985"/>
        <w:jc w:val="both"/>
        <w:rPr>
          <w:rFonts w:ascii="Arial" w:hAnsi="Arial" w:cs="Arial"/>
          <w:sz w:val="24"/>
          <w:szCs w:val="24"/>
        </w:rPr>
      </w:pPr>
      <w:r w:rsidRPr="000071B0">
        <w:rPr>
          <w:rFonts w:ascii="Arial" w:hAnsi="Arial" w:cs="Arial"/>
          <w:sz w:val="24"/>
          <w:szCs w:val="24"/>
        </w:rPr>
        <w:t>Las cuestiones formuladas y sometidas a decisión de este Tribunal son:</w:t>
      </w:r>
    </w:p>
    <w:p w:rsidR="00B32287" w:rsidRPr="000071B0" w:rsidRDefault="00B32287" w:rsidP="00C31936">
      <w:pPr>
        <w:spacing w:after="0" w:line="360" w:lineRule="auto"/>
        <w:ind w:firstLine="1985"/>
        <w:jc w:val="both"/>
        <w:rPr>
          <w:rFonts w:ascii="Arial" w:hAnsi="Arial" w:cs="Arial"/>
          <w:sz w:val="24"/>
          <w:szCs w:val="24"/>
        </w:rPr>
      </w:pPr>
      <w:r w:rsidRPr="000071B0">
        <w:rPr>
          <w:rFonts w:ascii="Arial" w:hAnsi="Arial" w:cs="Arial"/>
          <w:sz w:val="24"/>
          <w:szCs w:val="24"/>
        </w:rPr>
        <w:t>I) ¿Es formalmente procedente el recurso de casación intentado?</w:t>
      </w:r>
    </w:p>
    <w:p w:rsidR="00B32287" w:rsidRPr="000071B0" w:rsidRDefault="00B32287" w:rsidP="00C31936">
      <w:pPr>
        <w:spacing w:after="0" w:line="360" w:lineRule="auto"/>
        <w:ind w:firstLine="1985"/>
        <w:jc w:val="both"/>
        <w:rPr>
          <w:rFonts w:ascii="Arial" w:hAnsi="Arial" w:cs="Arial"/>
          <w:sz w:val="24"/>
          <w:szCs w:val="24"/>
        </w:rPr>
      </w:pPr>
      <w:r w:rsidRPr="000071B0">
        <w:rPr>
          <w:rFonts w:ascii="Arial" w:hAnsi="Arial" w:cs="Arial"/>
          <w:sz w:val="24"/>
          <w:szCs w:val="24"/>
        </w:rPr>
        <w:t xml:space="preserve">II) ¿Existe en el fallo recurrido alguna de las causales enumeradas en el art. 287 del CPC y C?  </w:t>
      </w:r>
    </w:p>
    <w:p w:rsidR="00B32287" w:rsidRPr="000071B0" w:rsidRDefault="00B32287" w:rsidP="00C31936">
      <w:pPr>
        <w:spacing w:after="0" w:line="360" w:lineRule="auto"/>
        <w:ind w:firstLine="1985"/>
        <w:jc w:val="both"/>
        <w:rPr>
          <w:rFonts w:ascii="Arial" w:hAnsi="Arial" w:cs="Arial"/>
          <w:sz w:val="24"/>
          <w:szCs w:val="24"/>
        </w:rPr>
      </w:pPr>
      <w:r w:rsidRPr="000071B0">
        <w:rPr>
          <w:rFonts w:ascii="Arial" w:hAnsi="Arial" w:cs="Arial"/>
          <w:sz w:val="24"/>
          <w:szCs w:val="24"/>
        </w:rPr>
        <w:t>III) En caso afirmativo a la cuestión anterior ¿Cuál es la Ley a aplicarse o la interpretación que debe hacerse de la Ley en el caso en estudio?</w:t>
      </w:r>
    </w:p>
    <w:p w:rsidR="00B32287" w:rsidRPr="000071B0" w:rsidRDefault="00B32287" w:rsidP="00C31936">
      <w:pPr>
        <w:spacing w:after="0" w:line="360" w:lineRule="auto"/>
        <w:ind w:firstLine="1985"/>
        <w:jc w:val="both"/>
        <w:rPr>
          <w:rFonts w:ascii="Arial" w:hAnsi="Arial" w:cs="Arial"/>
          <w:sz w:val="24"/>
          <w:szCs w:val="24"/>
        </w:rPr>
      </w:pPr>
      <w:r w:rsidRPr="000071B0">
        <w:rPr>
          <w:rFonts w:ascii="Arial" w:hAnsi="Arial" w:cs="Arial"/>
          <w:sz w:val="24"/>
          <w:szCs w:val="24"/>
        </w:rPr>
        <w:t xml:space="preserve">IV) ¿Qué resolución corresponde dar al caso en estudio? </w:t>
      </w:r>
    </w:p>
    <w:p w:rsidR="00B32287" w:rsidRPr="000071B0" w:rsidRDefault="00B32287" w:rsidP="00C31936">
      <w:pPr>
        <w:spacing w:after="0" w:line="360" w:lineRule="auto"/>
        <w:ind w:firstLine="1985"/>
        <w:jc w:val="both"/>
        <w:rPr>
          <w:rFonts w:ascii="Arial" w:hAnsi="Arial" w:cs="Arial"/>
          <w:sz w:val="24"/>
          <w:szCs w:val="24"/>
        </w:rPr>
      </w:pPr>
      <w:r w:rsidRPr="000071B0">
        <w:rPr>
          <w:rFonts w:ascii="Arial" w:hAnsi="Arial" w:cs="Arial"/>
          <w:sz w:val="24"/>
          <w:szCs w:val="24"/>
        </w:rPr>
        <w:t>V) ¿Cuál sobre las costas?</w:t>
      </w:r>
    </w:p>
    <w:p w:rsidR="00B32287" w:rsidRPr="000071B0" w:rsidRDefault="00B32287" w:rsidP="00C31936">
      <w:pPr>
        <w:spacing w:after="0" w:line="360" w:lineRule="auto"/>
        <w:ind w:firstLine="1985"/>
        <w:jc w:val="both"/>
        <w:rPr>
          <w:rFonts w:ascii="Arial" w:hAnsi="Arial" w:cs="Arial"/>
          <w:sz w:val="24"/>
          <w:szCs w:val="24"/>
        </w:rPr>
      </w:pPr>
    </w:p>
    <w:p w:rsidR="00B32287" w:rsidRPr="000071B0" w:rsidRDefault="00B32287" w:rsidP="00C31936">
      <w:pPr>
        <w:spacing w:after="0" w:line="360" w:lineRule="auto"/>
        <w:jc w:val="both"/>
        <w:rPr>
          <w:rFonts w:ascii="Arial" w:hAnsi="Arial" w:cs="Arial"/>
          <w:sz w:val="24"/>
          <w:szCs w:val="24"/>
        </w:rPr>
      </w:pPr>
      <w:r w:rsidRPr="000071B0">
        <w:rPr>
          <w:rFonts w:ascii="Arial" w:eastAsia="Calibri" w:hAnsi="Arial" w:cs="Arial"/>
          <w:b/>
          <w:bCs/>
          <w:sz w:val="24"/>
          <w:szCs w:val="24"/>
          <w:u w:val="single"/>
        </w:rPr>
        <w:t xml:space="preserve">A LA PRIMERA </w:t>
      </w:r>
      <w:r w:rsidR="00C31936" w:rsidRPr="000071B0">
        <w:rPr>
          <w:rFonts w:ascii="Arial" w:eastAsia="Calibri" w:hAnsi="Arial" w:cs="Arial"/>
          <w:b/>
          <w:bCs/>
          <w:sz w:val="24"/>
          <w:szCs w:val="24"/>
          <w:u w:val="single"/>
        </w:rPr>
        <w:t>CUESTI</w:t>
      </w:r>
      <w:r w:rsidR="00C31936">
        <w:rPr>
          <w:rFonts w:ascii="Arial" w:eastAsia="Calibri" w:hAnsi="Arial" w:cs="Arial"/>
          <w:b/>
          <w:bCs/>
          <w:sz w:val="24"/>
          <w:szCs w:val="24"/>
          <w:u w:val="single"/>
        </w:rPr>
        <w:t>Ó</w:t>
      </w:r>
      <w:r w:rsidR="00C31936" w:rsidRPr="000071B0">
        <w:rPr>
          <w:rFonts w:ascii="Arial" w:eastAsia="Calibri" w:hAnsi="Arial" w:cs="Arial"/>
          <w:b/>
          <w:bCs/>
          <w:sz w:val="24"/>
          <w:szCs w:val="24"/>
          <w:u w:val="single"/>
        </w:rPr>
        <w:t>N, la Dra. MARTHA RAQUEL CORVAL</w:t>
      </w:r>
      <w:r w:rsidR="00C31936">
        <w:rPr>
          <w:rFonts w:ascii="Arial" w:eastAsia="Calibri" w:hAnsi="Arial" w:cs="Arial"/>
          <w:b/>
          <w:bCs/>
          <w:sz w:val="24"/>
          <w:szCs w:val="24"/>
          <w:u w:val="single"/>
        </w:rPr>
        <w:t>Á</w:t>
      </w:r>
      <w:r w:rsidR="00C31936" w:rsidRPr="000071B0">
        <w:rPr>
          <w:rFonts w:ascii="Arial" w:eastAsia="Calibri" w:hAnsi="Arial" w:cs="Arial"/>
          <w:b/>
          <w:bCs/>
          <w:sz w:val="24"/>
          <w:szCs w:val="24"/>
          <w:u w:val="single"/>
        </w:rPr>
        <w:t>N</w:t>
      </w:r>
      <w:r w:rsidR="00C31936">
        <w:rPr>
          <w:rFonts w:ascii="Arial" w:eastAsia="Calibri" w:hAnsi="Arial" w:cs="Arial"/>
          <w:b/>
          <w:bCs/>
          <w:sz w:val="24"/>
          <w:szCs w:val="24"/>
          <w:u w:val="single"/>
        </w:rPr>
        <w:t>,</w:t>
      </w:r>
      <w:r w:rsidR="00C31936" w:rsidRPr="000071B0">
        <w:rPr>
          <w:rFonts w:ascii="Arial" w:eastAsia="Calibri" w:hAnsi="Arial" w:cs="Arial"/>
          <w:b/>
          <w:bCs/>
          <w:sz w:val="24"/>
          <w:szCs w:val="24"/>
          <w:u w:val="single"/>
        </w:rPr>
        <w:t xml:space="preserve"> dijo:</w:t>
      </w:r>
      <w:r w:rsidRPr="000071B0">
        <w:rPr>
          <w:rFonts w:ascii="Arial" w:hAnsi="Arial" w:cs="Arial"/>
          <w:bCs/>
          <w:sz w:val="24"/>
          <w:szCs w:val="24"/>
        </w:rPr>
        <w:t xml:space="preserve"> </w:t>
      </w:r>
      <w:r w:rsidR="00487054" w:rsidRPr="000071B0">
        <w:rPr>
          <w:rFonts w:ascii="Arial" w:hAnsi="Arial" w:cs="Arial"/>
          <w:bCs/>
          <w:sz w:val="24"/>
          <w:szCs w:val="24"/>
        </w:rPr>
        <w:t>1</w:t>
      </w:r>
      <w:r w:rsidR="000071B0" w:rsidRPr="000071B0">
        <w:rPr>
          <w:rFonts w:ascii="Arial" w:hAnsi="Arial" w:cs="Arial"/>
          <w:sz w:val="24"/>
          <w:szCs w:val="24"/>
        </w:rPr>
        <w:t>) Por ESC</w:t>
      </w:r>
      <w:r w:rsidRPr="000071B0">
        <w:rPr>
          <w:rFonts w:ascii="Arial" w:hAnsi="Arial" w:cs="Arial"/>
          <w:sz w:val="24"/>
          <w:szCs w:val="24"/>
        </w:rPr>
        <w:t>EXT</w:t>
      </w:r>
      <w:r w:rsidR="003B2741">
        <w:rPr>
          <w:rFonts w:ascii="Arial" w:hAnsi="Arial" w:cs="Arial"/>
          <w:sz w:val="24"/>
          <w:szCs w:val="24"/>
        </w:rPr>
        <w:t xml:space="preserve"> Nº 8705860,</w:t>
      </w:r>
      <w:r w:rsidRPr="000071B0">
        <w:rPr>
          <w:rFonts w:ascii="Arial" w:hAnsi="Arial" w:cs="Arial"/>
          <w:sz w:val="24"/>
          <w:szCs w:val="24"/>
        </w:rPr>
        <w:t xml:space="preserve"> de fecha 27/02/2018</w:t>
      </w:r>
      <w:r w:rsidR="003B2741">
        <w:rPr>
          <w:rFonts w:ascii="Arial" w:hAnsi="Arial" w:cs="Arial"/>
          <w:sz w:val="24"/>
          <w:szCs w:val="24"/>
        </w:rPr>
        <w:t>,</w:t>
      </w:r>
      <w:r w:rsidRPr="000071B0">
        <w:rPr>
          <w:rFonts w:ascii="Arial" w:hAnsi="Arial" w:cs="Arial"/>
          <w:sz w:val="24"/>
          <w:szCs w:val="24"/>
        </w:rPr>
        <w:t xml:space="preserve"> el demandado interpone recurso de </w:t>
      </w:r>
      <w:r w:rsidR="003B2741" w:rsidRPr="000071B0">
        <w:rPr>
          <w:rFonts w:ascii="Arial" w:hAnsi="Arial" w:cs="Arial"/>
          <w:sz w:val="24"/>
          <w:szCs w:val="24"/>
        </w:rPr>
        <w:t>casación</w:t>
      </w:r>
      <w:r w:rsidRPr="000071B0">
        <w:rPr>
          <w:rFonts w:ascii="Arial" w:hAnsi="Arial" w:cs="Arial"/>
          <w:sz w:val="24"/>
          <w:szCs w:val="24"/>
        </w:rPr>
        <w:t xml:space="preserve"> en contra de la S.D.</w:t>
      </w:r>
      <w:r w:rsidR="00B50FE2">
        <w:rPr>
          <w:rFonts w:ascii="Arial" w:hAnsi="Arial" w:cs="Arial"/>
          <w:sz w:val="24"/>
          <w:szCs w:val="24"/>
        </w:rPr>
        <w:t xml:space="preserve"> </w:t>
      </w:r>
      <w:r w:rsidRPr="000071B0">
        <w:rPr>
          <w:rFonts w:ascii="Arial" w:hAnsi="Arial" w:cs="Arial"/>
          <w:sz w:val="24"/>
          <w:szCs w:val="24"/>
        </w:rPr>
        <w:t>Nº 06</w:t>
      </w:r>
      <w:r w:rsidR="00B50FE2">
        <w:rPr>
          <w:rFonts w:ascii="Arial" w:hAnsi="Arial" w:cs="Arial"/>
          <w:sz w:val="24"/>
          <w:szCs w:val="24"/>
        </w:rPr>
        <w:t>,</w:t>
      </w:r>
      <w:r w:rsidRPr="000071B0">
        <w:rPr>
          <w:rFonts w:ascii="Arial" w:hAnsi="Arial" w:cs="Arial"/>
          <w:sz w:val="24"/>
          <w:szCs w:val="24"/>
        </w:rPr>
        <w:t xml:space="preserve"> de fecha 15/02/2018</w:t>
      </w:r>
      <w:r w:rsidR="002116F1">
        <w:rPr>
          <w:rFonts w:ascii="Arial" w:hAnsi="Arial" w:cs="Arial"/>
          <w:sz w:val="24"/>
          <w:szCs w:val="24"/>
        </w:rPr>
        <w:t xml:space="preserve"> (actuación Nº</w:t>
      </w:r>
      <w:r w:rsidR="00DD6531">
        <w:rPr>
          <w:rFonts w:ascii="Arial" w:hAnsi="Arial" w:cs="Arial"/>
          <w:sz w:val="24"/>
          <w:szCs w:val="24"/>
        </w:rPr>
        <w:t xml:space="preserve"> </w:t>
      </w:r>
      <w:r w:rsidR="002116F1">
        <w:rPr>
          <w:rFonts w:ascii="Arial" w:hAnsi="Arial" w:cs="Arial"/>
          <w:sz w:val="24"/>
          <w:szCs w:val="24"/>
        </w:rPr>
        <w:t>8620883)</w:t>
      </w:r>
      <w:r w:rsidRPr="000071B0">
        <w:rPr>
          <w:rFonts w:ascii="Arial" w:hAnsi="Arial" w:cs="Arial"/>
          <w:sz w:val="24"/>
          <w:szCs w:val="24"/>
        </w:rPr>
        <w:t>, acompañando dep</w:t>
      </w:r>
      <w:r w:rsidR="000071B0">
        <w:rPr>
          <w:rFonts w:ascii="Arial" w:hAnsi="Arial" w:cs="Arial"/>
          <w:sz w:val="24"/>
          <w:szCs w:val="24"/>
        </w:rPr>
        <w:t>ó</w:t>
      </w:r>
      <w:r w:rsidRPr="000071B0">
        <w:rPr>
          <w:rFonts w:ascii="Arial" w:hAnsi="Arial" w:cs="Arial"/>
          <w:sz w:val="24"/>
          <w:szCs w:val="24"/>
        </w:rPr>
        <w:t xml:space="preserve">sito en </w:t>
      </w:r>
      <w:r w:rsidR="00162717">
        <w:rPr>
          <w:rFonts w:ascii="Arial" w:hAnsi="Arial" w:cs="Arial"/>
          <w:sz w:val="24"/>
          <w:szCs w:val="24"/>
        </w:rPr>
        <w:t>ESC EXT Nº</w:t>
      </w:r>
      <w:r w:rsidR="00592BB9">
        <w:rPr>
          <w:rFonts w:ascii="Arial" w:hAnsi="Arial" w:cs="Arial"/>
          <w:sz w:val="24"/>
          <w:szCs w:val="24"/>
        </w:rPr>
        <w:t xml:space="preserve"> </w:t>
      </w:r>
      <w:r w:rsidRPr="000071B0">
        <w:rPr>
          <w:rFonts w:ascii="Arial" w:hAnsi="Arial" w:cs="Arial"/>
          <w:sz w:val="24"/>
          <w:szCs w:val="24"/>
        </w:rPr>
        <w:t>8705892.</w:t>
      </w:r>
    </w:p>
    <w:p w:rsidR="00B32287" w:rsidRPr="000071B0" w:rsidRDefault="00B32287" w:rsidP="00C31936">
      <w:pPr>
        <w:spacing w:after="0" w:line="360" w:lineRule="auto"/>
        <w:ind w:firstLine="1985"/>
        <w:jc w:val="both"/>
        <w:rPr>
          <w:rFonts w:ascii="Arial" w:hAnsi="Arial" w:cs="Arial"/>
          <w:bCs/>
          <w:sz w:val="24"/>
          <w:szCs w:val="24"/>
        </w:rPr>
      </w:pPr>
      <w:r w:rsidRPr="000071B0">
        <w:rPr>
          <w:rFonts w:ascii="Arial" w:hAnsi="Arial" w:cs="Arial"/>
          <w:sz w:val="24"/>
          <w:szCs w:val="24"/>
        </w:rPr>
        <w:t>Funda su recurso mediante ESC</w:t>
      </w:r>
      <w:r w:rsidR="00B50FE2">
        <w:rPr>
          <w:rFonts w:ascii="Arial" w:hAnsi="Arial" w:cs="Arial"/>
          <w:sz w:val="24"/>
          <w:szCs w:val="24"/>
        </w:rPr>
        <w:t xml:space="preserve">EXT Nº </w:t>
      </w:r>
      <w:r w:rsidR="00B50FE2" w:rsidRPr="000071B0">
        <w:rPr>
          <w:rFonts w:ascii="Arial" w:hAnsi="Arial" w:cs="Arial"/>
          <w:sz w:val="24"/>
          <w:szCs w:val="24"/>
        </w:rPr>
        <w:t>8755587</w:t>
      </w:r>
      <w:r w:rsidR="00B50FE2">
        <w:rPr>
          <w:rFonts w:ascii="Arial" w:hAnsi="Arial" w:cs="Arial"/>
          <w:sz w:val="24"/>
          <w:szCs w:val="24"/>
        </w:rPr>
        <w:t xml:space="preserve">, de fecha 6/03/2018, </w:t>
      </w:r>
      <w:r w:rsidRPr="000071B0">
        <w:rPr>
          <w:rFonts w:ascii="Arial" w:hAnsi="Arial" w:cs="Arial"/>
          <w:sz w:val="24"/>
          <w:szCs w:val="24"/>
        </w:rPr>
        <w:t xml:space="preserve">invocando la </w:t>
      </w:r>
      <w:r w:rsidR="00592BB9" w:rsidRPr="000071B0">
        <w:rPr>
          <w:rFonts w:ascii="Arial" w:hAnsi="Arial" w:cs="Arial"/>
          <w:bCs/>
          <w:sz w:val="24"/>
          <w:szCs w:val="24"/>
        </w:rPr>
        <w:t>falta de uniformidad de criterio.</w:t>
      </w:r>
    </w:p>
    <w:p w:rsidR="00B32287" w:rsidRPr="000071B0" w:rsidRDefault="00B32287" w:rsidP="00C31936">
      <w:pPr>
        <w:spacing w:after="0" w:line="360" w:lineRule="auto"/>
        <w:ind w:firstLine="1985"/>
        <w:jc w:val="both"/>
        <w:rPr>
          <w:rFonts w:ascii="Arial" w:hAnsi="Arial" w:cs="Arial"/>
          <w:sz w:val="24"/>
          <w:szCs w:val="24"/>
        </w:rPr>
      </w:pPr>
      <w:r w:rsidRPr="000071B0">
        <w:rPr>
          <w:rFonts w:ascii="Arial" w:hAnsi="Arial" w:cs="Arial"/>
          <w:bCs/>
          <w:sz w:val="24"/>
          <w:szCs w:val="24"/>
        </w:rPr>
        <w:lastRenderedPageBreak/>
        <w:t>Manifiesta</w:t>
      </w:r>
      <w:r w:rsidR="00592BB9">
        <w:rPr>
          <w:rFonts w:ascii="Arial" w:hAnsi="Arial" w:cs="Arial"/>
          <w:bCs/>
          <w:sz w:val="24"/>
          <w:szCs w:val="24"/>
        </w:rPr>
        <w:t>,</w:t>
      </w:r>
      <w:r w:rsidRPr="000071B0">
        <w:rPr>
          <w:rFonts w:ascii="Arial" w:hAnsi="Arial" w:cs="Arial"/>
          <w:bCs/>
          <w:sz w:val="24"/>
          <w:szCs w:val="24"/>
        </w:rPr>
        <w:t xml:space="preserve"> que m</w:t>
      </w:r>
      <w:r w:rsidRPr="000071B0">
        <w:rPr>
          <w:rFonts w:ascii="Arial" w:hAnsi="Arial" w:cs="Arial"/>
          <w:sz w:val="24"/>
          <w:szCs w:val="24"/>
        </w:rPr>
        <w:t xml:space="preserve">anteniendo una discrepancia de criterio con el resto de las Cámaras de Alzada de la Justicia Provincial, el fallo recurrido aplica como modo de actualización del monto de condena la "Tasa Activa que cobra el BNA en sus operaciones de descuento ordinario que se encuentran en mora con sus oscilaciones a través del tiempo", y que tal actualización causa perjuicio irreparable a su mandante por tratarse de </w:t>
      </w:r>
      <w:r w:rsidR="00592BB9">
        <w:rPr>
          <w:rFonts w:ascii="Arial" w:hAnsi="Arial" w:cs="Arial"/>
          <w:sz w:val="24"/>
          <w:szCs w:val="24"/>
        </w:rPr>
        <w:t>tasa de i</w:t>
      </w:r>
      <w:r w:rsidRPr="000071B0">
        <w:rPr>
          <w:rFonts w:ascii="Arial" w:hAnsi="Arial" w:cs="Arial"/>
          <w:sz w:val="24"/>
          <w:szCs w:val="24"/>
        </w:rPr>
        <w:t>nterés que no respeta el proceso inflacionario del país.</w:t>
      </w:r>
    </w:p>
    <w:p w:rsidR="00B32287" w:rsidRPr="000071B0" w:rsidRDefault="00B32287" w:rsidP="00C31936">
      <w:pPr>
        <w:autoSpaceDE w:val="0"/>
        <w:autoSpaceDN w:val="0"/>
        <w:adjustRightInd w:val="0"/>
        <w:spacing w:after="0" w:line="360" w:lineRule="auto"/>
        <w:ind w:firstLine="1985"/>
        <w:jc w:val="both"/>
        <w:rPr>
          <w:rFonts w:ascii="Arial" w:hAnsi="Arial" w:cs="Arial"/>
          <w:sz w:val="24"/>
          <w:szCs w:val="24"/>
        </w:rPr>
      </w:pPr>
      <w:r w:rsidRPr="000071B0">
        <w:rPr>
          <w:rFonts w:ascii="Arial" w:hAnsi="Arial" w:cs="Arial"/>
          <w:bCs/>
          <w:sz w:val="24"/>
          <w:szCs w:val="24"/>
        </w:rPr>
        <w:t>Señala que este Alto Cuerpo</w:t>
      </w:r>
      <w:r w:rsidRPr="000071B0">
        <w:rPr>
          <w:rFonts w:ascii="Arial" w:hAnsi="Arial" w:cs="Arial"/>
          <w:sz w:val="24"/>
          <w:szCs w:val="24"/>
        </w:rPr>
        <w:t>, mediante SENTENCIA N°</w:t>
      </w:r>
      <w:r w:rsidR="00592BB9">
        <w:rPr>
          <w:rFonts w:ascii="Arial" w:hAnsi="Arial" w:cs="Arial"/>
          <w:sz w:val="24"/>
          <w:szCs w:val="24"/>
        </w:rPr>
        <w:t xml:space="preserve"> </w:t>
      </w:r>
      <w:r w:rsidRPr="000071B0">
        <w:rPr>
          <w:rFonts w:ascii="Arial" w:hAnsi="Arial" w:cs="Arial"/>
          <w:sz w:val="24"/>
          <w:szCs w:val="24"/>
        </w:rPr>
        <w:t>167 del 26</w:t>
      </w:r>
      <w:r w:rsidR="00592BB9">
        <w:rPr>
          <w:rFonts w:ascii="Arial" w:hAnsi="Arial" w:cs="Arial"/>
          <w:sz w:val="24"/>
          <w:szCs w:val="24"/>
        </w:rPr>
        <w:t>/</w:t>
      </w:r>
      <w:r w:rsidRPr="000071B0">
        <w:rPr>
          <w:rFonts w:ascii="Arial" w:hAnsi="Arial" w:cs="Arial"/>
          <w:sz w:val="24"/>
          <w:szCs w:val="24"/>
        </w:rPr>
        <w:t>12</w:t>
      </w:r>
      <w:r w:rsidR="00592BB9">
        <w:rPr>
          <w:rFonts w:ascii="Arial" w:hAnsi="Arial" w:cs="Arial"/>
          <w:sz w:val="24"/>
          <w:szCs w:val="24"/>
        </w:rPr>
        <w:t>/</w:t>
      </w:r>
      <w:r w:rsidRPr="000071B0">
        <w:rPr>
          <w:rFonts w:ascii="Arial" w:hAnsi="Arial" w:cs="Arial"/>
          <w:sz w:val="24"/>
          <w:szCs w:val="24"/>
        </w:rPr>
        <w:t>20</w:t>
      </w:r>
      <w:r w:rsidR="000071B0">
        <w:rPr>
          <w:rFonts w:ascii="Arial" w:hAnsi="Arial" w:cs="Arial"/>
          <w:sz w:val="24"/>
          <w:szCs w:val="24"/>
        </w:rPr>
        <w:t xml:space="preserve">17 en los autos: </w:t>
      </w:r>
      <w:r w:rsidRPr="000071B0">
        <w:rPr>
          <w:rFonts w:ascii="Arial" w:hAnsi="Arial" w:cs="Arial"/>
          <w:sz w:val="24"/>
          <w:szCs w:val="24"/>
        </w:rPr>
        <w:t xml:space="preserve">“TORRES ÁNGEL MARTÍN c/ ALTA TENSIÓN S.A. y OTROS s/ ACCIDENTE O ENFERMEDAD LABORAL - RECURSO DE CASACIÓN” - IURIX EXP N° 217969/11", llama a </w:t>
      </w:r>
      <w:r w:rsidRPr="000071B0">
        <w:rPr>
          <w:rFonts w:ascii="Arial" w:hAnsi="Arial" w:cs="Arial"/>
          <w:bCs/>
          <w:sz w:val="24"/>
          <w:szCs w:val="24"/>
        </w:rPr>
        <w:t xml:space="preserve">unificar criterios en los Tribunales inferiores </w:t>
      </w:r>
      <w:r w:rsidR="00592BB9">
        <w:rPr>
          <w:rFonts w:ascii="Arial" w:hAnsi="Arial" w:cs="Arial"/>
          <w:sz w:val="24"/>
          <w:szCs w:val="24"/>
        </w:rPr>
        <w:t xml:space="preserve">respecto a la tasa de </w:t>
      </w:r>
      <w:r w:rsidR="000A51DF">
        <w:rPr>
          <w:rFonts w:ascii="Arial" w:hAnsi="Arial" w:cs="Arial"/>
          <w:sz w:val="24"/>
          <w:szCs w:val="24"/>
        </w:rPr>
        <w:t>i</w:t>
      </w:r>
      <w:r w:rsidRPr="000071B0">
        <w:rPr>
          <w:rFonts w:ascii="Arial" w:hAnsi="Arial" w:cs="Arial"/>
          <w:sz w:val="24"/>
          <w:szCs w:val="24"/>
        </w:rPr>
        <w:t>nterés que se debe aplicar en los juicios laborales.</w:t>
      </w:r>
    </w:p>
    <w:p w:rsidR="00B32287" w:rsidRPr="000071B0" w:rsidRDefault="00B32287" w:rsidP="00C31936">
      <w:pPr>
        <w:autoSpaceDE w:val="0"/>
        <w:autoSpaceDN w:val="0"/>
        <w:adjustRightInd w:val="0"/>
        <w:spacing w:after="0" w:line="360" w:lineRule="auto"/>
        <w:ind w:firstLine="1985"/>
        <w:jc w:val="both"/>
        <w:rPr>
          <w:rFonts w:ascii="Arial" w:hAnsi="Arial" w:cs="Arial"/>
          <w:bCs/>
          <w:sz w:val="24"/>
          <w:szCs w:val="24"/>
        </w:rPr>
      </w:pPr>
      <w:r w:rsidRPr="000071B0">
        <w:rPr>
          <w:rFonts w:ascii="Arial" w:hAnsi="Arial" w:cs="Arial"/>
          <w:sz w:val="24"/>
          <w:szCs w:val="24"/>
        </w:rPr>
        <w:t xml:space="preserve">Explica que la </w:t>
      </w:r>
      <w:r w:rsidRPr="00592BB9">
        <w:rPr>
          <w:rFonts w:ascii="Arial" w:hAnsi="Arial" w:cs="Arial"/>
          <w:i/>
          <w:sz w:val="24"/>
          <w:szCs w:val="24"/>
        </w:rPr>
        <w:t>"Tasa Activa que cobra el BNA en sus operaciones de descuento ordinario que se encuentran en mora con sus oscilaciones a través del tiempo"</w:t>
      </w:r>
      <w:r w:rsidRPr="000071B0">
        <w:rPr>
          <w:rFonts w:ascii="Arial" w:hAnsi="Arial" w:cs="Arial"/>
          <w:sz w:val="24"/>
          <w:szCs w:val="24"/>
        </w:rPr>
        <w:t xml:space="preserve"> que impone el fallo recurrido </w:t>
      </w:r>
      <w:r w:rsidRPr="000071B0">
        <w:rPr>
          <w:rFonts w:ascii="Arial" w:hAnsi="Arial" w:cs="Arial"/>
          <w:bCs/>
          <w:sz w:val="24"/>
          <w:szCs w:val="24"/>
        </w:rPr>
        <w:t>ha dejado de aplicarse, es agraviante y no respeta el criterio impuesto por el S</w:t>
      </w:r>
      <w:r w:rsidR="00592BB9">
        <w:rPr>
          <w:rFonts w:ascii="Arial" w:hAnsi="Arial" w:cs="Arial"/>
          <w:bCs/>
          <w:sz w:val="24"/>
          <w:szCs w:val="24"/>
        </w:rPr>
        <w:t xml:space="preserve">uperior </w:t>
      </w:r>
      <w:r w:rsidRPr="000071B0">
        <w:rPr>
          <w:rFonts w:ascii="Arial" w:hAnsi="Arial" w:cs="Arial"/>
          <w:bCs/>
          <w:sz w:val="24"/>
          <w:szCs w:val="24"/>
        </w:rPr>
        <w:t>T</w:t>
      </w:r>
      <w:r w:rsidR="00592BB9">
        <w:rPr>
          <w:rFonts w:ascii="Arial" w:hAnsi="Arial" w:cs="Arial"/>
          <w:bCs/>
          <w:sz w:val="24"/>
          <w:szCs w:val="24"/>
        </w:rPr>
        <w:t xml:space="preserve">ribunal de </w:t>
      </w:r>
      <w:r w:rsidRPr="000071B0">
        <w:rPr>
          <w:rFonts w:ascii="Arial" w:hAnsi="Arial" w:cs="Arial"/>
          <w:bCs/>
          <w:sz w:val="24"/>
          <w:szCs w:val="24"/>
        </w:rPr>
        <w:t>J</w:t>
      </w:r>
      <w:r w:rsidR="00592BB9">
        <w:rPr>
          <w:rFonts w:ascii="Arial" w:hAnsi="Arial" w:cs="Arial"/>
          <w:bCs/>
          <w:sz w:val="24"/>
          <w:szCs w:val="24"/>
        </w:rPr>
        <w:t>usticia</w:t>
      </w:r>
      <w:r w:rsidRPr="000071B0">
        <w:rPr>
          <w:rFonts w:ascii="Arial" w:hAnsi="Arial" w:cs="Arial"/>
          <w:bCs/>
          <w:sz w:val="24"/>
          <w:szCs w:val="24"/>
        </w:rPr>
        <w:t>.</w:t>
      </w:r>
    </w:p>
    <w:p w:rsidR="00B32287" w:rsidRPr="000071B0" w:rsidRDefault="00B32287" w:rsidP="00C31936">
      <w:pPr>
        <w:autoSpaceDE w:val="0"/>
        <w:autoSpaceDN w:val="0"/>
        <w:adjustRightInd w:val="0"/>
        <w:spacing w:after="0" w:line="360" w:lineRule="auto"/>
        <w:ind w:firstLine="1985"/>
        <w:jc w:val="both"/>
        <w:rPr>
          <w:rFonts w:ascii="Arial" w:hAnsi="Arial" w:cs="Arial"/>
          <w:sz w:val="24"/>
          <w:szCs w:val="24"/>
        </w:rPr>
      </w:pPr>
      <w:r w:rsidRPr="000071B0">
        <w:rPr>
          <w:rFonts w:ascii="Arial" w:hAnsi="Arial" w:cs="Arial"/>
          <w:bCs/>
          <w:sz w:val="24"/>
          <w:szCs w:val="24"/>
        </w:rPr>
        <w:t>Afirma que a partir del caso</w:t>
      </w:r>
      <w:r w:rsidRPr="000071B0">
        <w:rPr>
          <w:rFonts w:ascii="Arial" w:hAnsi="Arial" w:cs="Arial"/>
          <w:sz w:val="24"/>
          <w:szCs w:val="24"/>
        </w:rPr>
        <w:t xml:space="preserve"> Torres los juicios laborales deben ser actualizados en base a la "Tasa Activa Cartera General (préstamos), nominal anual del Banco de la Nación Argentina" a fin de respetar el poder adquisitivo del actor sin dañar el derecho patrimonial de la empresa demandada.</w:t>
      </w:r>
    </w:p>
    <w:p w:rsidR="00B32287" w:rsidRPr="000071B0" w:rsidRDefault="00B32287" w:rsidP="00C31936">
      <w:pPr>
        <w:autoSpaceDE w:val="0"/>
        <w:autoSpaceDN w:val="0"/>
        <w:adjustRightInd w:val="0"/>
        <w:spacing w:after="0" w:line="360" w:lineRule="auto"/>
        <w:ind w:firstLine="1985"/>
        <w:jc w:val="both"/>
        <w:rPr>
          <w:rFonts w:ascii="Arial" w:hAnsi="Arial" w:cs="Arial"/>
          <w:sz w:val="24"/>
          <w:szCs w:val="24"/>
        </w:rPr>
      </w:pPr>
      <w:r w:rsidRPr="000071B0">
        <w:rPr>
          <w:rFonts w:ascii="Arial" w:hAnsi="Arial" w:cs="Arial"/>
          <w:sz w:val="24"/>
          <w:szCs w:val="24"/>
        </w:rPr>
        <w:t>Por último, expone diversas consideraciones en orden a justificar la procedencia del tratamiento recursivo.</w:t>
      </w:r>
    </w:p>
    <w:p w:rsidR="00B32287" w:rsidRPr="000071B0" w:rsidRDefault="000071B0" w:rsidP="00C31936">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B32287" w:rsidRPr="000071B0">
        <w:rPr>
          <w:rFonts w:ascii="Arial" w:hAnsi="Arial" w:cs="Arial"/>
          <w:sz w:val="24"/>
          <w:szCs w:val="24"/>
        </w:rPr>
        <w:t xml:space="preserve">) La contraria contesta el recurso mediante ESCEXT </w:t>
      </w:r>
      <w:r w:rsidR="00F32AAA">
        <w:rPr>
          <w:rFonts w:ascii="Arial" w:hAnsi="Arial" w:cs="Arial"/>
          <w:sz w:val="24"/>
          <w:szCs w:val="24"/>
        </w:rPr>
        <w:t>Nº</w:t>
      </w:r>
      <w:r w:rsidR="00F32AAA" w:rsidRPr="000071B0">
        <w:rPr>
          <w:rFonts w:ascii="Arial" w:hAnsi="Arial" w:cs="Arial"/>
          <w:sz w:val="24"/>
          <w:szCs w:val="24"/>
        </w:rPr>
        <w:t xml:space="preserve"> 8909962</w:t>
      </w:r>
      <w:r w:rsidR="00F32AAA">
        <w:rPr>
          <w:rFonts w:ascii="Arial" w:hAnsi="Arial" w:cs="Arial"/>
          <w:sz w:val="24"/>
          <w:szCs w:val="24"/>
        </w:rPr>
        <w:t xml:space="preserve">, </w:t>
      </w:r>
      <w:r w:rsidR="00B32287" w:rsidRPr="000071B0">
        <w:rPr>
          <w:rFonts w:ascii="Arial" w:hAnsi="Arial" w:cs="Arial"/>
          <w:sz w:val="24"/>
          <w:szCs w:val="24"/>
        </w:rPr>
        <w:t>de fecha 26/03/2018</w:t>
      </w:r>
      <w:r w:rsidR="00F32AAA">
        <w:rPr>
          <w:rFonts w:ascii="Arial" w:hAnsi="Arial" w:cs="Arial"/>
          <w:sz w:val="24"/>
          <w:szCs w:val="24"/>
        </w:rPr>
        <w:t>,</w:t>
      </w:r>
      <w:r w:rsidR="00B32287" w:rsidRPr="000071B0">
        <w:rPr>
          <w:rFonts w:ascii="Arial" w:hAnsi="Arial" w:cs="Arial"/>
          <w:sz w:val="24"/>
          <w:szCs w:val="24"/>
        </w:rPr>
        <w:t xml:space="preserve"> y sostiene que el motivo del remedio intentado por la demandada, no fue materia de agravios al momento de apelar la </w:t>
      </w:r>
      <w:r w:rsidR="00E6173C">
        <w:rPr>
          <w:rFonts w:ascii="Arial" w:hAnsi="Arial" w:cs="Arial"/>
          <w:sz w:val="24"/>
          <w:szCs w:val="24"/>
        </w:rPr>
        <w:t>s</w:t>
      </w:r>
      <w:r w:rsidR="00B32287" w:rsidRPr="000071B0">
        <w:rPr>
          <w:rFonts w:ascii="Arial" w:hAnsi="Arial" w:cs="Arial"/>
          <w:sz w:val="24"/>
          <w:szCs w:val="24"/>
        </w:rPr>
        <w:t xml:space="preserve">entencia </w:t>
      </w:r>
      <w:r w:rsidR="00E6173C">
        <w:rPr>
          <w:rFonts w:ascii="Arial" w:hAnsi="Arial" w:cs="Arial"/>
          <w:sz w:val="24"/>
          <w:szCs w:val="24"/>
        </w:rPr>
        <w:t>d</w:t>
      </w:r>
      <w:r w:rsidR="00B32287" w:rsidRPr="000071B0">
        <w:rPr>
          <w:rFonts w:ascii="Arial" w:hAnsi="Arial" w:cs="Arial"/>
          <w:sz w:val="24"/>
          <w:szCs w:val="24"/>
        </w:rPr>
        <w:t>efinitiva Nro. 102</w:t>
      </w:r>
      <w:r w:rsidR="00E6173C">
        <w:rPr>
          <w:rFonts w:ascii="Arial" w:hAnsi="Arial" w:cs="Arial"/>
          <w:sz w:val="24"/>
          <w:szCs w:val="24"/>
        </w:rPr>
        <w:t>,</w:t>
      </w:r>
      <w:r w:rsidR="00B32287" w:rsidRPr="000071B0">
        <w:rPr>
          <w:rFonts w:ascii="Arial" w:hAnsi="Arial" w:cs="Arial"/>
          <w:sz w:val="24"/>
          <w:szCs w:val="24"/>
        </w:rPr>
        <w:t xml:space="preserve"> de fecha 08/05/2017, es decir, expone que el demandado en ningún momento de su apelación incluyó la tasa de interés como punto de agravio, por tanto, nunca la Ex</w:t>
      </w:r>
      <w:r w:rsidR="0011581A">
        <w:rPr>
          <w:rFonts w:ascii="Arial" w:hAnsi="Arial" w:cs="Arial"/>
          <w:sz w:val="24"/>
          <w:szCs w:val="24"/>
        </w:rPr>
        <w:t>c</w:t>
      </w:r>
      <w:r w:rsidR="00B32287" w:rsidRPr="000071B0">
        <w:rPr>
          <w:rFonts w:ascii="Arial" w:hAnsi="Arial" w:cs="Arial"/>
          <w:sz w:val="24"/>
          <w:szCs w:val="24"/>
        </w:rPr>
        <w:t xml:space="preserve">ma. Cámara trató el tema de los </w:t>
      </w:r>
      <w:r w:rsidR="00B32287" w:rsidRPr="000071B0">
        <w:rPr>
          <w:rFonts w:ascii="Arial" w:hAnsi="Arial" w:cs="Arial"/>
          <w:sz w:val="24"/>
          <w:szCs w:val="24"/>
        </w:rPr>
        <w:lastRenderedPageBreak/>
        <w:t xml:space="preserve">intereses </w:t>
      </w:r>
      <w:r w:rsidR="00DD6531" w:rsidRPr="000071B0">
        <w:rPr>
          <w:rFonts w:ascii="Arial" w:hAnsi="Arial" w:cs="Arial"/>
          <w:sz w:val="24"/>
          <w:szCs w:val="24"/>
        </w:rPr>
        <w:t xml:space="preserve">quedando firme y consentida la sentencia en cuanto a la tasa de interés aplicada por el juez laboral. </w:t>
      </w:r>
    </w:p>
    <w:p w:rsidR="00B32287" w:rsidRPr="000071B0" w:rsidRDefault="000071B0" w:rsidP="00C31936">
      <w:pPr>
        <w:autoSpaceDE w:val="0"/>
        <w:autoSpaceDN w:val="0"/>
        <w:adjustRightInd w:val="0"/>
        <w:spacing w:after="0" w:line="360" w:lineRule="auto"/>
        <w:ind w:firstLine="1985"/>
        <w:jc w:val="both"/>
        <w:rPr>
          <w:rFonts w:ascii="Arial" w:eastAsia="Calibri" w:hAnsi="Arial" w:cs="Arial"/>
          <w:sz w:val="24"/>
          <w:szCs w:val="24"/>
        </w:rPr>
      </w:pPr>
      <w:r>
        <w:rPr>
          <w:rFonts w:ascii="Arial" w:hAnsi="Arial" w:cs="Arial"/>
          <w:sz w:val="24"/>
          <w:szCs w:val="24"/>
        </w:rPr>
        <w:t>3</w:t>
      </w:r>
      <w:r w:rsidR="00B32287" w:rsidRPr="000071B0">
        <w:rPr>
          <w:rFonts w:ascii="Arial" w:hAnsi="Arial" w:cs="Arial"/>
          <w:sz w:val="24"/>
          <w:szCs w:val="24"/>
        </w:rPr>
        <w:t xml:space="preserve">) El Sr. Procurador General contesta vista en </w:t>
      </w:r>
      <w:r w:rsidR="0011581A">
        <w:rPr>
          <w:rFonts w:ascii="Arial" w:hAnsi="Arial" w:cs="Arial"/>
          <w:sz w:val="24"/>
          <w:szCs w:val="24"/>
        </w:rPr>
        <w:t>actuación Nº</w:t>
      </w:r>
      <w:r w:rsidR="00B32287" w:rsidRPr="000071B0">
        <w:rPr>
          <w:rFonts w:ascii="Arial" w:hAnsi="Arial" w:cs="Arial"/>
          <w:sz w:val="24"/>
          <w:szCs w:val="24"/>
        </w:rPr>
        <w:t xml:space="preserve"> 9629258</w:t>
      </w:r>
      <w:r w:rsidR="0011581A">
        <w:rPr>
          <w:rFonts w:ascii="Arial" w:hAnsi="Arial" w:cs="Arial"/>
          <w:sz w:val="24"/>
          <w:szCs w:val="24"/>
        </w:rPr>
        <w:t>,</w:t>
      </w:r>
      <w:r w:rsidR="00B32287" w:rsidRPr="000071B0">
        <w:rPr>
          <w:rFonts w:ascii="Arial" w:hAnsi="Arial" w:cs="Arial"/>
          <w:sz w:val="24"/>
          <w:szCs w:val="24"/>
        </w:rPr>
        <w:t xml:space="preserve"> de fecha 26/07/2018</w:t>
      </w:r>
      <w:r w:rsidR="0011581A">
        <w:rPr>
          <w:rFonts w:ascii="Arial" w:hAnsi="Arial" w:cs="Arial"/>
          <w:sz w:val="24"/>
          <w:szCs w:val="24"/>
        </w:rPr>
        <w:t>,</w:t>
      </w:r>
      <w:r w:rsidR="00B32287" w:rsidRPr="000071B0">
        <w:rPr>
          <w:rFonts w:ascii="Arial" w:hAnsi="Arial" w:cs="Arial"/>
          <w:sz w:val="24"/>
          <w:szCs w:val="24"/>
        </w:rPr>
        <w:t xml:space="preserve"> pronunciándose por la improcedencia del recurso en tanto que además de adolecer de deficiencia técnica, el agravio traído por la demandada como motivo de la casación, ha quedado firme y consentido previamente, atento que no ha sido materia recursiva en la Excma. Cámara en concordancia con principios de seguridad jurídica y de preclusión procesal.</w:t>
      </w:r>
    </w:p>
    <w:p w:rsidR="00B32287" w:rsidRPr="000071B0" w:rsidRDefault="000071B0" w:rsidP="00C31936">
      <w:pPr>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4</w:t>
      </w:r>
      <w:r w:rsidR="00B32287" w:rsidRPr="000071B0">
        <w:rPr>
          <w:rFonts w:ascii="Arial" w:eastAsia="Calibri" w:hAnsi="Arial" w:cs="Arial"/>
          <w:sz w:val="24"/>
          <w:szCs w:val="24"/>
        </w:rPr>
        <w:t>) Que pasados los autos a dictar sentencia, corresponde preliminarmente examinar el cumplimiento de los recaudos formales que hacen a la admisibilidad del recurso de casación.</w:t>
      </w:r>
    </w:p>
    <w:p w:rsidR="00B32287" w:rsidRPr="000071B0" w:rsidRDefault="00B32287" w:rsidP="00C31936">
      <w:pPr>
        <w:spacing w:after="0" w:line="360" w:lineRule="auto"/>
        <w:ind w:firstLine="1985"/>
        <w:jc w:val="both"/>
        <w:rPr>
          <w:rFonts w:ascii="Arial" w:eastAsia="Calibri" w:hAnsi="Arial" w:cs="Arial"/>
          <w:sz w:val="24"/>
          <w:szCs w:val="24"/>
        </w:rPr>
      </w:pPr>
      <w:r w:rsidRPr="000071B0">
        <w:rPr>
          <w:rFonts w:ascii="Arial" w:eastAsia="Calibri" w:hAnsi="Arial" w:cs="Arial"/>
          <w:sz w:val="24"/>
          <w:szCs w:val="24"/>
        </w:rPr>
        <w:t>Centrado en este análisis</w:t>
      </w:r>
      <w:r w:rsidR="0011581A">
        <w:rPr>
          <w:rFonts w:ascii="Arial" w:eastAsia="Calibri" w:hAnsi="Arial" w:cs="Arial"/>
          <w:sz w:val="24"/>
          <w:szCs w:val="24"/>
        </w:rPr>
        <w:t>,</w:t>
      </w:r>
      <w:r w:rsidRPr="000071B0">
        <w:rPr>
          <w:rFonts w:ascii="Arial" w:eastAsia="Calibri" w:hAnsi="Arial" w:cs="Arial"/>
          <w:sz w:val="24"/>
          <w:szCs w:val="24"/>
        </w:rPr>
        <w:t xml:space="preserve"> advierto que el recurso fue interpuesto y fundado en término, en tanto que la </w:t>
      </w:r>
      <w:r w:rsidR="0011581A">
        <w:rPr>
          <w:rFonts w:ascii="Arial" w:eastAsia="Calibri" w:hAnsi="Arial" w:cs="Arial"/>
          <w:sz w:val="24"/>
          <w:szCs w:val="24"/>
        </w:rPr>
        <w:t>s</w:t>
      </w:r>
      <w:r w:rsidRPr="000071B0">
        <w:rPr>
          <w:rFonts w:ascii="Arial" w:eastAsia="Calibri" w:hAnsi="Arial" w:cs="Arial"/>
          <w:sz w:val="24"/>
          <w:szCs w:val="24"/>
        </w:rPr>
        <w:t>entencia de la Excma. Cámara, conforme constancia del sistema, fue notificada en fecha 21/02/2018.</w:t>
      </w:r>
    </w:p>
    <w:p w:rsidR="00B32287" w:rsidRPr="000071B0" w:rsidRDefault="00B32287" w:rsidP="00C31936">
      <w:pPr>
        <w:spacing w:after="0" w:line="360" w:lineRule="auto"/>
        <w:ind w:firstLine="1985"/>
        <w:jc w:val="both"/>
        <w:rPr>
          <w:rFonts w:ascii="Arial" w:hAnsi="Arial" w:cs="Arial"/>
          <w:sz w:val="24"/>
          <w:szCs w:val="24"/>
        </w:rPr>
      </w:pPr>
      <w:r w:rsidRPr="000071B0">
        <w:rPr>
          <w:rFonts w:ascii="Arial" w:eastAsia="Calibri" w:hAnsi="Arial" w:cs="Arial"/>
          <w:sz w:val="24"/>
          <w:szCs w:val="24"/>
        </w:rPr>
        <w:t>También, que la parte recurrente acompañó constancia del depósi</w:t>
      </w:r>
      <w:r w:rsidR="000071B0">
        <w:rPr>
          <w:rFonts w:ascii="Arial" w:eastAsia="Calibri" w:hAnsi="Arial" w:cs="Arial"/>
          <w:sz w:val="24"/>
          <w:szCs w:val="24"/>
        </w:rPr>
        <w:t xml:space="preserve">to exigido por el art. 290 del </w:t>
      </w:r>
      <w:r w:rsidRPr="000071B0">
        <w:rPr>
          <w:rFonts w:ascii="Arial" w:eastAsia="Calibri" w:hAnsi="Arial" w:cs="Arial"/>
          <w:sz w:val="24"/>
          <w:szCs w:val="24"/>
        </w:rPr>
        <w:t>CPC</w:t>
      </w:r>
      <w:r w:rsidR="000071B0">
        <w:rPr>
          <w:rFonts w:ascii="Arial" w:eastAsia="Calibri" w:hAnsi="Arial" w:cs="Arial"/>
          <w:sz w:val="24"/>
          <w:szCs w:val="24"/>
        </w:rPr>
        <w:t xml:space="preserve"> y </w:t>
      </w:r>
      <w:r w:rsidRPr="000071B0">
        <w:rPr>
          <w:rFonts w:ascii="Arial" w:eastAsia="Calibri" w:hAnsi="Arial" w:cs="Arial"/>
          <w:sz w:val="24"/>
          <w:szCs w:val="24"/>
        </w:rPr>
        <w:t>C</w:t>
      </w:r>
      <w:r w:rsidR="000071B0">
        <w:rPr>
          <w:rFonts w:ascii="Arial" w:eastAsia="Calibri" w:hAnsi="Arial" w:cs="Arial"/>
          <w:sz w:val="24"/>
          <w:szCs w:val="24"/>
        </w:rPr>
        <w:t xml:space="preserve"> (Cfr. actuación Nº</w:t>
      </w:r>
      <w:r w:rsidRPr="000071B0">
        <w:rPr>
          <w:rFonts w:ascii="Arial" w:hAnsi="Arial" w:cs="Arial"/>
          <w:sz w:val="24"/>
          <w:szCs w:val="24"/>
        </w:rPr>
        <w:t xml:space="preserve"> 8705892 de fecha 27/02/2018</w:t>
      </w:r>
      <w:r w:rsidRPr="000071B0">
        <w:rPr>
          <w:rFonts w:ascii="Arial" w:eastAsia="Calibri" w:hAnsi="Arial" w:cs="Arial"/>
          <w:sz w:val="24"/>
          <w:szCs w:val="24"/>
        </w:rPr>
        <w:t>), y la resolución de la Excma. Cámara es sentencia definitiva (art. 286 CPC</w:t>
      </w:r>
      <w:r w:rsidR="000071B0">
        <w:rPr>
          <w:rFonts w:ascii="Arial" w:eastAsia="Calibri" w:hAnsi="Arial" w:cs="Arial"/>
          <w:sz w:val="24"/>
          <w:szCs w:val="24"/>
        </w:rPr>
        <w:t xml:space="preserve"> y </w:t>
      </w:r>
      <w:r w:rsidRPr="000071B0">
        <w:rPr>
          <w:rFonts w:ascii="Arial" w:eastAsia="Calibri" w:hAnsi="Arial" w:cs="Arial"/>
          <w:sz w:val="24"/>
          <w:szCs w:val="24"/>
        </w:rPr>
        <w:t>C).</w:t>
      </w:r>
    </w:p>
    <w:p w:rsidR="00B32287" w:rsidRPr="000071B0" w:rsidRDefault="00B32287" w:rsidP="00C31936">
      <w:pPr>
        <w:autoSpaceDE w:val="0"/>
        <w:autoSpaceDN w:val="0"/>
        <w:adjustRightInd w:val="0"/>
        <w:spacing w:after="0" w:line="360" w:lineRule="auto"/>
        <w:ind w:firstLine="1985"/>
        <w:jc w:val="both"/>
        <w:rPr>
          <w:rFonts w:ascii="Arial" w:eastAsia="Calibri" w:hAnsi="Arial" w:cs="Arial"/>
          <w:sz w:val="24"/>
          <w:szCs w:val="24"/>
        </w:rPr>
      </w:pPr>
      <w:r w:rsidRPr="000071B0">
        <w:rPr>
          <w:rFonts w:ascii="Arial" w:eastAsia="Calibri" w:hAnsi="Arial" w:cs="Arial"/>
          <w:sz w:val="24"/>
          <w:szCs w:val="24"/>
        </w:rPr>
        <w:t>Por ello, en mérito a lo dispuesto por el art. 301 inc. a) del CPC</w:t>
      </w:r>
      <w:r w:rsidR="000071B0">
        <w:rPr>
          <w:rFonts w:ascii="Arial" w:eastAsia="Calibri" w:hAnsi="Arial" w:cs="Arial"/>
          <w:sz w:val="24"/>
          <w:szCs w:val="24"/>
        </w:rPr>
        <w:t xml:space="preserve"> y </w:t>
      </w:r>
      <w:r w:rsidRPr="000071B0">
        <w:rPr>
          <w:rFonts w:ascii="Arial" w:eastAsia="Calibri" w:hAnsi="Arial" w:cs="Arial"/>
          <w:sz w:val="24"/>
          <w:szCs w:val="24"/>
        </w:rPr>
        <w:t>C considero que el recurso de casación es formalmente admisib</w:t>
      </w:r>
      <w:r w:rsidR="000071B0">
        <w:rPr>
          <w:rFonts w:ascii="Arial" w:eastAsia="Calibri" w:hAnsi="Arial" w:cs="Arial"/>
          <w:sz w:val="24"/>
          <w:szCs w:val="24"/>
        </w:rPr>
        <w:t>le y VOTO a esta PRIMERA CUESTIÓ</w:t>
      </w:r>
      <w:r w:rsidRPr="000071B0">
        <w:rPr>
          <w:rFonts w:ascii="Arial" w:eastAsia="Calibri" w:hAnsi="Arial" w:cs="Arial"/>
          <w:sz w:val="24"/>
          <w:szCs w:val="24"/>
        </w:rPr>
        <w:t>N por la AFIRMATIVA.</w:t>
      </w:r>
    </w:p>
    <w:p w:rsidR="001157BD" w:rsidRPr="00282F32" w:rsidRDefault="001157BD" w:rsidP="00C31936">
      <w:pPr>
        <w:widowControl w:val="0"/>
        <w:kinsoku w:val="0"/>
        <w:spacing w:after="0" w:line="360" w:lineRule="auto"/>
        <w:ind w:firstLine="1985"/>
        <w:jc w:val="both"/>
        <w:rPr>
          <w:rFonts w:ascii="Arial" w:eastAsia="Times New Roman" w:hAnsi="Arial" w:cs="Arial"/>
          <w:b/>
          <w:bCs/>
          <w:sz w:val="24"/>
          <w:szCs w:val="24"/>
          <w:lang w:val="es-ES" w:eastAsia="es-ES"/>
        </w:rPr>
      </w:pPr>
      <w:r w:rsidRPr="00282F32">
        <w:rPr>
          <w:rFonts w:ascii="Arial" w:eastAsia="Times New Roman" w:hAnsi="Arial" w:cs="Arial"/>
          <w:sz w:val="24"/>
          <w:szCs w:val="24"/>
          <w:lang w:val="es-ES" w:eastAsia="es-ES"/>
        </w:rPr>
        <w:t xml:space="preserve">Los Señores Ministros,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xml:space="preserve">. LILIA ANA NOVILLO y CARLOS ALBERTO COBO y, </w:t>
      </w:r>
      <w:r w:rsidRPr="00282F32">
        <w:rPr>
          <w:rFonts w:ascii="Arial" w:eastAsia="Times New Roman" w:hAnsi="Arial" w:cs="Arial"/>
          <w:sz w:val="24"/>
          <w:szCs w:val="24"/>
          <w:lang w:val="es-MX" w:eastAsia="es-ES"/>
        </w:rPr>
        <w:t xml:space="preserve">comparten lo expresado por la Sra. Presidente, Dra. </w:t>
      </w:r>
      <w:r w:rsidRPr="00282F32">
        <w:rPr>
          <w:rFonts w:ascii="Arial" w:eastAsia="Times New Roman" w:hAnsi="Arial" w:cs="Arial"/>
          <w:sz w:val="24"/>
          <w:szCs w:val="24"/>
          <w:lang w:val="es-ES" w:eastAsia="es-ES"/>
        </w:rPr>
        <w:t>MARTHA RAQUEL CORVALÁN</w:t>
      </w:r>
      <w:r w:rsidRPr="00282F32">
        <w:rPr>
          <w:rFonts w:ascii="Arial" w:eastAsia="Times New Roman" w:hAnsi="Arial" w:cs="Arial"/>
          <w:sz w:val="24"/>
          <w:szCs w:val="24"/>
          <w:lang w:val="es-MX" w:eastAsia="es-ES"/>
        </w:rPr>
        <w:t xml:space="preserve"> y</w:t>
      </w:r>
      <w:r w:rsidRPr="00282F32">
        <w:rPr>
          <w:rFonts w:ascii="Arial" w:eastAsia="Times New Roman" w:hAnsi="Arial" w:cs="Arial"/>
          <w:sz w:val="24"/>
          <w:szCs w:val="24"/>
          <w:lang w:val="es-ES" w:eastAsia="es-ES"/>
        </w:rPr>
        <w:t xml:space="preserve"> </w:t>
      </w:r>
      <w:r w:rsidRPr="00282F3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282F32">
        <w:rPr>
          <w:rFonts w:ascii="Arial" w:eastAsia="Times New Roman" w:hAnsi="Arial" w:cs="Arial"/>
          <w:b/>
          <w:bCs/>
          <w:sz w:val="24"/>
          <w:szCs w:val="24"/>
          <w:lang w:val="es-ES" w:eastAsia="es-ES"/>
        </w:rPr>
        <w:t xml:space="preserve"> CUESTIÓN.</w:t>
      </w:r>
    </w:p>
    <w:p w:rsidR="00B32287" w:rsidRPr="000071B0" w:rsidRDefault="00B32287" w:rsidP="00C31936">
      <w:pPr>
        <w:pStyle w:val="Textoindependiente"/>
        <w:tabs>
          <w:tab w:val="left" w:pos="1843"/>
        </w:tabs>
        <w:spacing w:line="360" w:lineRule="auto"/>
        <w:ind w:firstLine="1985"/>
        <w:rPr>
          <w:rFonts w:ascii="Arial" w:eastAsia="MS Mincho" w:hAnsi="Arial" w:cs="Arial"/>
          <w:b/>
          <w:bCs/>
          <w:sz w:val="24"/>
          <w:szCs w:val="24"/>
          <w:u w:val="single"/>
        </w:rPr>
      </w:pPr>
    </w:p>
    <w:p w:rsidR="00B32287" w:rsidRPr="000071B0" w:rsidRDefault="00B32287" w:rsidP="00C31936">
      <w:pPr>
        <w:pStyle w:val="Textoindependiente"/>
        <w:tabs>
          <w:tab w:val="left" w:pos="1843"/>
        </w:tabs>
        <w:spacing w:line="360" w:lineRule="auto"/>
        <w:rPr>
          <w:rFonts w:ascii="Arial" w:hAnsi="Arial" w:cs="Arial"/>
          <w:sz w:val="24"/>
          <w:szCs w:val="24"/>
        </w:rPr>
      </w:pPr>
      <w:r w:rsidRPr="000071B0">
        <w:rPr>
          <w:rFonts w:ascii="Arial" w:eastAsia="MS Mincho" w:hAnsi="Arial" w:cs="Arial"/>
          <w:b/>
          <w:bCs/>
          <w:sz w:val="24"/>
          <w:szCs w:val="24"/>
          <w:u w:val="single"/>
        </w:rPr>
        <w:t xml:space="preserve">A LA SEGUNDA </w:t>
      </w:r>
      <w:r w:rsidR="00C31936" w:rsidRPr="000071B0">
        <w:rPr>
          <w:rFonts w:ascii="Arial" w:eastAsia="Calibri" w:hAnsi="Arial" w:cs="Arial"/>
          <w:b/>
          <w:bCs/>
          <w:sz w:val="24"/>
          <w:szCs w:val="24"/>
          <w:u w:val="single"/>
        </w:rPr>
        <w:t>CUESTI</w:t>
      </w:r>
      <w:r w:rsidR="00C31936">
        <w:rPr>
          <w:rFonts w:ascii="Arial" w:eastAsia="Calibri" w:hAnsi="Arial" w:cs="Arial"/>
          <w:b/>
          <w:bCs/>
          <w:sz w:val="24"/>
          <w:szCs w:val="24"/>
          <w:u w:val="single"/>
        </w:rPr>
        <w:t>Ó</w:t>
      </w:r>
      <w:r w:rsidR="00C31936" w:rsidRPr="000071B0">
        <w:rPr>
          <w:rFonts w:ascii="Arial" w:eastAsia="Calibri" w:hAnsi="Arial" w:cs="Arial"/>
          <w:b/>
          <w:bCs/>
          <w:sz w:val="24"/>
          <w:szCs w:val="24"/>
          <w:u w:val="single"/>
        </w:rPr>
        <w:t>N, la Dra. MARTHA RAQUEL CORVAL</w:t>
      </w:r>
      <w:r w:rsidR="00C31936">
        <w:rPr>
          <w:rFonts w:ascii="Arial" w:eastAsia="Calibri" w:hAnsi="Arial" w:cs="Arial"/>
          <w:b/>
          <w:bCs/>
          <w:sz w:val="24"/>
          <w:szCs w:val="24"/>
          <w:u w:val="single"/>
        </w:rPr>
        <w:t>Á</w:t>
      </w:r>
      <w:r w:rsidR="00C31936" w:rsidRPr="000071B0">
        <w:rPr>
          <w:rFonts w:ascii="Arial" w:eastAsia="Calibri" w:hAnsi="Arial" w:cs="Arial"/>
          <w:b/>
          <w:bCs/>
          <w:sz w:val="24"/>
          <w:szCs w:val="24"/>
          <w:u w:val="single"/>
        </w:rPr>
        <w:t>N</w:t>
      </w:r>
      <w:r w:rsidR="00C31936">
        <w:rPr>
          <w:rFonts w:ascii="Arial" w:eastAsia="Calibri" w:hAnsi="Arial" w:cs="Arial"/>
          <w:b/>
          <w:bCs/>
          <w:sz w:val="24"/>
          <w:szCs w:val="24"/>
          <w:u w:val="single"/>
        </w:rPr>
        <w:t>,</w:t>
      </w:r>
      <w:r w:rsidR="00C31936" w:rsidRPr="000071B0">
        <w:rPr>
          <w:rFonts w:ascii="Arial" w:eastAsia="Calibri" w:hAnsi="Arial" w:cs="Arial"/>
          <w:b/>
          <w:bCs/>
          <w:sz w:val="24"/>
          <w:szCs w:val="24"/>
          <w:u w:val="single"/>
        </w:rPr>
        <w:t xml:space="preserve"> dijo:</w:t>
      </w:r>
      <w:r w:rsidRPr="000071B0">
        <w:rPr>
          <w:rFonts w:ascii="Arial" w:hAnsi="Arial" w:cs="Arial"/>
          <w:sz w:val="24"/>
          <w:szCs w:val="24"/>
        </w:rPr>
        <w:t xml:space="preserve"> Que en el tratamiento de esta segunda cuestión</w:t>
      </w:r>
      <w:r w:rsidR="0011581A">
        <w:rPr>
          <w:rFonts w:ascii="Arial" w:hAnsi="Arial" w:cs="Arial"/>
          <w:sz w:val="24"/>
          <w:szCs w:val="24"/>
        </w:rPr>
        <w:t>,</w:t>
      </w:r>
      <w:r w:rsidRPr="000071B0">
        <w:rPr>
          <w:rFonts w:ascii="Arial" w:hAnsi="Arial" w:cs="Arial"/>
          <w:sz w:val="24"/>
          <w:szCs w:val="24"/>
        </w:rPr>
        <w:t xml:space="preserve"> </w:t>
      </w:r>
      <w:r w:rsidRPr="000071B0">
        <w:rPr>
          <w:rFonts w:ascii="Arial" w:hAnsi="Arial" w:cs="Arial"/>
          <w:sz w:val="24"/>
          <w:szCs w:val="24"/>
          <w:lang w:eastAsia="es-AR"/>
        </w:rPr>
        <w:t>comparto lo expuesto por el Sr. Procurador General en su dictamen, y en consecuencia, propicio el rechazo del recurso.</w:t>
      </w:r>
    </w:p>
    <w:p w:rsidR="00B32287" w:rsidRPr="000071B0" w:rsidRDefault="00B32287" w:rsidP="00C31936">
      <w:pPr>
        <w:pStyle w:val="Textoindependiente"/>
        <w:tabs>
          <w:tab w:val="left" w:pos="1843"/>
        </w:tabs>
        <w:spacing w:line="360" w:lineRule="auto"/>
        <w:ind w:firstLine="1985"/>
        <w:rPr>
          <w:rFonts w:ascii="Arial" w:hAnsi="Arial" w:cs="Arial"/>
          <w:sz w:val="24"/>
          <w:szCs w:val="24"/>
        </w:rPr>
      </w:pPr>
      <w:r w:rsidRPr="000071B0">
        <w:rPr>
          <w:rFonts w:ascii="Arial" w:hAnsi="Arial" w:cs="Arial"/>
          <w:sz w:val="24"/>
          <w:szCs w:val="24"/>
        </w:rPr>
        <w:lastRenderedPageBreak/>
        <w:t xml:space="preserve">En efecto, el recurso de casación tiende a </w:t>
      </w:r>
      <w:r w:rsidRPr="000071B0">
        <w:rPr>
          <w:rFonts w:ascii="Arial" w:hAnsi="Arial" w:cs="Arial"/>
          <w:sz w:val="24"/>
          <w:szCs w:val="24"/>
          <w:lang w:eastAsia="es-AR"/>
        </w:rPr>
        <w:t xml:space="preserve">subsanar </w:t>
      </w:r>
      <w:r w:rsidRPr="000071B0">
        <w:rPr>
          <w:rFonts w:ascii="Arial" w:hAnsi="Arial" w:cs="Arial"/>
          <w:b/>
          <w:sz w:val="24"/>
          <w:szCs w:val="24"/>
          <w:lang w:eastAsia="es-AR"/>
        </w:rPr>
        <w:t>cuestiones resueltas</w:t>
      </w:r>
      <w:r w:rsidRPr="000071B0">
        <w:rPr>
          <w:rFonts w:ascii="Arial" w:hAnsi="Arial" w:cs="Arial"/>
          <w:sz w:val="24"/>
          <w:szCs w:val="24"/>
          <w:lang w:eastAsia="es-AR"/>
        </w:rPr>
        <w:t xml:space="preserve"> </w:t>
      </w:r>
      <w:r w:rsidRPr="000071B0">
        <w:rPr>
          <w:rFonts w:ascii="Arial" w:hAnsi="Arial" w:cs="Arial"/>
          <w:b/>
          <w:sz w:val="24"/>
          <w:szCs w:val="24"/>
          <w:lang w:eastAsia="es-AR"/>
        </w:rPr>
        <w:t>por la Excma. Cámara en temas atinentes a motivos contemplados por el art. 287 del CPC</w:t>
      </w:r>
      <w:r w:rsidR="0011581A">
        <w:rPr>
          <w:rFonts w:ascii="Arial" w:hAnsi="Arial" w:cs="Arial"/>
          <w:b/>
          <w:sz w:val="24"/>
          <w:szCs w:val="24"/>
          <w:lang w:eastAsia="es-AR"/>
        </w:rPr>
        <w:t xml:space="preserve"> y </w:t>
      </w:r>
      <w:r w:rsidRPr="000071B0">
        <w:rPr>
          <w:rFonts w:ascii="Arial" w:hAnsi="Arial" w:cs="Arial"/>
          <w:b/>
          <w:sz w:val="24"/>
          <w:szCs w:val="24"/>
          <w:lang w:eastAsia="es-AR"/>
        </w:rPr>
        <w:t>C</w:t>
      </w:r>
      <w:r w:rsidRPr="000071B0">
        <w:rPr>
          <w:rFonts w:ascii="Arial" w:hAnsi="Arial" w:cs="Arial"/>
          <w:sz w:val="24"/>
          <w:szCs w:val="24"/>
        </w:rPr>
        <w:t>.</w:t>
      </w:r>
    </w:p>
    <w:p w:rsidR="00B32287" w:rsidRPr="000071B0" w:rsidRDefault="00B32287" w:rsidP="00C31936">
      <w:pPr>
        <w:pStyle w:val="Textoindependiente"/>
        <w:tabs>
          <w:tab w:val="left" w:pos="1843"/>
        </w:tabs>
        <w:spacing w:line="360" w:lineRule="auto"/>
        <w:ind w:firstLine="1985"/>
        <w:rPr>
          <w:rFonts w:ascii="Arial" w:hAnsi="Arial" w:cs="Arial"/>
          <w:sz w:val="24"/>
          <w:szCs w:val="24"/>
        </w:rPr>
      </w:pPr>
      <w:r w:rsidRPr="000071B0">
        <w:rPr>
          <w:rFonts w:ascii="Arial" w:hAnsi="Arial" w:cs="Arial"/>
          <w:sz w:val="24"/>
          <w:szCs w:val="24"/>
        </w:rPr>
        <w:t>Que de las constancias de autos surge que la tasa de interés que resuelve aplicar la Sra. Juez Laboral no fue materia de agravio</w:t>
      </w:r>
      <w:r w:rsidR="0011581A">
        <w:rPr>
          <w:rFonts w:ascii="Arial" w:hAnsi="Arial" w:cs="Arial"/>
          <w:sz w:val="24"/>
          <w:szCs w:val="24"/>
        </w:rPr>
        <w:t xml:space="preserve"> propuesto a la Excma. Cámara (C</w:t>
      </w:r>
      <w:r w:rsidRPr="000071B0">
        <w:rPr>
          <w:rFonts w:ascii="Arial" w:hAnsi="Arial" w:cs="Arial"/>
          <w:sz w:val="24"/>
          <w:szCs w:val="24"/>
        </w:rPr>
        <w:t xml:space="preserve">fr. fundamentación del recurso de apelación ESC.EXT. de fecha 15/09/2017, </w:t>
      </w:r>
      <w:r w:rsidR="00C31936">
        <w:rPr>
          <w:rFonts w:ascii="Arial" w:hAnsi="Arial" w:cs="Arial"/>
          <w:sz w:val="24"/>
          <w:szCs w:val="24"/>
        </w:rPr>
        <w:t>actuación Nº</w:t>
      </w:r>
      <w:r w:rsidRPr="000071B0">
        <w:rPr>
          <w:rFonts w:ascii="Arial" w:hAnsi="Arial" w:cs="Arial"/>
          <w:sz w:val="24"/>
          <w:szCs w:val="24"/>
        </w:rPr>
        <w:t xml:space="preserve"> 7853618), y por ello el </w:t>
      </w:r>
      <w:r w:rsidR="0011581A">
        <w:rPr>
          <w:rFonts w:ascii="Arial" w:hAnsi="Arial" w:cs="Arial"/>
          <w:sz w:val="24"/>
          <w:szCs w:val="24"/>
        </w:rPr>
        <w:t>t</w:t>
      </w:r>
      <w:r w:rsidRPr="000071B0">
        <w:rPr>
          <w:rFonts w:ascii="Arial" w:hAnsi="Arial" w:cs="Arial"/>
          <w:sz w:val="24"/>
          <w:szCs w:val="24"/>
        </w:rPr>
        <w:t>ribunal no se pronunció sobre el punto ni propuso ninguna solución jurídica para que el recurrente pueda invocar la causal contemplada por el art. 287 inc. c) del CPC</w:t>
      </w:r>
      <w:r w:rsidR="00C31936">
        <w:rPr>
          <w:rFonts w:ascii="Arial" w:hAnsi="Arial" w:cs="Arial"/>
          <w:sz w:val="24"/>
          <w:szCs w:val="24"/>
        </w:rPr>
        <w:t xml:space="preserve"> y </w:t>
      </w:r>
      <w:r w:rsidRPr="000071B0">
        <w:rPr>
          <w:rFonts w:ascii="Arial" w:hAnsi="Arial" w:cs="Arial"/>
          <w:sz w:val="24"/>
          <w:szCs w:val="24"/>
        </w:rPr>
        <w:t>C.</w:t>
      </w:r>
    </w:p>
    <w:p w:rsidR="00B32287" w:rsidRPr="000071B0" w:rsidRDefault="00B32287" w:rsidP="00C31936">
      <w:pPr>
        <w:pStyle w:val="Textoindependiente"/>
        <w:tabs>
          <w:tab w:val="left" w:pos="1843"/>
        </w:tabs>
        <w:spacing w:line="360" w:lineRule="auto"/>
        <w:ind w:firstLine="1985"/>
        <w:rPr>
          <w:rFonts w:ascii="Arial" w:hAnsi="Arial" w:cs="Arial"/>
          <w:sz w:val="24"/>
          <w:szCs w:val="24"/>
        </w:rPr>
      </w:pPr>
      <w:r w:rsidRPr="000071B0">
        <w:rPr>
          <w:rFonts w:ascii="Arial" w:hAnsi="Arial" w:cs="Arial"/>
          <w:sz w:val="24"/>
          <w:szCs w:val="24"/>
        </w:rPr>
        <w:t>Tengo para mí que en la casación, no pueden considerarse alegaciones que no fueron formuladas a los jueces de grado, o que lo fueron con una dimensión y enfoque distintos a los que se observan en el recurso extraordinario (</w:t>
      </w:r>
      <w:proofErr w:type="spellStart"/>
      <w:r w:rsidRPr="000071B0">
        <w:rPr>
          <w:rFonts w:ascii="Arial" w:hAnsi="Arial" w:cs="Arial"/>
          <w:sz w:val="24"/>
          <w:szCs w:val="24"/>
        </w:rPr>
        <w:t>Azpelicueta-Tessone</w:t>
      </w:r>
      <w:proofErr w:type="spellEnd"/>
      <w:r w:rsidRPr="000071B0">
        <w:rPr>
          <w:rFonts w:ascii="Arial" w:hAnsi="Arial" w:cs="Arial"/>
          <w:sz w:val="24"/>
          <w:szCs w:val="24"/>
        </w:rPr>
        <w:t>, "La Alzada. Poderes y Deberes", pág. 207), y que el tribunal, no puede pronunciarse sobre cuestiones que no fueron sometidas a las instancias de grado (Cf</w:t>
      </w:r>
      <w:r w:rsidR="0011581A">
        <w:rPr>
          <w:rFonts w:ascii="Arial" w:hAnsi="Arial" w:cs="Arial"/>
          <w:sz w:val="24"/>
          <w:szCs w:val="24"/>
        </w:rPr>
        <w:t>r</w:t>
      </w:r>
      <w:r w:rsidRPr="000071B0">
        <w:rPr>
          <w:rFonts w:ascii="Arial" w:hAnsi="Arial" w:cs="Arial"/>
          <w:sz w:val="24"/>
          <w:szCs w:val="24"/>
        </w:rPr>
        <w:t xml:space="preserve">., Morello, Augusto, "La Casación", Ed. </w:t>
      </w:r>
      <w:proofErr w:type="spellStart"/>
      <w:r w:rsidRPr="000071B0">
        <w:rPr>
          <w:rFonts w:ascii="Arial" w:hAnsi="Arial" w:cs="Arial"/>
          <w:sz w:val="24"/>
          <w:szCs w:val="24"/>
        </w:rPr>
        <w:t>Abeledo</w:t>
      </w:r>
      <w:proofErr w:type="spellEnd"/>
      <w:r w:rsidRPr="000071B0">
        <w:rPr>
          <w:rFonts w:ascii="Arial" w:hAnsi="Arial" w:cs="Arial"/>
          <w:sz w:val="24"/>
          <w:szCs w:val="24"/>
        </w:rPr>
        <w:t xml:space="preserve"> </w:t>
      </w:r>
      <w:proofErr w:type="spellStart"/>
      <w:r w:rsidRPr="000071B0">
        <w:rPr>
          <w:rFonts w:ascii="Arial" w:hAnsi="Arial" w:cs="Arial"/>
          <w:sz w:val="24"/>
          <w:szCs w:val="24"/>
        </w:rPr>
        <w:t>Perrot</w:t>
      </w:r>
      <w:proofErr w:type="spellEnd"/>
      <w:r w:rsidRPr="000071B0">
        <w:rPr>
          <w:rFonts w:ascii="Arial" w:hAnsi="Arial" w:cs="Arial"/>
          <w:sz w:val="24"/>
          <w:szCs w:val="24"/>
        </w:rPr>
        <w:t>, pág. 393</w:t>
      </w:r>
      <w:proofErr w:type="gramStart"/>
      <w:r w:rsidRPr="000071B0">
        <w:rPr>
          <w:rFonts w:ascii="Arial" w:hAnsi="Arial" w:cs="Arial"/>
          <w:sz w:val="24"/>
          <w:szCs w:val="24"/>
        </w:rPr>
        <w:t>)</w:t>
      </w:r>
      <w:r w:rsidR="0057644F">
        <w:rPr>
          <w:rFonts w:ascii="Arial" w:hAnsi="Arial" w:cs="Arial"/>
          <w:sz w:val="24"/>
          <w:szCs w:val="24"/>
        </w:rPr>
        <w:t xml:space="preserve"> </w:t>
      </w:r>
      <w:r w:rsidRPr="000071B0">
        <w:rPr>
          <w:rFonts w:ascii="Arial" w:hAnsi="Arial" w:cs="Arial"/>
          <w:sz w:val="24"/>
          <w:szCs w:val="24"/>
        </w:rPr>
        <w:t>…</w:t>
      </w:r>
      <w:proofErr w:type="gramEnd"/>
      <w:r w:rsidR="0011581A">
        <w:rPr>
          <w:rFonts w:ascii="Arial" w:hAnsi="Arial" w:cs="Arial"/>
          <w:sz w:val="24"/>
          <w:szCs w:val="24"/>
        </w:rPr>
        <w:t xml:space="preserve"> </w:t>
      </w:r>
      <w:r w:rsidRPr="000071B0">
        <w:rPr>
          <w:rFonts w:ascii="Arial" w:hAnsi="Arial" w:cs="Arial"/>
          <w:sz w:val="24"/>
          <w:szCs w:val="24"/>
        </w:rPr>
        <w:t>pues la aptitud competencial del Superior Tribunal queda ceñida no solo a los agravios, sino a la debida correspondencia de éstos con los capítulos litigiosos p</w:t>
      </w:r>
      <w:r w:rsidR="0057644F">
        <w:rPr>
          <w:rFonts w:ascii="Arial" w:hAnsi="Arial" w:cs="Arial"/>
          <w:sz w:val="24"/>
          <w:szCs w:val="24"/>
        </w:rPr>
        <w:t xml:space="preserve">ropuestos al Tribunal anterior. </w:t>
      </w:r>
      <w:r w:rsidRPr="000071B0">
        <w:rPr>
          <w:rFonts w:ascii="Arial" w:hAnsi="Arial" w:cs="Arial"/>
          <w:sz w:val="24"/>
          <w:szCs w:val="24"/>
        </w:rPr>
        <w:t>(</w:t>
      </w:r>
      <w:r w:rsidR="0057644F">
        <w:rPr>
          <w:rFonts w:ascii="Arial" w:hAnsi="Arial" w:cs="Arial"/>
          <w:sz w:val="24"/>
          <w:szCs w:val="24"/>
        </w:rPr>
        <w:t>C</w:t>
      </w:r>
      <w:r w:rsidRPr="000071B0">
        <w:rPr>
          <w:rFonts w:ascii="Arial" w:hAnsi="Arial" w:cs="Arial"/>
          <w:sz w:val="24"/>
          <w:szCs w:val="24"/>
        </w:rPr>
        <w:t xml:space="preserve">fr. </w:t>
      </w:r>
      <w:hyperlink r:id="rId7" w:history="1">
        <w:r w:rsidRPr="0011581A">
          <w:rPr>
            <w:rStyle w:val="Hipervnculo"/>
            <w:rFonts w:ascii="Arial" w:hAnsi="Arial" w:cs="Arial"/>
            <w:sz w:val="24"/>
            <w:szCs w:val="24"/>
            <w:u w:val="none"/>
          </w:rPr>
          <w:t>Superior Tribunal de Justicia de la Provincia del Chubut • G., C. H. c. C., E. J. • 19/02/2009 •   La Ley Online • AR/JUR/3993/2009</w:t>
        </w:r>
      </w:hyperlink>
      <w:r w:rsidRPr="000071B0">
        <w:rPr>
          <w:rFonts w:ascii="Arial" w:hAnsi="Arial" w:cs="Arial"/>
          <w:sz w:val="24"/>
          <w:szCs w:val="24"/>
        </w:rPr>
        <w:t>).</w:t>
      </w:r>
    </w:p>
    <w:p w:rsidR="00B32287" w:rsidRPr="000071B0" w:rsidRDefault="00B32287" w:rsidP="00C31936">
      <w:pPr>
        <w:pStyle w:val="Textoindependiente"/>
        <w:tabs>
          <w:tab w:val="left" w:pos="1843"/>
        </w:tabs>
        <w:spacing w:line="360" w:lineRule="auto"/>
        <w:ind w:firstLine="1985"/>
        <w:rPr>
          <w:rFonts w:ascii="Arial" w:hAnsi="Arial" w:cs="Arial"/>
          <w:sz w:val="24"/>
          <w:szCs w:val="24"/>
        </w:rPr>
      </w:pPr>
      <w:r w:rsidRPr="000071B0">
        <w:rPr>
          <w:rFonts w:ascii="Arial" w:hAnsi="Arial" w:cs="Arial"/>
          <w:sz w:val="24"/>
          <w:szCs w:val="24"/>
        </w:rPr>
        <w:t xml:space="preserve">Por consiguiente, “No pueden ser traídas… aquellas cuestiones que por propia determinación del apelante han quedado consentidas al no ser sometidas a conocimiento de la Cámara (SCBA, Ac. 51.531-S, 23-5-95 “Cerda Lorenzo c/ </w:t>
      </w:r>
      <w:proofErr w:type="spellStart"/>
      <w:r w:rsidRPr="000071B0">
        <w:rPr>
          <w:rFonts w:ascii="Arial" w:hAnsi="Arial" w:cs="Arial"/>
          <w:sz w:val="24"/>
          <w:szCs w:val="24"/>
        </w:rPr>
        <w:t>Gismondi</w:t>
      </w:r>
      <w:proofErr w:type="spellEnd"/>
      <w:r w:rsidRPr="000071B0">
        <w:rPr>
          <w:rFonts w:ascii="Arial" w:hAnsi="Arial" w:cs="Arial"/>
          <w:sz w:val="24"/>
          <w:szCs w:val="24"/>
        </w:rPr>
        <w:t xml:space="preserve">, Medardo </w:t>
      </w:r>
      <w:proofErr w:type="spellStart"/>
      <w:r w:rsidRPr="000071B0">
        <w:rPr>
          <w:rFonts w:ascii="Arial" w:hAnsi="Arial" w:cs="Arial"/>
          <w:sz w:val="24"/>
          <w:szCs w:val="24"/>
        </w:rPr>
        <w:t>Otello</w:t>
      </w:r>
      <w:proofErr w:type="spellEnd"/>
      <w:r w:rsidRPr="000071B0">
        <w:rPr>
          <w:rFonts w:ascii="Arial" w:hAnsi="Arial" w:cs="Arial"/>
          <w:sz w:val="24"/>
          <w:szCs w:val="24"/>
        </w:rPr>
        <w:t xml:space="preserve"> y </w:t>
      </w:r>
      <w:proofErr w:type="spellStart"/>
      <w:r w:rsidRPr="000071B0">
        <w:rPr>
          <w:rFonts w:ascii="Arial" w:hAnsi="Arial" w:cs="Arial"/>
          <w:sz w:val="24"/>
          <w:szCs w:val="24"/>
        </w:rPr>
        <w:t>otro s</w:t>
      </w:r>
      <w:proofErr w:type="spellEnd"/>
      <w:r w:rsidRPr="000071B0">
        <w:rPr>
          <w:rFonts w:ascii="Arial" w:hAnsi="Arial" w:cs="Arial"/>
          <w:sz w:val="24"/>
          <w:szCs w:val="24"/>
        </w:rPr>
        <w:t xml:space="preserve">/ Disolución y Liquidación de sociedad”, DJBA, v. 149, p. 77, jurisprudencia citada en Juan Carlos </w:t>
      </w:r>
      <w:proofErr w:type="spellStart"/>
      <w:r w:rsidRPr="000071B0">
        <w:rPr>
          <w:rFonts w:ascii="Arial" w:hAnsi="Arial" w:cs="Arial"/>
          <w:sz w:val="24"/>
          <w:szCs w:val="24"/>
        </w:rPr>
        <w:t>Hitters</w:t>
      </w:r>
      <w:proofErr w:type="spellEnd"/>
      <w:r w:rsidRPr="000071B0">
        <w:rPr>
          <w:rFonts w:ascii="Arial" w:hAnsi="Arial" w:cs="Arial"/>
          <w:sz w:val="24"/>
          <w:szCs w:val="24"/>
        </w:rPr>
        <w:t xml:space="preserve">, </w:t>
      </w:r>
      <w:r w:rsidR="003B2741" w:rsidRPr="000071B0">
        <w:rPr>
          <w:rFonts w:ascii="Arial" w:hAnsi="Arial" w:cs="Arial"/>
          <w:sz w:val="24"/>
          <w:szCs w:val="24"/>
        </w:rPr>
        <w:t>Técnica</w:t>
      </w:r>
      <w:r w:rsidRPr="000071B0">
        <w:rPr>
          <w:rFonts w:ascii="Arial" w:hAnsi="Arial" w:cs="Arial"/>
          <w:sz w:val="24"/>
          <w:szCs w:val="24"/>
        </w:rPr>
        <w:t xml:space="preserve"> de los recurso extraordinarios y de la casación. 2da Edición. Ed. Librería Editora Platense S.R.L. p. 613).</w:t>
      </w:r>
    </w:p>
    <w:p w:rsidR="00B32287" w:rsidRDefault="00B32287" w:rsidP="00C31936">
      <w:pPr>
        <w:pStyle w:val="Textosinformato"/>
        <w:spacing w:line="360" w:lineRule="auto"/>
        <w:ind w:firstLine="1985"/>
        <w:jc w:val="both"/>
        <w:rPr>
          <w:rFonts w:ascii="Arial" w:hAnsi="Arial"/>
          <w:sz w:val="24"/>
        </w:rPr>
      </w:pPr>
      <w:r w:rsidRPr="000071B0">
        <w:rPr>
          <w:rFonts w:ascii="Arial" w:eastAsia="MS Mincho" w:hAnsi="Arial"/>
          <w:sz w:val="24"/>
        </w:rPr>
        <w:lastRenderedPageBreak/>
        <w:t xml:space="preserve">En consecuencia, y por los fundamentos expuestos, </w:t>
      </w:r>
      <w:r w:rsidR="003B2741">
        <w:rPr>
          <w:rFonts w:ascii="Arial" w:hAnsi="Arial"/>
          <w:sz w:val="24"/>
        </w:rPr>
        <w:t xml:space="preserve">VOTO a esta </w:t>
      </w:r>
      <w:r w:rsidR="007D1A61">
        <w:rPr>
          <w:rFonts w:ascii="Arial" w:hAnsi="Arial"/>
          <w:sz w:val="24"/>
        </w:rPr>
        <w:t xml:space="preserve">SEGUNDA </w:t>
      </w:r>
      <w:r w:rsidR="003B2741">
        <w:rPr>
          <w:rFonts w:ascii="Arial" w:hAnsi="Arial"/>
          <w:sz w:val="24"/>
        </w:rPr>
        <w:t>CUESTIÓ</w:t>
      </w:r>
      <w:r w:rsidRPr="000071B0">
        <w:rPr>
          <w:rFonts w:ascii="Arial" w:hAnsi="Arial"/>
          <w:sz w:val="24"/>
        </w:rPr>
        <w:t>N por la NEGATIVA.</w:t>
      </w:r>
    </w:p>
    <w:p w:rsidR="00867AD8" w:rsidRPr="00282F32" w:rsidRDefault="00867AD8" w:rsidP="00C31936">
      <w:pPr>
        <w:widowControl w:val="0"/>
        <w:kinsoku w:val="0"/>
        <w:spacing w:after="0" w:line="360" w:lineRule="auto"/>
        <w:ind w:firstLine="1985"/>
        <w:jc w:val="both"/>
        <w:rPr>
          <w:rFonts w:ascii="Arial" w:eastAsia="Times New Roman" w:hAnsi="Arial" w:cs="Arial"/>
          <w:b/>
          <w:bCs/>
          <w:sz w:val="24"/>
          <w:szCs w:val="24"/>
          <w:lang w:val="es-ES" w:eastAsia="es-ES"/>
        </w:rPr>
      </w:pPr>
      <w:r w:rsidRPr="00282F32">
        <w:rPr>
          <w:rFonts w:ascii="Arial" w:eastAsia="Times New Roman" w:hAnsi="Arial" w:cs="Arial"/>
          <w:sz w:val="24"/>
          <w:szCs w:val="24"/>
          <w:lang w:val="es-ES" w:eastAsia="es-ES"/>
        </w:rPr>
        <w:t xml:space="preserve">Los Señores Ministros,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xml:space="preserve">. LILIA ANA NOVILLO y CARLOS ALBERTO COBO y, </w:t>
      </w:r>
      <w:r w:rsidRPr="00282F32">
        <w:rPr>
          <w:rFonts w:ascii="Arial" w:eastAsia="Times New Roman" w:hAnsi="Arial" w:cs="Arial"/>
          <w:sz w:val="24"/>
          <w:szCs w:val="24"/>
          <w:lang w:val="es-MX" w:eastAsia="es-ES"/>
        </w:rPr>
        <w:t xml:space="preserve">comparten lo expresado por la Sra. Presidente, Dra. </w:t>
      </w:r>
      <w:r w:rsidRPr="00282F32">
        <w:rPr>
          <w:rFonts w:ascii="Arial" w:eastAsia="Times New Roman" w:hAnsi="Arial" w:cs="Arial"/>
          <w:sz w:val="24"/>
          <w:szCs w:val="24"/>
          <w:lang w:val="es-ES" w:eastAsia="es-ES"/>
        </w:rPr>
        <w:t>MARTHA RAQUEL CORVALÁN</w:t>
      </w:r>
      <w:r w:rsidRPr="00282F32">
        <w:rPr>
          <w:rFonts w:ascii="Arial" w:eastAsia="Times New Roman" w:hAnsi="Arial" w:cs="Arial"/>
          <w:sz w:val="24"/>
          <w:szCs w:val="24"/>
          <w:lang w:val="es-MX" w:eastAsia="es-ES"/>
        </w:rPr>
        <w:t xml:space="preserve"> y</w:t>
      </w:r>
      <w:r w:rsidRPr="00282F32">
        <w:rPr>
          <w:rFonts w:ascii="Arial" w:eastAsia="Times New Roman" w:hAnsi="Arial" w:cs="Arial"/>
          <w:sz w:val="24"/>
          <w:szCs w:val="24"/>
          <w:lang w:val="es-ES" w:eastAsia="es-ES"/>
        </w:rPr>
        <w:t xml:space="preserve"> </w:t>
      </w:r>
      <w:r w:rsidRPr="00282F3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282F32">
        <w:rPr>
          <w:rFonts w:ascii="Arial" w:eastAsia="Times New Roman" w:hAnsi="Arial" w:cs="Arial"/>
          <w:b/>
          <w:bCs/>
          <w:sz w:val="24"/>
          <w:szCs w:val="24"/>
          <w:lang w:val="es-ES" w:eastAsia="es-ES"/>
        </w:rPr>
        <w:t xml:space="preserve"> CUESTIÓN.</w:t>
      </w:r>
    </w:p>
    <w:p w:rsidR="00867AD8" w:rsidRPr="000071B0" w:rsidRDefault="00867AD8" w:rsidP="00C31936">
      <w:pPr>
        <w:pStyle w:val="Textosinformato"/>
        <w:spacing w:line="360" w:lineRule="auto"/>
        <w:ind w:firstLine="1985"/>
        <w:jc w:val="both"/>
        <w:rPr>
          <w:rFonts w:ascii="Arial" w:hAnsi="Arial"/>
          <w:sz w:val="24"/>
        </w:rPr>
      </w:pPr>
    </w:p>
    <w:p w:rsidR="00B32287" w:rsidRDefault="00B32287" w:rsidP="003B2741">
      <w:pPr>
        <w:spacing w:after="0" w:line="360" w:lineRule="auto"/>
        <w:jc w:val="both"/>
        <w:rPr>
          <w:rFonts w:ascii="Arial" w:hAnsi="Arial" w:cs="Arial"/>
          <w:sz w:val="24"/>
          <w:szCs w:val="24"/>
        </w:rPr>
      </w:pPr>
      <w:r w:rsidRPr="000071B0">
        <w:rPr>
          <w:rFonts w:ascii="Arial" w:eastAsia="Calibri" w:hAnsi="Arial" w:cs="Arial"/>
          <w:b/>
          <w:bCs/>
          <w:sz w:val="24"/>
          <w:szCs w:val="24"/>
          <w:u w:val="single"/>
        </w:rPr>
        <w:t xml:space="preserve">A LA </w:t>
      </w:r>
      <w:r w:rsidRPr="000071B0">
        <w:rPr>
          <w:rFonts w:ascii="Arial" w:hAnsi="Arial" w:cs="Arial"/>
          <w:b/>
          <w:bCs/>
          <w:sz w:val="24"/>
          <w:szCs w:val="24"/>
          <w:u w:val="single"/>
        </w:rPr>
        <w:t>TERCER</w:t>
      </w:r>
      <w:r w:rsidR="00487054" w:rsidRPr="000071B0">
        <w:rPr>
          <w:rFonts w:ascii="Arial" w:hAnsi="Arial" w:cs="Arial"/>
          <w:b/>
          <w:bCs/>
          <w:sz w:val="24"/>
          <w:szCs w:val="24"/>
          <w:u w:val="single"/>
        </w:rPr>
        <w:t>A</w:t>
      </w:r>
      <w:r w:rsidRPr="000071B0">
        <w:rPr>
          <w:rFonts w:ascii="Arial" w:hAnsi="Arial" w:cs="Arial"/>
          <w:b/>
          <w:bCs/>
          <w:sz w:val="24"/>
          <w:szCs w:val="24"/>
          <w:u w:val="single"/>
        </w:rPr>
        <w:t xml:space="preserve"> </w:t>
      </w:r>
      <w:r w:rsidR="00C31936" w:rsidRPr="000071B0">
        <w:rPr>
          <w:rFonts w:ascii="Arial" w:eastAsia="Calibri" w:hAnsi="Arial" w:cs="Arial"/>
          <w:b/>
          <w:bCs/>
          <w:sz w:val="24"/>
          <w:szCs w:val="24"/>
          <w:u w:val="single"/>
        </w:rPr>
        <w:t>CUESTI</w:t>
      </w:r>
      <w:r w:rsidR="00C31936">
        <w:rPr>
          <w:rFonts w:ascii="Arial" w:eastAsia="Calibri" w:hAnsi="Arial" w:cs="Arial"/>
          <w:b/>
          <w:bCs/>
          <w:sz w:val="24"/>
          <w:szCs w:val="24"/>
          <w:u w:val="single"/>
        </w:rPr>
        <w:t>Ó</w:t>
      </w:r>
      <w:r w:rsidR="00C31936" w:rsidRPr="000071B0">
        <w:rPr>
          <w:rFonts w:ascii="Arial" w:eastAsia="Calibri" w:hAnsi="Arial" w:cs="Arial"/>
          <w:b/>
          <w:bCs/>
          <w:sz w:val="24"/>
          <w:szCs w:val="24"/>
          <w:u w:val="single"/>
        </w:rPr>
        <w:t>N, la Dra. MARTHA RAQUEL CORVAL</w:t>
      </w:r>
      <w:r w:rsidR="00C31936">
        <w:rPr>
          <w:rFonts w:ascii="Arial" w:eastAsia="Calibri" w:hAnsi="Arial" w:cs="Arial"/>
          <w:b/>
          <w:bCs/>
          <w:sz w:val="24"/>
          <w:szCs w:val="24"/>
          <w:u w:val="single"/>
        </w:rPr>
        <w:t>Á</w:t>
      </w:r>
      <w:r w:rsidR="00C31936" w:rsidRPr="000071B0">
        <w:rPr>
          <w:rFonts w:ascii="Arial" w:eastAsia="Calibri" w:hAnsi="Arial" w:cs="Arial"/>
          <w:b/>
          <w:bCs/>
          <w:sz w:val="24"/>
          <w:szCs w:val="24"/>
          <w:u w:val="single"/>
        </w:rPr>
        <w:t>N</w:t>
      </w:r>
      <w:r w:rsidR="00C31936">
        <w:rPr>
          <w:rFonts w:ascii="Arial" w:eastAsia="Calibri" w:hAnsi="Arial" w:cs="Arial"/>
          <w:b/>
          <w:bCs/>
          <w:sz w:val="24"/>
          <w:szCs w:val="24"/>
          <w:u w:val="single"/>
        </w:rPr>
        <w:t>,</w:t>
      </w:r>
      <w:r w:rsidR="00C31936" w:rsidRPr="000071B0">
        <w:rPr>
          <w:rFonts w:ascii="Arial" w:eastAsia="Calibri" w:hAnsi="Arial" w:cs="Arial"/>
          <w:b/>
          <w:bCs/>
          <w:sz w:val="24"/>
          <w:szCs w:val="24"/>
          <w:u w:val="single"/>
        </w:rPr>
        <w:t xml:space="preserve"> dijo:</w:t>
      </w:r>
      <w:r w:rsidRPr="000071B0">
        <w:rPr>
          <w:rFonts w:ascii="Arial" w:eastAsia="Calibri" w:hAnsi="Arial" w:cs="Arial"/>
          <w:sz w:val="24"/>
          <w:szCs w:val="24"/>
        </w:rPr>
        <w:t xml:space="preserve"> </w:t>
      </w:r>
      <w:r w:rsidRPr="000071B0">
        <w:rPr>
          <w:rFonts w:ascii="Arial" w:hAnsi="Arial" w:cs="Arial"/>
          <w:sz w:val="24"/>
          <w:szCs w:val="24"/>
        </w:rPr>
        <w:t>Que dado como ha sido votada la anterior cuestión, no corresponde su tratamiento. AS</w:t>
      </w:r>
      <w:r w:rsidR="005F4833">
        <w:rPr>
          <w:rFonts w:ascii="Arial" w:hAnsi="Arial" w:cs="Arial"/>
          <w:sz w:val="24"/>
          <w:szCs w:val="24"/>
        </w:rPr>
        <w:t>Í</w:t>
      </w:r>
      <w:r w:rsidRPr="000071B0">
        <w:rPr>
          <w:rFonts w:ascii="Arial" w:hAnsi="Arial" w:cs="Arial"/>
          <w:sz w:val="24"/>
          <w:szCs w:val="24"/>
        </w:rPr>
        <w:t xml:space="preserve"> LO VOTO.</w:t>
      </w:r>
    </w:p>
    <w:p w:rsidR="00867AD8" w:rsidRPr="00282F32" w:rsidRDefault="00867AD8" w:rsidP="00C31936">
      <w:pPr>
        <w:widowControl w:val="0"/>
        <w:kinsoku w:val="0"/>
        <w:spacing w:after="0" w:line="360" w:lineRule="auto"/>
        <w:ind w:firstLine="1985"/>
        <w:jc w:val="both"/>
        <w:rPr>
          <w:rFonts w:ascii="Arial" w:eastAsia="Times New Roman" w:hAnsi="Arial" w:cs="Arial"/>
          <w:b/>
          <w:bCs/>
          <w:sz w:val="24"/>
          <w:szCs w:val="24"/>
          <w:lang w:val="es-ES" w:eastAsia="es-ES"/>
        </w:rPr>
      </w:pPr>
      <w:r w:rsidRPr="00282F32">
        <w:rPr>
          <w:rFonts w:ascii="Arial" w:eastAsia="Times New Roman" w:hAnsi="Arial" w:cs="Arial"/>
          <w:sz w:val="24"/>
          <w:szCs w:val="24"/>
          <w:lang w:val="es-ES" w:eastAsia="es-ES"/>
        </w:rPr>
        <w:t xml:space="preserve">Los Señores Ministros,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xml:space="preserve">. LILIA ANA NOVILLO y CARLOS ALBERTO COBO y, </w:t>
      </w:r>
      <w:r w:rsidRPr="00282F32">
        <w:rPr>
          <w:rFonts w:ascii="Arial" w:eastAsia="Times New Roman" w:hAnsi="Arial" w:cs="Arial"/>
          <w:sz w:val="24"/>
          <w:szCs w:val="24"/>
          <w:lang w:val="es-MX" w:eastAsia="es-ES"/>
        </w:rPr>
        <w:t xml:space="preserve">comparten lo expresado por la Sra. Presidente, Dra. </w:t>
      </w:r>
      <w:r w:rsidRPr="00282F32">
        <w:rPr>
          <w:rFonts w:ascii="Arial" w:eastAsia="Times New Roman" w:hAnsi="Arial" w:cs="Arial"/>
          <w:sz w:val="24"/>
          <w:szCs w:val="24"/>
          <w:lang w:val="es-ES" w:eastAsia="es-ES"/>
        </w:rPr>
        <w:t>MARTHA RAQUEL CORVALÁN</w:t>
      </w:r>
      <w:r w:rsidRPr="00282F32">
        <w:rPr>
          <w:rFonts w:ascii="Arial" w:eastAsia="Times New Roman" w:hAnsi="Arial" w:cs="Arial"/>
          <w:sz w:val="24"/>
          <w:szCs w:val="24"/>
          <w:lang w:val="es-MX" w:eastAsia="es-ES"/>
        </w:rPr>
        <w:t xml:space="preserve"> y</w:t>
      </w:r>
      <w:r w:rsidRPr="00282F32">
        <w:rPr>
          <w:rFonts w:ascii="Arial" w:eastAsia="Times New Roman" w:hAnsi="Arial" w:cs="Arial"/>
          <w:sz w:val="24"/>
          <w:szCs w:val="24"/>
          <w:lang w:val="es-ES" w:eastAsia="es-ES"/>
        </w:rPr>
        <w:t xml:space="preserve"> </w:t>
      </w:r>
      <w:r w:rsidRPr="00282F32">
        <w:rPr>
          <w:rFonts w:ascii="Arial" w:eastAsia="Times New Roman" w:hAnsi="Arial" w:cs="Arial"/>
          <w:sz w:val="24"/>
          <w:szCs w:val="24"/>
          <w:lang w:val="es-MX" w:eastAsia="es-ES"/>
        </w:rPr>
        <w:t xml:space="preserve">votan en igual sentido a esta </w:t>
      </w:r>
      <w:r w:rsidRPr="00282F32">
        <w:rPr>
          <w:rFonts w:ascii="Arial" w:eastAsia="Times New Roman" w:hAnsi="Arial" w:cs="Arial"/>
          <w:b/>
          <w:bCs/>
          <w:sz w:val="24"/>
          <w:szCs w:val="24"/>
          <w:lang w:val="es-ES" w:eastAsia="es-ES"/>
        </w:rPr>
        <w:t>TERCERA CUESTIÓN.</w:t>
      </w:r>
    </w:p>
    <w:p w:rsidR="00867AD8" w:rsidRPr="00867AD8" w:rsidRDefault="00867AD8" w:rsidP="00C31936">
      <w:pPr>
        <w:spacing w:after="0" w:line="360" w:lineRule="auto"/>
        <w:ind w:firstLine="1985"/>
        <w:jc w:val="both"/>
        <w:rPr>
          <w:rFonts w:ascii="Arial" w:hAnsi="Arial" w:cs="Arial"/>
          <w:sz w:val="24"/>
          <w:szCs w:val="24"/>
          <w:lang w:val="es-ES"/>
        </w:rPr>
      </w:pPr>
    </w:p>
    <w:p w:rsidR="00B32287" w:rsidRDefault="00B32287" w:rsidP="003B2741">
      <w:pPr>
        <w:spacing w:after="0" w:line="360" w:lineRule="auto"/>
        <w:jc w:val="both"/>
        <w:rPr>
          <w:rFonts w:ascii="Arial" w:eastAsia="Calibri" w:hAnsi="Arial" w:cs="Arial"/>
          <w:sz w:val="24"/>
          <w:szCs w:val="24"/>
        </w:rPr>
      </w:pPr>
      <w:r w:rsidRPr="000071B0">
        <w:rPr>
          <w:rFonts w:ascii="Arial" w:eastAsia="Calibri" w:hAnsi="Arial" w:cs="Arial"/>
          <w:b/>
          <w:bCs/>
          <w:sz w:val="24"/>
          <w:szCs w:val="24"/>
          <w:u w:val="single"/>
        </w:rPr>
        <w:t xml:space="preserve">A LA CUARTA </w:t>
      </w:r>
      <w:r w:rsidR="00C31936" w:rsidRPr="000071B0">
        <w:rPr>
          <w:rFonts w:ascii="Arial" w:eastAsia="Calibri" w:hAnsi="Arial" w:cs="Arial"/>
          <w:b/>
          <w:bCs/>
          <w:sz w:val="24"/>
          <w:szCs w:val="24"/>
          <w:u w:val="single"/>
        </w:rPr>
        <w:t>CUESTI</w:t>
      </w:r>
      <w:r w:rsidR="00C31936">
        <w:rPr>
          <w:rFonts w:ascii="Arial" w:eastAsia="Calibri" w:hAnsi="Arial" w:cs="Arial"/>
          <w:b/>
          <w:bCs/>
          <w:sz w:val="24"/>
          <w:szCs w:val="24"/>
          <w:u w:val="single"/>
        </w:rPr>
        <w:t>Ó</w:t>
      </w:r>
      <w:r w:rsidR="00C31936" w:rsidRPr="000071B0">
        <w:rPr>
          <w:rFonts w:ascii="Arial" w:eastAsia="Calibri" w:hAnsi="Arial" w:cs="Arial"/>
          <w:b/>
          <w:bCs/>
          <w:sz w:val="24"/>
          <w:szCs w:val="24"/>
          <w:u w:val="single"/>
        </w:rPr>
        <w:t>N, la Dra. MARTHA RAQUEL CORVAL</w:t>
      </w:r>
      <w:r w:rsidR="00C31936">
        <w:rPr>
          <w:rFonts w:ascii="Arial" w:eastAsia="Calibri" w:hAnsi="Arial" w:cs="Arial"/>
          <w:b/>
          <w:bCs/>
          <w:sz w:val="24"/>
          <w:szCs w:val="24"/>
          <w:u w:val="single"/>
        </w:rPr>
        <w:t>Á</w:t>
      </w:r>
      <w:r w:rsidR="00C31936" w:rsidRPr="000071B0">
        <w:rPr>
          <w:rFonts w:ascii="Arial" w:eastAsia="Calibri" w:hAnsi="Arial" w:cs="Arial"/>
          <w:b/>
          <w:bCs/>
          <w:sz w:val="24"/>
          <w:szCs w:val="24"/>
          <w:u w:val="single"/>
        </w:rPr>
        <w:t>N</w:t>
      </w:r>
      <w:r w:rsidR="00C31936">
        <w:rPr>
          <w:rFonts w:ascii="Arial" w:eastAsia="Calibri" w:hAnsi="Arial" w:cs="Arial"/>
          <w:b/>
          <w:bCs/>
          <w:sz w:val="24"/>
          <w:szCs w:val="24"/>
          <w:u w:val="single"/>
        </w:rPr>
        <w:t>,</w:t>
      </w:r>
      <w:r w:rsidR="00C31936" w:rsidRPr="000071B0">
        <w:rPr>
          <w:rFonts w:ascii="Arial" w:eastAsia="Calibri" w:hAnsi="Arial" w:cs="Arial"/>
          <w:b/>
          <w:bCs/>
          <w:sz w:val="24"/>
          <w:szCs w:val="24"/>
          <w:u w:val="single"/>
        </w:rPr>
        <w:t xml:space="preserve"> dijo:</w:t>
      </w:r>
      <w:r w:rsidRPr="000071B0">
        <w:rPr>
          <w:rFonts w:ascii="Arial" w:eastAsia="Calibri" w:hAnsi="Arial" w:cs="Arial"/>
          <w:sz w:val="24"/>
          <w:szCs w:val="24"/>
        </w:rPr>
        <w:t xml:space="preserve"> Que en consecuencia</w:t>
      </w:r>
      <w:r w:rsidR="007D1A61">
        <w:rPr>
          <w:rFonts w:ascii="Arial" w:eastAsia="Calibri" w:hAnsi="Arial" w:cs="Arial"/>
          <w:sz w:val="24"/>
          <w:szCs w:val="24"/>
        </w:rPr>
        <w:t>,</w:t>
      </w:r>
      <w:r w:rsidRPr="000071B0">
        <w:rPr>
          <w:rFonts w:ascii="Arial" w:eastAsia="Calibri" w:hAnsi="Arial" w:cs="Arial"/>
          <w:sz w:val="24"/>
          <w:szCs w:val="24"/>
        </w:rPr>
        <w:t xml:space="preserve"> corresponde rechazar el r</w:t>
      </w:r>
      <w:r w:rsidR="005F4833">
        <w:rPr>
          <w:rFonts w:ascii="Arial" w:eastAsia="Calibri" w:hAnsi="Arial" w:cs="Arial"/>
          <w:sz w:val="24"/>
          <w:szCs w:val="24"/>
        </w:rPr>
        <w:t xml:space="preserve">ecurso de casación articulado. </w:t>
      </w:r>
      <w:r w:rsidRPr="000071B0">
        <w:rPr>
          <w:rFonts w:ascii="Arial" w:eastAsia="Calibri" w:hAnsi="Arial" w:cs="Arial"/>
          <w:sz w:val="24"/>
          <w:szCs w:val="24"/>
        </w:rPr>
        <w:t>AS</w:t>
      </w:r>
      <w:r w:rsidR="005F4833">
        <w:rPr>
          <w:rFonts w:ascii="Arial" w:eastAsia="Calibri" w:hAnsi="Arial" w:cs="Arial"/>
          <w:sz w:val="24"/>
          <w:szCs w:val="24"/>
        </w:rPr>
        <w:t>Í</w:t>
      </w:r>
      <w:r w:rsidRPr="000071B0">
        <w:rPr>
          <w:rFonts w:ascii="Arial" w:eastAsia="Calibri" w:hAnsi="Arial" w:cs="Arial"/>
          <w:sz w:val="24"/>
          <w:szCs w:val="24"/>
        </w:rPr>
        <w:t xml:space="preserve"> LO VOTO.</w:t>
      </w:r>
    </w:p>
    <w:p w:rsidR="00867AD8" w:rsidRPr="00282F32" w:rsidRDefault="00867AD8" w:rsidP="00C31936">
      <w:pPr>
        <w:widowControl w:val="0"/>
        <w:kinsoku w:val="0"/>
        <w:spacing w:after="0" w:line="360" w:lineRule="auto"/>
        <w:ind w:firstLine="1985"/>
        <w:jc w:val="both"/>
        <w:rPr>
          <w:rFonts w:ascii="Arial" w:eastAsia="Times New Roman" w:hAnsi="Arial" w:cs="Arial"/>
          <w:b/>
          <w:bCs/>
          <w:sz w:val="24"/>
          <w:szCs w:val="24"/>
          <w:lang w:val="es-ES" w:eastAsia="es-ES"/>
        </w:rPr>
      </w:pPr>
      <w:r w:rsidRPr="00282F32">
        <w:rPr>
          <w:rFonts w:ascii="Arial" w:eastAsia="Times New Roman" w:hAnsi="Arial" w:cs="Arial"/>
          <w:sz w:val="24"/>
          <w:szCs w:val="24"/>
          <w:lang w:val="es-ES" w:eastAsia="es-ES"/>
        </w:rPr>
        <w:t xml:space="preserve">Los Señores Ministros,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xml:space="preserve">. LILIA ANA NOVILLO y CARLOS ALBERTO COBO y, </w:t>
      </w:r>
      <w:r w:rsidRPr="00282F32">
        <w:rPr>
          <w:rFonts w:ascii="Arial" w:eastAsia="Times New Roman" w:hAnsi="Arial" w:cs="Arial"/>
          <w:sz w:val="24"/>
          <w:szCs w:val="24"/>
          <w:lang w:val="es-MX" w:eastAsia="es-ES"/>
        </w:rPr>
        <w:t xml:space="preserve">comparten lo expresado por la Sra. Presidente, Dra. </w:t>
      </w:r>
      <w:r w:rsidRPr="00282F32">
        <w:rPr>
          <w:rFonts w:ascii="Arial" w:eastAsia="Times New Roman" w:hAnsi="Arial" w:cs="Arial"/>
          <w:sz w:val="24"/>
          <w:szCs w:val="24"/>
          <w:lang w:val="es-ES" w:eastAsia="es-ES"/>
        </w:rPr>
        <w:t>MARTHA RAQUEL CORVALÁN</w:t>
      </w:r>
      <w:r w:rsidRPr="00282F32">
        <w:rPr>
          <w:rFonts w:ascii="Arial" w:eastAsia="Times New Roman" w:hAnsi="Arial" w:cs="Arial"/>
          <w:sz w:val="24"/>
          <w:szCs w:val="24"/>
          <w:lang w:val="es-MX" w:eastAsia="es-ES"/>
        </w:rPr>
        <w:t xml:space="preserve"> y</w:t>
      </w:r>
      <w:r w:rsidRPr="00282F32">
        <w:rPr>
          <w:rFonts w:ascii="Arial" w:eastAsia="Times New Roman" w:hAnsi="Arial" w:cs="Arial"/>
          <w:sz w:val="24"/>
          <w:szCs w:val="24"/>
          <w:lang w:val="es-ES" w:eastAsia="es-ES"/>
        </w:rPr>
        <w:t xml:space="preserve"> </w:t>
      </w:r>
      <w:r w:rsidRPr="00282F3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282F32">
        <w:rPr>
          <w:rFonts w:ascii="Arial" w:eastAsia="Times New Roman" w:hAnsi="Arial" w:cs="Arial"/>
          <w:b/>
          <w:bCs/>
          <w:sz w:val="24"/>
          <w:szCs w:val="24"/>
          <w:lang w:val="es-ES" w:eastAsia="es-ES"/>
        </w:rPr>
        <w:t xml:space="preserve"> CUESTIÓN.</w:t>
      </w:r>
    </w:p>
    <w:p w:rsidR="00867AD8" w:rsidRPr="00867AD8" w:rsidRDefault="00867AD8" w:rsidP="00C31936">
      <w:pPr>
        <w:spacing w:after="0" w:line="360" w:lineRule="auto"/>
        <w:ind w:firstLine="1985"/>
        <w:jc w:val="both"/>
        <w:rPr>
          <w:rFonts w:ascii="Arial" w:eastAsia="Calibri" w:hAnsi="Arial" w:cs="Arial"/>
          <w:sz w:val="24"/>
          <w:szCs w:val="24"/>
          <w:lang w:val="es-ES"/>
        </w:rPr>
      </w:pPr>
    </w:p>
    <w:p w:rsidR="00B32287" w:rsidRPr="000071B0" w:rsidRDefault="00B32287" w:rsidP="003B2741">
      <w:pPr>
        <w:spacing w:after="0" w:line="360" w:lineRule="auto"/>
        <w:jc w:val="both"/>
        <w:rPr>
          <w:rFonts w:ascii="Arial" w:eastAsia="Calibri" w:hAnsi="Arial" w:cs="Arial"/>
          <w:sz w:val="24"/>
          <w:szCs w:val="24"/>
        </w:rPr>
      </w:pPr>
      <w:r w:rsidRPr="000071B0">
        <w:rPr>
          <w:rFonts w:ascii="Arial" w:eastAsia="Calibri" w:hAnsi="Arial" w:cs="Arial"/>
          <w:b/>
          <w:bCs/>
          <w:sz w:val="24"/>
          <w:szCs w:val="24"/>
          <w:u w:val="single"/>
        </w:rPr>
        <w:t>A LA QUINTA CUESTI</w:t>
      </w:r>
      <w:r w:rsidR="005F4833">
        <w:rPr>
          <w:rFonts w:ascii="Arial" w:eastAsia="Calibri" w:hAnsi="Arial" w:cs="Arial"/>
          <w:b/>
          <w:bCs/>
          <w:sz w:val="24"/>
          <w:szCs w:val="24"/>
          <w:u w:val="single"/>
        </w:rPr>
        <w:t>Ó</w:t>
      </w:r>
      <w:r w:rsidRPr="000071B0">
        <w:rPr>
          <w:rFonts w:ascii="Arial" w:eastAsia="Calibri" w:hAnsi="Arial" w:cs="Arial"/>
          <w:b/>
          <w:bCs/>
          <w:sz w:val="24"/>
          <w:szCs w:val="24"/>
          <w:u w:val="single"/>
        </w:rPr>
        <w:t>N, la Dra. MARTHA RAQUEL CORVAL</w:t>
      </w:r>
      <w:r w:rsidR="005F4833">
        <w:rPr>
          <w:rFonts w:ascii="Arial" w:eastAsia="Calibri" w:hAnsi="Arial" w:cs="Arial"/>
          <w:b/>
          <w:bCs/>
          <w:sz w:val="24"/>
          <w:szCs w:val="24"/>
          <w:u w:val="single"/>
        </w:rPr>
        <w:t>Á</w:t>
      </w:r>
      <w:r w:rsidRPr="000071B0">
        <w:rPr>
          <w:rFonts w:ascii="Arial" w:eastAsia="Calibri" w:hAnsi="Arial" w:cs="Arial"/>
          <w:b/>
          <w:bCs/>
          <w:sz w:val="24"/>
          <w:szCs w:val="24"/>
          <w:u w:val="single"/>
        </w:rPr>
        <w:t>N</w:t>
      </w:r>
      <w:r w:rsidR="005F4833">
        <w:rPr>
          <w:rFonts w:ascii="Arial" w:eastAsia="Calibri" w:hAnsi="Arial" w:cs="Arial"/>
          <w:b/>
          <w:bCs/>
          <w:sz w:val="24"/>
          <w:szCs w:val="24"/>
          <w:u w:val="single"/>
        </w:rPr>
        <w:t>,</w:t>
      </w:r>
      <w:r w:rsidRPr="000071B0">
        <w:rPr>
          <w:rFonts w:ascii="Arial" w:eastAsia="Calibri" w:hAnsi="Arial" w:cs="Arial"/>
          <w:b/>
          <w:bCs/>
          <w:sz w:val="24"/>
          <w:szCs w:val="24"/>
          <w:u w:val="single"/>
        </w:rPr>
        <w:t xml:space="preserve"> dijo:</w:t>
      </w:r>
      <w:r w:rsidRPr="000071B0">
        <w:rPr>
          <w:rFonts w:ascii="Arial" w:eastAsia="Calibri" w:hAnsi="Arial" w:cs="Arial"/>
          <w:b/>
          <w:bCs/>
          <w:sz w:val="24"/>
          <w:szCs w:val="24"/>
        </w:rPr>
        <w:t xml:space="preserve"> </w:t>
      </w:r>
      <w:r w:rsidRPr="000071B0">
        <w:rPr>
          <w:rFonts w:ascii="Arial" w:eastAsia="Calibri" w:hAnsi="Arial" w:cs="Arial"/>
          <w:bCs/>
          <w:sz w:val="24"/>
          <w:szCs w:val="24"/>
        </w:rPr>
        <w:t>Las costas se imponen al vencido</w:t>
      </w:r>
      <w:r w:rsidRPr="000071B0">
        <w:rPr>
          <w:rFonts w:ascii="Arial" w:eastAsia="Calibri" w:hAnsi="Arial" w:cs="Arial"/>
          <w:sz w:val="24"/>
          <w:szCs w:val="24"/>
        </w:rPr>
        <w:t>. AS</w:t>
      </w:r>
      <w:r w:rsidR="005F4833">
        <w:rPr>
          <w:rFonts w:ascii="Arial" w:eastAsia="Calibri" w:hAnsi="Arial" w:cs="Arial"/>
          <w:sz w:val="24"/>
          <w:szCs w:val="24"/>
        </w:rPr>
        <w:t>Í</w:t>
      </w:r>
      <w:r w:rsidRPr="000071B0">
        <w:rPr>
          <w:rFonts w:ascii="Arial" w:eastAsia="Calibri" w:hAnsi="Arial" w:cs="Arial"/>
          <w:sz w:val="24"/>
          <w:szCs w:val="24"/>
        </w:rPr>
        <w:t xml:space="preserve"> LO VOTO.</w:t>
      </w:r>
    </w:p>
    <w:p w:rsidR="00867AD8" w:rsidRPr="00282F32" w:rsidRDefault="00867AD8" w:rsidP="00C31936">
      <w:pPr>
        <w:widowControl w:val="0"/>
        <w:kinsoku w:val="0"/>
        <w:spacing w:after="0" w:line="360" w:lineRule="auto"/>
        <w:ind w:firstLine="1985"/>
        <w:jc w:val="both"/>
        <w:rPr>
          <w:rFonts w:ascii="Arial" w:eastAsia="Times New Roman" w:hAnsi="Arial" w:cs="Arial"/>
          <w:b/>
          <w:bCs/>
          <w:sz w:val="24"/>
          <w:szCs w:val="24"/>
          <w:lang w:val="es-ES" w:eastAsia="es-ES"/>
        </w:rPr>
      </w:pPr>
      <w:r w:rsidRPr="00282F32">
        <w:rPr>
          <w:rFonts w:ascii="Arial" w:eastAsia="Times New Roman" w:hAnsi="Arial" w:cs="Arial"/>
          <w:sz w:val="24"/>
          <w:szCs w:val="24"/>
          <w:lang w:val="es-ES" w:eastAsia="es-ES"/>
        </w:rPr>
        <w:t xml:space="preserve">Los Señores Ministros, </w:t>
      </w:r>
      <w:proofErr w:type="spellStart"/>
      <w:r w:rsidRPr="00282F32">
        <w:rPr>
          <w:rFonts w:ascii="Arial" w:eastAsia="Times New Roman" w:hAnsi="Arial" w:cs="Arial"/>
          <w:sz w:val="24"/>
          <w:szCs w:val="24"/>
          <w:lang w:val="es-ES" w:eastAsia="es-ES"/>
        </w:rPr>
        <w:t>Dres</w:t>
      </w:r>
      <w:proofErr w:type="spellEnd"/>
      <w:r w:rsidRPr="00282F32">
        <w:rPr>
          <w:rFonts w:ascii="Arial" w:eastAsia="Times New Roman" w:hAnsi="Arial" w:cs="Arial"/>
          <w:sz w:val="24"/>
          <w:szCs w:val="24"/>
          <w:lang w:val="es-ES" w:eastAsia="es-ES"/>
        </w:rPr>
        <w:t xml:space="preserve">. LILIA ANA NOVILLO y CARLOS ALBERTO COBO y, </w:t>
      </w:r>
      <w:r w:rsidRPr="00282F32">
        <w:rPr>
          <w:rFonts w:ascii="Arial" w:eastAsia="Times New Roman" w:hAnsi="Arial" w:cs="Arial"/>
          <w:sz w:val="24"/>
          <w:szCs w:val="24"/>
          <w:lang w:val="es-MX" w:eastAsia="es-ES"/>
        </w:rPr>
        <w:t xml:space="preserve">comparten lo expresado por la Sra. Presidente, Dra. </w:t>
      </w:r>
      <w:r w:rsidRPr="00282F32">
        <w:rPr>
          <w:rFonts w:ascii="Arial" w:eastAsia="Times New Roman" w:hAnsi="Arial" w:cs="Arial"/>
          <w:sz w:val="24"/>
          <w:szCs w:val="24"/>
          <w:lang w:val="es-ES" w:eastAsia="es-ES"/>
        </w:rPr>
        <w:t>MARTHA RAQUEL CORVALÁN</w:t>
      </w:r>
      <w:r w:rsidRPr="00282F32">
        <w:rPr>
          <w:rFonts w:ascii="Arial" w:eastAsia="Times New Roman" w:hAnsi="Arial" w:cs="Arial"/>
          <w:sz w:val="24"/>
          <w:szCs w:val="24"/>
          <w:lang w:val="es-MX" w:eastAsia="es-ES"/>
        </w:rPr>
        <w:t xml:space="preserve"> y</w:t>
      </w:r>
      <w:r w:rsidRPr="00282F32">
        <w:rPr>
          <w:rFonts w:ascii="Arial" w:eastAsia="Times New Roman" w:hAnsi="Arial" w:cs="Arial"/>
          <w:sz w:val="24"/>
          <w:szCs w:val="24"/>
          <w:lang w:val="es-ES" w:eastAsia="es-ES"/>
        </w:rPr>
        <w:t xml:space="preserve"> </w:t>
      </w:r>
      <w:r w:rsidRPr="00282F32">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 xml:space="preserve">QUINTA </w:t>
      </w:r>
      <w:r w:rsidRPr="00282F32">
        <w:rPr>
          <w:rFonts w:ascii="Arial" w:eastAsia="Times New Roman" w:hAnsi="Arial" w:cs="Arial"/>
          <w:b/>
          <w:bCs/>
          <w:sz w:val="24"/>
          <w:szCs w:val="24"/>
          <w:lang w:val="es-ES" w:eastAsia="es-ES"/>
        </w:rPr>
        <w:t>CUESTIÓN.</w:t>
      </w:r>
    </w:p>
    <w:p w:rsidR="00867AD8" w:rsidRPr="00282F32" w:rsidRDefault="00867AD8" w:rsidP="00C31936">
      <w:pPr>
        <w:widowControl w:val="0"/>
        <w:spacing w:after="0" w:line="360" w:lineRule="auto"/>
        <w:ind w:firstLine="1985"/>
        <w:jc w:val="both"/>
        <w:rPr>
          <w:rFonts w:ascii="Arial" w:eastAsia="Times New Roman" w:hAnsi="Arial" w:cs="Arial"/>
          <w:bCs/>
          <w:sz w:val="24"/>
          <w:szCs w:val="24"/>
          <w:lang w:val="es-ES" w:eastAsia="es-ES"/>
        </w:rPr>
      </w:pPr>
      <w:r w:rsidRPr="00282F32">
        <w:rPr>
          <w:rFonts w:ascii="Arial" w:eastAsia="Times New Roman" w:hAnsi="Arial" w:cs="Arial"/>
          <w:bCs/>
          <w:sz w:val="24"/>
          <w:szCs w:val="24"/>
          <w:lang w:val="es-ES" w:eastAsia="es-ES"/>
        </w:rPr>
        <w:t>Con lo que se da por finalizado el acto, disponiendo los Sres. Ministros la Sentencia que va a continuación:</w:t>
      </w:r>
    </w:p>
    <w:p w:rsidR="00AA5498" w:rsidRDefault="00AA5498" w:rsidP="007D1A61">
      <w:pPr>
        <w:widowControl w:val="0"/>
        <w:spacing w:after="0" w:line="360" w:lineRule="auto"/>
        <w:jc w:val="both"/>
        <w:rPr>
          <w:rFonts w:ascii="Arial" w:eastAsia="Times New Roman" w:hAnsi="Arial" w:cs="Arial"/>
          <w:b/>
          <w:bCs/>
          <w:sz w:val="24"/>
          <w:szCs w:val="24"/>
          <w:lang w:val="es-ES" w:eastAsia="es-ES"/>
        </w:rPr>
      </w:pPr>
    </w:p>
    <w:p w:rsidR="00867AD8" w:rsidRPr="00282F32" w:rsidRDefault="00867AD8" w:rsidP="007D1A61">
      <w:pPr>
        <w:widowControl w:val="0"/>
        <w:spacing w:after="0" w:line="360" w:lineRule="auto"/>
        <w:jc w:val="both"/>
        <w:rPr>
          <w:rFonts w:ascii="Arial" w:eastAsia="Times New Roman" w:hAnsi="Arial" w:cs="Arial"/>
          <w:b/>
          <w:bCs/>
          <w:sz w:val="24"/>
          <w:szCs w:val="24"/>
          <w:lang w:val="es-ES" w:eastAsia="es-ES"/>
        </w:rPr>
      </w:pPr>
      <w:r w:rsidRPr="00282F32">
        <w:rPr>
          <w:rFonts w:ascii="Arial" w:eastAsia="Times New Roman" w:hAnsi="Arial" w:cs="Arial"/>
          <w:b/>
          <w:bCs/>
          <w:sz w:val="24"/>
          <w:szCs w:val="24"/>
          <w:lang w:val="es-ES" w:eastAsia="es-ES"/>
        </w:rPr>
        <w:t xml:space="preserve">San Luis, </w:t>
      </w:r>
      <w:r w:rsidR="00DD6531">
        <w:rPr>
          <w:rFonts w:ascii="Arial" w:eastAsia="Times New Roman" w:hAnsi="Arial" w:cs="Arial"/>
          <w:b/>
          <w:bCs/>
          <w:sz w:val="24"/>
          <w:szCs w:val="24"/>
          <w:lang w:val="es-ES" w:eastAsia="es-ES"/>
        </w:rPr>
        <w:t>once</w:t>
      </w:r>
      <w:r w:rsidRPr="00282F32">
        <w:rPr>
          <w:rFonts w:ascii="Arial" w:eastAsia="Times New Roman" w:hAnsi="Arial" w:cs="Arial"/>
          <w:b/>
          <w:bCs/>
          <w:sz w:val="24"/>
          <w:szCs w:val="24"/>
          <w:lang w:val="es-ES" w:eastAsia="es-ES"/>
        </w:rPr>
        <w:t xml:space="preserve"> de octubre de dos mil dieciocho.-</w:t>
      </w:r>
    </w:p>
    <w:p w:rsidR="00ED74D4" w:rsidRDefault="00867AD8" w:rsidP="00ED74D4">
      <w:pPr>
        <w:widowControl w:val="0"/>
        <w:spacing w:after="0" w:line="360" w:lineRule="auto"/>
        <w:ind w:firstLine="1985"/>
        <w:jc w:val="both"/>
        <w:rPr>
          <w:rFonts w:ascii="Arial" w:hAnsi="Arial" w:cs="Arial"/>
          <w:sz w:val="24"/>
          <w:szCs w:val="24"/>
        </w:rPr>
      </w:pPr>
      <w:r w:rsidRPr="00282F32">
        <w:rPr>
          <w:rFonts w:ascii="Arial" w:eastAsia="Times New Roman" w:hAnsi="Arial" w:cs="Arial"/>
          <w:b/>
          <w:bCs/>
          <w:sz w:val="24"/>
          <w:szCs w:val="24"/>
          <w:u w:val="single"/>
          <w:lang w:val="es-ES" w:eastAsia="es-ES"/>
        </w:rPr>
        <w:t>Y VISTOS</w:t>
      </w:r>
      <w:r w:rsidRPr="00282F32">
        <w:rPr>
          <w:rFonts w:ascii="Arial" w:eastAsia="Times New Roman" w:hAnsi="Arial" w:cs="Arial"/>
          <w:b/>
          <w:bCs/>
          <w:sz w:val="24"/>
          <w:szCs w:val="24"/>
          <w:lang w:val="es-ES" w:eastAsia="es-ES"/>
        </w:rPr>
        <w:t>:</w:t>
      </w:r>
      <w:r w:rsidRPr="00282F32">
        <w:rPr>
          <w:rFonts w:ascii="Arial" w:eastAsia="Times New Roman" w:hAnsi="Arial" w:cs="Arial"/>
          <w:bCs/>
          <w:sz w:val="24"/>
          <w:szCs w:val="24"/>
          <w:lang w:val="es-ES" w:eastAsia="es-ES"/>
        </w:rPr>
        <w:t xml:space="preserve"> En mérito al resultado obtenido en la votación del Acuerdo que antecede, </w:t>
      </w:r>
      <w:r w:rsidRPr="00282F32">
        <w:rPr>
          <w:rFonts w:ascii="Arial" w:eastAsia="Times New Roman" w:hAnsi="Arial" w:cs="Arial"/>
          <w:b/>
          <w:bCs/>
          <w:sz w:val="24"/>
          <w:szCs w:val="24"/>
          <w:u w:val="single"/>
          <w:lang w:val="es-ES" w:eastAsia="es-ES"/>
        </w:rPr>
        <w:t>SE RESUELVE:</w:t>
      </w:r>
      <w:r w:rsidRPr="00282F32">
        <w:rPr>
          <w:rFonts w:ascii="Arial" w:eastAsia="Times New Roman" w:hAnsi="Arial" w:cs="Arial"/>
          <w:bCs/>
          <w:sz w:val="24"/>
          <w:szCs w:val="24"/>
          <w:lang w:val="es-ES" w:eastAsia="es-ES"/>
        </w:rPr>
        <w:t xml:space="preserve"> </w:t>
      </w:r>
      <w:r w:rsidRPr="00282F32">
        <w:rPr>
          <w:rFonts w:ascii="Arial" w:eastAsia="Times New Roman" w:hAnsi="Arial" w:cs="Arial"/>
          <w:sz w:val="24"/>
          <w:szCs w:val="24"/>
          <w:lang w:val="es-ES" w:eastAsia="es-ES"/>
        </w:rPr>
        <w:t xml:space="preserve">I) </w:t>
      </w:r>
      <w:r>
        <w:rPr>
          <w:rFonts w:ascii="Arial" w:eastAsia="Calibri" w:hAnsi="Arial" w:cs="Arial"/>
          <w:sz w:val="24"/>
          <w:szCs w:val="24"/>
          <w:lang w:val="es-ES"/>
        </w:rPr>
        <w:t>R</w:t>
      </w:r>
      <w:r w:rsidRPr="000071B0">
        <w:rPr>
          <w:rFonts w:ascii="Arial" w:eastAsia="Calibri" w:hAnsi="Arial" w:cs="Arial"/>
          <w:sz w:val="24"/>
          <w:szCs w:val="24"/>
        </w:rPr>
        <w:t>echazar el recurso de casación articulado</w:t>
      </w:r>
      <w:r w:rsidR="00ED74D4">
        <w:rPr>
          <w:rFonts w:ascii="Arial" w:hAnsi="Arial" w:cs="Arial"/>
          <w:sz w:val="24"/>
          <w:szCs w:val="24"/>
        </w:rPr>
        <w:t xml:space="preserve"> en fecha 27/02/18, con pérdida del depósito.-</w:t>
      </w:r>
    </w:p>
    <w:p w:rsidR="00867AD8" w:rsidRPr="00282F32" w:rsidRDefault="00867AD8" w:rsidP="00C31936">
      <w:pPr>
        <w:widowControl w:val="0"/>
        <w:spacing w:after="0" w:line="360" w:lineRule="auto"/>
        <w:ind w:firstLine="1985"/>
        <w:jc w:val="both"/>
        <w:rPr>
          <w:rFonts w:ascii="Arial" w:hAnsi="Arial" w:cs="Arial"/>
          <w:sz w:val="24"/>
          <w:szCs w:val="24"/>
          <w:lang w:val="es-ES"/>
        </w:rPr>
      </w:pPr>
      <w:r w:rsidRPr="00282F32">
        <w:rPr>
          <w:rFonts w:ascii="Arial" w:hAnsi="Arial" w:cs="Arial"/>
          <w:sz w:val="24"/>
          <w:szCs w:val="24"/>
        </w:rPr>
        <w:t xml:space="preserve">II) </w:t>
      </w:r>
      <w:r>
        <w:rPr>
          <w:rFonts w:ascii="Arial" w:hAnsi="Arial" w:cs="Arial"/>
          <w:sz w:val="24"/>
          <w:szCs w:val="24"/>
        </w:rPr>
        <w:t>Costas al vencido.-</w:t>
      </w:r>
    </w:p>
    <w:p w:rsidR="00867AD8" w:rsidRPr="00282F32" w:rsidRDefault="00867AD8" w:rsidP="00C31936">
      <w:pPr>
        <w:widowControl w:val="0"/>
        <w:spacing w:after="0" w:line="360" w:lineRule="auto"/>
        <w:ind w:firstLine="1985"/>
        <w:jc w:val="both"/>
        <w:rPr>
          <w:rFonts w:ascii="Arial" w:eastAsia="Times New Roman" w:hAnsi="Arial" w:cs="Arial"/>
          <w:bCs/>
          <w:sz w:val="24"/>
          <w:szCs w:val="24"/>
          <w:lang w:val="es-ES" w:eastAsia="es-ES"/>
        </w:rPr>
      </w:pPr>
      <w:r w:rsidRPr="00282F32">
        <w:rPr>
          <w:rFonts w:ascii="Arial" w:eastAsia="Times New Roman" w:hAnsi="Arial" w:cs="Arial"/>
          <w:bCs/>
          <w:sz w:val="24"/>
          <w:szCs w:val="24"/>
          <w:lang w:val="es-ES" w:eastAsia="es-ES"/>
        </w:rPr>
        <w:t>REGÍSTRESE y NOTIFÍQUESE.-</w:t>
      </w:r>
    </w:p>
    <w:p w:rsidR="00867AD8" w:rsidRPr="00282F32" w:rsidRDefault="00867AD8" w:rsidP="00C31936">
      <w:pPr>
        <w:widowControl w:val="0"/>
        <w:spacing w:after="0" w:line="360" w:lineRule="auto"/>
        <w:ind w:firstLine="1985"/>
        <w:jc w:val="both"/>
        <w:rPr>
          <w:rFonts w:ascii="Arial" w:eastAsia="Times New Roman" w:hAnsi="Arial" w:cs="Arial"/>
          <w:bCs/>
          <w:sz w:val="24"/>
          <w:szCs w:val="24"/>
          <w:lang w:val="es-ES" w:eastAsia="es-ES"/>
        </w:rPr>
      </w:pPr>
    </w:p>
    <w:p w:rsidR="00867AD8" w:rsidRPr="00282F32" w:rsidRDefault="00867AD8" w:rsidP="003B2741">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867AD8" w:rsidRPr="00282F32" w:rsidRDefault="00867AD8" w:rsidP="003B2741">
      <w:pPr>
        <w:spacing w:after="0" w:line="240" w:lineRule="auto"/>
        <w:jc w:val="both"/>
        <w:rPr>
          <w:rFonts w:ascii="Times New Roman" w:eastAsia="Times New Roman" w:hAnsi="Times New Roman" w:cs="Times New Roman"/>
          <w:sz w:val="16"/>
          <w:szCs w:val="16"/>
          <w:lang w:val="es-ES" w:eastAsia="es-ES"/>
        </w:rPr>
      </w:pPr>
      <w:r w:rsidRPr="00282F32">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282F32">
        <w:rPr>
          <w:rFonts w:ascii="Times New Roman" w:eastAsia="Times New Roman" w:hAnsi="Times New Roman" w:cs="Times New Roman"/>
          <w:i/>
          <w:sz w:val="16"/>
          <w:szCs w:val="16"/>
          <w:lang w:val="es-ES" w:eastAsia="es-ES"/>
        </w:rPr>
        <w:t>Dres</w:t>
      </w:r>
      <w:proofErr w:type="spellEnd"/>
      <w:r w:rsidRPr="00282F32">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B32287" w:rsidRPr="00867AD8" w:rsidRDefault="00B32287" w:rsidP="00C31936">
      <w:pPr>
        <w:autoSpaceDE w:val="0"/>
        <w:autoSpaceDN w:val="0"/>
        <w:adjustRightInd w:val="0"/>
        <w:spacing w:after="0" w:line="360" w:lineRule="auto"/>
        <w:ind w:firstLine="1985"/>
        <w:jc w:val="both"/>
        <w:rPr>
          <w:rFonts w:ascii="Arial" w:hAnsi="Arial" w:cs="Arial"/>
          <w:sz w:val="24"/>
          <w:szCs w:val="24"/>
          <w:lang w:val="es-ES"/>
        </w:rPr>
      </w:pPr>
    </w:p>
    <w:sectPr w:rsidR="00B32287" w:rsidRPr="00867AD8" w:rsidSect="00C31936">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A61" w:rsidRDefault="007D1A61" w:rsidP="000071B0">
      <w:pPr>
        <w:spacing w:after="0" w:line="240" w:lineRule="auto"/>
      </w:pPr>
      <w:r>
        <w:separator/>
      </w:r>
    </w:p>
  </w:endnote>
  <w:endnote w:type="continuationSeparator" w:id="1">
    <w:p w:rsidR="007D1A61" w:rsidRDefault="007D1A61" w:rsidP="0000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5651"/>
      <w:docPartObj>
        <w:docPartGallery w:val="Page Numbers (Bottom of Page)"/>
        <w:docPartUnique/>
      </w:docPartObj>
    </w:sdtPr>
    <w:sdtEndPr>
      <w:rPr>
        <w:rFonts w:ascii="Arial" w:hAnsi="Arial" w:cs="Arial"/>
        <w:sz w:val="24"/>
        <w:szCs w:val="24"/>
      </w:rPr>
    </w:sdtEndPr>
    <w:sdtContent>
      <w:p w:rsidR="007D1A61" w:rsidRPr="000071B0" w:rsidRDefault="00BC564B">
        <w:pPr>
          <w:pStyle w:val="Piedepgina"/>
          <w:jc w:val="right"/>
          <w:rPr>
            <w:rFonts w:ascii="Arial" w:hAnsi="Arial" w:cs="Arial"/>
            <w:sz w:val="24"/>
            <w:szCs w:val="24"/>
          </w:rPr>
        </w:pPr>
        <w:r w:rsidRPr="000071B0">
          <w:rPr>
            <w:rFonts w:ascii="Arial" w:hAnsi="Arial" w:cs="Arial"/>
            <w:sz w:val="24"/>
            <w:szCs w:val="24"/>
          </w:rPr>
          <w:fldChar w:fldCharType="begin"/>
        </w:r>
        <w:r w:rsidR="007D1A61" w:rsidRPr="000071B0">
          <w:rPr>
            <w:rFonts w:ascii="Arial" w:hAnsi="Arial" w:cs="Arial"/>
            <w:sz w:val="24"/>
            <w:szCs w:val="24"/>
          </w:rPr>
          <w:instrText xml:space="preserve"> PAGE   \* MERGEFORMAT </w:instrText>
        </w:r>
        <w:r w:rsidRPr="000071B0">
          <w:rPr>
            <w:rFonts w:ascii="Arial" w:hAnsi="Arial" w:cs="Arial"/>
            <w:sz w:val="24"/>
            <w:szCs w:val="24"/>
          </w:rPr>
          <w:fldChar w:fldCharType="separate"/>
        </w:r>
        <w:r w:rsidR="00ED74D4">
          <w:rPr>
            <w:rFonts w:ascii="Arial" w:hAnsi="Arial" w:cs="Arial"/>
            <w:noProof/>
            <w:sz w:val="24"/>
            <w:szCs w:val="24"/>
          </w:rPr>
          <w:t>6</w:t>
        </w:r>
        <w:r w:rsidRPr="000071B0">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A61" w:rsidRDefault="007D1A61" w:rsidP="000071B0">
      <w:pPr>
        <w:spacing w:after="0" w:line="240" w:lineRule="auto"/>
      </w:pPr>
      <w:r>
        <w:separator/>
      </w:r>
    </w:p>
  </w:footnote>
  <w:footnote w:type="continuationSeparator" w:id="1">
    <w:p w:rsidR="007D1A61" w:rsidRDefault="007D1A61" w:rsidP="000071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B32287"/>
    <w:rsid w:val="000071B0"/>
    <w:rsid w:val="000A51DF"/>
    <w:rsid w:val="001157BD"/>
    <w:rsid w:val="0011581A"/>
    <w:rsid w:val="00162717"/>
    <w:rsid w:val="002116F1"/>
    <w:rsid w:val="003B2741"/>
    <w:rsid w:val="00487054"/>
    <w:rsid w:val="0057644F"/>
    <w:rsid w:val="00592BB9"/>
    <w:rsid w:val="005F4833"/>
    <w:rsid w:val="007D1A61"/>
    <w:rsid w:val="00867AD8"/>
    <w:rsid w:val="00AA5498"/>
    <w:rsid w:val="00B32287"/>
    <w:rsid w:val="00B50FE2"/>
    <w:rsid w:val="00BC564B"/>
    <w:rsid w:val="00C047AC"/>
    <w:rsid w:val="00C31936"/>
    <w:rsid w:val="00DD6531"/>
    <w:rsid w:val="00E6173C"/>
    <w:rsid w:val="00ED368A"/>
    <w:rsid w:val="00ED74D4"/>
    <w:rsid w:val="00F32A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32287"/>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B32287"/>
    <w:rPr>
      <w:rFonts w:ascii="Times New Roman" w:eastAsia="Times New Roman" w:hAnsi="Times New Roman" w:cs="Times New Roman"/>
      <w:sz w:val="28"/>
      <w:szCs w:val="20"/>
      <w:lang w:val="es-ES" w:eastAsia="es-ES"/>
    </w:rPr>
  </w:style>
  <w:style w:type="paragraph" w:styleId="Textosinformato">
    <w:name w:val="Plain Text"/>
    <w:basedOn w:val="Normal"/>
    <w:link w:val="TextosinformatoCar"/>
    <w:unhideWhenUsed/>
    <w:rsid w:val="00B32287"/>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B32287"/>
    <w:rPr>
      <w:rFonts w:ascii="Courier New" w:eastAsia="Times New Roman" w:hAnsi="Courier New" w:cs="Arial"/>
      <w:sz w:val="20"/>
      <w:szCs w:val="24"/>
      <w:lang w:val="es-ES" w:eastAsia="es-ES"/>
    </w:rPr>
  </w:style>
  <w:style w:type="character" w:styleId="Hipervnculo">
    <w:name w:val="Hyperlink"/>
    <w:basedOn w:val="Fuentedeprrafopredeter"/>
    <w:uiPriority w:val="99"/>
    <w:unhideWhenUsed/>
    <w:rsid w:val="00B32287"/>
    <w:rPr>
      <w:color w:val="0000FF" w:themeColor="hyperlink"/>
      <w:u w:val="single"/>
    </w:rPr>
  </w:style>
  <w:style w:type="paragraph" w:styleId="Encabezado">
    <w:name w:val="header"/>
    <w:basedOn w:val="Normal"/>
    <w:link w:val="EncabezadoCar"/>
    <w:uiPriority w:val="99"/>
    <w:semiHidden/>
    <w:unhideWhenUsed/>
    <w:rsid w:val="000071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071B0"/>
  </w:style>
  <w:style w:type="paragraph" w:styleId="Piedepgina">
    <w:name w:val="footer"/>
    <w:basedOn w:val="Normal"/>
    <w:link w:val="PiedepginaCar"/>
    <w:uiPriority w:val="99"/>
    <w:unhideWhenUsed/>
    <w:rsid w:val="000071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71B0"/>
  </w:style>
  <w:style w:type="paragraph" w:styleId="Textodeglobo">
    <w:name w:val="Balloon Text"/>
    <w:basedOn w:val="Normal"/>
    <w:link w:val="TextodegloboCar"/>
    <w:uiPriority w:val="99"/>
    <w:semiHidden/>
    <w:unhideWhenUsed/>
    <w:rsid w:val="007D1A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4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formacionlegal.com.ar/maf/app/document?&amp;src=laley4&amp;lr=i0ad6adc500000165ed0e955267802fc7&amp;docguid=i94AB8E7C34E76298D03AD5A4DB987CB4&amp;hitguid=i94AB8E7C34E76298D03AD5A4DB987CB4&amp;epos=1&amp;td=37&amp;ao=i0ADFAB8AC74B1D1F81C755DF29AAD1D3&amp;searchFrom=&amp;savedSearch=false&amp;crumb-action=appe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540F-3F4E-46CA-A56A-DA628E11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1449</Words>
  <Characters>7973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20</cp:revision>
  <cp:lastPrinted>2018-10-08T15:27:00Z</cp:lastPrinted>
  <dcterms:created xsi:type="dcterms:W3CDTF">2018-10-01T14:34:00Z</dcterms:created>
  <dcterms:modified xsi:type="dcterms:W3CDTF">2018-10-11T14:11:00Z</dcterms:modified>
</cp:coreProperties>
</file>