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66" w:rsidRPr="00C66212" w:rsidRDefault="003F1566" w:rsidP="005020C0">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2B709A">
        <w:rPr>
          <w:rFonts w:ascii="Arial" w:eastAsia="Times New Roman" w:hAnsi="Arial" w:cs="Arial"/>
          <w:b/>
          <w:bCs/>
          <w:sz w:val="24"/>
          <w:szCs w:val="24"/>
          <w:u w:val="single"/>
          <w:lang w:val="es-ES" w:eastAsia="es-ES"/>
        </w:rPr>
        <w:t>218</w:t>
      </w:r>
      <w:r w:rsidRPr="00C66212">
        <w:rPr>
          <w:rFonts w:ascii="Arial" w:eastAsia="Times New Roman" w:hAnsi="Arial" w:cs="Arial"/>
          <w:b/>
          <w:bCs/>
          <w:sz w:val="24"/>
          <w:szCs w:val="24"/>
          <w:u w:val="single"/>
          <w:lang w:val="es-ES" w:eastAsia="es-ES"/>
        </w:rPr>
        <w:t>/18.-</w:t>
      </w:r>
    </w:p>
    <w:p w:rsidR="003F1566" w:rsidRPr="007C21A8" w:rsidRDefault="003F1566" w:rsidP="005020C0">
      <w:pPr>
        <w:pStyle w:val="Textoindependiente2"/>
        <w:tabs>
          <w:tab w:val="left" w:pos="1980"/>
        </w:tabs>
      </w:pPr>
      <w:r w:rsidRPr="00C66212">
        <w:rPr>
          <w:rFonts w:eastAsia="MS Mincho"/>
        </w:rPr>
        <w:t xml:space="preserve">--En la Provincia de San Luis, </w:t>
      </w:r>
      <w:r w:rsidRPr="00C66212">
        <w:rPr>
          <w:rFonts w:eastAsia="MS Mincho"/>
          <w:b/>
          <w:bCs/>
        </w:rPr>
        <w:t xml:space="preserve">a </w:t>
      </w:r>
      <w:r w:rsidR="00D57E90">
        <w:rPr>
          <w:rFonts w:eastAsia="MS Mincho"/>
          <w:b/>
          <w:bCs/>
        </w:rPr>
        <w:t>veinticuatro</w:t>
      </w:r>
      <w:r w:rsidRPr="00C66212">
        <w:rPr>
          <w:rFonts w:eastAsia="MS Mincho"/>
          <w:b/>
          <w:bCs/>
        </w:rPr>
        <w:t xml:space="preserve"> días del mes de </w:t>
      </w:r>
      <w:r>
        <w:rPr>
          <w:rFonts w:eastAsia="MS Mincho"/>
          <w:b/>
          <w:bCs/>
        </w:rPr>
        <w:t>octubre</w:t>
      </w:r>
      <w:r w:rsidRPr="00C66212">
        <w:rPr>
          <w:rFonts w:eastAsia="MS Mincho"/>
          <w:b/>
          <w:bCs/>
        </w:rPr>
        <w:t xml:space="preserve"> de dos mil dieciocho</w:t>
      </w:r>
      <w:r w:rsidRPr="00C66212">
        <w:rPr>
          <w:rFonts w:eastAsia="MS Mincho"/>
        </w:rPr>
        <w:t>,</w:t>
      </w:r>
      <w:r w:rsidRPr="00C66212">
        <w:rPr>
          <w:rFonts w:eastAsia="MS Mincho"/>
          <w:i/>
        </w:rPr>
        <w:t xml:space="preserve"> </w:t>
      </w:r>
      <w:r w:rsidRPr="00C66212">
        <w:rPr>
          <w:rFonts w:eastAsia="MS Mincho"/>
        </w:rPr>
        <w:t xml:space="preserve">se reúnen en Audiencia Pública los Señores Ministros </w:t>
      </w:r>
      <w:proofErr w:type="spellStart"/>
      <w:r w:rsidRPr="00C66212">
        <w:rPr>
          <w:rFonts w:eastAsia="MS Mincho"/>
        </w:rPr>
        <w:t>Dres</w:t>
      </w:r>
      <w:proofErr w:type="spellEnd"/>
      <w:r w:rsidRPr="00C66212">
        <w:rPr>
          <w:rFonts w:eastAsia="MS Mincho"/>
        </w:rPr>
        <w:t>. MARTHA RAQUEL CORVALÁN, LILIA ANA NOVILLO y CARLOS ALBERTO COBO - Miembros del SUPERIOR TRIBUNAL DE JUSTICIA, para dictar sentencia en los autos</w:t>
      </w:r>
      <w:r w:rsidRPr="00C66212">
        <w:rPr>
          <w:rFonts w:eastAsia="MS Mincho"/>
          <w:i/>
          <w:iCs/>
        </w:rPr>
        <w:t xml:space="preserve">: </w:t>
      </w:r>
      <w:r w:rsidRPr="00D86680">
        <w:rPr>
          <w:b/>
          <w:i/>
        </w:rPr>
        <w:t>“INCIDENTE DE CASACIÓN EN AUTOS: CULCUI GABRIEL (DDO) CALDERÓ</w:t>
      </w:r>
      <w:r w:rsidR="005020C0">
        <w:rPr>
          <w:b/>
          <w:i/>
        </w:rPr>
        <w:t>N CAROLA BELÉ</w:t>
      </w:r>
      <w:r w:rsidRPr="00D86680">
        <w:rPr>
          <w:b/>
          <w:i/>
        </w:rPr>
        <w:t>N (DAM) – AV. ABUSO SEXUAL CON ACCESO CARNAL”</w:t>
      </w:r>
      <w:r w:rsidRPr="007C21A8">
        <w:rPr>
          <w:b/>
        </w:rPr>
        <w:t xml:space="preserve"> </w:t>
      </w:r>
      <w:r>
        <w:rPr>
          <w:b/>
        </w:rPr>
        <w:t>–</w:t>
      </w:r>
      <w:r w:rsidRPr="007C21A8">
        <w:rPr>
          <w:b/>
        </w:rPr>
        <w:t xml:space="preserve"> </w:t>
      </w:r>
      <w:r w:rsidRPr="00D86680">
        <w:t>IURIX INC. N° 199284/1.-</w:t>
      </w:r>
    </w:p>
    <w:p w:rsidR="003F1566" w:rsidRPr="00C66212" w:rsidRDefault="003F1566" w:rsidP="005020C0">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7C21A8" w:rsidRPr="007C21A8" w:rsidRDefault="007C21A8" w:rsidP="005020C0">
      <w:pPr>
        <w:spacing w:after="0" w:line="360" w:lineRule="auto"/>
        <w:ind w:firstLine="1985"/>
        <w:jc w:val="both"/>
        <w:rPr>
          <w:rFonts w:ascii="Arial" w:eastAsia="MS Mincho" w:hAnsi="Arial" w:cs="Arial"/>
          <w:sz w:val="24"/>
          <w:szCs w:val="24"/>
        </w:rPr>
      </w:pPr>
      <w:r w:rsidRPr="007C21A8">
        <w:rPr>
          <w:rFonts w:ascii="Arial" w:eastAsia="MS Mincho" w:hAnsi="Arial" w:cs="Arial"/>
          <w:sz w:val="24"/>
          <w:szCs w:val="24"/>
        </w:rPr>
        <w:t>Las cuestiones formuladas y sometidas a decisión del Tribunal son:</w:t>
      </w:r>
    </w:p>
    <w:p w:rsidR="007C21A8" w:rsidRPr="007C21A8" w:rsidRDefault="007C21A8" w:rsidP="005020C0">
      <w:pPr>
        <w:spacing w:after="0" w:line="360" w:lineRule="auto"/>
        <w:ind w:firstLine="1985"/>
        <w:jc w:val="both"/>
        <w:rPr>
          <w:rFonts w:ascii="Arial" w:hAnsi="Arial" w:cs="Arial"/>
          <w:sz w:val="24"/>
          <w:szCs w:val="24"/>
        </w:rPr>
      </w:pPr>
      <w:r w:rsidRPr="007C21A8">
        <w:rPr>
          <w:rFonts w:ascii="Arial" w:hAnsi="Arial" w:cs="Arial"/>
          <w:sz w:val="24"/>
          <w:szCs w:val="24"/>
        </w:rPr>
        <w:t>I) ¿Es formalmente procedente el Recurso de Casación?</w:t>
      </w:r>
    </w:p>
    <w:p w:rsidR="007C21A8" w:rsidRPr="007C21A8" w:rsidRDefault="007C21A8" w:rsidP="005020C0">
      <w:pPr>
        <w:spacing w:after="0" w:line="360" w:lineRule="auto"/>
        <w:ind w:firstLine="1985"/>
        <w:jc w:val="both"/>
        <w:rPr>
          <w:rFonts w:ascii="Arial" w:hAnsi="Arial" w:cs="Arial"/>
          <w:sz w:val="24"/>
          <w:szCs w:val="24"/>
        </w:rPr>
      </w:pPr>
      <w:r w:rsidRPr="007C21A8">
        <w:rPr>
          <w:rFonts w:ascii="Arial" w:hAnsi="Arial" w:cs="Arial"/>
          <w:sz w:val="24"/>
          <w:szCs w:val="24"/>
        </w:rPr>
        <w:t xml:space="preserve">II) ¿Existe en la sentencia recurrida alguna de las causales enumeradas en el art. 428 del </w:t>
      </w:r>
      <w:proofErr w:type="spellStart"/>
      <w:r w:rsidRPr="007C21A8">
        <w:rPr>
          <w:rFonts w:ascii="Arial" w:hAnsi="Arial" w:cs="Arial"/>
          <w:sz w:val="24"/>
          <w:szCs w:val="24"/>
        </w:rPr>
        <w:t>C.P.Crim</w:t>
      </w:r>
      <w:proofErr w:type="spellEnd"/>
      <w:r w:rsidRPr="007C21A8">
        <w:rPr>
          <w:rFonts w:ascii="Arial" w:hAnsi="Arial" w:cs="Arial"/>
          <w:sz w:val="24"/>
          <w:szCs w:val="24"/>
        </w:rPr>
        <w:t>.?</w:t>
      </w:r>
    </w:p>
    <w:p w:rsidR="007C21A8" w:rsidRPr="007C21A8" w:rsidRDefault="007C21A8" w:rsidP="005020C0">
      <w:pPr>
        <w:spacing w:after="0" w:line="360" w:lineRule="auto"/>
        <w:ind w:firstLine="1985"/>
        <w:jc w:val="both"/>
        <w:rPr>
          <w:rFonts w:ascii="Arial" w:hAnsi="Arial" w:cs="Arial"/>
          <w:sz w:val="24"/>
          <w:szCs w:val="24"/>
        </w:rPr>
      </w:pPr>
      <w:r w:rsidRPr="007C21A8">
        <w:rPr>
          <w:rFonts w:ascii="Arial" w:hAnsi="Arial" w:cs="Arial"/>
          <w:sz w:val="24"/>
          <w:szCs w:val="24"/>
        </w:rPr>
        <w:t>III) Caso afirmativo de la cuestión anterior, ¿</w:t>
      </w:r>
      <w:r w:rsidR="00D86680">
        <w:rPr>
          <w:rFonts w:ascii="Arial" w:hAnsi="Arial" w:cs="Arial"/>
          <w:sz w:val="24"/>
          <w:szCs w:val="24"/>
        </w:rPr>
        <w:t>C</w:t>
      </w:r>
      <w:r w:rsidRPr="007C21A8">
        <w:rPr>
          <w:rFonts w:ascii="Arial" w:hAnsi="Arial" w:cs="Arial"/>
          <w:sz w:val="24"/>
          <w:szCs w:val="24"/>
        </w:rPr>
        <w:t>uál es la ley a aplicarse o la interpretación que debe hacerse de la ley en el caso en estudio?</w:t>
      </w:r>
    </w:p>
    <w:p w:rsidR="007C21A8" w:rsidRPr="007C21A8" w:rsidRDefault="007C21A8" w:rsidP="005020C0">
      <w:pPr>
        <w:spacing w:after="0" w:line="360" w:lineRule="auto"/>
        <w:ind w:firstLine="1985"/>
        <w:jc w:val="both"/>
        <w:rPr>
          <w:rFonts w:ascii="Arial" w:hAnsi="Arial" w:cs="Arial"/>
          <w:sz w:val="24"/>
          <w:szCs w:val="24"/>
        </w:rPr>
      </w:pPr>
      <w:r w:rsidRPr="007C21A8">
        <w:rPr>
          <w:rFonts w:ascii="Arial" w:hAnsi="Arial" w:cs="Arial"/>
          <w:sz w:val="24"/>
          <w:szCs w:val="24"/>
        </w:rPr>
        <w:t>IV) ¿Qué resolución corresponde dar al caso en estudio?</w:t>
      </w:r>
    </w:p>
    <w:p w:rsidR="007C21A8" w:rsidRPr="007C21A8" w:rsidRDefault="007C21A8" w:rsidP="005020C0">
      <w:pPr>
        <w:spacing w:after="0" w:line="360" w:lineRule="auto"/>
        <w:ind w:firstLine="1985"/>
        <w:jc w:val="both"/>
        <w:rPr>
          <w:rFonts w:ascii="Arial" w:hAnsi="Arial" w:cs="Arial"/>
          <w:sz w:val="24"/>
          <w:szCs w:val="24"/>
        </w:rPr>
      </w:pPr>
      <w:r w:rsidRPr="007C21A8">
        <w:rPr>
          <w:rFonts w:ascii="Arial" w:hAnsi="Arial" w:cs="Arial"/>
          <w:sz w:val="24"/>
          <w:szCs w:val="24"/>
        </w:rPr>
        <w:t xml:space="preserve">V) ¿Cuál sobre las costas? </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eastAsia="MS Mincho" w:hAnsi="Arial" w:cs="Arial"/>
          <w:b/>
          <w:bCs/>
          <w:sz w:val="24"/>
          <w:szCs w:val="24"/>
        </w:rPr>
      </w:pPr>
    </w:p>
    <w:p w:rsidR="007C21A8" w:rsidRPr="007C21A8" w:rsidRDefault="007C21A8" w:rsidP="005020C0">
      <w:pPr>
        <w:tabs>
          <w:tab w:val="left" w:pos="1985"/>
        </w:tabs>
        <w:autoSpaceDE w:val="0"/>
        <w:autoSpaceDN w:val="0"/>
        <w:adjustRightInd w:val="0"/>
        <w:spacing w:after="0" w:line="360" w:lineRule="auto"/>
        <w:jc w:val="both"/>
        <w:rPr>
          <w:rFonts w:ascii="Arial" w:hAnsi="Arial" w:cs="Arial"/>
          <w:color w:val="000000"/>
          <w:sz w:val="24"/>
          <w:szCs w:val="24"/>
        </w:rPr>
      </w:pPr>
      <w:r w:rsidRPr="007C21A8">
        <w:rPr>
          <w:rFonts w:ascii="Arial" w:eastAsia="MS Mincho" w:hAnsi="Arial" w:cs="Arial"/>
          <w:b/>
          <w:bCs/>
          <w:sz w:val="24"/>
          <w:szCs w:val="24"/>
          <w:u w:val="single"/>
        </w:rPr>
        <w:t xml:space="preserve">A LA </w:t>
      </w:r>
      <w:r w:rsidRPr="0033661F">
        <w:rPr>
          <w:rFonts w:ascii="Arial" w:eastAsia="MS Mincho" w:hAnsi="Arial" w:cs="Arial"/>
          <w:b/>
          <w:bCs/>
          <w:sz w:val="24"/>
          <w:szCs w:val="24"/>
          <w:u w:val="single"/>
        </w:rPr>
        <w:t>PRIMERA CUESTIÓN, la Dra. LILIA ANA NOVILLO</w:t>
      </w:r>
      <w:r w:rsidR="00D86680" w:rsidRPr="0033661F">
        <w:rPr>
          <w:rFonts w:ascii="Arial" w:eastAsia="MS Mincho" w:hAnsi="Arial" w:cs="Arial"/>
          <w:b/>
          <w:bCs/>
          <w:sz w:val="24"/>
          <w:szCs w:val="24"/>
          <w:u w:val="single"/>
        </w:rPr>
        <w:t xml:space="preserve">, </w:t>
      </w:r>
      <w:r w:rsidRPr="0033661F">
        <w:rPr>
          <w:rFonts w:ascii="Arial" w:eastAsia="MS Mincho" w:hAnsi="Arial" w:cs="Arial"/>
          <w:b/>
          <w:bCs/>
          <w:sz w:val="24"/>
          <w:szCs w:val="24"/>
          <w:u w:val="single"/>
        </w:rPr>
        <w:t>dijo</w:t>
      </w:r>
      <w:r w:rsidRPr="0033661F">
        <w:rPr>
          <w:rFonts w:ascii="Arial" w:eastAsia="MS Mincho" w:hAnsi="Arial" w:cs="Arial"/>
          <w:b/>
          <w:bCs/>
          <w:sz w:val="24"/>
          <w:szCs w:val="24"/>
        </w:rPr>
        <w:t>:</w:t>
      </w:r>
      <w:r w:rsidRPr="0033661F">
        <w:rPr>
          <w:rFonts w:ascii="Arial" w:eastAsia="MS Mincho" w:hAnsi="Arial" w:cs="Arial"/>
          <w:sz w:val="24"/>
          <w:szCs w:val="24"/>
        </w:rPr>
        <w:t xml:space="preserve"> 1) </w:t>
      </w:r>
      <w:r w:rsidRPr="0033661F">
        <w:rPr>
          <w:rFonts w:ascii="Arial" w:hAnsi="Arial" w:cs="Arial"/>
          <w:bCs/>
          <w:sz w:val="24"/>
          <w:szCs w:val="24"/>
        </w:rPr>
        <w:t xml:space="preserve">Que, mediante </w:t>
      </w:r>
      <w:r w:rsidR="00D86680" w:rsidRPr="0033661F">
        <w:rPr>
          <w:rFonts w:ascii="Arial" w:hAnsi="Arial" w:cs="Arial"/>
          <w:bCs/>
          <w:sz w:val="24"/>
          <w:szCs w:val="24"/>
        </w:rPr>
        <w:t>DIGINI Nº</w:t>
      </w:r>
      <w:r w:rsidRPr="0033661F">
        <w:rPr>
          <w:rFonts w:ascii="Arial" w:hAnsi="Arial" w:cs="Arial"/>
          <w:bCs/>
          <w:sz w:val="24"/>
          <w:szCs w:val="24"/>
        </w:rPr>
        <w:t xml:space="preserve"> 8453975</w:t>
      </w:r>
      <w:r w:rsidR="00D86680" w:rsidRPr="0033661F">
        <w:rPr>
          <w:rFonts w:ascii="Arial" w:hAnsi="Arial" w:cs="Arial"/>
          <w:bCs/>
          <w:sz w:val="24"/>
          <w:szCs w:val="24"/>
        </w:rPr>
        <w:t>,</w:t>
      </w:r>
      <w:r w:rsidRPr="0033661F">
        <w:rPr>
          <w:rFonts w:ascii="Arial" w:hAnsi="Arial" w:cs="Arial"/>
          <w:bCs/>
          <w:sz w:val="24"/>
          <w:szCs w:val="24"/>
        </w:rPr>
        <w:t xml:space="preserve"> </w:t>
      </w:r>
      <w:r w:rsidR="00D86680" w:rsidRPr="0033661F">
        <w:rPr>
          <w:rFonts w:ascii="Arial" w:hAnsi="Arial" w:cs="Arial"/>
          <w:bCs/>
          <w:sz w:val="24"/>
          <w:szCs w:val="24"/>
        </w:rPr>
        <w:t>de fecha 21/12/17, surge presentación de</w:t>
      </w:r>
      <w:r w:rsidRPr="0033661F">
        <w:rPr>
          <w:rFonts w:ascii="Arial" w:hAnsi="Arial" w:cs="Arial"/>
          <w:bCs/>
          <w:sz w:val="24"/>
          <w:szCs w:val="24"/>
        </w:rPr>
        <w:t xml:space="preserve"> la defensa técnica del imputado Sr. Gabriel </w:t>
      </w:r>
      <w:proofErr w:type="spellStart"/>
      <w:r w:rsidRPr="0033661F">
        <w:rPr>
          <w:rFonts w:ascii="Arial" w:hAnsi="Arial" w:cs="Arial"/>
          <w:bCs/>
          <w:sz w:val="24"/>
          <w:szCs w:val="24"/>
        </w:rPr>
        <w:t>Culcui</w:t>
      </w:r>
      <w:proofErr w:type="spellEnd"/>
      <w:r w:rsidRPr="0033661F">
        <w:rPr>
          <w:rFonts w:ascii="Arial" w:hAnsi="Arial" w:cs="Arial"/>
          <w:bCs/>
          <w:sz w:val="24"/>
          <w:szCs w:val="24"/>
        </w:rPr>
        <w:t xml:space="preserve"> </w:t>
      </w:r>
      <w:r w:rsidR="00D86680" w:rsidRPr="0033661F">
        <w:rPr>
          <w:rFonts w:ascii="Arial" w:hAnsi="Arial" w:cs="Arial"/>
          <w:bCs/>
          <w:sz w:val="24"/>
          <w:szCs w:val="24"/>
        </w:rPr>
        <w:t>que</w:t>
      </w:r>
      <w:r w:rsidRPr="0033661F">
        <w:rPr>
          <w:rFonts w:ascii="Arial" w:hAnsi="Arial" w:cs="Arial"/>
          <w:bCs/>
          <w:sz w:val="24"/>
          <w:szCs w:val="24"/>
        </w:rPr>
        <w:t xml:space="preserve"> interpone</w:t>
      </w:r>
      <w:r w:rsidR="00D86680" w:rsidRPr="0033661F">
        <w:rPr>
          <w:rFonts w:ascii="Arial" w:hAnsi="Arial" w:cs="Arial"/>
          <w:sz w:val="24"/>
          <w:szCs w:val="24"/>
        </w:rPr>
        <w:t xml:space="preserve"> recurso de casación en </w:t>
      </w:r>
      <w:r w:rsidRPr="0033661F">
        <w:rPr>
          <w:rFonts w:ascii="Arial" w:hAnsi="Arial" w:cs="Arial"/>
          <w:sz w:val="24"/>
          <w:szCs w:val="24"/>
        </w:rPr>
        <w:t xml:space="preserve">contra de la sentencia del 15 de </w:t>
      </w:r>
      <w:r w:rsidR="005020C0" w:rsidRPr="0033661F">
        <w:rPr>
          <w:rFonts w:ascii="Arial" w:hAnsi="Arial" w:cs="Arial"/>
          <w:sz w:val="24"/>
          <w:szCs w:val="24"/>
        </w:rPr>
        <w:t>d</w:t>
      </w:r>
      <w:r w:rsidRPr="0033661F">
        <w:rPr>
          <w:rFonts w:ascii="Arial" w:hAnsi="Arial" w:cs="Arial"/>
          <w:sz w:val="24"/>
          <w:szCs w:val="24"/>
        </w:rPr>
        <w:t>iciembre del 2017</w:t>
      </w:r>
      <w:r w:rsidR="0033661F" w:rsidRPr="0033661F">
        <w:rPr>
          <w:rFonts w:ascii="Arial" w:hAnsi="Arial" w:cs="Arial"/>
          <w:sz w:val="24"/>
          <w:szCs w:val="24"/>
        </w:rPr>
        <w:t xml:space="preserve"> (del PEX Nº 199284/16)</w:t>
      </w:r>
      <w:r w:rsidRPr="0033661F">
        <w:rPr>
          <w:rFonts w:ascii="Arial" w:hAnsi="Arial" w:cs="Arial"/>
          <w:sz w:val="24"/>
          <w:szCs w:val="24"/>
        </w:rPr>
        <w:t>, por la que se dispone condenar al Sr. CULCUI GABRIEL por</w:t>
      </w:r>
      <w:r w:rsidRPr="007C21A8">
        <w:rPr>
          <w:rFonts w:ascii="Arial" w:hAnsi="Arial" w:cs="Arial"/>
          <w:color w:val="000000"/>
          <w:sz w:val="24"/>
          <w:szCs w:val="24"/>
        </w:rPr>
        <w:t xml:space="preserve"> el delito de ABUSO SEXUAL CON ACCESO CARNAL previsto en el art. 119, párrafo primero y tercero del Código Penal, que fuera dictada por la Cámara de Apelaciones en lo Penal, Correccional y Contravencional N° 1 de la Primera Circunscripción Judicial. </w:t>
      </w:r>
    </w:p>
    <w:p w:rsidR="007C21A8" w:rsidRPr="0033661F" w:rsidRDefault="007C21A8" w:rsidP="005020C0">
      <w:pPr>
        <w:tabs>
          <w:tab w:val="left" w:pos="1985"/>
        </w:tabs>
        <w:autoSpaceDE w:val="0"/>
        <w:autoSpaceDN w:val="0"/>
        <w:adjustRightInd w:val="0"/>
        <w:spacing w:after="0" w:line="360" w:lineRule="auto"/>
        <w:ind w:firstLine="1985"/>
        <w:jc w:val="both"/>
        <w:rPr>
          <w:rFonts w:ascii="Arial" w:hAnsi="Arial" w:cs="Arial"/>
          <w:sz w:val="24"/>
          <w:szCs w:val="24"/>
        </w:rPr>
      </w:pPr>
      <w:r w:rsidRPr="007C21A8">
        <w:rPr>
          <w:rFonts w:ascii="Arial" w:hAnsi="Arial" w:cs="Arial"/>
          <w:color w:val="000000"/>
          <w:sz w:val="24"/>
          <w:szCs w:val="24"/>
        </w:rPr>
        <w:lastRenderedPageBreak/>
        <w:t>Que en fecha 28</w:t>
      </w:r>
      <w:r w:rsidR="00D86680">
        <w:rPr>
          <w:rFonts w:ascii="Arial" w:hAnsi="Arial" w:cs="Arial"/>
          <w:color w:val="000000"/>
          <w:sz w:val="24"/>
          <w:szCs w:val="24"/>
        </w:rPr>
        <w:t>/</w:t>
      </w:r>
      <w:r w:rsidRPr="007C21A8">
        <w:rPr>
          <w:rFonts w:ascii="Arial" w:hAnsi="Arial" w:cs="Arial"/>
          <w:color w:val="000000"/>
          <w:sz w:val="24"/>
          <w:szCs w:val="24"/>
        </w:rPr>
        <w:t>12</w:t>
      </w:r>
      <w:r w:rsidR="00D86680">
        <w:rPr>
          <w:rFonts w:ascii="Arial" w:hAnsi="Arial" w:cs="Arial"/>
          <w:color w:val="000000"/>
          <w:sz w:val="24"/>
          <w:szCs w:val="24"/>
        </w:rPr>
        <w:t>/</w:t>
      </w:r>
      <w:r w:rsidR="00E06B5E">
        <w:rPr>
          <w:rFonts w:ascii="Arial" w:hAnsi="Arial" w:cs="Arial"/>
          <w:color w:val="000000"/>
          <w:sz w:val="24"/>
          <w:szCs w:val="24"/>
        </w:rPr>
        <w:t>17, mediante ESC</w:t>
      </w:r>
      <w:r w:rsidRPr="007C21A8">
        <w:rPr>
          <w:rFonts w:ascii="Arial" w:hAnsi="Arial" w:cs="Arial"/>
          <w:color w:val="000000"/>
          <w:sz w:val="24"/>
          <w:szCs w:val="24"/>
        </w:rPr>
        <w:t xml:space="preserve">EXT </w:t>
      </w:r>
      <w:r w:rsidR="00E06B5E">
        <w:rPr>
          <w:rFonts w:ascii="Arial" w:hAnsi="Arial" w:cs="Arial"/>
          <w:color w:val="000000"/>
          <w:sz w:val="24"/>
          <w:szCs w:val="24"/>
        </w:rPr>
        <w:t xml:space="preserve">Nº </w:t>
      </w:r>
      <w:r w:rsidR="00E06B5E" w:rsidRPr="007C21A8">
        <w:rPr>
          <w:rFonts w:ascii="Arial" w:hAnsi="Arial" w:cs="Arial"/>
          <w:color w:val="000000"/>
          <w:sz w:val="24"/>
          <w:szCs w:val="24"/>
        </w:rPr>
        <w:t>8493496</w:t>
      </w:r>
      <w:r w:rsidR="00E06B5E">
        <w:rPr>
          <w:rFonts w:ascii="Arial" w:hAnsi="Arial" w:cs="Arial"/>
          <w:color w:val="000000"/>
          <w:sz w:val="24"/>
          <w:szCs w:val="24"/>
        </w:rPr>
        <w:t>,</w:t>
      </w:r>
      <w:r w:rsidRPr="007C21A8">
        <w:rPr>
          <w:rFonts w:ascii="Arial" w:hAnsi="Arial" w:cs="Arial"/>
          <w:color w:val="000000"/>
          <w:sz w:val="24"/>
          <w:szCs w:val="24"/>
        </w:rPr>
        <w:t xml:space="preserve"> acompa</w:t>
      </w:r>
      <w:r w:rsidR="00E06B5E">
        <w:rPr>
          <w:rFonts w:ascii="Arial" w:hAnsi="Arial" w:cs="Arial"/>
          <w:color w:val="000000"/>
          <w:sz w:val="24"/>
          <w:szCs w:val="24"/>
        </w:rPr>
        <w:t>ña los fundamentos del recurso.</w:t>
      </w:r>
    </w:p>
    <w:p w:rsidR="007C21A8" w:rsidRPr="0033661F" w:rsidRDefault="007C21A8" w:rsidP="005020C0">
      <w:pPr>
        <w:tabs>
          <w:tab w:val="left" w:pos="1985"/>
        </w:tabs>
        <w:autoSpaceDE w:val="0"/>
        <w:autoSpaceDN w:val="0"/>
        <w:adjustRightInd w:val="0"/>
        <w:spacing w:after="0" w:line="360" w:lineRule="auto"/>
        <w:ind w:firstLine="1985"/>
        <w:jc w:val="both"/>
        <w:rPr>
          <w:rFonts w:ascii="Arial" w:hAnsi="Arial" w:cs="Arial"/>
          <w:sz w:val="24"/>
          <w:szCs w:val="24"/>
        </w:rPr>
      </w:pPr>
      <w:r w:rsidRPr="0033661F">
        <w:rPr>
          <w:rFonts w:ascii="Arial" w:hAnsi="Arial" w:cs="Arial"/>
          <w:sz w:val="24"/>
          <w:szCs w:val="24"/>
        </w:rPr>
        <w:t>Que ordenado e</w:t>
      </w:r>
      <w:r w:rsidR="00D86680" w:rsidRPr="0033661F">
        <w:rPr>
          <w:rFonts w:ascii="Arial" w:hAnsi="Arial" w:cs="Arial"/>
          <w:sz w:val="24"/>
          <w:szCs w:val="24"/>
        </w:rPr>
        <w:t>l traslado de rigor en fecha 28/</w:t>
      </w:r>
      <w:r w:rsidRPr="0033661F">
        <w:rPr>
          <w:rFonts w:ascii="Arial" w:hAnsi="Arial" w:cs="Arial"/>
          <w:sz w:val="24"/>
          <w:szCs w:val="24"/>
        </w:rPr>
        <w:t>12</w:t>
      </w:r>
      <w:r w:rsidR="00D86680" w:rsidRPr="0033661F">
        <w:rPr>
          <w:rFonts w:ascii="Arial" w:hAnsi="Arial" w:cs="Arial"/>
          <w:sz w:val="24"/>
          <w:szCs w:val="24"/>
        </w:rPr>
        <w:t>/</w:t>
      </w:r>
      <w:r w:rsidRPr="0033661F">
        <w:rPr>
          <w:rFonts w:ascii="Arial" w:hAnsi="Arial" w:cs="Arial"/>
          <w:sz w:val="24"/>
          <w:szCs w:val="24"/>
        </w:rPr>
        <w:t>1</w:t>
      </w:r>
      <w:r w:rsidR="004D2969" w:rsidRPr="0033661F">
        <w:rPr>
          <w:rFonts w:ascii="Arial" w:hAnsi="Arial" w:cs="Arial"/>
          <w:sz w:val="24"/>
          <w:szCs w:val="24"/>
        </w:rPr>
        <w:t>7</w:t>
      </w:r>
      <w:r w:rsidRPr="0033661F">
        <w:rPr>
          <w:rFonts w:ascii="Arial" w:hAnsi="Arial" w:cs="Arial"/>
          <w:sz w:val="24"/>
          <w:szCs w:val="24"/>
        </w:rPr>
        <w:t xml:space="preserve"> mediante </w:t>
      </w:r>
      <w:r w:rsidR="00E06B5E" w:rsidRPr="0033661F">
        <w:rPr>
          <w:rFonts w:ascii="Arial" w:hAnsi="Arial" w:cs="Arial"/>
          <w:sz w:val="24"/>
          <w:szCs w:val="24"/>
        </w:rPr>
        <w:t>actuación Nº</w:t>
      </w:r>
      <w:r w:rsidRPr="0033661F">
        <w:rPr>
          <w:rFonts w:ascii="Arial" w:hAnsi="Arial" w:cs="Arial"/>
          <w:sz w:val="24"/>
          <w:szCs w:val="24"/>
        </w:rPr>
        <w:t xml:space="preserve"> 8494980</w:t>
      </w:r>
      <w:r w:rsidR="008D0D65" w:rsidRPr="0033661F">
        <w:rPr>
          <w:rFonts w:ascii="Arial" w:hAnsi="Arial" w:cs="Arial"/>
          <w:sz w:val="24"/>
          <w:szCs w:val="24"/>
        </w:rPr>
        <w:t>,</w:t>
      </w:r>
      <w:r w:rsidRPr="0033661F">
        <w:rPr>
          <w:rFonts w:ascii="Arial" w:hAnsi="Arial" w:cs="Arial"/>
          <w:sz w:val="24"/>
          <w:szCs w:val="24"/>
        </w:rPr>
        <w:t xml:space="preserve"> contesta el mismo la Sra. Fiscal de Cámara</w:t>
      </w:r>
      <w:r w:rsidR="008D0D65" w:rsidRPr="0033661F">
        <w:rPr>
          <w:rFonts w:ascii="Arial" w:hAnsi="Arial" w:cs="Arial"/>
          <w:sz w:val="24"/>
          <w:szCs w:val="24"/>
        </w:rPr>
        <w:t xml:space="preserve"> (29/12/17 – actuación Nº 8502914) y en fecha 07/</w:t>
      </w:r>
      <w:r w:rsidRPr="0033661F">
        <w:rPr>
          <w:rFonts w:ascii="Arial" w:hAnsi="Arial" w:cs="Arial"/>
          <w:sz w:val="24"/>
          <w:szCs w:val="24"/>
        </w:rPr>
        <w:t>08</w:t>
      </w:r>
      <w:r w:rsidR="008D0D65" w:rsidRPr="0033661F">
        <w:rPr>
          <w:rFonts w:ascii="Arial" w:hAnsi="Arial" w:cs="Arial"/>
          <w:sz w:val="24"/>
          <w:szCs w:val="24"/>
        </w:rPr>
        <w:t>/</w:t>
      </w:r>
      <w:r w:rsidRPr="0033661F">
        <w:rPr>
          <w:rFonts w:ascii="Arial" w:hAnsi="Arial" w:cs="Arial"/>
          <w:sz w:val="24"/>
          <w:szCs w:val="24"/>
        </w:rPr>
        <w:t xml:space="preserve">18, mediante </w:t>
      </w:r>
      <w:r w:rsidR="008D0D65" w:rsidRPr="0033661F">
        <w:rPr>
          <w:rFonts w:ascii="Arial" w:hAnsi="Arial" w:cs="Arial"/>
          <w:sz w:val="24"/>
          <w:szCs w:val="24"/>
        </w:rPr>
        <w:t xml:space="preserve">actuación Nº </w:t>
      </w:r>
      <w:r w:rsidRPr="0033661F">
        <w:rPr>
          <w:rFonts w:ascii="Arial" w:hAnsi="Arial" w:cs="Arial"/>
          <w:sz w:val="24"/>
          <w:szCs w:val="24"/>
        </w:rPr>
        <w:t>9721796</w:t>
      </w:r>
      <w:r w:rsidR="008D0D65" w:rsidRPr="0033661F">
        <w:rPr>
          <w:rFonts w:ascii="Arial" w:hAnsi="Arial" w:cs="Arial"/>
          <w:sz w:val="24"/>
          <w:szCs w:val="24"/>
        </w:rPr>
        <w:t>,</w:t>
      </w:r>
      <w:r w:rsidRPr="0033661F">
        <w:rPr>
          <w:rFonts w:ascii="Arial" w:hAnsi="Arial" w:cs="Arial"/>
          <w:sz w:val="24"/>
          <w:szCs w:val="24"/>
        </w:rPr>
        <w:t xml:space="preserve"> hace lo propio la Sra. Defensora de Menores.</w:t>
      </w:r>
    </w:p>
    <w:p w:rsidR="007C21A8" w:rsidRPr="007C21A8" w:rsidRDefault="005020C0"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Que en fecha 24/</w:t>
      </w:r>
      <w:r w:rsidR="007C21A8" w:rsidRPr="007C21A8">
        <w:rPr>
          <w:rFonts w:ascii="Arial" w:hAnsi="Arial" w:cs="Arial"/>
          <w:color w:val="000000"/>
          <w:sz w:val="24"/>
          <w:szCs w:val="24"/>
        </w:rPr>
        <w:t>05</w:t>
      </w:r>
      <w:r>
        <w:rPr>
          <w:rFonts w:ascii="Arial" w:hAnsi="Arial" w:cs="Arial"/>
          <w:color w:val="000000"/>
          <w:sz w:val="24"/>
          <w:szCs w:val="24"/>
        </w:rPr>
        <w:t>/</w:t>
      </w:r>
      <w:r w:rsidR="007C21A8" w:rsidRPr="007C21A8">
        <w:rPr>
          <w:rFonts w:ascii="Arial" w:hAnsi="Arial" w:cs="Arial"/>
          <w:color w:val="000000"/>
          <w:sz w:val="24"/>
          <w:szCs w:val="24"/>
        </w:rPr>
        <w:t xml:space="preserve">18, mediante </w:t>
      </w:r>
      <w:r>
        <w:rPr>
          <w:rFonts w:ascii="Arial" w:hAnsi="Arial" w:cs="Arial"/>
          <w:color w:val="000000"/>
          <w:sz w:val="24"/>
          <w:szCs w:val="24"/>
        </w:rPr>
        <w:t>actuación Nº</w:t>
      </w:r>
      <w:r w:rsidR="007C21A8" w:rsidRPr="007C21A8">
        <w:rPr>
          <w:rFonts w:ascii="Arial" w:hAnsi="Arial" w:cs="Arial"/>
          <w:color w:val="000000"/>
          <w:sz w:val="24"/>
          <w:szCs w:val="24"/>
        </w:rPr>
        <w:t xml:space="preserve"> 9274788</w:t>
      </w:r>
      <w:r w:rsidR="00620D70">
        <w:rPr>
          <w:rFonts w:ascii="Arial" w:hAnsi="Arial" w:cs="Arial"/>
          <w:color w:val="000000"/>
          <w:sz w:val="24"/>
          <w:szCs w:val="24"/>
        </w:rPr>
        <w:t>,</w:t>
      </w:r>
      <w:r w:rsidR="007C21A8" w:rsidRPr="007C21A8">
        <w:rPr>
          <w:rFonts w:ascii="Arial" w:hAnsi="Arial" w:cs="Arial"/>
          <w:color w:val="000000"/>
          <w:sz w:val="24"/>
          <w:szCs w:val="24"/>
        </w:rPr>
        <w:t xml:space="preserve"> emite dictamen el Sr. Procurador General quien se pronuncia por su rechazo.</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2) </w:t>
      </w:r>
      <w:r w:rsidRPr="007C21A8">
        <w:rPr>
          <w:rFonts w:ascii="Arial" w:hAnsi="Arial" w:cs="Arial"/>
          <w:color w:val="000000"/>
          <w:sz w:val="24"/>
          <w:szCs w:val="24"/>
          <w:lang w:val="es-ES"/>
        </w:rPr>
        <w:t xml:space="preserve">Que pasados los autos a dictar sentencia, cabe entrar en el análisis de la cuestión planteada y determinar </w:t>
      </w:r>
      <w:r w:rsidRPr="007C21A8">
        <w:rPr>
          <w:rFonts w:ascii="Arial" w:hAnsi="Arial" w:cs="Arial"/>
          <w:color w:val="000000"/>
          <w:sz w:val="24"/>
          <w:szCs w:val="24"/>
        </w:rPr>
        <w:t>si se cumplen los requisitos establecidos por ley, a los efectos de la admisibilidad</w:t>
      </w:r>
      <w:r w:rsidR="00620D70">
        <w:rPr>
          <w:rFonts w:ascii="Arial" w:hAnsi="Arial" w:cs="Arial"/>
          <w:color w:val="000000"/>
          <w:sz w:val="24"/>
          <w:szCs w:val="24"/>
        </w:rPr>
        <w:t xml:space="preserve"> formal del recurso en estudio.</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Advierto que surge de las constancias de la causa que el presente recurso ha sido interpuesto y fundado en término, y se ataca una sentencia definitiva, dictada por la Excma. Cámara en una causa penal, y que el recurrente se encuentra exento del pago del depósito.</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lang w:val="es-MX"/>
        </w:rPr>
      </w:pPr>
      <w:r w:rsidRPr="007C21A8">
        <w:rPr>
          <w:rFonts w:ascii="Arial" w:hAnsi="Arial" w:cs="Arial"/>
          <w:color w:val="000000"/>
          <w:sz w:val="24"/>
          <w:szCs w:val="24"/>
          <w:lang w:val="es-MX"/>
        </w:rPr>
        <w:t xml:space="preserve">Además, es menester recordar la doctrina de este Superior Tribunal sentada en la sentencia dictada en autos: “TORRES, Héctor Hugo... Av. Homicidio en ocasión de robo </w:t>
      </w:r>
      <w:r w:rsidR="002444A6">
        <w:rPr>
          <w:rFonts w:ascii="Arial" w:hAnsi="Arial" w:cs="Arial"/>
          <w:color w:val="000000"/>
          <w:sz w:val="24"/>
          <w:szCs w:val="24"/>
          <w:lang w:val="es-MX"/>
        </w:rPr>
        <w:t>-</w:t>
      </w:r>
      <w:r w:rsidRPr="007C21A8">
        <w:rPr>
          <w:rFonts w:ascii="Arial" w:hAnsi="Arial" w:cs="Arial"/>
          <w:color w:val="000000"/>
          <w:sz w:val="24"/>
          <w:szCs w:val="24"/>
          <w:lang w:val="es-MX"/>
        </w:rPr>
        <w:t xml:space="preserve"> Recurso de Casación”; </w:t>
      </w:r>
      <w:proofErr w:type="spellStart"/>
      <w:r w:rsidRPr="007C21A8">
        <w:rPr>
          <w:rFonts w:ascii="Arial" w:hAnsi="Arial" w:cs="Arial"/>
          <w:color w:val="000000"/>
          <w:sz w:val="24"/>
          <w:szCs w:val="24"/>
          <w:lang w:val="es-MX"/>
        </w:rPr>
        <w:t>Expte</w:t>
      </w:r>
      <w:proofErr w:type="spellEnd"/>
      <w:r w:rsidRPr="007C21A8">
        <w:rPr>
          <w:rFonts w:ascii="Arial" w:hAnsi="Arial" w:cs="Arial"/>
          <w:color w:val="000000"/>
          <w:sz w:val="24"/>
          <w:szCs w:val="24"/>
          <w:lang w:val="es-MX"/>
        </w:rPr>
        <w:t xml:space="preserve"> Nº 5-1-08; la mayoría del Tribunal, siguiendo el voto del Dr. Uría, dijo: </w:t>
      </w:r>
      <w:r w:rsidRPr="007C21A8">
        <w:rPr>
          <w:rFonts w:ascii="Arial" w:hAnsi="Arial" w:cs="Arial"/>
          <w:i/>
          <w:iCs/>
          <w:color w:val="000000"/>
          <w:sz w:val="24"/>
          <w:szCs w:val="24"/>
          <w:lang w:val="es-MX"/>
        </w:rPr>
        <w:t xml:space="preserve">“...he de pronunciarme sobro el fondo de la cuestión, dado lo expresado por la </w:t>
      </w:r>
      <w:r w:rsidRPr="007C21A8">
        <w:rPr>
          <w:rFonts w:ascii="Arial" w:hAnsi="Arial" w:cs="Arial"/>
          <w:color w:val="000000"/>
          <w:sz w:val="24"/>
          <w:szCs w:val="24"/>
          <w:lang w:val="es-MX"/>
        </w:rPr>
        <w:t xml:space="preserve">Corte </w:t>
      </w:r>
      <w:r w:rsidRPr="007C21A8">
        <w:rPr>
          <w:rFonts w:ascii="Arial" w:hAnsi="Arial" w:cs="Arial"/>
          <w:i/>
          <w:iCs/>
          <w:color w:val="000000"/>
          <w:sz w:val="24"/>
          <w:szCs w:val="24"/>
          <w:lang w:val="es-MX"/>
        </w:rPr>
        <w:t xml:space="preserve">Suprema de Justicia de la Nación en “Casal, Matías Eugenio y </w:t>
      </w:r>
      <w:proofErr w:type="spellStart"/>
      <w:r w:rsidRPr="007C21A8">
        <w:rPr>
          <w:rFonts w:ascii="Arial" w:hAnsi="Arial" w:cs="Arial"/>
          <w:i/>
          <w:iCs/>
          <w:color w:val="000000"/>
          <w:sz w:val="24"/>
          <w:szCs w:val="24"/>
          <w:lang w:val="es-MX"/>
        </w:rPr>
        <w:t>otro s</w:t>
      </w:r>
      <w:proofErr w:type="spellEnd"/>
      <w:r w:rsidRPr="007C21A8">
        <w:rPr>
          <w:rFonts w:ascii="Arial" w:hAnsi="Arial" w:cs="Arial"/>
          <w:i/>
          <w:iCs/>
          <w:color w:val="000000"/>
          <w:sz w:val="24"/>
          <w:szCs w:val="24"/>
          <w:lang w:val="es-MX"/>
        </w:rPr>
        <w:t xml:space="preserve">/ </w:t>
      </w:r>
      <w:r w:rsidRPr="007C21A8">
        <w:rPr>
          <w:rFonts w:ascii="Arial" w:hAnsi="Arial" w:cs="Arial"/>
          <w:color w:val="000000"/>
          <w:sz w:val="24"/>
          <w:szCs w:val="24"/>
          <w:lang w:val="es-MX"/>
        </w:rPr>
        <w:t xml:space="preserve">Robo </w:t>
      </w:r>
      <w:r w:rsidRPr="007C21A8">
        <w:rPr>
          <w:rFonts w:ascii="Arial" w:hAnsi="Arial" w:cs="Arial"/>
          <w:i/>
          <w:iCs/>
          <w:color w:val="000000"/>
          <w:sz w:val="24"/>
          <w:szCs w:val="24"/>
          <w:lang w:val="es-MX"/>
        </w:rPr>
        <w:t xml:space="preserve">simple en grado de tentativa”, causa Nº 1681 </w:t>
      </w:r>
      <w:r w:rsidRPr="007C21A8">
        <w:rPr>
          <w:rFonts w:ascii="Arial" w:hAnsi="Arial" w:cs="Arial"/>
          <w:color w:val="000000"/>
          <w:sz w:val="24"/>
          <w:szCs w:val="24"/>
          <w:lang w:val="es-MX"/>
        </w:rPr>
        <w:t xml:space="preserve">del 29/9/2004, </w:t>
      </w:r>
      <w:r w:rsidRPr="007C21A8">
        <w:rPr>
          <w:rFonts w:ascii="Arial" w:hAnsi="Arial" w:cs="Arial"/>
          <w:i/>
          <w:iCs/>
          <w:color w:val="000000"/>
          <w:sz w:val="24"/>
          <w:szCs w:val="24"/>
          <w:lang w:val="es-MX"/>
        </w:rPr>
        <w:t xml:space="preserve">según el cual después de la reforma constitucional de 1994 y teniendo en cuanta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límite de los que estén íntimamente ligados a la inmediación real. Va de suyo quo esta elevación paradigmática de la doble instancia y del recurso con derecho a revisión con el </w:t>
      </w:r>
      <w:r w:rsidRPr="007C21A8">
        <w:rPr>
          <w:rFonts w:ascii="Arial" w:hAnsi="Arial" w:cs="Arial"/>
          <w:color w:val="000000"/>
          <w:sz w:val="24"/>
          <w:szCs w:val="24"/>
          <w:lang w:val="es-MX"/>
        </w:rPr>
        <w:t xml:space="preserve">“máximo </w:t>
      </w:r>
      <w:r w:rsidRPr="007C21A8">
        <w:rPr>
          <w:rFonts w:ascii="Arial" w:hAnsi="Arial" w:cs="Arial"/>
          <w:i/>
          <w:iCs/>
          <w:color w:val="000000"/>
          <w:sz w:val="24"/>
          <w:szCs w:val="24"/>
          <w:lang w:val="es-MX"/>
        </w:rPr>
        <w:t xml:space="preserve">rendimiento” con sede en la Carta Magna, no podía quedar </w:t>
      </w:r>
      <w:r w:rsidRPr="007C21A8">
        <w:rPr>
          <w:rFonts w:ascii="Arial" w:hAnsi="Arial" w:cs="Arial"/>
          <w:i/>
          <w:iCs/>
          <w:color w:val="000000"/>
          <w:sz w:val="24"/>
          <w:szCs w:val="24"/>
          <w:lang w:val="es-MX"/>
        </w:rPr>
        <w:lastRenderedPageBreak/>
        <w:t xml:space="preserve">subordinada a una cuestión de mera admisibilidad formal contenida en una ley subjetiva convertida, incongruentemente, en instancia dirimente” </w:t>
      </w:r>
      <w:r w:rsidRPr="007C21A8">
        <w:rPr>
          <w:rFonts w:ascii="Arial" w:hAnsi="Arial" w:cs="Arial"/>
          <w:color w:val="000000"/>
          <w:sz w:val="24"/>
          <w:szCs w:val="24"/>
          <w:lang w:val="es-MX"/>
        </w:rPr>
        <w:t>(Ver: STJSL-S.J. Nº 131/09, del 3 de diciembre de 2009 y, en similar sentido, STJSL-S.J. Nº 140/09, del 29 de diciembre de 2009).-</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lang w:val="es-MX"/>
        </w:rPr>
      </w:pPr>
      <w:r w:rsidRPr="007C21A8">
        <w:rPr>
          <w:rFonts w:ascii="Arial" w:hAnsi="Arial" w:cs="Arial"/>
          <w:color w:val="000000"/>
          <w:sz w:val="24"/>
          <w:szCs w:val="24"/>
          <w:lang w:val="es-MX"/>
        </w:rPr>
        <w:t>Por tanto, estimo formalmente procedente el recurso de casación interpuesto, lo que así se de</w:t>
      </w:r>
      <w:r w:rsidR="005020C0">
        <w:rPr>
          <w:rFonts w:ascii="Arial" w:hAnsi="Arial" w:cs="Arial"/>
          <w:color w:val="000000"/>
          <w:sz w:val="24"/>
          <w:szCs w:val="24"/>
          <w:lang w:val="es-MX"/>
        </w:rPr>
        <w:t>clara.</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En consecuencia, voto a esta PRIMERA CUESTIÓN por la AFIRMATIVA.-</w:t>
      </w:r>
    </w:p>
    <w:p w:rsidR="008F432A" w:rsidRPr="005768BD" w:rsidRDefault="008F432A" w:rsidP="005020C0">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8F432A" w:rsidRPr="008F432A" w:rsidRDefault="008F432A" w:rsidP="005020C0">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p>
    <w:p w:rsidR="007C21A8" w:rsidRPr="007C21A8" w:rsidRDefault="007C21A8" w:rsidP="002444A6">
      <w:pPr>
        <w:tabs>
          <w:tab w:val="left" w:pos="1985"/>
        </w:tabs>
        <w:autoSpaceDE w:val="0"/>
        <w:autoSpaceDN w:val="0"/>
        <w:adjustRightInd w:val="0"/>
        <w:spacing w:after="0" w:line="360" w:lineRule="auto"/>
        <w:jc w:val="both"/>
        <w:rPr>
          <w:rFonts w:ascii="Arial" w:hAnsi="Arial" w:cs="Arial"/>
          <w:color w:val="000000"/>
          <w:sz w:val="24"/>
          <w:szCs w:val="24"/>
        </w:rPr>
      </w:pPr>
      <w:r w:rsidRPr="007C21A8">
        <w:rPr>
          <w:rFonts w:ascii="Arial" w:hAnsi="Arial" w:cs="Arial"/>
          <w:b/>
          <w:color w:val="000000"/>
          <w:sz w:val="24"/>
          <w:szCs w:val="24"/>
          <w:u w:val="single"/>
        </w:rPr>
        <w:t xml:space="preserve">A LA SEGUNDA </w:t>
      </w:r>
      <w:r w:rsidR="0033661F">
        <w:rPr>
          <w:rFonts w:ascii="Arial" w:hAnsi="Arial" w:cs="Arial"/>
          <w:b/>
          <w:color w:val="000000"/>
          <w:sz w:val="24"/>
          <w:szCs w:val="24"/>
          <w:u w:val="single"/>
        </w:rPr>
        <w:t xml:space="preserve">y TERCERA </w:t>
      </w:r>
      <w:r w:rsidR="002444A6" w:rsidRPr="007C21A8">
        <w:rPr>
          <w:rFonts w:ascii="Arial" w:eastAsia="MS Mincho" w:hAnsi="Arial" w:cs="Arial"/>
          <w:b/>
          <w:bCs/>
          <w:sz w:val="24"/>
          <w:szCs w:val="24"/>
          <w:u w:val="single"/>
        </w:rPr>
        <w:t>CUESTIÓN, la Dra. LILIA ANA NOVILLO</w:t>
      </w:r>
      <w:r w:rsidR="002444A6">
        <w:rPr>
          <w:rFonts w:ascii="Arial" w:eastAsia="MS Mincho" w:hAnsi="Arial" w:cs="Arial"/>
          <w:b/>
          <w:bCs/>
          <w:sz w:val="24"/>
          <w:szCs w:val="24"/>
          <w:u w:val="single"/>
        </w:rPr>
        <w:t xml:space="preserve">, </w:t>
      </w:r>
      <w:r w:rsidR="002444A6" w:rsidRPr="007C21A8">
        <w:rPr>
          <w:rFonts w:ascii="Arial" w:eastAsia="MS Mincho" w:hAnsi="Arial" w:cs="Arial"/>
          <w:b/>
          <w:bCs/>
          <w:sz w:val="24"/>
          <w:szCs w:val="24"/>
          <w:u w:val="single"/>
        </w:rPr>
        <w:t>dijo</w:t>
      </w:r>
      <w:r w:rsidRPr="007C21A8">
        <w:rPr>
          <w:rFonts w:ascii="Arial" w:hAnsi="Arial" w:cs="Arial"/>
          <w:b/>
          <w:color w:val="000000"/>
          <w:sz w:val="24"/>
          <w:szCs w:val="24"/>
          <w:u w:val="single"/>
        </w:rPr>
        <w:t>:</w:t>
      </w:r>
      <w:r w:rsidR="002444A6">
        <w:rPr>
          <w:rFonts w:ascii="Arial" w:hAnsi="Arial" w:cs="Arial"/>
          <w:color w:val="000000"/>
          <w:sz w:val="24"/>
          <w:szCs w:val="24"/>
        </w:rPr>
        <w:t xml:space="preserve"> 1) Tal como se expuso,</w:t>
      </w:r>
      <w:r w:rsidRPr="007C21A8">
        <w:rPr>
          <w:rFonts w:ascii="Arial" w:hAnsi="Arial" w:cs="Arial"/>
          <w:color w:val="000000"/>
          <w:sz w:val="24"/>
          <w:szCs w:val="24"/>
        </w:rPr>
        <w:t xml:space="preserve"> mediante ESCEXT </w:t>
      </w:r>
      <w:r w:rsidR="002444A6">
        <w:rPr>
          <w:rFonts w:ascii="Arial" w:hAnsi="Arial" w:cs="Arial"/>
          <w:color w:val="000000"/>
          <w:sz w:val="24"/>
          <w:szCs w:val="24"/>
        </w:rPr>
        <w:t xml:space="preserve">Nº </w:t>
      </w:r>
      <w:r w:rsidR="002444A6" w:rsidRPr="007C21A8">
        <w:rPr>
          <w:rFonts w:ascii="Arial" w:hAnsi="Arial" w:cs="Arial"/>
          <w:color w:val="000000"/>
          <w:sz w:val="24"/>
          <w:szCs w:val="24"/>
        </w:rPr>
        <w:t>8493496</w:t>
      </w:r>
      <w:r w:rsidR="002444A6">
        <w:rPr>
          <w:rFonts w:ascii="Arial" w:hAnsi="Arial" w:cs="Arial"/>
          <w:color w:val="000000"/>
          <w:sz w:val="24"/>
          <w:szCs w:val="24"/>
        </w:rPr>
        <w:t xml:space="preserve">, </w:t>
      </w:r>
      <w:r w:rsidRPr="007C21A8">
        <w:rPr>
          <w:rFonts w:ascii="Arial" w:hAnsi="Arial" w:cs="Arial"/>
          <w:color w:val="000000"/>
          <w:sz w:val="24"/>
          <w:szCs w:val="24"/>
        </w:rPr>
        <w:t>de fecha 28</w:t>
      </w:r>
      <w:r w:rsidR="002444A6">
        <w:rPr>
          <w:rFonts w:ascii="Arial" w:hAnsi="Arial" w:cs="Arial"/>
          <w:color w:val="000000"/>
          <w:sz w:val="24"/>
          <w:szCs w:val="24"/>
        </w:rPr>
        <w:t>/</w:t>
      </w:r>
      <w:r w:rsidRPr="007C21A8">
        <w:rPr>
          <w:rFonts w:ascii="Arial" w:hAnsi="Arial" w:cs="Arial"/>
          <w:color w:val="000000"/>
          <w:sz w:val="24"/>
          <w:szCs w:val="24"/>
        </w:rPr>
        <w:t>12</w:t>
      </w:r>
      <w:r w:rsidR="002444A6">
        <w:rPr>
          <w:rFonts w:ascii="Arial" w:hAnsi="Arial" w:cs="Arial"/>
          <w:color w:val="000000"/>
          <w:sz w:val="24"/>
          <w:szCs w:val="24"/>
        </w:rPr>
        <w:t>/</w:t>
      </w:r>
      <w:r w:rsidRPr="007C21A8">
        <w:rPr>
          <w:rFonts w:ascii="Arial" w:hAnsi="Arial" w:cs="Arial"/>
          <w:color w:val="000000"/>
          <w:sz w:val="24"/>
          <w:szCs w:val="24"/>
        </w:rPr>
        <w:t>17</w:t>
      </w:r>
      <w:r w:rsidR="00620D70">
        <w:rPr>
          <w:rFonts w:ascii="Arial" w:hAnsi="Arial" w:cs="Arial"/>
          <w:color w:val="000000"/>
          <w:sz w:val="24"/>
          <w:szCs w:val="24"/>
        </w:rPr>
        <w:t>,</w:t>
      </w:r>
      <w:r w:rsidRPr="007C21A8">
        <w:rPr>
          <w:rFonts w:ascii="Arial" w:hAnsi="Arial" w:cs="Arial"/>
          <w:color w:val="000000"/>
          <w:sz w:val="24"/>
          <w:szCs w:val="24"/>
        </w:rPr>
        <w:t xml:space="preserve"> el recurrente acompaña los fundamentos de la casación, en los que luego de referirse al cumplimiento de los requisitos formales, </w:t>
      </w:r>
      <w:r w:rsidRPr="007C21A8">
        <w:rPr>
          <w:rFonts w:ascii="Arial" w:hAnsi="Arial" w:cs="Arial"/>
          <w:bCs/>
          <w:iCs/>
          <w:color w:val="000000"/>
          <w:sz w:val="24"/>
          <w:szCs w:val="24"/>
        </w:rPr>
        <w:t xml:space="preserve">bajo el punto  </w:t>
      </w:r>
      <w:r w:rsidRPr="007C21A8">
        <w:rPr>
          <w:rFonts w:ascii="Arial" w:hAnsi="Arial" w:cs="Arial"/>
          <w:bCs/>
          <w:color w:val="000000"/>
          <w:sz w:val="24"/>
          <w:szCs w:val="24"/>
        </w:rPr>
        <w:t xml:space="preserve">III) SOBRE LOS ANTECEDENTES DE LA CUESTIÓN “SUB-EXAMINE”, realiza una transcripción de distintas declaraciones resaltando supuestas contradicciones en las que incurrió la </w:t>
      </w:r>
      <w:proofErr w:type="spellStart"/>
      <w:r w:rsidR="00620D70">
        <w:rPr>
          <w:rFonts w:ascii="Arial" w:hAnsi="Arial" w:cs="Arial"/>
          <w:bCs/>
          <w:color w:val="000000"/>
          <w:sz w:val="24"/>
          <w:szCs w:val="24"/>
        </w:rPr>
        <w:t>p</w:t>
      </w:r>
      <w:r w:rsidRPr="007C21A8">
        <w:rPr>
          <w:rFonts w:ascii="Arial" w:hAnsi="Arial" w:cs="Arial"/>
          <w:bCs/>
          <w:color w:val="000000"/>
          <w:sz w:val="24"/>
          <w:szCs w:val="24"/>
        </w:rPr>
        <w:t>rogenitoria</w:t>
      </w:r>
      <w:proofErr w:type="spellEnd"/>
      <w:r w:rsidRPr="007C21A8">
        <w:rPr>
          <w:rFonts w:ascii="Arial" w:hAnsi="Arial" w:cs="Arial"/>
          <w:bCs/>
          <w:color w:val="000000"/>
          <w:sz w:val="24"/>
          <w:szCs w:val="24"/>
        </w:rPr>
        <w:t xml:space="preserve"> de Carola Belén Calderón en cuanto sostiene que en sede policial dijo:</w:t>
      </w:r>
      <w:r w:rsidRPr="007C21A8">
        <w:rPr>
          <w:rFonts w:ascii="Arial" w:hAnsi="Arial" w:cs="Arial"/>
          <w:bCs/>
          <w:i/>
          <w:color w:val="000000"/>
          <w:sz w:val="24"/>
          <w:szCs w:val="24"/>
        </w:rPr>
        <w:t xml:space="preserve">  “</w:t>
      </w:r>
      <w:r w:rsidRPr="007C21A8">
        <w:rPr>
          <w:rFonts w:ascii="Arial" w:hAnsi="Arial" w:cs="Arial"/>
          <w:bCs/>
          <w:i/>
          <w:iCs/>
          <w:color w:val="000000"/>
          <w:sz w:val="24"/>
          <w:szCs w:val="24"/>
        </w:rPr>
        <w:t xml:space="preserve">…Recuerda en este momento que hace dos años atrás su hija empezó a tener problemas de conducta severos, que le llamaban la tención, por lo que tuvo que mandarla a una psicóloga, para saber que le estaba pasando, pero dichos profesionales le dijeron que era por la edad…” </w:t>
      </w:r>
      <w:r w:rsidRPr="007C21A8">
        <w:rPr>
          <w:rFonts w:ascii="Arial" w:hAnsi="Arial" w:cs="Arial"/>
          <w:bCs/>
          <w:iCs/>
          <w:color w:val="000000"/>
          <w:sz w:val="24"/>
          <w:szCs w:val="24"/>
        </w:rPr>
        <w:t>y en sede judicial al momento de ratificar la denuncia (</w:t>
      </w:r>
      <w:r w:rsidRPr="007C21A8">
        <w:rPr>
          <w:rFonts w:ascii="Arial" w:hAnsi="Arial" w:cs="Arial"/>
          <w:bCs/>
          <w:color w:val="000000"/>
          <w:sz w:val="24"/>
          <w:szCs w:val="24"/>
        </w:rPr>
        <w:t xml:space="preserve">09/08/2016): </w:t>
      </w:r>
      <w:r w:rsidRPr="007C21A8">
        <w:rPr>
          <w:rFonts w:ascii="Arial" w:hAnsi="Arial" w:cs="Arial"/>
          <w:bCs/>
          <w:i/>
          <w:iCs/>
          <w:color w:val="000000"/>
          <w:sz w:val="24"/>
          <w:szCs w:val="24"/>
        </w:rPr>
        <w:t xml:space="preserve">“…Yo lleve a mi hija a la Psicóloga el año pasado, pero ella nunca quiso entrar….” . </w:t>
      </w:r>
      <w:r w:rsidRPr="007C21A8">
        <w:rPr>
          <w:rFonts w:ascii="Arial" w:hAnsi="Arial" w:cs="Arial"/>
          <w:bCs/>
          <w:iCs/>
          <w:color w:val="000000"/>
          <w:sz w:val="24"/>
          <w:szCs w:val="24"/>
        </w:rPr>
        <w:t xml:space="preserve">Tal </w:t>
      </w:r>
      <w:r w:rsidRPr="007C21A8">
        <w:rPr>
          <w:rFonts w:ascii="Arial" w:hAnsi="Arial" w:cs="Arial"/>
          <w:bCs/>
          <w:i/>
          <w:iCs/>
          <w:color w:val="000000"/>
          <w:sz w:val="24"/>
          <w:szCs w:val="24"/>
        </w:rPr>
        <w:t>c</w:t>
      </w:r>
      <w:r w:rsidRPr="007C21A8">
        <w:rPr>
          <w:rFonts w:ascii="Arial" w:hAnsi="Arial" w:cs="Arial"/>
          <w:bCs/>
          <w:iCs/>
          <w:color w:val="000000"/>
          <w:sz w:val="24"/>
          <w:szCs w:val="24"/>
        </w:rPr>
        <w:t>ontradicción, a su entender,</w:t>
      </w:r>
      <w:r w:rsidRPr="007C21A8">
        <w:rPr>
          <w:rFonts w:ascii="Arial" w:hAnsi="Arial" w:cs="Arial"/>
          <w:b/>
          <w:bCs/>
          <w:iCs/>
          <w:color w:val="000000"/>
          <w:sz w:val="24"/>
          <w:szCs w:val="24"/>
        </w:rPr>
        <w:t xml:space="preserve"> </w:t>
      </w:r>
      <w:r w:rsidRPr="007C21A8">
        <w:rPr>
          <w:rFonts w:ascii="Arial" w:hAnsi="Arial" w:cs="Arial"/>
          <w:color w:val="000000"/>
          <w:sz w:val="24"/>
          <w:szCs w:val="24"/>
        </w:rPr>
        <w:t>denota que ha mentido sobre este extremo.</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bCs/>
          <w:color w:val="000000"/>
          <w:sz w:val="24"/>
          <w:szCs w:val="24"/>
        </w:rPr>
        <w:t xml:space="preserve">Con relación a la declaración de Sosa Rebeca </w:t>
      </w:r>
      <w:proofErr w:type="spellStart"/>
      <w:r w:rsidRPr="007C21A8">
        <w:rPr>
          <w:rFonts w:ascii="Arial" w:hAnsi="Arial" w:cs="Arial"/>
          <w:bCs/>
          <w:color w:val="000000"/>
          <w:sz w:val="24"/>
          <w:szCs w:val="24"/>
        </w:rPr>
        <w:t>Dayana</w:t>
      </w:r>
      <w:proofErr w:type="spellEnd"/>
      <w:r w:rsidRPr="007C21A8">
        <w:rPr>
          <w:rFonts w:ascii="Arial" w:hAnsi="Arial" w:cs="Arial"/>
          <w:bCs/>
          <w:color w:val="000000"/>
          <w:sz w:val="24"/>
          <w:szCs w:val="24"/>
        </w:rPr>
        <w:t xml:space="preserve"> quien a fs. 11 dijo:  </w:t>
      </w:r>
      <w:r w:rsidRPr="007C21A8">
        <w:rPr>
          <w:rFonts w:ascii="Arial" w:hAnsi="Arial" w:cs="Arial"/>
          <w:bCs/>
          <w:i/>
          <w:color w:val="000000"/>
          <w:sz w:val="24"/>
          <w:szCs w:val="24"/>
        </w:rPr>
        <w:t>“</w:t>
      </w:r>
      <w:r w:rsidRPr="007C21A8">
        <w:rPr>
          <w:rFonts w:ascii="Arial" w:hAnsi="Arial" w:cs="Arial"/>
          <w:bCs/>
          <w:i/>
          <w:iCs/>
          <w:color w:val="000000"/>
          <w:sz w:val="24"/>
          <w:szCs w:val="24"/>
        </w:rPr>
        <w:t xml:space="preserve">…Seguidamente el jueves 4 del corriente mes y año, esta menor siempre a la mañana se hace presente en mi casa y comenzamos a charlas, en un momento </w:t>
      </w:r>
      <w:proofErr w:type="spellStart"/>
      <w:r w:rsidRPr="007C21A8">
        <w:rPr>
          <w:rFonts w:ascii="Arial" w:hAnsi="Arial" w:cs="Arial"/>
          <w:bCs/>
          <w:i/>
          <w:iCs/>
          <w:color w:val="000000"/>
          <w:sz w:val="24"/>
          <w:szCs w:val="24"/>
        </w:rPr>
        <w:t>Nahir</w:t>
      </w:r>
      <w:proofErr w:type="spellEnd"/>
      <w:r w:rsidRPr="007C21A8">
        <w:rPr>
          <w:rFonts w:ascii="Arial" w:hAnsi="Arial" w:cs="Arial"/>
          <w:bCs/>
          <w:i/>
          <w:iCs/>
          <w:color w:val="000000"/>
          <w:sz w:val="24"/>
          <w:szCs w:val="24"/>
        </w:rPr>
        <w:t xml:space="preserve">, le dice que en su barrio había un grupo de chicos que con </w:t>
      </w:r>
      <w:r w:rsidRPr="007C21A8">
        <w:rPr>
          <w:rFonts w:ascii="Arial" w:hAnsi="Arial" w:cs="Arial"/>
          <w:bCs/>
          <w:i/>
          <w:iCs/>
          <w:color w:val="000000"/>
          <w:sz w:val="24"/>
          <w:szCs w:val="24"/>
        </w:rPr>
        <w:lastRenderedPageBreak/>
        <w:t>amenazas con un arma de fuego o con un cuchillo le obligaban a hacer cosas, la abusaban sexualmente y obligaban a hacer cosas, también estos sujetos le habían dicho que si ella acusaba le iban a tirotear la casa, sino le iban a agarrar mi hermanita…”</w:t>
      </w:r>
      <w:r w:rsidRPr="007C21A8">
        <w:rPr>
          <w:rFonts w:ascii="Arial" w:hAnsi="Arial" w:cs="Arial"/>
          <w:b/>
          <w:bCs/>
          <w:i/>
          <w:iCs/>
          <w:color w:val="000000"/>
          <w:sz w:val="24"/>
          <w:szCs w:val="24"/>
        </w:rPr>
        <w:t xml:space="preserve"> </w:t>
      </w:r>
      <w:r w:rsidRPr="007C21A8">
        <w:rPr>
          <w:rFonts w:ascii="Arial" w:hAnsi="Arial" w:cs="Arial"/>
          <w:bCs/>
          <w:iCs/>
          <w:color w:val="000000"/>
          <w:sz w:val="24"/>
          <w:szCs w:val="24"/>
        </w:rPr>
        <w:t>alega que</w:t>
      </w:r>
      <w:r w:rsidRPr="007C21A8">
        <w:rPr>
          <w:rFonts w:ascii="Arial" w:hAnsi="Arial" w:cs="Arial"/>
          <w:color w:val="000000"/>
          <w:sz w:val="24"/>
          <w:szCs w:val="24"/>
        </w:rPr>
        <w:t xml:space="preserve"> dicha manifestación se la realizó la menor a quien era su amiga a pesar de la diferencia de edad que tenían y que jamás se indag</w:t>
      </w:r>
      <w:r w:rsidR="00620D70">
        <w:rPr>
          <w:rFonts w:ascii="Arial" w:hAnsi="Arial" w:cs="Arial"/>
          <w:color w:val="000000"/>
          <w:sz w:val="24"/>
          <w:szCs w:val="24"/>
        </w:rPr>
        <w:t>ó</w:t>
      </w:r>
      <w:r w:rsidRPr="007C21A8">
        <w:rPr>
          <w:rFonts w:ascii="Arial" w:hAnsi="Arial" w:cs="Arial"/>
          <w:color w:val="000000"/>
          <w:sz w:val="24"/>
          <w:szCs w:val="24"/>
        </w:rPr>
        <w:t xml:space="preserve"> ni en la etapa de instrucción ni en el debate oral respecto a lo manifestado. </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Sobre esto, destaca que no es un dato irrelevante el aportado por la menor, dado que indica como autores de presuntos abusos a un grupo de jóvenes del barrio donde reside, y sostiene que esta prueba indiciaria primigeniamente debió ser tenida en cuenta e investigada con el mismo énfasis con el que se investig</w:t>
      </w:r>
      <w:r w:rsidR="00620D70">
        <w:rPr>
          <w:rFonts w:ascii="Arial" w:hAnsi="Arial" w:cs="Arial"/>
          <w:color w:val="000000"/>
          <w:sz w:val="24"/>
          <w:szCs w:val="24"/>
        </w:rPr>
        <w:t>ó</w:t>
      </w:r>
      <w:r w:rsidRPr="007C21A8">
        <w:rPr>
          <w:rFonts w:ascii="Arial" w:hAnsi="Arial" w:cs="Arial"/>
          <w:color w:val="000000"/>
          <w:sz w:val="24"/>
          <w:szCs w:val="24"/>
        </w:rPr>
        <w:t xml:space="preserve"> a su pupilo porque su omisión es una arbitrariedad manifiesta dirigida en contra de los derechos de </w:t>
      </w:r>
      <w:proofErr w:type="spellStart"/>
      <w:r w:rsidRPr="007C21A8">
        <w:rPr>
          <w:rFonts w:ascii="Arial" w:hAnsi="Arial" w:cs="Arial"/>
          <w:color w:val="000000"/>
          <w:sz w:val="24"/>
          <w:szCs w:val="24"/>
        </w:rPr>
        <w:t>Culcui</w:t>
      </w:r>
      <w:proofErr w:type="spellEnd"/>
      <w:r w:rsidRPr="007C21A8">
        <w:rPr>
          <w:rFonts w:ascii="Arial" w:hAnsi="Arial" w:cs="Arial"/>
          <w:color w:val="000000"/>
          <w:sz w:val="24"/>
          <w:szCs w:val="24"/>
        </w:rPr>
        <w:t>, pues habla de una parcialidad en cuanto a la investigación.</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bCs/>
          <w:color w:val="000000"/>
          <w:sz w:val="24"/>
          <w:szCs w:val="24"/>
        </w:rPr>
        <w:t xml:space="preserve">Por otro lado, expone que Norma Teresa </w:t>
      </w:r>
      <w:proofErr w:type="spellStart"/>
      <w:r w:rsidRPr="007C21A8">
        <w:rPr>
          <w:rFonts w:ascii="Arial" w:hAnsi="Arial" w:cs="Arial"/>
          <w:bCs/>
          <w:color w:val="000000"/>
          <w:sz w:val="24"/>
          <w:szCs w:val="24"/>
        </w:rPr>
        <w:t>Lencinas</w:t>
      </w:r>
      <w:proofErr w:type="spellEnd"/>
      <w:r w:rsidRPr="007C21A8">
        <w:rPr>
          <w:rFonts w:ascii="Arial" w:hAnsi="Arial" w:cs="Arial"/>
          <w:bCs/>
          <w:color w:val="000000"/>
          <w:sz w:val="24"/>
          <w:szCs w:val="24"/>
        </w:rPr>
        <w:t xml:space="preserve"> </w:t>
      </w:r>
      <w:r w:rsidR="00620D70">
        <w:rPr>
          <w:rFonts w:ascii="Arial" w:hAnsi="Arial" w:cs="Arial"/>
          <w:bCs/>
          <w:color w:val="000000"/>
          <w:sz w:val="24"/>
          <w:szCs w:val="24"/>
        </w:rPr>
        <w:t>-</w:t>
      </w:r>
      <w:r w:rsidRPr="007C21A8">
        <w:rPr>
          <w:rFonts w:ascii="Arial" w:hAnsi="Arial" w:cs="Arial"/>
          <w:bCs/>
          <w:color w:val="000000"/>
          <w:sz w:val="24"/>
          <w:szCs w:val="24"/>
        </w:rPr>
        <w:t>abuela de la menor- dijo</w:t>
      </w:r>
      <w:r w:rsidRPr="007C21A8">
        <w:rPr>
          <w:rFonts w:ascii="Arial" w:hAnsi="Arial" w:cs="Arial"/>
          <w:b/>
          <w:bCs/>
          <w:color w:val="000000"/>
          <w:sz w:val="24"/>
          <w:szCs w:val="24"/>
        </w:rPr>
        <w:t xml:space="preserve"> </w:t>
      </w:r>
      <w:r w:rsidRPr="008F432A">
        <w:rPr>
          <w:rFonts w:ascii="Arial" w:hAnsi="Arial" w:cs="Arial"/>
          <w:bCs/>
          <w:i/>
          <w:iCs/>
          <w:color w:val="000000"/>
          <w:sz w:val="24"/>
          <w:szCs w:val="24"/>
        </w:rPr>
        <w:t>“…</w:t>
      </w:r>
      <w:r w:rsidRPr="007C21A8">
        <w:rPr>
          <w:rFonts w:ascii="Arial" w:hAnsi="Arial" w:cs="Arial"/>
          <w:bCs/>
          <w:i/>
          <w:iCs/>
          <w:color w:val="000000"/>
          <w:sz w:val="24"/>
          <w:szCs w:val="24"/>
        </w:rPr>
        <w:t>para qu</w:t>
      </w:r>
      <w:r w:rsidR="008F432A">
        <w:rPr>
          <w:rFonts w:ascii="Arial" w:hAnsi="Arial" w:cs="Arial"/>
          <w:bCs/>
          <w:i/>
          <w:iCs/>
          <w:color w:val="000000"/>
          <w:sz w:val="24"/>
          <w:szCs w:val="24"/>
        </w:rPr>
        <w:t xml:space="preserve">e diga en relación al padre de </w:t>
      </w:r>
      <w:proofErr w:type="spellStart"/>
      <w:r w:rsidR="008F432A">
        <w:rPr>
          <w:rFonts w:ascii="Arial" w:hAnsi="Arial" w:cs="Arial"/>
          <w:bCs/>
          <w:i/>
          <w:iCs/>
          <w:color w:val="000000"/>
          <w:sz w:val="24"/>
          <w:szCs w:val="24"/>
        </w:rPr>
        <w:t>N</w:t>
      </w:r>
      <w:r w:rsidRPr="007C21A8">
        <w:rPr>
          <w:rFonts w:ascii="Arial" w:hAnsi="Arial" w:cs="Arial"/>
          <w:bCs/>
          <w:i/>
          <w:iCs/>
          <w:color w:val="000000"/>
          <w:sz w:val="24"/>
          <w:szCs w:val="24"/>
        </w:rPr>
        <w:t>ahir</w:t>
      </w:r>
      <w:proofErr w:type="spellEnd"/>
      <w:r w:rsidRPr="007C21A8">
        <w:rPr>
          <w:rFonts w:ascii="Arial" w:hAnsi="Arial" w:cs="Arial"/>
          <w:bCs/>
          <w:i/>
          <w:iCs/>
          <w:color w:val="000000"/>
          <w:sz w:val="24"/>
          <w:szCs w:val="24"/>
        </w:rPr>
        <w:t xml:space="preserve">, como es de contextura, carácter y si los niños le tiene miedo. Responde: de contextura es un hombre alto, casi 2 metros. Serio. </w:t>
      </w:r>
      <w:proofErr w:type="spellStart"/>
      <w:r w:rsidRPr="007C21A8">
        <w:rPr>
          <w:rFonts w:ascii="Arial" w:hAnsi="Arial" w:cs="Arial"/>
          <w:bCs/>
          <w:i/>
          <w:iCs/>
          <w:color w:val="000000"/>
          <w:sz w:val="24"/>
          <w:szCs w:val="24"/>
        </w:rPr>
        <w:t>Nahir</w:t>
      </w:r>
      <w:proofErr w:type="spellEnd"/>
      <w:r w:rsidRPr="007C21A8">
        <w:rPr>
          <w:rFonts w:ascii="Arial" w:hAnsi="Arial" w:cs="Arial"/>
          <w:bCs/>
          <w:i/>
          <w:iCs/>
          <w:color w:val="000000"/>
          <w:sz w:val="24"/>
          <w:szCs w:val="24"/>
        </w:rPr>
        <w:t xml:space="preserve"> me ha dicho varias veces que la manda mucho a hacer la limpieza. Los reta mucho. Mi hija Belén me ha dicho que la tiene de sirvienta y que los pone en penitencia, que solamente le hacen caso a él, a ella no…”  </w:t>
      </w:r>
      <w:r w:rsidRPr="007C21A8">
        <w:rPr>
          <w:rFonts w:ascii="Arial" w:hAnsi="Arial" w:cs="Arial"/>
          <w:bCs/>
          <w:iCs/>
          <w:color w:val="000000"/>
          <w:sz w:val="24"/>
          <w:szCs w:val="24"/>
        </w:rPr>
        <w:t>y sostiene que</w:t>
      </w:r>
      <w:r w:rsidRPr="007C21A8">
        <w:rPr>
          <w:rFonts w:ascii="Arial" w:hAnsi="Arial" w:cs="Arial"/>
          <w:b/>
          <w:bCs/>
          <w:i/>
          <w:iCs/>
          <w:color w:val="000000"/>
          <w:sz w:val="24"/>
          <w:szCs w:val="24"/>
        </w:rPr>
        <w:t xml:space="preserve"> </w:t>
      </w:r>
      <w:r w:rsidRPr="007C21A8">
        <w:rPr>
          <w:rFonts w:ascii="Arial" w:hAnsi="Arial" w:cs="Arial"/>
          <w:color w:val="000000"/>
          <w:sz w:val="24"/>
          <w:szCs w:val="24"/>
        </w:rPr>
        <w:t xml:space="preserve">de la confrontación de la declaración de lo manifestado por la abuela materna con lo manifestado por el </w:t>
      </w:r>
      <w:r w:rsidR="00620D70">
        <w:rPr>
          <w:rFonts w:ascii="Arial" w:hAnsi="Arial" w:cs="Arial"/>
          <w:color w:val="000000"/>
          <w:sz w:val="24"/>
          <w:szCs w:val="24"/>
        </w:rPr>
        <w:t>m</w:t>
      </w:r>
      <w:r w:rsidRPr="007C21A8">
        <w:rPr>
          <w:rFonts w:ascii="Arial" w:hAnsi="Arial" w:cs="Arial"/>
          <w:color w:val="000000"/>
          <w:sz w:val="24"/>
          <w:szCs w:val="24"/>
        </w:rPr>
        <w:t xml:space="preserve">édico </w:t>
      </w:r>
      <w:r w:rsidR="00620D70">
        <w:rPr>
          <w:rFonts w:ascii="Arial" w:hAnsi="Arial" w:cs="Arial"/>
          <w:color w:val="000000"/>
          <w:sz w:val="24"/>
          <w:szCs w:val="24"/>
        </w:rPr>
        <w:t>p</w:t>
      </w:r>
      <w:r w:rsidRPr="007C21A8">
        <w:rPr>
          <w:rFonts w:ascii="Arial" w:hAnsi="Arial" w:cs="Arial"/>
          <w:color w:val="000000"/>
          <w:sz w:val="24"/>
          <w:szCs w:val="24"/>
        </w:rPr>
        <w:t xml:space="preserve">siquiatra Dr. </w:t>
      </w:r>
      <w:proofErr w:type="spellStart"/>
      <w:r w:rsidRPr="007C21A8">
        <w:rPr>
          <w:rFonts w:ascii="Arial" w:hAnsi="Arial" w:cs="Arial"/>
          <w:color w:val="000000"/>
          <w:sz w:val="24"/>
          <w:szCs w:val="24"/>
        </w:rPr>
        <w:t>Claveria</w:t>
      </w:r>
      <w:proofErr w:type="spellEnd"/>
      <w:r w:rsidRPr="007C21A8">
        <w:rPr>
          <w:rFonts w:ascii="Arial" w:hAnsi="Arial" w:cs="Arial"/>
          <w:color w:val="000000"/>
          <w:sz w:val="24"/>
          <w:szCs w:val="24"/>
        </w:rPr>
        <w:t xml:space="preserve">, que dijo: </w:t>
      </w:r>
      <w:r w:rsidRPr="007C21A8">
        <w:rPr>
          <w:rFonts w:ascii="Arial" w:hAnsi="Arial" w:cs="Arial"/>
          <w:i/>
          <w:color w:val="000000"/>
          <w:sz w:val="24"/>
          <w:szCs w:val="24"/>
        </w:rPr>
        <w:t>“</w:t>
      </w:r>
      <w:r w:rsidRPr="007C21A8">
        <w:rPr>
          <w:rFonts w:ascii="Arial" w:hAnsi="Arial" w:cs="Arial"/>
          <w:color w:val="000000"/>
          <w:sz w:val="24"/>
          <w:szCs w:val="24"/>
        </w:rPr>
        <w:t xml:space="preserve">… </w:t>
      </w:r>
      <w:r w:rsidRPr="007C21A8">
        <w:rPr>
          <w:rFonts w:ascii="Arial" w:hAnsi="Arial" w:cs="Arial"/>
          <w:bCs/>
          <w:i/>
          <w:iCs/>
          <w:color w:val="000000"/>
          <w:sz w:val="24"/>
          <w:szCs w:val="24"/>
        </w:rPr>
        <w:t xml:space="preserve">El galeno manifestó en la Audiencia que la paciente presentaba signos de stress y trastorno adaptativo mixto, habiéndola medicado con un antidepresivo y un ansiolítico. En relación a los cortes que se auto infringe, explicó que obedecen a la necesidad de aliviar la angustia que le causa la tensión que vive la niña, y que puede estar originada en los abusos padecidos, problemas entre los padres y problemas en la propia evolución personal. Manifestó que “cuando revelan el secreto, puede haber manifestaciones de autolesión”, pero que el objetivo es curarse, utilizando como metáfora lo que significaría sacar un quiste para eliminar el pus. A </w:t>
      </w:r>
      <w:r w:rsidRPr="007C21A8">
        <w:rPr>
          <w:rFonts w:ascii="Arial" w:hAnsi="Arial" w:cs="Arial"/>
          <w:bCs/>
          <w:i/>
          <w:iCs/>
          <w:color w:val="000000"/>
          <w:sz w:val="24"/>
          <w:szCs w:val="24"/>
        </w:rPr>
        <w:lastRenderedPageBreak/>
        <w:t xml:space="preserve">preguntas relacionadas al aumento de peso de </w:t>
      </w:r>
      <w:proofErr w:type="spellStart"/>
      <w:r w:rsidRPr="007C21A8">
        <w:rPr>
          <w:rFonts w:ascii="Arial" w:hAnsi="Arial" w:cs="Arial"/>
          <w:bCs/>
          <w:i/>
          <w:iCs/>
          <w:color w:val="000000"/>
          <w:sz w:val="24"/>
          <w:szCs w:val="24"/>
        </w:rPr>
        <w:t>Nahir</w:t>
      </w:r>
      <w:proofErr w:type="spellEnd"/>
      <w:r w:rsidRPr="007C21A8">
        <w:rPr>
          <w:rFonts w:ascii="Arial" w:hAnsi="Arial" w:cs="Arial"/>
          <w:bCs/>
          <w:i/>
          <w:iCs/>
          <w:color w:val="000000"/>
          <w:sz w:val="24"/>
          <w:szCs w:val="24"/>
        </w:rPr>
        <w:t>, continuó diciendo el profesional que “el niño come para liberar ansiedad”. Asimismo, indicó que el auto daño también tiene que ver con sentirse culpable y que la ruptura del sistema familiar (en el caso concreto, el alejamiento de la abuela y de su tío) puede causar culpa y manifestarse en autolesiones</w:t>
      </w:r>
      <w:r w:rsidRPr="007C21A8">
        <w:rPr>
          <w:rFonts w:ascii="Arial" w:hAnsi="Arial" w:cs="Arial"/>
          <w:color w:val="000000"/>
          <w:sz w:val="24"/>
          <w:szCs w:val="24"/>
        </w:rPr>
        <w:t>…”, se puede inferir que la niña estaba sometida en su hogar, en donde enfrentaba situaciones de violencia con una figura paterna enervada por el mandato y la autoridad desmedida, es así q</w:t>
      </w:r>
      <w:r w:rsidR="00620D70">
        <w:rPr>
          <w:rFonts w:ascii="Arial" w:hAnsi="Arial" w:cs="Arial"/>
          <w:color w:val="000000"/>
          <w:sz w:val="24"/>
          <w:szCs w:val="24"/>
        </w:rPr>
        <w:t>ue su abuela dice que su propia</w:t>
      </w:r>
      <w:r w:rsidRPr="007C21A8">
        <w:rPr>
          <w:rFonts w:ascii="Arial" w:hAnsi="Arial" w:cs="Arial"/>
          <w:color w:val="000000"/>
          <w:sz w:val="24"/>
          <w:szCs w:val="24"/>
        </w:rPr>
        <w:t xml:space="preserve"> hija le manifestó que la ten</w:t>
      </w:r>
      <w:r w:rsidR="00620D70">
        <w:rPr>
          <w:rFonts w:ascii="Arial" w:hAnsi="Arial" w:cs="Arial"/>
          <w:color w:val="000000"/>
          <w:sz w:val="24"/>
          <w:szCs w:val="24"/>
        </w:rPr>
        <w:t>í</w:t>
      </w:r>
      <w:r w:rsidRPr="007C21A8">
        <w:rPr>
          <w:rFonts w:ascii="Arial" w:hAnsi="Arial" w:cs="Arial"/>
          <w:color w:val="000000"/>
          <w:sz w:val="24"/>
          <w:szCs w:val="24"/>
        </w:rPr>
        <w:t xml:space="preserve">a de sirvienta. </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bCs/>
          <w:i/>
          <w:iCs/>
          <w:color w:val="000000"/>
          <w:sz w:val="24"/>
          <w:szCs w:val="24"/>
        </w:rPr>
      </w:pPr>
      <w:r w:rsidRPr="007C21A8">
        <w:rPr>
          <w:rFonts w:ascii="Arial" w:hAnsi="Arial" w:cs="Arial"/>
          <w:color w:val="000000"/>
          <w:sz w:val="24"/>
          <w:szCs w:val="24"/>
        </w:rPr>
        <w:t>Alega que una de las tres posibilidades que el médico evidenci</w:t>
      </w:r>
      <w:r w:rsidR="00620D70">
        <w:rPr>
          <w:rFonts w:ascii="Arial" w:hAnsi="Arial" w:cs="Arial"/>
          <w:color w:val="000000"/>
          <w:sz w:val="24"/>
          <w:szCs w:val="24"/>
        </w:rPr>
        <w:t>ó</w:t>
      </w:r>
      <w:r w:rsidRPr="007C21A8">
        <w:rPr>
          <w:rFonts w:ascii="Arial" w:hAnsi="Arial" w:cs="Arial"/>
          <w:color w:val="000000"/>
          <w:sz w:val="24"/>
          <w:szCs w:val="24"/>
        </w:rPr>
        <w:t xml:space="preserve"> respecto a los cortes que se auto</w:t>
      </w:r>
      <w:r w:rsidR="00620D70">
        <w:rPr>
          <w:rFonts w:ascii="Arial" w:hAnsi="Arial" w:cs="Arial"/>
          <w:color w:val="000000"/>
          <w:sz w:val="24"/>
          <w:szCs w:val="24"/>
        </w:rPr>
        <w:t>-</w:t>
      </w:r>
      <w:r w:rsidRPr="007C21A8">
        <w:rPr>
          <w:rFonts w:ascii="Arial" w:hAnsi="Arial" w:cs="Arial"/>
          <w:color w:val="000000"/>
          <w:sz w:val="24"/>
          <w:szCs w:val="24"/>
        </w:rPr>
        <w:t>infringía la menor</w:t>
      </w:r>
      <w:r w:rsidRPr="00620D70">
        <w:rPr>
          <w:rFonts w:ascii="Arial" w:hAnsi="Arial" w:cs="Arial"/>
          <w:color w:val="000000"/>
          <w:sz w:val="24"/>
          <w:szCs w:val="24"/>
        </w:rPr>
        <w:t xml:space="preserve">, </w:t>
      </w:r>
      <w:r w:rsidRPr="007C21A8">
        <w:rPr>
          <w:rFonts w:ascii="Arial" w:hAnsi="Arial" w:cs="Arial"/>
          <w:color w:val="000000"/>
          <w:sz w:val="24"/>
          <w:szCs w:val="24"/>
        </w:rPr>
        <w:t>“…</w:t>
      </w:r>
      <w:r w:rsidRPr="007C21A8">
        <w:rPr>
          <w:rFonts w:ascii="Arial" w:hAnsi="Arial" w:cs="Arial"/>
          <w:bCs/>
          <w:i/>
          <w:iCs/>
          <w:color w:val="000000"/>
          <w:sz w:val="24"/>
          <w:szCs w:val="24"/>
        </w:rPr>
        <w:t>es que obedecen a la necesidad de aliviar la angustia que le causa la tensión que vive la niña, y que puede estar originada en los abusos padecidos, problemas entre los padres y problemas en la propia evolución personal…”.</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bCs/>
          <w:color w:val="000000"/>
          <w:sz w:val="24"/>
          <w:szCs w:val="24"/>
        </w:rPr>
        <w:t>Con relación a la declaración prestada por la testigo</w:t>
      </w:r>
      <w:r w:rsidRPr="007C21A8">
        <w:rPr>
          <w:rFonts w:ascii="Arial" w:hAnsi="Arial" w:cs="Arial"/>
          <w:b/>
          <w:bCs/>
          <w:color w:val="000000"/>
          <w:sz w:val="24"/>
          <w:szCs w:val="24"/>
        </w:rPr>
        <w:t xml:space="preserve"> </w:t>
      </w:r>
      <w:r w:rsidR="00620D70" w:rsidRPr="007C21A8">
        <w:rPr>
          <w:rFonts w:ascii="Arial" w:hAnsi="Arial" w:cs="Arial"/>
          <w:bCs/>
          <w:color w:val="000000"/>
          <w:sz w:val="24"/>
          <w:szCs w:val="24"/>
        </w:rPr>
        <w:t>Fernández</w:t>
      </w:r>
      <w:r w:rsidRPr="007C21A8">
        <w:rPr>
          <w:rFonts w:ascii="Arial" w:hAnsi="Arial" w:cs="Arial"/>
          <w:bCs/>
          <w:color w:val="000000"/>
          <w:sz w:val="24"/>
          <w:szCs w:val="24"/>
        </w:rPr>
        <w:t xml:space="preserve"> Gisela Rosario</w:t>
      </w:r>
      <w:r w:rsidRPr="007C21A8">
        <w:rPr>
          <w:rFonts w:ascii="Arial" w:hAnsi="Arial" w:cs="Arial"/>
          <w:b/>
          <w:bCs/>
          <w:color w:val="000000"/>
          <w:sz w:val="24"/>
          <w:szCs w:val="24"/>
        </w:rPr>
        <w:t xml:space="preserve"> </w:t>
      </w:r>
      <w:r w:rsidRPr="007C21A8">
        <w:rPr>
          <w:rFonts w:ascii="Arial" w:hAnsi="Arial" w:cs="Arial"/>
          <w:bCs/>
          <w:color w:val="000000"/>
          <w:sz w:val="24"/>
          <w:szCs w:val="24"/>
        </w:rPr>
        <w:t>a</w:t>
      </w:r>
      <w:r w:rsidRPr="007C21A8">
        <w:rPr>
          <w:rFonts w:ascii="Arial" w:hAnsi="Arial" w:cs="Arial"/>
          <w:color w:val="000000"/>
          <w:sz w:val="24"/>
          <w:szCs w:val="24"/>
        </w:rPr>
        <w:t>lega que se desprende de la misma que su defendido tenía una excelente relación con la presunta damnificada y siempre a la vista de otras personas, jamás de los testimonios se evidencia la búsqueda de pasar momentos a solas con la menor. Es así</w:t>
      </w:r>
      <w:r w:rsidR="00620D70">
        <w:rPr>
          <w:rFonts w:ascii="Arial" w:hAnsi="Arial" w:cs="Arial"/>
          <w:color w:val="000000"/>
          <w:sz w:val="24"/>
          <w:szCs w:val="24"/>
        </w:rPr>
        <w:t>,</w:t>
      </w:r>
      <w:r w:rsidRPr="007C21A8">
        <w:rPr>
          <w:rFonts w:ascii="Arial" w:hAnsi="Arial" w:cs="Arial"/>
          <w:color w:val="000000"/>
          <w:sz w:val="24"/>
          <w:szCs w:val="24"/>
        </w:rPr>
        <w:t xml:space="preserve"> que el Sr. </w:t>
      </w:r>
      <w:proofErr w:type="spellStart"/>
      <w:r w:rsidRPr="007C21A8">
        <w:rPr>
          <w:rFonts w:ascii="Arial" w:hAnsi="Arial" w:cs="Arial"/>
          <w:color w:val="000000"/>
          <w:sz w:val="24"/>
          <w:szCs w:val="24"/>
        </w:rPr>
        <w:t>Culcui</w:t>
      </w:r>
      <w:proofErr w:type="spellEnd"/>
      <w:r w:rsidRPr="007C21A8">
        <w:rPr>
          <w:rFonts w:ascii="Arial" w:hAnsi="Arial" w:cs="Arial"/>
          <w:color w:val="000000"/>
          <w:sz w:val="24"/>
          <w:szCs w:val="24"/>
        </w:rPr>
        <w:t xml:space="preserve"> también en ocasiones cuidaba de los hijos de la hermana del progenitor de </w:t>
      </w:r>
      <w:proofErr w:type="spellStart"/>
      <w:r w:rsidRPr="007C21A8">
        <w:rPr>
          <w:rFonts w:ascii="Arial" w:hAnsi="Arial" w:cs="Arial"/>
          <w:color w:val="000000"/>
          <w:sz w:val="24"/>
          <w:szCs w:val="24"/>
        </w:rPr>
        <w:t>Nahir</w:t>
      </w:r>
      <w:proofErr w:type="spellEnd"/>
      <w:r w:rsidRPr="007C21A8">
        <w:rPr>
          <w:rFonts w:ascii="Arial" w:hAnsi="Arial" w:cs="Arial"/>
          <w:color w:val="000000"/>
          <w:sz w:val="24"/>
          <w:szCs w:val="24"/>
        </w:rPr>
        <w:t xml:space="preserve">, esto habla de una confianza del mismo y del trato que este dispensaba a todos los menores que lo frecuentaban. </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bCs/>
          <w:color w:val="000000"/>
          <w:sz w:val="24"/>
          <w:szCs w:val="24"/>
        </w:rPr>
        <w:t>Se refiere luego a la declaración de Molina Martin y expone que n</w:t>
      </w:r>
      <w:r w:rsidRPr="007C21A8">
        <w:rPr>
          <w:rFonts w:ascii="Arial" w:hAnsi="Arial" w:cs="Arial"/>
          <w:color w:val="000000"/>
          <w:sz w:val="24"/>
          <w:szCs w:val="24"/>
        </w:rPr>
        <w:t xml:space="preserve">uevamente en esa declaración podemos apreciar que los testigos resaltan el actuar sospechoso de los progenitores quienes tenían hábitos sexuales poco convencionales y ejercían violencia </w:t>
      </w:r>
      <w:proofErr w:type="spellStart"/>
      <w:r w:rsidRPr="007C21A8">
        <w:rPr>
          <w:rFonts w:ascii="Arial" w:hAnsi="Arial" w:cs="Arial"/>
          <w:color w:val="000000"/>
          <w:sz w:val="24"/>
          <w:szCs w:val="24"/>
        </w:rPr>
        <w:t>intra</w:t>
      </w:r>
      <w:proofErr w:type="spellEnd"/>
      <w:r w:rsidRPr="007C21A8">
        <w:rPr>
          <w:rFonts w:ascii="Arial" w:hAnsi="Arial" w:cs="Arial"/>
          <w:color w:val="000000"/>
          <w:sz w:val="24"/>
          <w:szCs w:val="24"/>
        </w:rPr>
        <w:t>-familiar para con sus hijos.</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b/>
          <w:bCs/>
          <w:i/>
          <w:iCs/>
          <w:color w:val="000000"/>
          <w:sz w:val="24"/>
          <w:szCs w:val="24"/>
        </w:rPr>
      </w:pPr>
      <w:r w:rsidRPr="007C21A8">
        <w:rPr>
          <w:rFonts w:ascii="Arial" w:hAnsi="Arial" w:cs="Arial"/>
          <w:bCs/>
          <w:color w:val="000000"/>
          <w:sz w:val="24"/>
          <w:szCs w:val="24"/>
        </w:rPr>
        <w:t>Hace alusión también a la declaración de Barroso Luisa Rosaura y sostiene que esa</w:t>
      </w:r>
      <w:r w:rsidRPr="007C21A8">
        <w:rPr>
          <w:rFonts w:ascii="Arial" w:hAnsi="Arial" w:cs="Arial"/>
          <w:color w:val="000000"/>
          <w:sz w:val="24"/>
          <w:szCs w:val="24"/>
        </w:rPr>
        <w:t xml:space="preserve"> testigo también hace referencia a un desorden sexual serio en la vida de los progenitores y la desprotección de la menor, que pueden haber incidido de manera perjudicial en la vida de esta última, de allí se </w:t>
      </w:r>
      <w:r w:rsidRPr="007C21A8">
        <w:rPr>
          <w:rFonts w:ascii="Arial" w:hAnsi="Arial" w:cs="Arial"/>
          <w:color w:val="000000"/>
          <w:sz w:val="24"/>
          <w:szCs w:val="24"/>
        </w:rPr>
        <w:lastRenderedPageBreak/>
        <w:t xml:space="preserve">evidenciaría también y se da respuesta al porque de la angustia de </w:t>
      </w:r>
      <w:proofErr w:type="spellStart"/>
      <w:r w:rsidRPr="007C21A8">
        <w:rPr>
          <w:rFonts w:ascii="Arial" w:hAnsi="Arial" w:cs="Arial"/>
          <w:color w:val="000000"/>
          <w:sz w:val="24"/>
          <w:szCs w:val="24"/>
        </w:rPr>
        <w:t>Nahir</w:t>
      </w:r>
      <w:proofErr w:type="spellEnd"/>
      <w:r w:rsidRPr="007C21A8">
        <w:rPr>
          <w:rFonts w:ascii="Arial" w:hAnsi="Arial" w:cs="Arial"/>
          <w:color w:val="000000"/>
          <w:sz w:val="24"/>
          <w:szCs w:val="24"/>
        </w:rPr>
        <w:t xml:space="preserve"> y la tendencia a autolesionarse. </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bCs/>
          <w:color w:val="000000"/>
          <w:sz w:val="24"/>
          <w:szCs w:val="24"/>
        </w:rPr>
        <w:t>Con relación a la declaración testimonial de Cald</w:t>
      </w:r>
      <w:r w:rsidR="008F432A">
        <w:rPr>
          <w:rFonts w:ascii="Arial" w:hAnsi="Arial" w:cs="Arial"/>
          <w:bCs/>
          <w:color w:val="000000"/>
          <w:sz w:val="24"/>
          <w:szCs w:val="24"/>
        </w:rPr>
        <w:t xml:space="preserve">erón Carola Belén del 12/12/16 </w:t>
      </w:r>
      <w:r w:rsidRPr="007C21A8">
        <w:rPr>
          <w:rFonts w:ascii="Arial" w:hAnsi="Arial" w:cs="Arial"/>
          <w:bCs/>
          <w:color w:val="000000"/>
          <w:sz w:val="24"/>
          <w:szCs w:val="24"/>
        </w:rPr>
        <w:t xml:space="preserve">considera que </w:t>
      </w:r>
      <w:r w:rsidRPr="007C21A8">
        <w:rPr>
          <w:rFonts w:ascii="Arial" w:hAnsi="Arial" w:cs="Arial"/>
          <w:color w:val="000000"/>
          <w:sz w:val="24"/>
          <w:szCs w:val="24"/>
        </w:rPr>
        <w:t xml:space="preserve">denota que el retraso mental de David no es muy grave, así manifiesta que tiene un retraso de leve a moderado. Pues, agrega, que la diferencia de edad entre David y </w:t>
      </w:r>
      <w:proofErr w:type="spellStart"/>
      <w:r w:rsidRPr="007C21A8">
        <w:rPr>
          <w:rFonts w:ascii="Arial" w:hAnsi="Arial" w:cs="Arial"/>
          <w:color w:val="000000"/>
          <w:sz w:val="24"/>
          <w:szCs w:val="24"/>
        </w:rPr>
        <w:t>Nahir</w:t>
      </w:r>
      <w:proofErr w:type="spellEnd"/>
      <w:r w:rsidRPr="007C21A8">
        <w:rPr>
          <w:rFonts w:ascii="Arial" w:hAnsi="Arial" w:cs="Arial"/>
          <w:color w:val="000000"/>
          <w:sz w:val="24"/>
          <w:szCs w:val="24"/>
        </w:rPr>
        <w:t xml:space="preserve"> es bastante amplia, y que debió haberse profundizado la investigación en cuanto a la relación que existía entre ellos, si bien se dej</w:t>
      </w:r>
      <w:r w:rsidR="00B4746C">
        <w:rPr>
          <w:rFonts w:ascii="Arial" w:hAnsi="Arial" w:cs="Arial"/>
          <w:color w:val="000000"/>
          <w:sz w:val="24"/>
          <w:szCs w:val="24"/>
        </w:rPr>
        <w:t>ó</w:t>
      </w:r>
      <w:r w:rsidRPr="007C21A8">
        <w:rPr>
          <w:rFonts w:ascii="Arial" w:hAnsi="Arial" w:cs="Arial"/>
          <w:color w:val="000000"/>
          <w:sz w:val="24"/>
          <w:szCs w:val="24"/>
        </w:rPr>
        <w:t xml:space="preserve"> en claro que tenían una excelente relación y que jugaban siempre, no hay que dejar de observar el fragmento de la declaración de la abuela de la menor del que surge que dormía en la misma cama que su hermano mayor en ocasiones cuando se quedaba en la casa de su abuela, de lo que se puede inferir que durante esos momentos podrían haberse dado algunas situaciones de abusos.</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Destaca también que no se condice lo manifestado por la abuela de </w:t>
      </w:r>
      <w:proofErr w:type="spellStart"/>
      <w:r w:rsidRPr="007C21A8">
        <w:rPr>
          <w:rFonts w:ascii="Arial" w:hAnsi="Arial" w:cs="Arial"/>
          <w:color w:val="000000"/>
          <w:sz w:val="24"/>
          <w:szCs w:val="24"/>
        </w:rPr>
        <w:t>Nahir</w:t>
      </w:r>
      <w:proofErr w:type="spellEnd"/>
      <w:r w:rsidRPr="007C21A8">
        <w:rPr>
          <w:rFonts w:ascii="Arial" w:hAnsi="Arial" w:cs="Arial"/>
          <w:color w:val="000000"/>
          <w:sz w:val="24"/>
          <w:szCs w:val="24"/>
        </w:rPr>
        <w:t xml:space="preserve"> con lo manifestado por su progenitora durante el debate oral y que fuera transcripto en los fundamentos de la </w:t>
      </w:r>
      <w:r w:rsidR="00B4746C">
        <w:rPr>
          <w:rFonts w:ascii="Arial" w:hAnsi="Arial" w:cs="Arial"/>
          <w:color w:val="000000"/>
          <w:sz w:val="24"/>
          <w:szCs w:val="24"/>
        </w:rPr>
        <w:t>s</w:t>
      </w:r>
      <w:r w:rsidRPr="007C21A8">
        <w:rPr>
          <w:rFonts w:ascii="Arial" w:hAnsi="Arial" w:cs="Arial"/>
          <w:color w:val="000000"/>
          <w:sz w:val="24"/>
          <w:szCs w:val="24"/>
        </w:rPr>
        <w:t xml:space="preserve">entencia, respecto del tiempo que compartía la </w:t>
      </w:r>
      <w:r w:rsidR="00B4746C">
        <w:rPr>
          <w:rFonts w:ascii="Arial" w:hAnsi="Arial" w:cs="Arial"/>
          <w:color w:val="000000"/>
          <w:sz w:val="24"/>
          <w:szCs w:val="24"/>
        </w:rPr>
        <w:t>m</w:t>
      </w:r>
      <w:r w:rsidRPr="007C21A8">
        <w:rPr>
          <w:rFonts w:ascii="Arial" w:hAnsi="Arial" w:cs="Arial"/>
          <w:color w:val="000000"/>
          <w:sz w:val="24"/>
          <w:szCs w:val="24"/>
        </w:rPr>
        <w:t xml:space="preserve">enor con su </w:t>
      </w:r>
      <w:r w:rsidR="00B4746C">
        <w:rPr>
          <w:rFonts w:ascii="Arial" w:hAnsi="Arial" w:cs="Arial"/>
          <w:color w:val="000000"/>
          <w:sz w:val="24"/>
          <w:szCs w:val="24"/>
        </w:rPr>
        <w:t>a</w:t>
      </w:r>
      <w:r w:rsidRPr="007C21A8">
        <w:rPr>
          <w:rFonts w:ascii="Arial" w:hAnsi="Arial" w:cs="Arial"/>
          <w:color w:val="000000"/>
          <w:sz w:val="24"/>
          <w:szCs w:val="24"/>
        </w:rPr>
        <w:t>buela materna.</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Punto seguido</w:t>
      </w:r>
      <w:r w:rsidR="005A0AFF">
        <w:rPr>
          <w:rFonts w:ascii="Arial" w:hAnsi="Arial" w:cs="Arial"/>
          <w:color w:val="000000"/>
          <w:sz w:val="24"/>
          <w:szCs w:val="24"/>
        </w:rPr>
        <w:t>,</w:t>
      </w:r>
      <w:r w:rsidRPr="007C21A8">
        <w:rPr>
          <w:rFonts w:ascii="Arial" w:hAnsi="Arial" w:cs="Arial"/>
          <w:color w:val="000000"/>
          <w:sz w:val="24"/>
          <w:szCs w:val="24"/>
        </w:rPr>
        <w:t xml:space="preserve"> manifiesta que de los diferentes extractos de testimonios y contradicciones que la defensa ha tomado ut-supra, no caben dudas que la fundamentación de la </w:t>
      </w:r>
      <w:r w:rsidR="005A0AFF">
        <w:rPr>
          <w:rFonts w:ascii="Arial" w:hAnsi="Arial" w:cs="Arial"/>
          <w:color w:val="000000"/>
          <w:sz w:val="24"/>
          <w:szCs w:val="24"/>
        </w:rPr>
        <w:t>s</w:t>
      </w:r>
      <w:r w:rsidRPr="007C21A8">
        <w:rPr>
          <w:rFonts w:ascii="Arial" w:hAnsi="Arial" w:cs="Arial"/>
          <w:color w:val="000000"/>
          <w:sz w:val="24"/>
          <w:szCs w:val="24"/>
        </w:rPr>
        <w:t xml:space="preserve">entencia fue situada en valorar solo las declaraciones que tenían un ánimo incriminatorio respecto de su defendido, descartando las diferentes hipótesis que surgían de la propia declaración de los testigos. </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Considera que se soslayaron diferentes testimonios que hacen dudar seriamente de la autoría y materialidad del hecho, tornando arbitraria y perjudicial la </w:t>
      </w:r>
      <w:r w:rsidR="005A0AFF">
        <w:rPr>
          <w:rFonts w:ascii="Arial" w:hAnsi="Arial" w:cs="Arial"/>
          <w:color w:val="000000"/>
          <w:sz w:val="24"/>
          <w:szCs w:val="24"/>
        </w:rPr>
        <w:t>s</w:t>
      </w:r>
      <w:r w:rsidRPr="007C21A8">
        <w:rPr>
          <w:rFonts w:ascii="Arial" w:hAnsi="Arial" w:cs="Arial"/>
          <w:color w:val="000000"/>
          <w:sz w:val="24"/>
          <w:szCs w:val="24"/>
        </w:rPr>
        <w:t xml:space="preserve">entencia de </w:t>
      </w:r>
      <w:r w:rsidR="005A0AFF">
        <w:rPr>
          <w:rFonts w:ascii="Arial" w:hAnsi="Arial" w:cs="Arial"/>
          <w:color w:val="000000"/>
          <w:sz w:val="24"/>
          <w:szCs w:val="24"/>
        </w:rPr>
        <w:t>c</w:t>
      </w:r>
      <w:r w:rsidRPr="007C21A8">
        <w:rPr>
          <w:rFonts w:ascii="Arial" w:hAnsi="Arial" w:cs="Arial"/>
          <w:color w:val="000000"/>
          <w:sz w:val="24"/>
          <w:szCs w:val="24"/>
        </w:rPr>
        <w:t>ondena para su pupilo.</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Alega</w:t>
      </w:r>
      <w:r w:rsidR="005A0AFF">
        <w:rPr>
          <w:rFonts w:ascii="Arial" w:hAnsi="Arial" w:cs="Arial"/>
          <w:color w:val="000000"/>
          <w:sz w:val="24"/>
          <w:szCs w:val="24"/>
        </w:rPr>
        <w:t>,</w:t>
      </w:r>
      <w:r w:rsidRPr="007C21A8">
        <w:rPr>
          <w:rFonts w:ascii="Arial" w:hAnsi="Arial" w:cs="Arial"/>
          <w:color w:val="000000"/>
          <w:sz w:val="24"/>
          <w:szCs w:val="24"/>
        </w:rPr>
        <w:t xml:space="preserve"> que para llegar al estado de condena, se debe tener certeza positiva respecto del hecho que se investiga, extremo que no se ha verificado, pues del análisis pormenorizado de las diferentes pruebas que fueran materia de la acusación, sostiene que no han conmovido el </w:t>
      </w:r>
      <w:r w:rsidR="005A0AFF">
        <w:rPr>
          <w:rFonts w:ascii="Arial" w:hAnsi="Arial" w:cs="Arial"/>
          <w:color w:val="000000"/>
          <w:sz w:val="24"/>
          <w:szCs w:val="24"/>
        </w:rPr>
        <w:t>p</w:t>
      </w:r>
      <w:r w:rsidRPr="007C21A8">
        <w:rPr>
          <w:rFonts w:ascii="Arial" w:hAnsi="Arial" w:cs="Arial"/>
          <w:color w:val="000000"/>
          <w:sz w:val="24"/>
          <w:szCs w:val="24"/>
        </w:rPr>
        <w:t xml:space="preserve">rincipio de </w:t>
      </w:r>
      <w:r w:rsidR="005A0AFF">
        <w:rPr>
          <w:rFonts w:ascii="Arial" w:hAnsi="Arial" w:cs="Arial"/>
          <w:color w:val="000000"/>
          <w:sz w:val="24"/>
          <w:szCs w:val="24"/>
        </w:rPr>
        <w:t>i</w:t>
      </w:r>
      <w:r w:rsidRPr="007C21A8">
        <w:rPr>
          <w:rFonts w:ascii="Arial" w:hAnsi="Arial" w:cs="Arial"/>
          <w:color w:val="000000"/>
          <w:sz w:val="24"/>
          <w:szCs w:val="24"/>
        </w:rPr>
        <w:t xml:space="preserve">nocencia que debe primar como una de las máximas </w:t>
      </w:r>
      <w:r w:rsidR="00FC6A93">
        <w:rPr>
          <w:rFonts w:ascii="Arial" w:hAnsi="Arial" w:cs="Arial"/>
          <w:color w:val="000000"/>
          <w:sz w:val="24"/>
          <w:szCs w:val="24"/>
        </w:rPr>
        <w:t>g</w:t>
      </w:r>
      <w:r w:rsidRPr="007C21A8">
        <w:rPr>
          <w:rFonts w:ascii="Arial" w:hAnsi="Arial" w:cs="Arial"/>
          <w:color w:val="000000"/>
          <w:sz w:val="24"/>
          <w:szCs w:val="24"/>
        </w:rPr>
        <w:t xml:space="preserve">arantías </w:t>
      </w:r>
      <w:r w:rsidR="00FC6A93">
        <w:rPr>
          <w:rFonts w:ascii="Arial" w:hAnsi="Arial" w:cs="Arial"/>
          <w:color w:val="000000"/>
          <w:sz w:val="24"/>
          <w:szCs w:val="24"/>
        </w:rPr>
        <w:lastRenderedPageBreak/>
        <w:t>c</w:t>
      </w:r>
      <w:r w:rsidRPr="007C21A8">
        <w:rPr>
          <w:rFonts w:ascii="Arial" w:hAnsi="Arial" w:cs="Arial"/>
          <w:color w:val="000000"/>
          <w:sz w:val="24"/>
          <w:szCs w:val="24"/>
        </w:rPr>
        <w:t>onstitucionales, toda vez que las hipótesis de probabilidad y de verosimilitud no son grados de certeza suficientes para corromper dicho principio garantizado por la Constitución Nacional y Provincial.</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Entiende que no se pueden extraer de los testimonios y elementos probatorios obrantes en la causa una conclusión concluyente y con grado de certeza sobre la autoría por parte de su defendido fundado ello en el principio de inocencia y en una duda razonable previsto en los </w:t>
      </w:r>
      <w:r w:rsidR="00FC6A93">
        <w:rPr>
          <w:rFonts w:ascii="Arial" w:hAnsi="Arial" w:cs="Arial"/>
          <w:color w:val="000000"/>
          <w:sz w:val="24"/>
          <w:szCs w:val="24"/>
        </w:rPr>
        <w:t>a</w:t>
      </w:r>
      <w:r w:rsidRPr="007C21A8">
        <w:rPr>
          <w:rFonts w:ascii="Arial" w:hAnsi="Arial" w:cs="Arial"/>
          <w:color w:val="000000"/>
          <w:sz w:val="24"/>
          <w:szCs w:val="24"/>
        </w:rPr>
        <w:t xml:space="preserve">rts. 39 de la Constitución de la Provincia y 1° del Código Procesal Criminal de la Provincia y afirma que la Excma. Cámara Penal debió haber absuelto a su pupilo por el beneficio de la duda o </w:t>
      </w:r>
      <w:proofErr w:type="spellStart"/>
      <w:r w:rsidRPr="007C21A8">
        <w:rPr>
          <w:rFonts w:ascii="Arial" w:hAnsi="Arial" w:cs="Arial"/>
          <w:i/>
          <w:color w:val="000000"/>
          <w:sz w:val="24"/>
          <w:szCs w:val="24"/>
        </w:rPr>
        <w:t>indubio</w:t>
      </w:r>
      <w:proofErr w:type="spellEnd"/>
      <w:r w:rsidRPr="007C21A8">
        <w:rPr>
          <w:rFonts w:ascii="Arial" w:hAnsi="Arial" w:cs="Arial"/>
          <w:i/>
          <w:color w:val="000000"/>
          <w:sz w:val="24"/>
          <w:szCs w:val="24"/>
        </w:rPr>
        <w:t xml:space="preserve"> pro reo</w:t>
      </w:r>
      <w:r w:rsidRPr="007C21A8">
        <w:rPr>
          <w:rFonts w:ascii="Arial" w:hAnsi="Arial" w:cs="Arial"/>
          <w:color w:val="000000"/>
          <w:sz w:val="24"/>
          <w:szCs w:val="24"/>
        </w:rPr>
        <w:t>.</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2) Que ordenado e</w:t>
      </w:r>
      <w:r w:rsidR="00B65B02">
        <w:rPr>
          <w:rFonts w:ascii="Arial" w:hAnsi="Arial" w:cs="Arial"/>
          <w:color w:val="000000"/>
          <w:sz w:val="24"/>
          <w:szCs w:val="24"/>
        </w:rPr>
        <w:t>l traslado de rigor en fecha 28/</w:t>
      </w:r>
      <w:r w:rsidRPr="007C21A8">
        <w:rPr>
          <w:rFonts w:ascii="Arial" w:hAnsi="Arial" w:cs="Arial"/>
          <w:color w:val="000000"/>
          <w:sz w:val="24"/>
          <w:szCs w:val="24"/>
        </w:rPr>
        <w:t>12</w:t>
      </w:r>
      <w:r w:rsidR="00B65B02">
        <w:rPr>
          <w:rFonts w:ascii="Arial" w:hAnsi="Arial" w:cs="Arial"/>
          <w:color w:val="000000"/>
          <w:sz w:val="24"/>
          <w:szCs w:val="24"/>
        </w:rPr>
        <w:t>/</w:t>
      </w:r>
      <w:r w:rsidRPr="007C21A8">
        <w:rPr>
          <w:rFonts w:ascii="Arial" w:hAnsi="Arial" w:cs="Arial"/>
          <w:color w:val="000000"/>
          <w:sz w:val="24"/>
          <w:szCs w:val="24"/>
        </w:rPr>
        <w:t>1</w:t>
      </w:r>
      <w:r w:rsidR="0033661F">
        <w:rPr>
          <w:rFonts w:ascii="Arial" w:hAnsi="Arial" w:cs="Arial"/>
          <w:color w:val="000000"/>
          <w:sz w:val="24"/>
          <w:szCs w:val="24"/>
        </w:rPr>
        <w:t>7</w:t>
      </w:r>
      <w:r w:rsidR="00FC6A93">
        <w:rPr>
          <w:rFonts w:ascii="Arial" w:hAnsi="Arial" w:cs="Arial"/>
          <w:color w:val="000000"/>
          <w:sz w:val="24"/>
          <w:szCs w:val="24"/>
        </w:rPr>
        <w:t>,</w:t>
      </w:r>
      <w:r w:rsidRPr="007C21A8">
        <w:rPr>
          <w:rFonts w:ascii="Arial" w:hAnsi="Arial" w:cs="Arial"/>
          <w:color w:val="000000"/>
          <w:sz w:val="24"/>
          <w:szCs w:val="24"/>
        </w:rPr>
        <w:t xml:space="preserve"> mediante </w:t>
      </w:r>
      <w:r w:rsidR="00B65B02" w:rsidRPr="0033661F">
        <w:rPr>
          <w:rFonts w:ascii="Arial" w:hAnsi="Arial" w:cs="Arial"/>
          <w:sz w:val="24"/>
          <w:szCs w:val="24"/>
        </w:rPr>
        <w:t>actuación Nº</w:t>
      </w:r>
      <w:r w:rsidRPr="0033661F">
        <w:rPr>
          <w:rFonts w:ascii="Arial" w:hAnsi="Arial" w:cs="Arial"/>
          <w:sz w:val="24"/>
          <w:szCs w:val="24"/>
        </w:rPr>
        <w:t xml:space="preserve"> 8494980</w:t>
      </w:r>
      <w:r w:rsidR="00FC6A93" w:rsidRPr="0033661F">
        <w:rPr>
          <w:rFonts w:ascii="Arial" w:hAnsi="Arial" w:cs="Arial"/>
          <w:sz w:val="24"/>
          <w:szCs w:val="24"/>
        </w:rPr>
        <w:t>,</w:t>
      </w:r>
      <w:r w:rsidRPr="0033661F">
        <w:rPr>
          <w:rFonts w:ascii="Arial" w:hAnsi="Arial" w:cs="Arial"/>
          <w:sz w:val="24"/>
          <w:szCs w:val="24"/>
        </w:rPr>
        <w:t xml:space="preserve"> contesta el mismo la Sra. Fiscal de Cámara</w:t>
      </w:r>
      <w:r w:rsidR="00FC6A93" w:rsidRPr="0033661F">
        <w:rPr>
          <w:rFonts w:ascii="Arial" w:hAnsi="Arial" w:cs="Arial"/>
          <w:sz w:val="24"/>
          <w:szCs w:val="24"/>
        </w:rPr>
        <w:t xml:space="preserve"> (29/12/17 – actuación Nº 8502914)</w:t>
      </w:r>
      <w:r w:rsidRPr="0033661F">
        <w:rPr>
          <w:rFonts w:ascii="Arial" w:hAnsi="Arial" w:cs="Arial"/>
          <w:sz w:val="24"/>
          <w:szCs w:val="24"/>
        </w:rPr>
        <w:t xml:space="preserve"> quien sostiene que se trata solo de una disconformidad con la valoración de</w:t>
      </w:r>
      <w:r w:rsidRPr="007C21A8">
        <w:rPr>
          <w:rFonts w:ascii="Arial" w:hAnsi="Arial" w:cs="Arial"/>
          <w:color w:val="000000"/>
          <w:sz w:val="24"/>
          <w:szCs w:val="24"/>
        </w:rPr>
        <w:t xml:space="preserve"> la prueba llevada a cabo por parte del </w:t>
      </w:r>
      <w:r w:rsidR="00F7186A">
        <w:rPr>
          <w:rFonts w:ascii="Arial" w:hAnsi="Arial" w:cs="Arial"/>
          <w:color w:val="000000"/>
          <w:sz w:val="24"/>
          <w:szCs w:val="24"/>
        </w:rPr>
        <w:t>t</w:t>
      </w:r>
      <w:r w:rsidRPr="007C21A8">
        <w:rPr>
          <w:rFonts w:ascii="Arial" w:hAnsi="Arial" w:cs="Arial"/>
          <w:color w:val="000000"/>
          <w:sz w:val="24"/>
          <w:szCs w:val="24"/>
        </w:rPr>
        <w:t xml:space="preserve">ribunal de </w:t>
      </w:r>
      <w:r w:rsidR="00F7186A">
        <w:rPr>
          <w:rFonts w:ascii="Arial" w:hAnsi="Arial" w:cs="Arial"/>
          <w:color w:val="000000"/>
          <w:sz w:val="24"/>
          <w:szCs w:val="24"/>
        </w:rPr>
        <w:t>j</w:t>
      </w:r>
      <w:r w:rsidRPr="007C21A8">
        <w:rPr>
          <w:rFonts w:ascii="Arial" w:hAnsi="Arial" w:cs="Arial"/>
          <w:color w:val="000000"/>
          <w:sz w:val="24"/>
          <w:szCs w:val="24"/>
        </w:rPr>
        <w:t xml:space="preserve">uicio, disconformidad que amplia al seguimiento que realizó éste, de la </w:t>
      </w:r>
      <w:r w:rsidR="00F7186A">
        <w:rPr>
          <w:rFonts w:ascii="Arial" w:hAnsi="Arial" w:cs="Arial"/>
          <w:color w:val="000000"/>
          <w:sz w:val="24"/>
          <w:szCs w:val="24"/>
        </w:rPr>
        <w:t>t</w:t>
      </w:r>
      <w:r w:rsidRPr="007C21A8">
        <w:rPr>
          <w:rFonts w:ascii="Arial" w:hAnsi="Arial" w:cs="Arial"/>
          <w:color w:val="000000"/>
          <w:sz w:val="24"/>
          <w:szCs w:val="24"/>
        </w:rPr>
        <w:t xml:space="preserve">esis </w:t>
      </w:r>
      <w:r w:rsidR="00F7186A">
        <w:rPr>
          <w:rFonts w:ascii="Arial" w:hAnsi="Arial" w:cs="Arial"/>
          <w:color w:val="000000"/>
          <w:sz w:val="24"/>
          <w:szCs w:val="24"/>
        </w:rPr>
        <w:t>a</w:t>
      </w:r>
      <w:r w:rsidRPr="007C21A8">
        <w:rPr>
          <w:rFonts w:ascii="Arial" w:hAnsi="Arial" w:cs="Arial"/>
          <w:color w:val="000000"/>
          <w:sz w:val="24"/>
          <w:szCs w:val="24"/>
        </w:rPr>
        <w:t>cusatoria y rechaz</w:t>
      </w:r>
      <w:r w:rsidR="00F7186A">
        <w:rPr>
          <w:rFonts w:ascii="Arial" w:hAnsi="Arial" w:cs="Arial"/>
          <w:color w:val="000000"/>
          <w:sz w:val="24"/>
          <w:szCs w:val="24"/>
        </w:rPr>
        <w:t>ó</w:t>
      </w:r>
      <w:r w:rsidRPr="007C21A8">
        <w:rPr>
          <w:rFonts w:ascii="Arial" w:hAnsi="Arial" w:cs="Arial"/>
          <w:color w:val="000000"/>
          <w:sz w:val="24"/>
          <w:szCs w:val="24"/>
        </w:rPr>
        <w:t xml:space="preserve"> a los diversos planteos </w:t>
      </w:r>
      <w:proofErr w:type="spellStart"/>
      <w:r w:rsidRPr="007C21A8">
        <w:rPr>
          <w:rFonts w:ascii="Arial" w:hAnsi="Arial" w:cs="Arial"/>
          <w:color w:val="000000"/>
          <w:sz w:val="24"/>
          <w:szCs w:val="24"/>
        </w:rPr>
        <w:t>defensistas</w:t>
      </w:r>
      <w:proofErr w:type="spellEnd"/>
      <w:r w:rsidRPr="007C21A8">
        <w:rPr>
          <w:rFonts w:ascii="Arial" w:hAnsi="Arial" w:cs="Arial"/>
          <w:color w:val="000000"/>
          <w:sz w:val="24"/>
          <w:szCs w:val="24"/>
        </w:rPr>
        <w:t>.</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Sostiene que el recurrente no indica cu</w:t>
      </w:r>
      <w:r w:rsidR="00F7186A">
        <w:rPr>
          <w:rFonts w:ascii="Arial" w:hAnsi="Arial" w:cs="Arial"/>
          <w:color w:val="000000"/>
          <w:sz w:val="24"/>
          <w:szCs w:val="24"/>
        </w:rPr>
        <w:t>á</w:t>
      </w:r>
      <w:r w:rsidRPr="007C21A8">
        <w:rPr>
          <w:rFonts w:ascii="Arial" w:hAnsi="Arial" w:cs="Arial"/>
          <w:color w:val="000000"/>
          <w:sz w:val="24"/>
          <w:szCs w:val="24"/>
        </w:rPr>
        <w:t xml:space="preserve">les han sido los elementos probatorios que no valoró el </w:t>
      </w:r>
      <w:r w:rsidR="00F7186A">
        <w:rPr>
          <w:rFonts w:ascii="Arial" w:hAnsi="Arial" w:cs="Arial"/>
          <w:color w:val="000000"/>
          <w:sz w:val="24"/>
          <w:szCs w:val="24"/>
        </w:rPr>
        <w:t>t</w:t>
      </w:r>
      <w:r w:rsidRPr="007C21A8">
        <w:rPr>
          <w:rFonts w:ascii="Arial" w:hAnsi="Arial" w:cs="Arial"/>
          <w:color w:val="000000"/>
          <w:sz w:val="24"/>
          <w:szCs w:val="24"/>
        </w:rPr>
        <w:t>ribunal y que hubiera</w:t>
      </w:r>
      <w:r w:rsidR="00F7186A">
        <w:rPr>
          <w:rFonts w:ascii="Arial" w:hAnsi="Arial" w:cs="Arial"/>
          <w:color w:val="000000"/>
          <w:sz w:val="24"/>
          <w:szCs w:val="24"/>
        </w:rPr>
        <w:t>n</w:t>
      </w:r>
      <w:r w:rsidRPr="007C21A8">
        <w:rPr>
          <w:rFonts w:ascii="Arial" w:hAnsi="Arial" w:cs="Arial"/>
          <w:color w:val="000000"/>
          <w:sz w:val="24"/>
          <w:szCs w:val="24"/>
        </w:rPr>
        <w:t xml:space="preserve"> sellado otra suerte al momento del dictado de la sentencia impugnada.</w:t>
      </w:r>
    </w:p>
    <w:p w:rsidR="007C21A8" w:rsidRPr="0033661F" w:rsidRDefault="007C21A8" w:rsidP="005020C0">
      <w:pPr>
        <w:tabs>
          <w:tab w:val="left" w:pos="1985"/>
        </w:tabs>
        <w:autoSpaceDE w:val="0"/>
        <w:autoSpaceDN w:val="0"/>
        <w:adjustRightInd w:val="0"/>
        <w:spacing w:after="0" w:line="360" w:lineRule="auto"/>
        <w:ind w:firstLine="1985"/>
        <w:jc w:val="both"/>
        <w:rPr>
          <w:rFonts w:ascii="Arial" w:hAnsi="Arial" w:cs="Arial"/>
          <w:sz w:val="24"/>
          <w:szCs w:val="24"/>
        </w:rPr>
      </w:pPr>
      <w:r w:rsidRPr="0033661F">
        <w:rPr>
          <w:rFonts w:ascii="Arial" w:hAnsi="Arial" w:cs="Arial"/>
          <w:sz w:val="24"/>
          <w:szCs w:val="24"/>
        </w:rPr>
        <w:t xml:space="preserve">Afirma que en modo alguno el recurrente señala los vicios de razonamiento </w:t>
      </w:r>
      <w:r w:rsidR="00796757" w:rsidRPr="0033661F">
        <w:rPr>
          <w:rFonts w:ascii="Arial" w:hAnsi="Arial" w:cs="Arial"/>
          <w:sz w:val="24"/>
          <w:szCs w:val="24"/>
        </w:rPr>
        <w:t xml:space="preserve">en </w:t>
      </w:r>
      <w:r w:rsidRPr="0033661F">
        <w:rPr>
          <w:rFonts w:ascii="Arial" w:hAnsi="Arial" w:cs="Arial"/>
          <w:sz w:val="24"/>
          <w:szCs w:val="24"/>
        </w:rPr>
        <w:t xml:space="preserve">que incurrió el </w:t>
      </w:r>
      <w:r w:rsidR="00796757" w:rsidRPr="0033661F">
        <w:rPr>
          <w:rFonts w:ascii="Arial" w:hAnsi="Arial" w:cs="Arial"/>
          <w:sz w:val="24"/>
          <w:szCs w:val="24"/>
        </w:rPr>
        <w:t>t</w:t>
      </w:r>
      <w:r w:rsidRPr="0033661F">
        <w:rPr>
          <w:rFonts w:ascii="Arial" w:hAnsi="Arial" w:cs="Arial"/>
          <w:sz w:val="24"/>
          <w:szCs w:val="24"/>
        </w:rPr>
        <w:t xml:space="preserve">ribunal, que hubieran afectado la valoración de la prueba, bajo el prisma de la sana crítica racional y que </w:t>
      </w:r>
      <w:r w:rsidR="00796757" w:rsidRPr="0033661F">
        <w:rPr>
          <w:rFonts w:ascii="Arial" w:hAnsi="Arial" w:cs="Arial"/>
          <w:sz w:val="24"/>
          <w:szCs w:val="24"/>
        </w:rPr>
        <w:t xml:space="preserve">el </w:t>
      </w:r>
      <w:r w:rsidRPr="0033661F">
        <w:rPr>
          <w:rFonts w:ascii="Arial" w:hAnsi="Arial" w:cs="Arial"/>
          <w:sz w:val="24"/>
          <w:szCs w:val="24"/>
        </w:rPr>
        <w:t>recurso debe ser rechazado.</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sz w:val="24"/>
          <w:szCs w:val="24"/>
        </w:rPr>
      </w:pPr>
      <w:r w:rsidRPr="007C21A8">
        <w:rPr>
          <w:rFonts w:ascii="Arial" w:hAnsi="Arial" w:cs="Arial"/>
          <w:color w:val="000000"/>
          <w:sz w:val="24"/>
          <w:szCs w:val="24"/>
        </w:rPr>
        <w:t>3) Que en fecha 07</w:t>
      </w:r>
      <w:r w:rsidR="00303371">
        <w:rPr>
          <w:rFonts w:ascii="Arial" w:hAnsi="Arial" w:cs="Arial"/>
          <w:color w:val="000000"/>
          <w:sz w:val="24"/>
          <w:szCs w:val="24"/>
        </w:rPr>
        <w:t>/</w:t>
      </w:r>
      <w:r w:rsidRPr="007C21A8">
        <w:rPr>
          <w:rFonts w:ascii="Arial" w:hAnsi="Arial" w:cs="Arial"/>
          <w:color w:val="000000"/>
          <w:sz w:val="24"/>
          <w:szCs w:val="24"/>
        </w:rPr>
        <w:t>08</w:t>
      </w:r>
      <w:r w:rsidR="00303371">
        <w:rPr>
          <w:rFonts w:ascii="Arial" w:hAnsi="Arial" w:cs="Arial"/>
          <w:color w:val="000000"/>
          <w:sz w:val="24"/>
          <w:szCs w:val="24"/>
        </w:rPr>
        <w:t>/</w:t>
      </w:r>
      <w:r w:rsidRPr="007C21A8">
        <w:rPr>
          <w:rFonts w:ascii="Arial" w:hAnsi="Arial" w:cs="Arial"/>
          <w:color w:val="000000"/>
          <w:sz w:val="24"/>
          <w:szCs w:val="24"/>
        </w:rPr>
        <w:t xml:space="preserve">18, mediante </w:t>
      </w:r>
      <w:r w:rsidR="00303371">
        <w:rPr>
          <w:rFonts w:ascii="Arial" w:hAnsi="Arial" w:cs="Arial"/>
          <w:color w:val="000000"/>
          <w:sz w:val="24"/>
          <w:szCs w:val="24"/>
        </w:rPr>
        <w:t>actuación Nº</w:t>
      </w:r>
      <w:r w:rsidRPr="007C21A8">
        <w:rPr>
          <w:rFonts w:ascii="Arial" w:hAnsi="Arial" w:cs="Arial"/>
          <w:color w:val="000000"/>
          <w:sz w:val="24"/>
          <w:szCs w:val="24"/>
        </w:rPr>
        <w:t xml:space="preserve"> 9721796</w:t>
      </w:r>
      <w:r w:rsidR="00796757">
        <w:rPr>
          <w:rFonts w:ascii="Arial" w:hAnsi="Arial" w:cs="Arial"/>
          <w:color w:val="000000"/>
          <w:sz w:val="24"/>
          <w:szCs w:val="24"/>
        </w:rPr>
        <w:t>,</w:t>
      </w:r>
      <w:r w:rsidRPr="007C21A8">
        <w:rPr>
          <w:rFonts w:ascii="Arial" w:hAnsi="Arial" w:cs="Arial"/>
          <w:color w:val="000000"/>
          <w:sz w:val="24"/>
          <w:szCs w:val="24"/>
        </w:rPr>
        <w:t xml:space="preserve"> hace lo propio la Sra. Defensora de Menores quien sostiene </w:t>
      </w:r>
      <w:r w:rsidRPr="007C21A8">
        <w:rPr>
          <w:rFonts w:ascii="Arial" w:hAnsi="Arial" w:cs="Arial"/>
          <w:sz w:val="24"/>
          <w:szCs w:val="24"/>
        </w:rPr>
        <w:t xml:space="preserve">que de los fundamentos esgrimidos en la expresión de agravios realizada por la </w:t>
      </w:r>
      <w:r w:rsidR="00796757">
        <w:rPr>
          <w:rFonts w:ascii="Arial" w:hAnsi="Arial" w:cs="Arial"/>
          <w:sz w:val="24"/>
          <w:szCs w:val="24"/>
        </w:rPr>
        <w:t>d</w:t>
      </w:r>
      <w:r w:rsidRPr="007C21A8">
        <w:rPr>
          <w:rFonts w:ascii="Arial" w:hAnsi="Arial" w:cs="Arial"/>
          <w:sz w:val="24"/>
          <w:szCs w:val="24"/>
        </w:rPr>
        <w:t>efensa, no surge más que una disconformidad con el análisis y valoración de la prueba realizada por la Excma. Cámara Penal Nº 1, pero en dicha expresión no se indica que elementos probatorios no se valoraron o cuáles son las inconsistencias en sus argumentaciones, es decir no se hace una crítica razonada.</w:t>
      </w:r>
    </w:p>
    <w:p w:rsidR="007C21A8" w:rsidRPr="007C21A8" w:rsidRDefault="007C21A8" w:rsidP="005020C0">
      <w:pPr>
        <w:tabs>
          <w:tab w:val="left" w:pos="1985"/>
        </w:tabs>
        <w:autoSpaceDE w:val="0"/>
        <w:autoSpaceDN w:val="0"/>
        <w:adjustRightInd w:val="0"/>
        <w:spacing w:after="0" w:line="360" w:lineRule="auto"/>
        <w:ind w:firstLine="1985"/>
        <w:jc w:val="both"/>
        <w:rPr>
          <w:rFonts w:ascii="Arial" w:hAnsi="Arial" w:cs="Arial"/>
          <w:sz w:val="24"/>
          <w:szCs w:val="24"/>
        </w:rPr>
      </w:pPr>
      <w:r w:rsidRPr="007C21A8">
        <w:rPr>
          <w:rFonts w:ascii="Arial" w:hAnsi="Arial" w:cs="Arial"/>
          <w:sz w:val="24"/>
          <w:szCs w:val="24"/>
        </w:rPr>
        <w:lastRenderedPageBreak/>
        <w:t>Considera que la sentencia puesta en crisis es ajustada a derecho, es congruente, sin que haya un apartamiento de la regla de la sana crítica y de la lógica y solicita el rechazo del recurso.</w:t>
      </w:r>
    </w:p>
    <w:p w:rsidR="007C21A8" w:rsidRPr="007C21A8" w:rsidRDefault="00E06B5E" w:rsidP="005020C0">
      <w:pPr>
        <w:tabs>
          <w:tab w:val="left" w:pos="1985"/>
        </w:tabs>
        <w:spacing w:after="0" w:line="360" w:lineRule="auto"/>
        <w:ind w:firstLine="1985"/>
        <w:jc w:val="both"/>
        <w:rPr>
          <w:rFonts w:ascii="Arial" w:hAnsi="Arial" w:cs="Arial"/>
          <w:color w:val="000000"/>
          <w:sz w:val="24"/>
          <w:szCs w:val="24"/>
        </w:rPr>
      </w:pPr>
      <w:r>
        <w:rPr>
          <w:rFonts w:ascii="Arial" w:hAnsi="Arial" w:cs="Arial"/>
          <w:color w:val="000000"/>
          <w:sz w:val="24"/>
          <w:szCs w:val="24"/>
        </w:rPr>
        <w:t>4) Que en fecha 24/</w:t>
      </w:r>
      <w:r w:rsidR="007C21A8" w:rsidRPr="007C21A8">
        <w:rPr>
          <w:rFonts w:ascii="Arial" w:hAnsi="Arial" w:cs="Arial"/>
          <w:color w:val="000000"/>
          <w:sz w:val="24"/>
          <w:szCs w:val="24"/>
        </w:rPr>
        <w:t>05</w:t>
      </w:r>
      <w:r>
        <w:rPr>
          <w:rFonts w:ascii="Arial" w:hAnsi="Arial" w:cs="Arial"/>
          <w:color w:val="000000"/>
          <w:sz w:val="24"/>
          <w:szCs w:val="24"/>
        </w:rPr>
        <w:t>/</w:t>
      </w:r>
      <w:r w:rsidR="007C21A8" w:rsidRPr="007C21A8">
        <w:rPr>
          <w:rFonts w:ascii="Arial" w:hAnsi="Arial" w:cs="Arial"/>
          <w:color w:val="000000"/>
          <w:sz w:val="24"/>
          <w:szCs w:val="24"/>
        </w:rPr>
        <w:t xml:space="preserve">18, mediante </w:t>
      </w:r>
      <w:r>
        <w:rPr>
          <w:rFonts w:ascii="Arial" w:hAnsi="Arial" w:cs="Arial"/>
          <w:color w:val="000000"/>
          <w:sz w:val="24"/>
          <w:szCs w:val="24"/>
        </w:rPr>
        <w:t>actuación Nº</w:t>
      </w:r>
      <w:r w:rsidR="007C21A8" w:rsidRPr="007C21A8">
        <w:rPr>
          <w:rFonts w:ascii="Arial" w:hAnsi="Arial" w:cs="Arial"/>
          <w:color w:val="000000"/>
          <w:sz w:val="24"/>
          <w:szCs w:val="24"/>
        </w:rPr>
        <w:t xml:space="preserve"> 9274788 emite dictamen el Sr. Procurador General quien entiende que el </w:t>
      </w:r>
      <w:r w:rsidR="00796757">
        <w:rPr>
          <w:rFonts w:ascii="Arial" w:hAnsi="Arial" w:cs="Arial"/>
          <w:color w:val="000000"/>
          <w:sz w:val="24"/>
          <w:szCs w:val="24"/>
        </w:rPr>
        <w:t>r</w:t>
      </w:r>
      <w:r w:rsidR="007C21A8" w:rsidRPr="007C21A8">
        <w:rPr>
          <w:rFonts w:ascii="Arial" w:hAnsi="Arial" w:cs="Arial"/>
          <w:color w:val="000000"/>
          <w:sz w:val="24"/>
          <w:szCs w:val="24"/>
        </w:rPr>
        <w:t>ecurso solo se funda en la mera discrepancia con valoración de los hechos y la prueba que ha realizado la Cámara, y no logra demostrar notorios apartamientos de la regla de la sana cr</w:t>
      </w:r>
      <w:r w:rsidR="00796757">
        <w:rPr>
          <w:rFonts w:ascii="Arial" w:hAnsi="Arial" w:cs="Arial"/>
          <w:color w:val="000000"/>
          <w:sz w:val="24"/>
          <w:szCs w:val="24"/>
        </w:rPr>
        <w:t>í</w:t>
      </w:r>
      <w:r w:rsidR="007C21A8" w:rsidRPr="007C21A8">
        <w:rPr>
          <w:rFonts w:ascii="Arial" w:hAnsi="Arial" w:cs="Arial"/>
          <w:color w:val="000000"/>
          <w:sz w:val="24"/>
          <w:szCs w:val="24"/>
        </w:rPr>
        <w:t>tica y de la lógica.</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Manifiesta que el </w:t>
      </w:r>
      <w:proofErr w:type="spellStart"/>
      <w:r w:rsidRPr="007C21A8">
        <w:rPr>
          <w:rFonts w:ascii="Arial" w:hAnsi="Arial" w:cs="Arial"/>
          <w:color w:val="000000"/>
          <w:sz w:val="24"/>
          <w:szCs w:val="24"/>
        </w:rPr>
        <w:t>T</w:t>
      </w:r>
      <w:r w:rsidR="00796757">
        <w:rPr>
          <w:rFonts w:ascii="Arial" w:hAnsi="Arial" w:cs="Arial"/>
          <w:color w:val="000000"/>
          <w:sz w:val="24"/>
          <w:szCs w:val="24"/>
        </w:rPr>
        <w:t>t</w:t>
      </w:r>
      <w:r w:rsidRPr="007C21A8">
        <w:rPr>
          <w:rFonts w:ascii="Arial" w:hAnsi="Arial" w:cs="Arial"/>
          <w:color w:val="000000"/>
          <w:sz w:val="24"/>
          <w:szCs w:val="24"/>
        </w:rPr>
        <w:t>ribunal</w:t>
      </w:r>
      <w:proofErr w:type="spellEnd"/>
      <w:r w:rsidRPr="007C21A8">
        <w:rPr>
          <w:rFonts w:ascii="Arial" w:hAnsi="Arial" w:cs="Arial"/>
          <w:color w:val="000000"/>
          <w:sz w:val="24"/>
          <w:szCs w:val="24"/>
        </w:rPr>
        <w:t xml:space="preserve"> sentenciante no ha incurrido en falta de </w:t>
      </w:r>
      <w:proofErr w:type="spellStart"/>
      <w:r w:rsidRPr="007C21A8">
        <w:rPr>
          <w:rFonts w:ascii="Arial" w:hAnsi="Arial" w:cs="Arial"/>
          <w:color w:val="000000"/>
          <w:sz w:val="24"/>
          <w:szCs w:val="24"/>
        </w:rPr>
        <w:t>logicidad</w:t>
      </w:r>
      <w:proofErr w:type="spellEnd"/>
      <w:r w:rsidRPr="007C21A8">
        <w:rPr>
          <w:rFonts w:ascii="Arial" w:hAnsi="Arial" w:cs="Arial"/>
          <w:color w:val="000000"/>
          <w:sz w:val="24"/>
          <w:szCs w:val="24"/>
        </w:rPr>
        <w:t xml:space="preserve"> e inconsistencias en sus argumentaciones, no se ha apartado de las disposi</w:t>
      </w:r>
      <w:r w:rsidR="00796757">
        <w:rPr>
          <w:rFonts w:ascii="Arial" w:hAnsi="Arial" w:cs="Arial"/>
          <w:color w:val="000000"/>
          <w:sz w:val="24"/>
          <w:szCs w:val="24"/>
        </w:rPr>
        <w:t>ciones legales ni de la sana crí</w:t>
      </w:r>
      <w:r w:rsidRPr="007C21A8">
        <w:rPr>
          <w:rFonts w:ascii="Arial" w:hAnsi="Arial" w:cs="Arial"/>
          <w:color w:val="000000"/>
          <w:sz w:val="24"/>
          <w:szCs w:val="24"/>
        </w:rPr>
        <w:t>tica al momento de ponderar los dichos de los testigos, la prueba pericial y la documental.</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Por todo ello considera que el debe rechazarse el recurso de casación incoado por la defensa.</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5) Que entrando en el análisis de la cuestión planteada</w:t>
      </w:r>
      <w:r w:rsidR="003B7A15">
        <w:rPr>
          <w:rFonts w:ascii="Arial" w:hAnsi="Arial" w:cs="Arial"/>
          <w:color w:val="000000"/>
          <w:sz w:val="24"/>
          <w:szCs w:val="24"/>
        </w:rPr>
        <w:t>,</w:t>
      </w:r>
      <w:r w:rsidRPr="007C21A8">
        <w:rPr>
          <w:rFonts w:ascii="Arial" w:hAnsi="Arial" w:cs="Arial"/>
          <w:color w:val="000000"/>
          <w:sz w:val="24"/>
          <w:szCs w:val="24"/>
        </w:rPr>
        <w:t xml:space="preserve"> corresponde en primer término señalar que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7C21A8">
        <w:rPr>
          <w:rFonts w:ascii="Arial" w:hAnsi="Arial" w:cs="Arial"/>
          <w:i/>
          <w:color w:val="000000"/>
          <w:sz w:val="24"/>
          <w:szCs w:val="24"/>
        </w:rPr>
        <w:t>Recurso de Casación Penal</w:t>
      </w:r>
      <w:r w:rsidRPr="007C21A8">
        <w:rPr>
          <w:rFonts w:ascii="Arial" w:hAnsi="Arial" w:cs="Arial"/>
          <w:color w:val="000000"/>
          <w:sz w:val="24"/>
          <w:szCs w:val="24"/>
        </w:rPr>
        <w:t xml:space="preserve">, por Jimena </w:t>
      </w:r>
      <w:proofErr w:type="spellStart"/>
      <w:r w:rsidRPr="007C21A8">
        <w:rPr>
          <w:rFonts w:ascii="Arial" w:hAnsi="Arial" w:cs="Arial"/>
          <w:color w:val="000000"/>
          <w:sz w:val="24"/>
          <w:szCs w:val="24"/>
        </w:rPr>
        <w:t>Jatip</w:t>
      </w:r>
      <w:proofErr w:type="spellEnd"/>
      <w:r w:rsidRPr="007C21A8">
        <w:rPr>
          <w:rFonts w:ascii="Arial" w:hAnsi="Arial" w:cs="Arial"/>
          <w:color w:val="000000"/>
          <w:sz w:val="24"/>
          <w:szCs w:val="24"/>
        </w:rPr>
        <w:t xml:space="preserve">, Págs. 39/82. Ed. </w:t>
      </w:r>
      <w:proofErr w:type="spellStart"/>
      <w:r w:rsidRPr="007C21A8">
        <w:rPr>
          <w:rFonts w:ascii="Arial" w:hAnsi="Arial" w:cs="Arial"/>
          <w:color w:val="000000"/>
          <w:sz w:val="24"/>
          <w:szCs w:val="24"/>
        </w:rPr>
        <w:t>Rubinzal</w:t>
      </w:r>
      <w:proofErr w:type="spellEnd"/>
      <w:r w:rsidRPr="007C21A8">
        <w:rPr>
          <w:rFonts w:ascii="Arial" w:hAnsi="Arial" w:cs="Arial"/>
          <w:color w:val="000000"/>
          <w:sz w:val="24"/>
          <w:szCs w:val="24"/>
        </w:rPr>
        <w:t xml:space="preserve"> </w:t>
      </w:r>
      <w:proofErr w:type="spellStart"/>
      <w:r w:rsidRPr="007C21A8">
        <w:rPr>
          <w:rFonts w:ascii="Arial" w:hAnsi="Arial" w:cs="Arial"/>
          <w:color w:val="000000"/>
          <w:sz w:val="24"/>
          <w:szCs w:val="24"/>
        </w:rPr>
        <w:t>Culzoni</w:t>
      </w:r>
      <w:proofErr w:type="spellEnd"/>
      <w:r w:rsidRPr="007C21A8">
        <w:rPr>
          <w:rFonts w:ascii="Arial" w:hAnsi="Arial" w:cs="Arial"/>
          <w:color w:val="000000"/>
          <w:sz w:val="24"/>
          <w:szCs w:val="24"/>
        </w:rPr>
        <w:t>).-</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En el año 2005</w:t>
      </w:r>
      <w:r w:rsidR="003B7A15">
        <w:rPr>
          <w:rFonts w:ascii="Arial" w:hAnsi="Arial" w:cs="Arial"/>
          <w:color w:val="000000"/>
          <w:sz w:val="24"/>
          <w:szCs w:val="24"/>
        </w:rPr>
        <w:t>,</w:t>
      </w:r>
      <w:r w:rsidRPr="007C21A8">
        <w:rPr>
          <w:rFonts w:ascii="Arial" w:hAnsi="Arial" w:cs="Arial"/>
          <w:color w:val="000000"/>
          <w:sz w:val="24"/>
          <w:szCs w:val="24"/>
        </w:rPr>
        <w:t xml:space="preserve">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Que el cimero </w:t>
      </w:r>
      <w:r w:rsidR="003B7A15">
        <w:rPr>
          <w:rFonts w:ascii="Arial" w:hAnsi="Arial" w:cs="Arial"/>
          <w:color w:val="000000"/>
          <w:sz w:val="24"/>
          <w:szCs w:val="24"/>
        </w:rPr>
        <w:t>t</w:t>
      </w:r>
      <w:r w:rsidRPr="007C21A8">
        <w:rPr>
          <w:rFonts w:ascii="Arial" w:hAnsi="Arial" w:cs="Arial"/>
          <w:color w:val="000000"/>
          <w:sz w:val="24"/>
          <w:szCs w:val="24"/>
        </w:rPr>
        <w:t xml:space="preserve">ribunal ha citado, en “Casal”, la sentencia de la Corte Interamericana de Justicia recaída en el caso “Herrera Ulloa”, de fecha </w:t>
      </w:r>
      <w:r w:rsidRPr="007C21A8">
        <w:rPr>
          <w:rFonts w:ascii="Arial" w:hAnsi="Arial" w:cs="Arial"/>
          <w:color w:val="000000"/>
          <w:sz w:val="24"/>
          <w:szCs w:val="24"/>
        </w:rPr>
        <w:lastRenderedPageBreak/>
        <w:t>2 de julio de 2004. Allí</w:t>
      </w:r>
      <w:r w:rsidR="00D86680">
        <w:rPr>
          <w:rFonts w:ascii="Arial" w:hAnsi="Arial" w:cs="Arial"/>
          <w:color w:val="000000"/>
          <w:sz w:val="24"/>
          <w:szCs w:val="24"/>
        </w:rPr>
        <w:t>,</w:t>
      </w:r>
      <w:r w:rsidRPr="007C21A8">
        <w:rPr>
          <w:rFonts w:ascii="Arial" w:hAnsi="Arial" w:cs="Arial"/>
          <w:color w:val="000000"/>
          <w:sz w:val="24"/>
          <w:szCs w:val="24"/>
        </w:rPr>
        <w:t xml:space="preserve"> se dijo que el derecho de recurrir del fallo es una garantía primordial que se debe respetar en el marco del debido proceso legal, en aras de permitir que una sentencia adversa pueda ser revisada por un juez o tribunal distinto y de superior jerarquía orgánica</w:t>
      </w:r>
      <w:r w:rsidR="003B7A15">
        <w:rPr>
          <w:rFonts w:ascii="Arial" w:hAnsi="Arial" w:cs="Arial"/>
          <w:color w:val="000000"/>
          <w:sz w:val="24"/>
          <w:szCs w:val="24"/>
        </w:rPr>
        <w:t>.</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Sentado lo anterior, considero que el recurso debe ser rechazado, atento que los agravios expuestos no logran demostrar la falta de motivación de la sentencia de condena, la que se encuentra debidamente fundada en las pruebas rendidas durante el debate y demás constancias de la causa, valoradas de acu</w:t>
      </w:r>
      <w:r w:rsidR="003B7A15">
        <w:rPr>
          <w:rFonts w:ascii="Arial" w:hAnsi="Arial" w:cs="Arial"/>
          <w:color w:val="000000"/>
          <w:sz w:val="24"/>
          <w:szCs w:val="24"/>
        </w:rPr>
        <w:t>erdo a las reglas de la sana crí</w:t>
      </w:r>
      <w:r w:rsidRPr="007C21A8">
        <w:rPr>
          <w:rFonts w:ascii="Arial" w:hAnsi="Arial" w:cs="Arial"/>
          <w:color w:val="000000"/>
          <w:sz w:val="24"/>
          <w:szCs w:val="24"/>
        </w:rPr>
        <w:t xml:space="preserve">tica, la lógica y la experiencia. </w:t>
      </w:r>
    </w:p>
    <w:p w:rsidR="007C21A8" w:rsidRPr="007C21A8" w:rsidRDefault="007C21A8" w:rsidP="005020C0">
      <w:pPr>
        <w:tabs>
          <w:tab w:val="left" w:pos="1985"/>
        </w:tabs>
        <w:spacing w:after="0" w:line="360" w:lineRule="auto"/>
        <w:ind w:firstLine="1985"/>
        <w:jc w:val="both"/>
        <w:rPr>
          <w:rFonts w:ascii="Arial" w:hAnsi="Arial" w:cs="Arial"/>
          <w:i/>
          <w:color w:val="000000"/>
          <w:sz w:val="24"/>
          <w:szCs w:val="24"/>
        </w:rPr>
      </w:pPr>
      <w:r w:rsidRPr="007C21A8">
        <w:rPr>
          <w:rFonts w:ascii="Arial" w:hAnsi="Arial" w:cs="Arial"/>
          <w:color w:val="000000"/>
          <w:sz w:val="24"/>
          <w:szCs w:val="24"/>
        </w:rPr>
        <w:t xml:space="preserve">En el fallo, se tuvo por probado en grado de certeza </w:t>
      </w:r>
      <w:r w:rsidRPr="007C21A8">
        <w:rPr>
          <w:rFonts w:ascii="Arial" w:hAnsi="Arial" w:cs="Arial"/>
          <w:i/>
          <w:color w:val="000000"/>
          <w:sz w:val="24"/>
          <w:szCs w:val="24"/>
        </w:rPr>
        <w:t xml:space="preserve">“…el delito de abuso sexual con acceso carnal que damnificara a la niña </w:t>
      </w:r>
      <w:proofErr w:type="spellStart"/>
      <w:r w:rsidRPr="007C21A8">
        <w:rPr>
          <w:rFonts w:ascii="Arial" w:hAnsi="Arial" w:cs="Arial"/>
          <w:i/>
          <w:color w:val="000000"/>
          <w:sz w:val="24"/>
          <w:szCs w:val="24"/>
        </w:rPr>
        <w:t>Nahir</w:t>
      </w:r>
      <w:proofErr w:type="spellEnd"/>
      <w:r w:rsidRPr="007C21A8">
        <w:rPr>
          <w:rFonts w:ascii="Arial" w:hAnsi="Arial" w:cs="Arial"/>
          <w:i/>
          <w:color w:val="000000"/>
          <w:sz w:val="24"/>
          <w:szCs w:val="24"/>
        </w:rPr>
        <w:t xml:space="preserve"> Belén </w:t>
      </w:r>
      <w:proofErr w:type="spellStart"/>
      <w:r w:rsidRPr="007C21A8">
        <w:rPr>
          <w:rFonts w:ascii="Arial" w:hAnsi="Arial" w:cs="Arial"/>
          <w:i/>
          <w:color w:val="000000"/>
          <w:sz w:val="24"/>
          <w:szCs w:val="24"/>
        </w:rPr>
        <w:t>Sahur</w:t>
      </w:r>
      <w:proofErr w:type="spellEnd"/>
      <w:r w:rsidRPr="007C21A8">
        <w:rPr>
          <w:rFonts w:ascii="Arial" w:hAnsi="Arial" w:cs="Arial"/>
          <w:i/>
          <w:color w:val="000000"/>
          <w:sz w:val="24"/>
          <w:szCs w:val="24"/>
        </w:rPr>
        <w:t xml:space="preserve">, siendo el aquí imputado Gabriel Cristóbal </w:t>
      </w:r>
      <w:proofErr w:type="spellStart"/>
      <w:r w:rsidRPr="007C21A8">
        <w:rPr>
          <w:rFonts w:ascii="Arial" w:hAnsi="Arial" w:cs="Arial"/>
          <w:i/>
          <w:color w:val="000000"/>
          <w:sz w:val="24"/>
          <w:szCs w:val="24"/>
        </w:rPr>
        <w:t>Culcui</w:t>
      </w:r>
      <w:proofErr w:type="spellEnd"/>
      <w:r w:rsidRPr="007C21A8">
        <w:rPr>
          <w:rFonts w:ascii="Arial" w:hAnsi="Arial" w:cs="Arial"/>
          <w:i/>
          <w:color w:val="000000"/>
          <w:sz w:val="24"/>
          <w:szCs w:val="24"/>
        </w:rPr>
        <w:t>, su autor…”</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Que a esta conclusión llega la Excma. Cámara teniendo en cuenta lo expresado por la niña en Cámara Gesell</w:t>
      </w:r>
      <w:r w:rsidRPr="007C21A8">
        <w:rPr>
          <w:rFonts w:ascii="Arial" w:hAnsi="Arial" w:cs="Arial"/>
          <w:i/>
          <w:color w:val="000000"/>
          <w:sz w:val="24"/>
          <w:szCs w:val="24"/>
        </w:rPr>
        <w:t xml:space="preserve">, </w:t>
      </w:r>
      <w:r w:rsidRPr="007C21A8">
        <w:rPr>
          <w:rFonts w:ascii="Arial" w:hAnsi="Arial" w:cs="Arial"/>
          <w:color w:val="000000"/>
          <w:sz w:val="24"/>
          <w:szCs w:val="24"/>
        </w:rPr>
        <w:t>cuyo informe</w:t>
      </w:r>
      <w:r w:rsidRPr="007C21A8">
        <w:rPr>
          <w:rFonts w:ascii="Arial" w:hAnsi="Arial" w:cs="Arial"/>
          <w:i/>
          <w:color w:val="000000"/>
          <w:sz w:val="24"/>
          <w:szCs w:val="24"/>
        </w:rPr>
        <w:t xml:space="preserve"> </w:t>
      </w:r>
      <w:r w:rsidRPr="007C21A8">
        <w:rPr>
          <w:rFonts w:ascii="Arial" w:hAnsi="Arial" w:cs="Arial"/>
          <w:color w:val="000000"/>
          <w:sz w:val="24"/>
          <w:szCs w:val="24"/>
        </w:rPr>
        <w:t xml:space="preserve">fue </w:t>
      </w:r>
      <w:proofErr w:type="spellStart"/>
      <w:r w:rsidRPr="007C21A8">
        <w:rPr>
          <w:rFonts w:ascii="Arial" w:hAnsi="Arial" w:cs="Arial"/>
          <w:color w:val="000000"/>
          <w:sz w:val="24"/>
          <w:szCs w:val="24"/>
        </w:rPr>
        <w:t>oralizado</w:t>
      </w:r>
      <w:proofErr w:type="spellEnd"/>
      <w:r w:rsidRPr="007C21A8">
        <w:rPr>
          <w:rFonts w:ascii="Arial" w:hAnsi="Arial" w:cs="Arial"/>
          <w:color w:val="000000"/>
          <w:sz w:val="24"/>
          <w:szCs w:val="24"/>
        </w:rPr>
        <w:t xml:space="preserve"> e incorporado por su lectura en el debate, como prueba documental, con el acuerdo de la defensa, sin objeciones.</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En relación a esta prueba, ha sostenido numerosa jurisprudencia que: </w:t>
      </w:r>
      <w:r w:rsidRPr="007C21A8">
        <w:rPr>
          <w:rFonts w:ascii="Arial" w:hAnsi="Arial" w:cs="Arial"/>
          <w:i/>
          <w:color w:val="000000"/>
          <w:sz w:val="24"/>
          <w:szCs w:val="24"/>
        </w:rPr>
        <w:t xml:space="preserve">“…Si bien, la "Cámara Gesell", desde un punto de vista técnico es el medio idóneo para escuchar al menor que torna efectivo el cumplimiento del art. 3 de la Convención sobre los Derechos del Niño, en realidad "se trata de una prueba sui generis, autónoma, compleja y específica, que participa de algunos caracteres de la prueba testimonial y de otros de la prueba pericial, pero que no alcanzan para categorizarla como sólo una de ellas" (Navarro, Guillermo Rafael y </w:t>
      </w:r>
      <w:proofErr w:type="spellStart"/>
      <w:r w:rsidRPr="007C21A8">
        <w:rPr>
          <w:rFonts w:ascii="Arial" w:hAnsi="Arial" w:cs="Arial"/>
          <w:i/>
          <w:color w:val="000000"/>
          <w:sz w:val="24"/>
          <w:szCs w:val="24"/>
        </w:rPr>
        <w:t>Daray</w:t>
      </w:r>
      <w:proofErr w:type="spellEnd"/>
      <w:r w:rsidRPr="007C21A8">
        <w:rPr>
          <w:rFonts w:ascii="Arial" w:hAnsi="Arial" w:cs="Arial"/>
          <w:i/>
          <w:color w:val="000000"/>
          <w:sz w:val="24"/>
          <w:szCs w:val="24"/>
        </w:rPr>
        <w:t xml:space="preserve">, Roberto Raúl, ob. cit., p. 361, citado en mi voto en causa N° 57.176/2014, "T. C., E.", del 25 de marzo de 2015). Coincido también en que la menor no es propiamente una testigo, </w:t>
      </w:r>
      <w:r w:rsidRPr="007C21A8">
        <w:rPr>
          <w:rFonts w:ascii="Arial" w:hAnsi="Arial" w:cs="Arial"/>
          <w:b/>
          <w:i/>
          <w:color w:val="000000"/>
          <w:sz w:val="24"/>
          <w:szCs w:val="24"/>
        </w:rPr>
        <w:t>pues se ha expresado sobre un hecho que la tuvo como damnificada y no sobre algo ajeno.</w:t>
      </w:r>
      <w:r w:rsidRPr="007C21A8">
        <w:rPr>
          <w:rFonts w:ascii="Arial" w:hAnsi="Arial" w:cs="Arial"/>
          <w:i/>
          <w:color w:val="000000"/>
          <w:sz w:val="24"/>
          <w:szCs w:val="24"/>
        </w:rPr>
        <w:t xml:space="preserve">” </w:t>
      </w:r>
      <w:r w:rsidR="008337B6">
        <w:rPr>
          <w:rFonts w:ascii="Arial" w:hAnsi="Arial" w:cs="Arial"/>
          <w:color w:val="000000"/>
          <w:sz w:val="24"/>
          <w:szCs w:val="24"/>
        </w:rPr>
        <w:t>(</w:t>
      </w:r>
      <w:r w:rsidRPr="007C21A8">
        <w:rPr>
          <w:rFonts w:ascii="Arial" w:hAnsi="Arial" w:cs="Arial"/>
          <w:color w:val="000000"/>
          <w:sz w:val="24"/>
          <w:szCs w:val="24"/>
        </w:rPr>
        <w:t xml:space="preserve">S. E. y otros s. Nulidad - Abuso sexual /// Cámara Nacional de Apelaciones en lo Criminal y Correccional Sala VII; 24-10-2016; </w:t>
      </w:r>
      <w:proofErr w:type="spellStart"/>
      <w:r w:rsidRPr="007C21A8">
        <w:rPr>
          <w:rFonts w:ascii="Arial" w:hAnsi="Arial" w:cs="Arial"/>
          <w:color w:val="000000"/>
          <w:sz w:val="24"/>
          <w:szCs w:val="24"/>
        </w:rPr>
        <w:t>Rubinzal</w:t>
      </w:r>
      <w:proofErr w:type="spellEnd"/>
      <w:r w:rsidRPr="007C21A8">
        <w:rPr>
          <w:rFonts w:ascii="Arial" w:hAnsi="Arial" w:cs="Arial"/>
          <w:color w:val="000000"/>
          <w:sz w:val="24"/>
          <w:szCs w:val="24"/>
        </w:rPr>
        <w:t xml:space="preserve"> </w:t>
      </w:r>
      <w:r w:rsidRPr="007C21A8">
        <w:rPr>
          <w:rFonts w:ascii="Arial" w:hAnsi="Arial" w:cs="Arial"/>
          <w:color w:val="000000"/>
          <w:sz w:val="24"/>
          <w:szCs w:val="24"/>
        </w:rPr>
        <w:lastRenderedPageBreak/>
        <w:t xml:space="preserve">Online; RC J 6701/16, en </w:t>
      </w:r>
      <w:hyperlink r:id="rId7" w:history="1">
        <w:r w:rsidRPr="007C21A8">
          <w:rPr>
            <w:rStyle w:val="Hipervnculo"/>
            <w:rFonts w:ascii="Arial" w:hAnsi="Arial" w:cs="Arial"/>
            <w:sz w:val="24"/>
            <w:szCs w:val="24"/>
          </w:rPr>
          <w:t>http://www.rubinzal.com.ar/jurisprudencia/buscador</w:t>
        </w:r>
      </w:hyperlink>
      <w:r w:rsidRPr="007C21A8">
        <w:rPr>
          <w:rFonts w:ascii="Arial" w:hAnsi="Arial" w:cs="Arial"/>
          <w:color w:val="000000"/>
          <w:sz w:val="24"/>
          <w:szCs w:val="24"/>
        </w:rPr>
        <w:t>, acceso 18/06/18).</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Pues bien es sabido que: </w:t>
      </w:r>
      <w:r w:rsidRPr="007C21A8">
        <w:rPr>
          <w:rFonts w:ascii="Arial" w:hAnsi="Arial" w:cs="Arial"/>
          <w:i/>
          <w:color w:val="000000"/>
          <w:sz w:val="24"/>
          <w:szCs w:val="24"/>
        </w:rPr>
        <w:t xml:space="preserve">“…Asume carácter fundamental la declaración de la víctima en los delitos contra la integridad sexual, dado que se trata de delitos cometidos en las sombras o sea en ámbitos donde campea la intimidad…” </w:t>
      </w:r>
      <w:r w:rsidRPr="007C21A8">
        <w:rPr>
          <w:rFonts w:ascii="Arial" w:hAnsi="Arial" w:cs="Arial"/>
          <w:color w:val="000000"/>
          <w:sz w:val="24"/>
          <w:szCs w:val="24"/>
        </w:rPr>
        <w:t>(TCP Sala I, La Plata, Buenos Aires;</w:t>
      </w:r>
      <w:r w:rsidRPr="007C21A8">
        <w:rPr>
          <w:rFonts w:ascii="Arial" w:hAnsi="Arial" w:cs="Arial"/>
          <w:bCs/>
          <w:color w:val="000000"/>
          <w:sz w:val="24"/>
          <w:szCs w:val="24"/>
        </w:rPr>
        <w:t xml:space="preserve"> C., J. s. Recurso de casación,</w:t>
      </w:r>
      <w:r w:rsidRPr="007C21A8">
        <w:rPr>
          <w:rFonts w:ascii="Arial" w:hAnsi="Arial" w:cs="Arial"/>
          <w:color w:val="000000"/>
          <w:sz w:val="24"/>
          <w:szCs w:val="24"/>
        </w:rPr>
        <w:t xml:space="preserve"> 03/06/2010; Jurisprudencia de la Provincia de Buenos Aires; 31622; RC J 8697/11 </w:t>
      </w:r>
      <w:hyperlink r:id="rId8" w:history="1">
        <w:r w:rsidRPr="007C21A8">
          <w:rPr>
            <w:rStyle w:val="Hipervnculo"/>
            <w:rFonts w:ascii="Arial" w:hAnsi="Arial" w:cs="Arial"/>
            <w:sz w:val="24"/>
            <w:szCs w:val="24"/>
          </w:rPr>
          <w:t>http://www.rubinzal.com.ar/jurisprudencia/buscador</w:t>
        </w:r>
      </w:hyperlink>
      <w:r w:rsidRPr="007C21A8">
        <w:rPr>
          <w:rFonts w:ascii="Arial" w:hAnsi="Arial" w:cs="Arial"/>
          <w:color w:val="000000"/>
          <w:sz w:val="24"/>
          <w:szCs w:val="24"/>
        </w:rPr>
        <w:t xml:space="preserve">)  </w:t>
      </w:r>
    </w:p>
    <w:p w:rsidR="007C21A8" w:rsidRPr="007C21A8" w:rsidRDefault="007C21A8" w:rsidP="005020C0">
      <w:pPr>
        <w:tabs>
          <w:tab w:val="left" w:pos="1985"/>
        </w:tabs>
        <w:spacing w:after="0" w:line="360" w:lineRule="auto"/>
        <w:ind w:firstLine="1985"/>
        <w:jc w:val="both"/>
        <w:rPr>
          <w:rFonts w:ascii="Arial" w:hAnsi="Arial" w:cs="Arial"/>
          <w:i/>
          <w:color w:val="000000"/>
          <w:sz w:val="24"/>
          <w:szCs w:val="24"/>
        </w:rPr>
      </w:pPr>
      <w:r w:rsidRPr="007C21A8">
        <w:rPr>
          <w:rFonts w:ascii="Arial" w:hAnsi="Arial" w:cs="Arial"/>
          <w:color w:val="000000"/>
          <w:sz w:val="24"/>
          <w:szCs w:val="24"/>
        </w:rPr>
        <w:t>Ciertamente</w:t>
      </w:r>
      <w:r w:rsidR="008337B6">
        <w:rPr>
          <w:rFonts w:ascii="Arial" w:hAnsi="Arial" w:cs="Arial"/>
          <w:color w:val="000000"/>
          <w:sz w:val="24"/>
          <w:szCs w:val="24"/>
        </w:rPr>
        <w:t xml:space="preserve"> </w:t>
      </w:r>
      <w:r w:rsidRPr="007C21A8">
        <w:rPr>
          <w:rFonts w:ascii="Arial" w:hAnsi="Arial" w:cs="Arial"/>
          <w:color w:val="000000"/>
          <w:sz w:val="24"/>
          <w:szCs w:val="24"/>
        </w:rPr>
        <w:t>que</w:t>
      </w:r>
      <w:r w:rsidR="008337B6">
        <w:rPr>
          <w:rFonts w:ascii="Arial" w:hAnsi="Arial" w:cs="Arial"/>
          <w:color w:val="000000"/>
          <w:sz w:val="24"/>
          <w:szCs w:val="24"/>
        </w:rPr>
        <w:t>,</w:t>
      </w:r>
      <w:r w:rsidRPr="007C21A8">
        <w:rPr>
          <w:rFonts w:ascii="Arial" w:hAnsi="Arial" w:cs="Arial"/>
          <w:color w:val="000000"/>
          <w:sz w:val="24"/>
          <w:szCs w:val="24"/>
        </w:rPr>
        <w:t xml:space="preserve"> en el caso la defensa de Gabriel </w:t>
      </w:r>
      <w:r w:rsidR="008337B6" w:rsidRPr="007C21A8">
        <w:rPr>
          <w:rFonts w:ascii="Arial" w:hAnsi="Arial" w:cs="Arial"/>
          <w:color w:val="000000"/>
          <w:sz w:val="24"/>
          <w:szCs w:val="24"/>
        </w:rPr>
        <w:t>Cristóbal</w:t>
      </w:r>
      <w:r w:rsidRPr="007C21A8">
        <w:rPr>
          <w:rFonts w:ascii="Arial" w:hAnsi="Arial" w:cs="Arial"/>
          <w:color w:val="000000"/>
          <w:sz w:val="24"/>
          <w:szCs w:val="24"/>
        </w:rPr>
        <w:t xml:space="preserve"> </w:t>
      </w:r>
      <w:proofErr w:type="spellStart"/>
      <w:r w:rsidRPr="007C21A8">
        <w:rPr>
          <w:rFonts w:ascii="Arial" w:hAnsi="Arial" w:cs="Arial"/>
          <w:color w:val="000000"/>
          <w:sz w:val="24"/>
          <w:szCs w:val="24"/>
        </w:rPr>
        <w:t>Culcui</w:t>
      </w:r>
      <w:proofErr w:type="spellEnd"/>
      <w:r w:rsidRPr="007C21A8">
        <w:rPr>
          <w:rFonts w:ascii="Arial" w:hAnsi="Arial" w:cs="Arial"/>
          <w:color w:val="000000"/>
          <w:sz w:val="24"/>
          <w:szCs w:val="24"/>
        </w:rPr>
        <w:t xml:space="preserve"> no logra revertir la contundencia de esta prueba, la que por otra parte, ha sido validada por el médico pediatra en su informe obrante a fs. 18</w:t>
      </w:r>
      <w:r w:rsidR="008337B6">
        <w:rPr>
          <w:rFonts w:ascii="Arial" w:hAnsi="Arial" w:cs="Arial"/>
          <w:color w:val="000000"/>
          <w:sz w:val="24"/>
          <w:szCs w:val="24"/>
        </w:rPr>
        <w:t>,</w:t>
      </w:r>
      <w:r w:rsidRPr="007C21A8">
        <w:rPr>
          <w:rFonts w:ascii="Arial" w:hAnsi="Arial" w:cs="Arial"/>
          <w:color w:val="000000"/>
          <w:sz w:val="24"/>
          <w:szCs w:val="24"/>
        </w:rPr>
        <w:t xml:space="preserve"> del que surge que la menor </w:t>
      </w:r>
      <w:r w:rsidRPr="007C21A8">
        <w:rPr>
          <w:rFonts w:ascii="Arial" w:hAnsi="Arial" w:cs="Arial"/>
          <w:i/>
          <w:color w:val="000000"/>
          <w:sz w:val="24"/>
          <w:szCs w:val="24"/>
        </w:rPr>
        <w:t xml:space="preserve">presenta Himen desflorado, desgarro parciales antiguos en horas 02 y 09, orificio </w:t>
      </w:r>
      <w:proofErr w:type="spellStart"/>
      <w:r w:rsidRPr="007C21A8">
        <w:rPr>
          <w:rFonts w:ascii="Arial" w:hAnsi="Arial" w:cs="Arial"/>
          <w:i/>
          <w:color w:val="000000"/>
          <w:sz w:val="24"/>
          <w:szCs w:val="24"/>
        </w:rPr>
        <w:t>himeneal</w:t>
      </w:r>
      <w:proofErr w:type="spellEnd"/>
      <w:r w:rsidRPr="007C21A8">
        <w:rPr>
          <w:rFonts w:ascii="Arial" w:hAnsi="Arial" w:cs="Arial"/>
          <w:i/>
          <w:color w:val="000000"/>
          <w:sz w:val="24"/>
          <w:szCs w:val="24"/>
        </w:rPr>
        <w:t xml:space="preserve"> dilatado de 30mm x 30mm, con signos físico de acceso carnal</w:t>
      </w:r>
      <w:r w:rsidRPr="007C21A8">
        <w:rPr>
          <w:rFonts w:ascii="Arial" w:hAnsi="Arial" w:cs="Arial"/>
          <w:color w:val="000000"/>
          <w:sz w:val="24"/>
          <w:szCs w:val="24"/>
        </w:rPr>
        <w:t>, y por el informe sicológico de fs. 49/51</w:t>
      </w:r>
      <w:r w:rsidR="008337B6">
        <w:rPr>
          <w:rFonts w:ascii="Arial" w:hAnsi="Arial" w:cs="Arial"/>
          <w:color w:val="000000"/>
          <w:sz w:val="24"/>
          <w:szCs w:val="24"/>
        </w:rPr>
        <w:t>vta.</w:t>
      </w:r>
      <w:r w:rsidRPr="007C21A8">
        <w:rPr>
          <w:rFonts w:ascii="Arial" w:hAnsi="Arial" w:cs="Arial"/>
          <w:color w:val="000000"/>
          <w:sz w:val="24"/>
          <w:szCs w:val="24"/>
        </w:rPr>
        <w:t xml:space="preserve"> </w:t>
      </w:r>
      <w:proofErr w:type="gramStart"/>
      <w:r w:rsidRPr="007C21A8">
        <w:rPr>
          <w:rFonts w:ascii="Arial" w:hAnsi="Arial" w:cs="Arial"/>
          <w:color w:val="000000"/>
          <w:sz w:val="24"/>
          <w:szCs w:val="24"/>
        </w:rPr>
        <w:t>del</w:t>
      </w:r>
      <w:proofErr w:type="gramEnd"/>
      <w:r w:rsidRPr="007C21A8">
        <w:rPr>
          <w:rFonts w:ascii="Arial" w:hAnsi="Arial" w:cs="Arial"/>
          <w:color w:val="000000"/>
          <w:sz w:val="24"/>
          <w:szCs w:val="24"/>
        </w:rPr>
        <w:t xml:space="preserve"> que surge que en lo referente a los signos compatibles con vivencias de abuso sexual, el análisis del relato expuesto en el dispositivo Cámara Gesell, arroja algunos resultados positivos en cuanto a los tres criterios de validación comprobados por la autora </w:t>
      </w:r>
      <w:proofErr w:type="spellStart"/>
      <w:r w:rsidRPr="007C21A8">
        <w:rPr>
          <w:rFonts w:ascii="Arial" w:hAnsi="Arial" w:cs="Arial"/>
          <w:color w:val="000000"/>
          <w:sz w:val="24"/>
          <w:szCs w:val="24"/>
        </w:rPr>
        <w:t>Susan</w:t>
      </w:r>
      <w:proofErr w:type="spellEnd"/>
      <w:r w:rsidRPr="007C21A8">
        <w:rPr>
          <w:rFonts w:ascii="Arial" w:hAnsi="Arial" w:cs="Arial"/>
          <w:color w:val="000000"/>
          <w:sz w:val="24"/>
          <w:szCs w:val="24"/>
        </w:rPr>
        <w:t xml:space="preserve"> </w:t>
      </w:r>
      <w:proofErr w:type="spellStart"/>
      <w:r w:rsidRPr="007C21A8">
        <w:rPr>
          <w:rFonts w:ascii="Arial" w:hAnsi="Arial" w:cs="Arial"/>
          <w:color w:val="000000"/>
          <w:sz w:val="24"/>
          <w:szCs w:val="24"/>
        </w:rPr>
        <w:t>Sgroi</w:t>
      </w:r>
      <w:proofErr w:type="spellEnd"/>
      <w:r w:rsidRPr="007C21A8">
        <w:rPr>
          <w:rFonts w:ascii="Arial" w:hAnsi="Arial" w:cs="Arial"/>
          <w:color w:val="000000"/>
          <w:sz w:val="24"/>
          <w:szCs w:val="24"/>
        </w:rPr>
        <w:t xml:space="preserve">. De dicho informe surge también, con relación al estado sicológico actual que la menor presenta </w:t>
      </w:r>
      <w:r w:rsidRPr="007C21A8">
        <w:rPr>
          <w:rFonts w:ascii="Arial" w:hAnsi="Arial" w:cs="Arial"/>
          <w:i/>
          <w:color w:val="000000"/>
          <w:sz w:val="24"/>
          <w:szCs w:val="24"/>
        </w:rPr>
        <w:t>“… importantes montos de angustia que podrían estar vinculados al sentimiento de vulnerabilidad y de pérdida de seguridad que la situación de abuso crónico de la que habría sido objeto le habría provocado.</w:t>
      </w:r>
    </w:p>
    <w:p w:rsidR="007C21A8" w:rsidRPr="007C21A8" w:rsidRDefault="007C21A8" w:rsidP="005020C0">
      <w:pPr>
        <w:tabs>
          <w:tab w:val="left" w:pos="1985"/>
        </w:tabs>
        <w:spacing w:after="0" w:line="360" w:lineRule="auto"/>
        <w:ind w:firstLine="1985"/>
        <w:jc w:val="both"/>
        <w:rPr>
          <w:rFonts w:ascii="Arial" w:hAnsi="Arial" w:cs="Arial"/>
          <w:i/>
          <w:color w:val="000000"/>
          <w:sz w:val="24"/>
          <w:szCs w:val="24"/>
        </w:rPr>
      </w:pPr>
      <w:r w:rsidRPr="007C21A8">
        <w:rPr>
          <w:rFonts w:ascii="Arial" w:hAnsi="Arial" w:cs="Arial"/>
          <w:i/>
          <w:color w:val="000000"/>
          <w:sz w:val="24"/>
          <w:szCs w:val="24"/>
        </w:rPr>
        <w:t xml:space="preserve">La evaluada posee indicadores compatibles con vivencias traumáticas, defendiéndose de la angustia que estas le generan con la implementación de defensas de aislamiento, de racionalización y de refugio en el área de sus fantasías. </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i/>
          <w:color w:val="000000"/>
          <w:sz w:val="24"/>
          <w:szCs w:val="24"/>
        </w:rPr>
        <w:t xml:space="preserve">Así mismo se podría decir que la evaluación integral de la adolescente indicaría que la misma posee rasgos compatibles con lo que algunos autores definen como síndrome de acomodación al ASI, el que implica toda una modalidad de vínculo que el adulto victimario establece con </w:t>
      </w:r>
      <w:r w:rsidR="00E06B5E">
        <w:rPr>
          <w:rFonts w:ascii="Arial" w:hAnsi="Arial" w:cs="Arial"/>
          <w:i/>
          <w:color w:val="000000"/>
          <w:sz w:val="24"/>
          <w:szCs w:val="24"/>
        </w:rPr>
        <w:t xml:space="preserve">el niño o adolescente víctima. </w:t>
      </w:r>
      <w:r w:rsidRPr="007C21A8">
        <w:rPr>
          <w:rFonts w:ascii="Arial" w:hAnsi="Arial" w:cs="Arial"/>
          <w:i/>
          <w:color w:val="000000"/>
          <w:sz w:val="24"/>
          <w:szCs w:val="24"/>
        </w:rPr>
        <w:t xml:space="preserve">En este caso es posible comprobar </w:t>
      </w:r>
      <w:r w:rsidR="006C724C" w:rsidRPr="007C21A8">
        <w:rPr>
          <w:rFonts w:ascii="Arial" w:hAnsi="Arial" w:cs="Arial"/>
          <w:i/>
          <w:color w:val="000000"/>
          <w:sz w:val="24"/>
          <w:szCs w:val="24"/>
        </w:rPr>
        <w:t>cómo</w:t>
      </w:r>
      <w:r w:rsidRPr="007C21A8">
        <w:rPr>
          <w:rFonts w:ascii="Arial" w:hAnsi="Arial" w:cs="Arial"/>
          <w:i/>
          <w:color w:val="000000"/>
          <w:sz w:val="24"/>
          <w:szCs w:val="24"/>
        </w:rPr>
        <w:t xml:space="preserve"> el tío de la </w:t>
      </w:r>
      <w:r w:rsidRPr="007C21A8">
        <w:rPr>
          <w:rFonts w:ascii="Arial" w:hAnsi="Arial" w:cs="Arial"/>
          <w:i/>
          <w:color w:val="000000"/>
          <w:sz w:val="24"/>
          <w:szCs w:val="24"/>
        </w:rPr>
        <w:lastRenderedPageBreak/>
        <w:t xml:space="preserve">evaluada, genero con ella un vínculo de </w:t>
      </w:r>
      <w:proofErr w:type="spellStart"/>
      <w:r w:rsidRPr="007C21A8">
        <w:rPr>
          <w:rFonts w:ascii="Arial" w:hAnsi="Arial" w:cs="Arial"/>
          <w:i/>
          <w:color w:val="000000"/>
          <w:sz w:val="24"/>
          <w:szCs w:val="24"/>
        </w:rPr>
        <w:t>sexualización</w:t>
      </w:r>
      <w:proofErr w:type="spellEnd"/>
      <w:r w:rsidRPr="007C21A8">
        <w:rPr>
          <w:rFonts w:ascii="Arial" w:hAnsi="Arial" w:cs="Arial"/>
          <w:i/>
          <w:color w:val="000000"/>
          <w:sz w:val="24"/>
          <w:szCs w:val="24"/>
        </w:rPr>
        <w:t xml:space="preserve"> gradual durante su primera infancia sirviéndose de la vulnerabilidad en la que se encontraba…”</w:t>
      </w:r>
      <w:r w:rsidRPr="007C21A8">
        <w:rPr>
          <w:rFonts w:ascii="Arial" w:hAnsi="Arial" w:cs="Arial"/>
          <w:color w:val="000000"/>
          <w:sz w:val="24"/>
          <w:szCs w:val="24"/>
        </w:rPr>
        <w:t xml:space="preserve"> </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Que es importante destacar que todas estas pruebas han sido ratificadas en el debate oral.</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Con relación a los agravios del recurrente, debo decir en primer lugar, que los mismos cuestionan la valoración de la prueba testimonial rendida en autos, y en este contexto corresponde señalar que la valoración efectuada por los Sres. Camaristas no se limita a la lectura de lo declarado en sede policial y en sede judicial, sino a lo declarado en el respectivo debate oral, pudiendo lograr así la inmediatez necesaria al efecto. </w:t>
      </w:r>
    </w:p>
    <w:p w:rsidR="007C21A8" w:rsidRPr="007C21A8" w:rsidRDefault="007C21A8" w:rsidP="005020C0">
      <w:pPr>
        <w:tabs>
          <w:tab w:val="left" w:pos="1985"/>
        </w:tabs>
        <w:spacing w:after="0" w:line="360" w:lineRule="auto"/>
        <w:ind w:firstLine="1985"/>
        <w:jc w:val="both"/>
        <w:rPr>
          <w:rFonts w:ascii="Arial" w:hAnsi="Arial" w:cs="Arial"/>
          <w:bCs/>
          <w:color w:val="000000"/>
          <w:sz w:val="24"/>
          <w:szCs w:val="24"/>
          <w:lang w:val="es-ES"/>
        </w:rPr>
      </w:pPr>
      <w:r w:rsidRPr="007C21A8">
        <w:rPr>
          <w:rFonts w:ascii="Arial" w:hAnsi="Arial" w:cs="Arial"/>
          <w:color w:val="000000"/>
          <w:sz w:val="24"/>
          <w:szCs w:val="24"/>
        </w:rPr>
        <w:t>En tal sentido</w:t>
      </w:r>
      <w:r w:rsidR="00E06B5E">
        <w:rPr>
          <w:rFonts w:ascii="Arial" w:hAnsi="Arial" w:cs="Arial"/>
          <w:color w:val="000000"/>
          <w:sz w:val="24"/>
          <w:szCs w:val="24"/>
        </w:rPr>
        <w:t>,</w:t>
      </w:r>
      <w:r w:rsidRPr="007C21A8">
        <w:rPr>
          <w:rFonts w:ascii="Arial" w:hAnsi="Arial" w:cs="Arial"/>
          <w:color w:val="000000"/>
          <w:sz w:val="24"/>
          <w:szCs w:val="24"/>
        </w:rPr>
        <w:t xml:space="preserve"> ha dicho </w:t>
      </w:r>
      <w:r w:rsidRPr="007C21A8">
        <w:rPr>
          <w:rFonts w:ascii="Arial" w:hAnsi="Arial" w:cs="Arial"/>
          <w:bCs/>
          <w:color w:val="000000"/>
          <w:sz w:val="24"/>
          <w:szCs w:val="24"/>
        </w:rPr>
        <w:t>el Tribunal de Casación de la Provincia de Buenos Aires</w:t>
      </w:r>
      <w:r w:rsidR="00E06B5E">
        <w:rPr>
          <w:rFonts w:ascii="Arial" w:hAnsi="Arial" w:cs="Arial"/>
          <w:bCs/>
          <w:color w:val="000000"/>
          <w:sz w:val="24"/>
          <w:szCs w:val="24"/>
        </w:rPr>
        <w:t>:</w:t>
      </w:r>
      <w:r w:rsidRPr="007C21A8">
        <w:rPr>
          <w:rFonts w:ascii="Arial" w:hAnsi="Arial" w:cs="Arial"/>
          <w:bCs/>
          <w:color w:val="000000"/>
          <w:sz w:val="24"/>
          <w:szCs w:val="24"/>
        </w:rPr>
        <w:t xml:space="preserve"> </w:t>
      </w:r>
      <w:r w:rsidRPr="007C21A8">
        <w:rPr>
          <w:rFonts w:ascii="Arial" w:hAnsi="Arial" w:cs="Arial"/>
          <w:bCs/>
          <w:i/>
          <w:color w:val="000000"/>
          <w:sz w:val="24"/>
          <w:szCs w:val="24"/>
        </w:rPr>
        <w:t>“…</w:t>
      </w:r>
      <w:r w:rsidRPr="007C21A8">
        <w:rPr>
          <w:rFonts w:ascii="Arial" w:hAnsi="Arial" w:cs="Arial"/>
          <w:bCs/>
          <w:i/>
          <w:color w:val="000000"/>
          <w:sz w:val="24"/>
          <w:szCs w:val="24"/>
          <w:lang w:val="es-ES"/>
        </w:rPr>
        <w:t xml:space="preserve">La apreciación de la prueba testimonial para determinar el grado de credibilidad de los testigos es materia reservada a los jueces que han tomado directo contacto con el material probatorio, y ajena, salvo absurdo, al recurso de casación penal, no siendo posible por la vía </w:t>
      </w:r>
      <w:proofErr w:type="spellStart"/>
      <w:r w:rsidRPr="007C21A8">
        <w:rPr>
          <w:rFonts w:ascii="Arial" w:hAnsi="Arial" w:cs="Arial"/>
          <w:bCs/>
          <w:i/>
          <w:color w:val="000000"/>
          <w:sz w:val="24"/>
          <w:szCs w:val="24"/>
          <w:lang w:val="es-ES"/>
        </w:rPr>
        <w:t>casatoria</w:t>
      </w:r>
      <w:proofErr w:type="spellEnd"/>
      <w:r w:rsidRPr="007C21A8">
        <w:rPr>
          <w:rFonts w:ascii="Arial" w:hAnsi="Arial" w:cs="Arial"/>
          <w:bCs/>
          <w:i/>
          <w:color w:val="000000"/>
          <w:sz w:val="24"/>
          <w:szCs w:val="24"/>
          <w:lang w:val="es-ES"/>
        </w:rPr>
        <w:t xml:space="preserve"> invalidar las impresiones personales producidas en el ánimo del juzgador al observar la declaración de los testigos, salvo que se demuestre su contradicción con las reglas de la lógica, el sentido común, el conocimiento científico o con las que rigen el entendimiento humano…”</w:t>
      </w:r>
      <w:r w:rsidRPr="007C21A8">
        <w:rPr>
          <w:rFonts w:ascii="Arial" w:hAnsi="Arial" w:cs="Arial"/>
          <w:bCs/>
          <w:color w:val="000000"/>
          <w:sz w:val="24"/>
          <w:szCs w:val="24"/>
          <w:lang w:val="es-ES"/>
        </w:rPr>
        <w:t xml:space="preserve"> (</w:t>
      </w:r>
      <w:proofErr w:type="spellStart"/>
      <w:r w:rsidRPr="007C21A8">
        <w:rPr>
          <w:rFonts w:ascii="Arial" w:hAnsi="Arial" w:cs="Arial"/>
          <w:bCs/>
          <w:color w:val="000000"/>
          <w:sz w:val="24"/>
          <w:szCs w:val="24"/>
          <w:lang w:val="es-ES"/>
        </w:rPr>
        <w:t>TCasPenal</w:t>
      </w:r>
      <w:proofErr w:type="spellEnd"/>
      <w:r w:rsidRPr="007C21A8">
        <w:rPr>
          <w:rFonts w:ascii="Arial" w:hAnsi="Arial" w:cs="Arial"/>
          <w:bCs/>
          <w:color w:val="000000"/>
          <w:sz w:val="24"/>
          <w:szCs w:val="24"/>
          <w:lang w:val="es-ES"/>
        </w:rPr>
        <w:t xml:space="preserve"> Bs As, Sala I, 30/06/2005, "D., F. s/ Recurso de casación", 14578 RSD-395/5 S, Juez </w:t>
      </w:r>
      <w:proofErr w:type="spellStart"/>
      <w:r w:rsidRPr="007C21A8">
        <w:rPr>
          <w:rFonts w:ascii="Arial" w:hAnsi="Arial" w:cs="Arial"/>
          <w:bCs/>
          <w:color w:val="000000"/>
          <w:sz w:val="24"/>
          <w:szCs w:val="24"/>
          <w:lang w:val="es-ES"/>
        </w:rPr>
        <w:t>Piombo</w:t>
      </w:r>
      <w:proofErr w:type="spellEnd"/>
      <w:r w:rsidRPr="007C21A8">
        <w:rPr>
          <w:rFonts w:ascii="Arial" w:hAnsi="Arial" w:cs="Arial"/>
          <w:bCs/>
          <w:color w:val="000000"/>
          <w:sz w:val="24"/>
          <w:szCs w:val="24"/>
          <w:lang w:val="es-ES"/>
        </w:rPr>
        <w:t xml:space="preserve"> (SD), Jueces: </w:t>
      </w:r>
      <w:proofErr w:type="spellStart"/>
      <w:r w:rsidRPr="007C21A8">
        <w:rPr>
          <w:rFonts w:ascii="Arial" w:hAnsi="Arial" w:cs="Arial"/>
          <w:bCs/>
          <w:color w:val="000000"/>
          <w:sz w:val="24"/>
          <w:szCs w:val="24"/>
          <w:lang w:val="es-ES"/>
        </w:rPr>
        <w:t>Piombo</w:t>
      </w:r>
      <w:proofErr w:type="spellEnd"/>
      <w:r w:rsidRPr="007C21A8">
        <w:rPr>
          <w:rFonts w:ascii="Arial" w:hAnsi="Arial" w:cs="Arial"/>
          <w:bCs/>
          <w:color w:val="000000"/>
          <w:sz w:val="24"/>
          <w:szCs w:val="24"/>
          <w:lang w:val="es-ES"/>
        </w:rPr>
        <w:t xml:space="preserve">, Sal </w:t>
      </w:r>
      <w:proofErr w:type="spellStart"/>
      <w:r w:rsidRPr="007C21A8">
        <w:rPr>
          <w:rFonts w:ascii="Arial" w:hAnsi="Arial" w:cs="Arial"/>
          <w:bCs/>
          <w:color w:val="000000"/>
          <w:sz w:val="24"/>
          <w:szCs w:val="24"/>
          <w:lang w:val="es-ES"/>
        </w:rPr>
        <w:t>Llargués</w:t>
      </w:r>
      <w:proofErr w:type="spellEnd"/>
      <w:r w:rsidRPr="007C21A8">
        <w:rPr>
          <w:rFonts w:ascii="Arial" w:hAnsi="Arial" w:cs="Arial"/>
          <w:bCs/>
          <w:color w:val="000000"/>
          <w:sz w:val="24"/>
          <w:szCs w:val="24"/>
          <w:lang w:val="es-ES"/>
        </w:rPr>
        <w:t xml:space="preserve">, </w:t>
      </w:r>
      <w:proofErr w:type="spellStart"/>
      <w:r w:rsidRPr="007C21A8">
        <w:rPr>
          <w:rFonts w:ascii="Arial" w:hAnsi="Arial" w:cs="Arial"/>
          <w:bCs/>
          <w:color w:val="000000"/>
          <w:sz w:val="24"/>
          <w:szCs w:val="24"/>
          <w:lang w:val="es-ES"/>
        </w:rPr>
        <w:t>Natiello</w:t>
      </w:r>
      <w:proofErr w:type="spellEnd"/>
      <w:r w:rsidRPr="007C21A8">
        <w:rPr>
          <w:rFonts w:ascii="Arial" w:hAnsi="Arial" w:cs="Arial"/>
          <w:bCs/>
          <w:color w:val="000000"/>
          <w:sz w:val="24"/>
          <w:szCs w:val="24"/>
          <w:lang w:val="es-ES"/>
        </w:rPr>
        <w:t>. (</w:t>
      </w:r>
      <w:hyperlink r:id="rId9" w:history="1">
        <w:r w:rsidRPr="007C21A8">
          <w:rPr>
            <w:rStyle w:val="Hipervnculo"/>
            <w:rFonts w:ascii="Arial" w:hAnsi="Arial" w:cs="Arial"/>
            <w:bCs/>
            <w:sz w:val="24"/>
            <w:szCs w:val="24"/>
            <w:lang w:val="es-ES"/>
          </w:rPr>
          <w:t>www.rubinzalculzoni.com.ar</w:t>
        </w:r>
      </w:hyperlink>
      <w:r w:rsidRPr="007C21A8">
        <w:rPr>
          <w:rFonts w:ascii="Arial" w:hAnsi="Arial" w:cs="Arial"/>
          <w:bCs/>
          <w:color w:val="000000"/>
          <w:sz w:val="24"/>
          <w:szCs w:val="24"/>
          <w:lang w:val="es-ES"/>
        </w:rPr>
        <w:t xml:space="preserve">) </w:t>
      </w:r>
      <w:proofErr w:type="gramStart"/>
      <w:r w:rsidRPr="007C21A8">
        <w:rPr>
          <w:rFonts w:ascii="Arial" w:hAnsi="Arial" w:cs="Arial"/>
          <w:bCs/>
          <w:color w:val="000000"/>
          <w:sz w:val="24"/>
          <w:szCs w:val="24"/>
          <w:lang w:val="es-ES"/>
        </w:rPr>
        <w:t>acceso</w:t>
      </w:r>
      <w:proofErr w:type="gramEnd"/>
      <w:r w:rsidRPr="007C21A8">
        <w:rPr>
          <w:rFonts w:ascii="Arial" w:hAnsi="Arial" w:cs="Arial"/>
          <w:bCs/>
          <w:color w:val="000000"/>
          <w:sz w:val="24"/>
          <w:szCs w:val="24"/>
          <w:lang w:val="es-ES"/>
        </w:rPr>
        <w:t xml:space="preserve"> el 7-05-13).</w:t>
      </w:r>
    </w:p>
    <w:p w:rsidR="007C21A8" w:rsidRPr="007C21A8" w:rsidRDefault="007C21A8" w:rsidP="005020C0">
      <w:pPr>
        <w:tabs>
          <w:tab w:val="left" w:pos="1985"/>
        </w:tabs>
        <w:spacing w:after="0" w:line="360" w:lineRule="auto"/>
        <w:ind w:firstLine="1985"/>
        <w:jc w:val="both"/>
        <w:rPr>
          <w:rFonts w:ascii="Arial" w:hAnsi="Arial" w:cs="Arial"/>
          <w:bCs/>
          <w:color w:val="000000"/>
          <w:sz w:val="24"/>
          <w:szCs w:val="24"/>
          <w:lang w:val="es-ES"/>
        </w:rPr>
      </w:pPr>
      <w:r w:rsidRPr="007C21A8">
        <w:rPr>
          <w:rFonts w:ascii="Arial" w:hAnsi="Arial" w:cs="Arial"/>
          <w:color w:val="000000"/>
          <w:sz w:val="24"/>
          <w:szCs w:val="24"/>
        </w:rPr>
        <w:t>En segundo lugar, no puedo pasar por alto que los agravios pretenden introducir cuestiones que no fueron oportunamente planteadas, tal es así que en relación a</w:t>
      </w:r>
      <w:r w:rsidRPr="007C21A8">
        <w:rPr>
          <w:rFonts w:ascii="Arial" w:hAnsi="Arial" w:cs="Arial"/>
          <w:bCs/>
          <w:color w:val="000000"/>
          <w:sz w:val="24"/>
          <w:szCs w:val="24"/>
          <w:lang w:val="es-ES"/>
        </w:rPr>
        <w:t xml:space="preserve">l testimonio de Sosa Rebecca </w:t>
      </w:r>
      <w:proofErr w:type="spellStart"/>
      <w:r w:rsidRPr="007C21A8">
        <w:rPr>
          <w:rFonts w:ascii="Arial" w:hAnsi="Arial" w:cs="Arial"/>
          <w:bCs/>
          <w:color w:val="000000"/>
          <w:sz w:val="24"/>
          <w:szCs w:val="24"/>
          <w:lang w:val="es-ES"/>
        </w:rPr>
        <w:t>Dyana</w:t>
      </w:r>
      <w:proofErr w:type="spellEnd"/>
      <w:r w:rsidRPr="007C21A8">
        <w:rPr>
          <w:rFonts w:ascii="Arial" w:hAnsi="Arial" w:cs="Arial"/>
          <w:bCs/>
          <w:color w:val="000000"/>
          <w:sz w:val="24"/>
          <w:szCs w:val="24"/>
          <w:lang w:val="es-ES"/>
        </w:rPr>
        <w:t xml:space="preserve"> y al testimonio de Barroso Luisa Rosana, el recurrente intenta generar una nueva vía investigativa lo que es inadmisible, por lo cual dichos agravios no pueden ser receptados.</w:t>
      </w:r>
    </w:p>
    <w:p w:rsidR="007C21A8" w:rsidRP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 xml:space="preserve">En consecuencia, debo destacar que en la </w:t>
      </w:r>
      <w:r w:rsidR="00E06B5E">
        <w:rPr>
          <w:rFonts w:ascii="Arial" w:hAnsi="Arial" w:cs="Arial"/>
          <w:color w:val="000000"/>
          <w:sz w:val="24"/>
          <w:szCs w:val="24"/>
        </w:rPr>
        <w:t>s</w:t>
      </w:r>
      <w:r w:rsidRPr="007C21A8">
        <w:rPr>
          <w:rFonts w:ascii="Arial" w:hAnsi="Arial" w:cs="Arial"/>
          <w:color w:val="000000"/>
          <w:sz w:val="24"/>
          <w:szCs w:val="24"/>
        </w:rPr>
        <w:t xml:space="preserve">entencia venida en recurso no aparecen los vicios de falta de fundamentación o violación a las garantías del debido proceso, defensa en juicio, legalidad, sino que por el contrario, se han consignado suficientes razones que llevan a determinar las </w:t>
      </w:r>
      <w:r w:rsidRPr="007C21A8">
        <w:rPr>
          <w:rFonts w:ascii="Arial" w:hAnsi="Arial" w:cs="Arial"/>
          <w:color w:val="000000"/>
          <w:sz w:val="24"/>
          <w:szCs w:val="24"/>
        </w:rPr>
        <w:lastRenderedPageBreak/>
        <w:t>conclusiones expuestas, por lo que el recurso articulado deviene impro</w:t>
      </w:r>
      <w:r w:rsidR="00CA1B45">
        <w:rPr>
          <w:rFonts w:ascii="Arial" w:hAnsi="Arial" w:cs="Arial"/>
          <w:color w:val="000000"/>
          <w:sz w:val="24"/>
          <w:szCs w:val="24"/>
        </w:rPr>
        <w:t>cedente, y debe ser rechazado.</w:t>
      </w:r>
    </w:p>
    <w:p w:rsidR="007C21A8" w:rsidRDefault="007C21A8" w:rsidP="005020C0">
      <w:pPr>
        <w:tabs>
          <w:tab w:val="left" w:pos="1985"/>
        </w:tabs>
        <w:spacing w:after="0" w:line="360" w:lineRule="auto"/>
        <w:ind w:firstLine="1985"/>
        <w:jc w:val="both"/>
        <w:rPr>
          <w:rFonts w:ascii="Arial" w:hAnsi="Arial" w:cs="Arial"/>
          <w:color w:val="000000"/>
          <w:sz w:val="24"/>
          <w:szCs w:val="24"/>
        </w:rPr>
      </w:pPr>
      <w:r w:rsidRPr="007C21A8">
        <w:rPr>
          <w:rFonts w:ascii="Arial" w:hAnsi="Arial" w:cs="Arial"/>
          <w:color w:val="000000"/>
          <w:sz w:val="24"/>
          <w:szCs w:val="24"/>
        </w:rPr>
        <w:t>Por todo ello</w:t>
      </w:r>
      <w:r w:rsidR="00CA1B45">
        <w:rPr>
          <w:rFonts w:ascii="Arial" w:hAnsi="Arial" w:cs="Arial"/>
          <w:color w:val="000000"/>
          <w:sz w:val="24"/>
          <w:szCs w:val="24"/>
        </w:rPr>
        <w:t>,</w:t>
      </w:r>
      <w:r w:rsidRPr="007C21A8">
        <w:rPr>
          <w:rFonts w:ascii="Arial" w:hAnsi="Arial" w:cs="Arial"/>
          <w:color w:val="000000"/>
          <w:sz w:val="24"/>
          <w:szCs w:val="24"/>
        </w:rPr>
        <w:t xml:space="preserve"> VOTO a estas SEGUNDA y TERCERA CUESTIONES por la NEGATIVA.-</w:t>
      </w:r>
    </w:p>
    <w:p w:rsidR="00F725C3" w:rsidRPr="005768BD" w:rsidRDefault="00F725C3" w:rsidP="005020C0">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F725C3" w:rsidRPr="00F725C3" w:rsidRDefault="00F725C3" w:rsidP="005020C0">
      <w:pPr>
        <w:tabs>
          <w:tab w:val="left" w:pos="1985"/>
        </w:tabs>
        <w:spacing w:after="0" w:line="360" w:lineRule="auto"/>
        <w:ind w:firstLine="1985"/>
        <w:jc w:val="both"/>
        <w:rPr>
          <w:rFonts w:ascii="Arial" w:hAnsi="Arial" w:cs="Arial"/>
          <w:color w:val="000000"/>
          <w:sz w:val="24"/>
          <w:szCs w:val="24"/>
          <w:lang w:val="es-ES"/>
        </w:rPr>
      </w:pPr>
    </w:p>
    <w:p w:rsidR="007C21A8" w:rsidRDefault="007C21A8" w:rsidP="00E06B5E">
      <w:pPr>
        <w:tabs>
          <w:tab w:val="left" w:pos="1985"/>
        </w:tabs>
        <w:spacing w:after="0" w:line="360" w:lineRule="auto"/>
        <w:jc w:val="both"/>
        <w:rPr>
          <w:rFonts w:ascii="Arial" w:hAnsi="Arial" w:cs="Arial"/>
          <w:color w:val="000000"/>
          <w:sz w:val="24"/>
          <w:szCs w:val="24"/>
        </w:rPr>
      </w:pPr>
      <w:r w:rsidRPr="007C21A8">
        <w:rPr>
          <w:rFonts w:ascii="Arial" w:hAnsi="Arial" w:cs="Arial"/>
          <w:b/>
          <w:color w:val="000000"/>
          <w:sz w:val="24"/>
          <w:szCs w:val="24"/>
          <w:u w:val="single"/>
        </w:rPr>
        <w:t xml:space="preserve">A LA CUARTA </w:t>
      </w:r>
      <w:r w:rsidR="00E06B5E" w:rsidRPr="007C21A8">
        <w:rPr>
          <w:rFonts w:ascii="Arial" w:eastAsia="MS Mincho" w:hAnsi="Arial" w:cs="Arial"/>
          <w:b/>
          <w:bCs/>
          <w:sz w:val="24"/>
          <w:szCs w:val="24"/>
          <w:u w:val="single"/>
        </w:rPr>
        <w:t>CUESTIÓN, la Dra. LILIA ANA NOVILLO</w:t>
      </w:r>
      <w:r w:rsidR="00E06B5E">
        <w:rPr>
          <w:rFonts w:ascii="Arial" w:eastAsia="MS Mincho" w:hAnsi="Arial" w:cs="Arial"/>
          <w:b/>
          <w:bCs/>
          <w:sz w:val="24"/>
          <w:szCs w:val="24"/>
          <w:u w:val="single"/>
        </w:rPr>
        <w:t xml:space="preserve">, </w:t>
      </w:r>
      <w:r w:rsidR="00E06B5E" w:rsidRPr="007C21A8">
        <w:rPr>
          <w:rFonts w:ascii="Arial" w:eastAsia="MS Mincho" w:hAnsi="Arial" w:cs="Arial"/>
          <w:b/>
          <w:bCs/>
          <w:sz w:val="24"/>
          <w:szCs w:val="24"/>
          <w:u w:val="single"/>
        </w:rPr>
        <w:t>dijo</w:t>
      </w:r>
      <w:r w:rsidR="00E06B5E">
        <w:rPr>
          <w:rFonts w:ascii="Arial" w:eastAsia="MS Mincho" w:hAnsi="Arial" w:cs="Arial"/>
          <w:b/>
          <w:bCs/>
          <w:sz w:val="24"/>
          <w:szCs w:val="24"/>
          <w:u w:val="single"/>
        </w:rPr>
        <w:t>:</w:t>
      </w:r>
      <w:r w:rsidRPr="007C21A8">
        <w:rPr>
          <w:rFonts w:ascii="Arial" w:hAnsi="Arial" w:cs="Arial"/>
          <w:color w:val="000000"/>
          <w:sz w:val="24"/>
          <w:szCs w:val="24"/>
        </w:rPr>
        <w:t xml:space="preserve"> Que en consecuencia, de conformidad a lo resuelto, corresponde el rechazo del </w:t>
      </w:r>
      <w:r w:rsidR="00CA1B45">
        <w:rPr>
          <w:rFonts w:ascii="Arial" w:hAnsi="Arial" w:cs="Arial"/>
          <w:color w:val="000000"/>
          <w:sz w:val="24"/>
          <w:szCs w:val="24"/>
        </w:rPr>
        <w:t>r</w:t>
      </w:r>
      <w:r w:rsidR="00F725C3">
        <w:rPr>
          <w:rFonts w:ascii="Arial" w:hAnsi="Arial" w:cs="Arial"/>
          <w:color w:val="000000"/>
          <w:sz w:val="24"/>
          <w:szCs w:val="24"/>
        </w:rPr>
        <w:t xml:space="preserve">ecurso de </w:t>
      </w:r>
      <w:r w:rsidR="00CA1B45">
        <w:rPr>
          <w:rFonts w:ascii="Arial" w:hAnsi="Arial" w:cs="Arial"/>
          <w:color w:val="000000"/>
          <w:sz w:val="24"/>
          <w:szCs w:val="24"/>
        </w:rPr>
        <w:t>c</w:t>
      </w:r>
      <w:r w:rsidR="00F725C3">
        <w:rPr>
          <w:rFonts w:ascii="Arial" w:hAnsi="Arial" w:cs="Arial"/>
          <w:color w:val="000000"/>
          <w:sz w:val="24"/>
          <w:szCs w:val="24"/>
        </w:rPr>
        <w:t>asación interpuesto.</w:t>
      </w:r>
      <w:r w:rsidRPr="007C21A8">
        <w:rPr>
          <w:rFonts w:ascii="Arial" w:hAnsi="Arial" w:cs="Arial"/>
          <w:color w:val="000000"/>
          <w:sz w:val="24"/>
          <w:szCs w:val="24"/>
        </w:rPr>
        <w:t xml:space="preserve"> ASÍ LO VOTO.-</w:t>
      </w:r>
    </w:p>
    <w:p w:rsidR="00F725C3" w:rsidRPr="005768BD" w:rsidRDefault="00F725C3" w:rsidP="005020C0">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F725C3" w:rsidRPr="00F725C3" w:rsidRDefault="00F725C3" w:rsidP="005020C0">
      <w:pPr>
        <w:tabs>
          <w:tab w:val="left" w:pos="1985"/>
        </w:tabs>
        <w:spacing w:after="0" w:line="360" w:lineRule="auto"/>
        <w:ind w:firstLine="1985"/>
        <w:jc w:val="both"/>
        <w:rPr>
          <w:rFonts w:ascii="Arial" w:hAnsi="Arial" w:cs="Arial"/>
          <w:color w:val="000000"/>
          <w:sz w:val="24"/>
          <w:szCs w:val="24"/>
          <w:lang w:val="es-ES"/>
        </w:rPr>
      </w:pPr>
    </w:p>
    <w:p w:rsidR="007C21A8" w:rsidRPr="007C21A8" w:rsidRDefault="007C21A8" w:rsidP="00E06B5E">
      <w:pPr>
        <w:tabs>
          <w:tab w:val="left" w:pos="1985"/>
        </w:tabs>
        <w:spacing w:after="0" w:line="360" w:lineRule="auto"/>
        <w:jc w:val="both"/>
        <w:rPr>
          <w:rFonts w:ascii="Arial" w:hAnsi="Arial" w:cs="Arial"/>
          <w:color w:val="000000"/>
          <w:sz w:val="24"/>
          <w:szCs w:val="24"/>
        </w:rPr>
      </w:pPr>
      <w:r w:rsidRPr="007C21A8">
        <w:rPr>
          <w:rFonts w:ascii="Arial" w:hAnsi="Arial" w:cs="Arial"/>
          <w:b/>
          <w:color w:val="000000"/>
          <w:sz w:val="24"/>
          <w:szCs w:val="24"/>
          <w:u w:val="single"/>
        </w:rPr>
        <w:t xml:space="preserve">A LA QUINTA </w:t>
      </w:r>
      <w:r w:rsidR="00E06B5E" w:rsidRPr="007C21A8">
        <w:rPr>
          <w:rFonts w:ascii="Arial" w:eastAsia="MS Mincho" w:hAnsi="Arial" w:cs="Arial"/>
          <w:b/>
          <w:bCs/>
          <w:sz w:val="24"/>
          <w:szCs w:val="24"/>
          <w:u w:val="single"/>
        </w:rPr>
        <w:t>CUESTIÓN, la Dra. LILIA ANA NOVILLO</w:t>
      </w:r>
      <w:r w:rsidR="00E06B5E">
        <w:rPr>
          <w:rFonts w:ascii="Arial" w:eastAsia="MS Mincho" w:hAnsi="Arial" w:cs="Arial"/>
          <w:b/>
          <w:bCs/>
          <w:sz w:val="24"/>
          <w:szCs w:val="24"/>
          <w:u w:val="single"/>
        </w:rPr>
        <w:t xml:space="preserve">, </w:t>
      </w:r>
      <w:r w:rsidR="00E06B5E" w:rsidRPr="007C21A8">
        <w:rPr>
          <w:rFonts w:ascii="Arial" w:eastAsia="MS Mincho" w:hAnsi="Arial" w:cs="Arial"/>
          <w:b/>
          <w:bCs/>
          <w:sz w:val="24"/>
          <w:szCs w:val="24"/>
          <w:u w:val="single"/>
        </w:rPr>
        <w:t>dijo</w:t>
      </w:r>
      <w:r w:rsidR="00E06B5E">
        <w:rPr>
          <w:rFonts w:ascii="Arial" w:eastAsia="MS Mincho" w:hAnsi="Arial" w:cs="Arial"/>
          <w:b/>
          <w:bCs/>
          <w:sz w:val="24"/>
          <w:szCs w:val="24"/>
          <w:u w:val="single"/>
        </w:rPr>
        <w:t>:</w:t>
      </w:r>
      <w:r w:rsidR="00F725C3">
        <w:rPr>
          <w:rFonts w:ascii="Arial" w:hAnsi="Arial" w:cs="Arial"/>
          <w:color w:val="000000"/>
          <w:sz w:val="24"/>
          <w:szCs w:val="24"/>
        </w:rPr>
        <w:t xml:space="preserve"> Costas al recurrente vencido. </w:t>
      </w:r>
      <w:r w:rsidRPr="007C21A8">
        <w:rPr>
          <w:rFonts w:ascii="Arial" w:hAnsi="Arial" w:cs="Arial"/>
          <w:color w:val="000000"/>
          <w:sz w:val="24"/>
          <w:szCs w:val="24"/>
        </w:rPr>
        <w:t>AS</w:t>
      </w:r>
      <w:r w:rsidR="00F725C3">
        <w:rPr>
          <w:rFonts w:ascii="Arial" w:hAnsi="Arial" w:cs="Arial"/>
          <w:color w:val="000000"/>
          <w:sz w:val="24"/>
          <w:szCs w:val="24"/>
        </w:rPr>
        <w:t>Í</w:t>
      </w:r>
      <w:r w:rsidRPr="007C21A8">
        <w:rPr>
          <w:rFonts w:ascii="Arial" w:hAnsi="Arial" w:cs="Arial"/>
          <w:color w:val="000000"/>
          <w:sz w:val="24"/>
          <w:szCs w:val="24"/>
        </w:rPr>
        <w:t xml:space="preserve"> LO VOTO.- </w:t>
      </w:r>
    </w:p>
    <w:p w:rsidR="003F1566" w:rsidRPr="005768BD" w:rsidRDefault="003F1566" w:rsidP="005020C0">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00F725C3">
        <w:rPr>
          <w:rFonts w:ascii="Arial" w:eastAsia="Times New Roman" w:hAnsi="Arial" w:cs="Arial"/>
          <w:b/>
          <w:bCs/>
          <w:sz w:val="24"/>
          <w:szCs w:val="24"/>
          <w:lang w:val="es-ES" w:eastAsia="es-ES"/>
        </w:rPr>
        <w:t>QUINTA</w:t>
      </w:r>
      <w:r w:rsidRPr="005768BD">
        <w:rPr>
          <w:rFonts w:ascii="Arial" w:eastAsia="Times New Roman" w:hAnsi="Arial" w:cs="Arial"/>
          <w:b/>
          <w:bCs/>
          <w:sz w:val="24"/>
          <w:szCs w:val="24"/>
          <w:lang w:val="es-ES" w:eastAsia="es-ES"/>
        </w:rPr>
        <w:t xml:space="preserve"> CUESTIÓN.</w:t>
      </w:r>
    </w:p>
    <w:p w:rsidR="003F1566" w:rsidRPr="005768BD" w:rsidRDefault="003F1566" w:rsidP="005020C0">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3F1566" w:rsidRDefault="003F1566" w:rsidP="005020C0">
      <w:pPr>
        <w:widowControl w:val="0"/>
        <w:spacing w:after="0" w:line="360" w:lineRule="auto"/>
        <w:ind w:firstLine="1985"/>
        <w:jc w:val="both"/>
        <w:rPr>
          <w:rFonts w:ascii="Arial" w:eastAsia="Times New Roman" w:hAnsi="Arial" w:cs="Arial"/>
          <w:bCs/>
          <w:sz w:val="24"/>
          <w:szCs w:val="24"/>
          <w:lang w:val="es-ES" w:eastAsia="es-ES"/>
        </w:rPr>
      </w:pPr>
    </w:p>
    <w:p w:rsidR="003F1566" w:rsidRPr="00EB0986" w:rsidRDefault="003F1566" w:rsidP="00E06B5E">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D57E90" w:rsidRPr="00EB0986">
        <w:rPr>
          <w:rFonts w:ascii="Arial" w:eastAsia="MS Mincho" w:hAnsi="Arial" w:cs="Arial"/>
          <w:b/>
          <w:bCs/>
          <w:sz w:val="24"/>
          <w:szCs w:val="24"/>
        </w:rPr>
        <w:t>veinticuatro</w:t>
      </w:r>
      <w:r w:rsidRPr="00EB0986">
        <w:rPr>
          <w:rFonts w:ascii="Arial" w:eastAsia="Times New Roman" w:hAnsi="Arial" w:cs="Arial"/>
          <w:b/>
          <w:bCs/>
          <w:sz w:val="24"/>
          <w:szCs w:val="24"/>
          <w:lang w:val="es-ES" w:eastAsia="es-ES"/>
        </w:rPr>
        <w:t xml:space="preserve"> de octubre de dos mil dieciocho.-</w:t>
      </w:r>
    </w:p>
    <w:p w:rsidR="003F1566" w:rsidRDefault="003F1566" w:rsidP="005020C0">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AC7490">
        <w:rPr>
          <w:rFonts w:ascii="Arial" w:hAnsi="Arial" w:cs="Arial"/>
          <w:sz w:val="24"/>
          <w:szCs w:val="24"/>
        </w:rPr>
        <w:t>Rechazar el recurso de casación i</w:t>
      </w:r>
      <w:r w:rsidR="00B81C69">
        <w:rPr>
          <w:rFonts w:ascii="Arial" w:hAnsi="Arial" w:cs="Arial"/>
          <w:sz w:val="24"/>
          <w:szCs w:val="24"/>
        </w:rPr>
        <w:t>n</w:t>
      </w:r>
      <w:r w:rsidR="00AC7490">
        <w:rPr>
          <w:rFonts w:ascii="Arial" w:hAnsi="Arial" w:cs="Arial"/>
          <w:sz w:val="24"/>
          <w:szCs w:val="24"/>
        </w:rPr>
        <w:t>terpuesto</w:t>
      </w:r>
      <w:r w:rsidRPr="006B4060">
        <w:rPr>
          <w:rFonts w:ascii="Arial" w:hAnsi="Arial" w:cs="Arial"/>
          <w:sz w:val="24"/>
          <w:szCs w:val="24"/>
        </w:rPr>
        <w:t xml:space="preserve">. </w:t>
      </w:r>
    </w:p>
    <w:p w:rsidR="003F1566" w:rsidRDefault="003F1566" w:rsidP="005020C0">
      <w:pPr>
        <w:spacing w:after="0" w:line="360" w:lineRule="auto"/>
        <w:ind w:firstLine="1985"/>
        <w:jc w:val="both"/>
        <w:rPr>
          <w:rFonts w:ascii="Arial" w:eastAsia="Times New Roman" w:hAnsi="Arial" w:cs="Arial"/>
          <w:sz w:val="24"/>
          <w:szCs w:val="24"/>
          <w:lang w:eastAsia="es-ES"/>
        </w:rPr>
      </w:pPr>
      <w:r>
        <w:rPr>
          <w:rFonts w:ascii="Arial" w:hAnsi="Arial" w:cs="Arial"/>
          <w:sz w:val="24"/>
          <w:szCs w:val="24"/>
        </w:rPr>
        <w:t>II)</w:t>
      </w:r>
      <w:r w:rsidRPr="006B4060">
        <w:rPr>
          <w:rFonts w:ascii="Arial" w:hAnsi="Arial" w:cs="Arial"/>
          <w:sz w:val="24"/>
          <w:szCs w:val="24"/>
        </w:rPr>
        <w:t xml:space="preserve"> </w:t>
      </w:r>
      <w:r>
        <w:rPr>
          <w:rFonts w:ascii="Arial" w:hAnsi="Arial" w:cs="Arial"/>
          <w:sz w:val="24"/>
          <w:szCs w:val="24"/>
        </w:rPr>
        <w:t>Costas al recurrente vencido</w:t>
      </w:r>
      <w:r w:rsidRPr="00877CBF">
        <w:rPr>
          <w:rFonts w:ascii="Arial" w:eastAsia="Times New Roman" w:hAnsi="Arial" w:cs="Arial"/>
          <w:sz w:val="24"/>
          <w:szCs w:val="24"/>
          <w:lang w:eastAsia="es-ES"/>
        </w:rPr>
        <w:t xml:space="preserve">. </w:t>
      </w:r>
    </w:p>
    <w:p w:rsidR="003F1566" w:rsidRDefault="003F1566" w:rsidP="005020C0">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E155FA" w:rsidRDefault="00E155FA" w:rsidP="00E155FA">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3F1566" w:rsidRPr="0054101A" w:rsidRDefault="003F1566" w:rsidP="00E06B5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3F1566" w:rsidRPr="0054101A" w:rsidRDefault="003F1566" w:rsidP="00E06B5E">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7C21A8" w:rsidRPr="003F1566" w:rsidRDefault="007C21A8" w:rsidP="005020C0">
      <w:pPr>
        <w:tabs>
          <w:tab w:val="left" w:pos="1985"/>
        </w:tabs>
        <w:spacing w:after="0" w:line="360" w:lineRule="auto"/>
        <w:ind w:firstLine="1985"/>
        <w:jc w:val="both"/>
        <w:rPr>
          <w:rFonts w:ascii="Arial" w:hAnsi="Arial" w:cs="Arial"/>
          <w:color w:val="000000"/>
          <w:sz w:val="24"/>
          <w:szCs w:val="24"/>
          <w:lang w:val="es-ES"/>
        </w:rPr>
      </w:pPr>
    </w:p>
    <w:p w:rsidR="007C21A8" w:rsidRPr="007C21A8" w:rsidRDefault="007C21A8" w:rsidP="005020C0">
      <w:pPr>
        <w:tabs>
          <w:tab w:val="left" w:pos="1985"/>
        </w:tabs>
        <w:spacing w:after="0" w:line="360" w:lineRule="auto"/>
        <w:ind w:firstLine="1985"/>
        <w:jc w:val="both"/>
        <w:rPr>
          <w:rFonts w:ascii="Arial" w:hAnsi="Arial" w:cs="Arial"/>
          <w:sz w:val="24"/>
          <w:szCs w:val="24"/>
        </w:rPr>
      </w:pPr>
    </w:p>
    <w:p w:rsidR="0053106F" w:rsidRPr="007C21A8" w:rsidRDefault="0053106F" w:rsidP="005020C0">
      <w:pPr>
        <w:spacing w:after="0" w:line="360" w:lineRule="auto"/>
        <w:ind w:firstLine="1985"/>
        <w:jc w:val="both"/>
        <w:rPr>
          <w:rFonts w:ascii="Arial" w:hAnsi="Arial" w:cs="Arial"/>
          <w:sz w:val="24"/>
          <w:szCs w:val="24"/>
        </w:rPr>
      </w:pPr>
    </w:p>
    <w:sectPr w:rsidR="0053106F" w:rsidRPr="007C21A8" w:rsidSect="005020C0">
      <w:footerReference w:type="default" r:id="rId10"/>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5FA" w:rsidRDefault="00E155FA" w:rsidP="00D86680">
      <w:pPr>
        <w:spacing w:after="0" w:line="240" w:lineRule="auto"/>
      </w:pPr>
      <w:r>
        <w:separator/>
      </w:r>
    </w:p>
  </w:endnote>
  <w:endnote w:type="continuationSeparator" w:id="1">
    <w:p w:rsidR="00E155FA" w:rsidRDefault="00E155FA" w:rsidP="00D86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461"/>
      <w:docPartObj>
        <w:docPartGallery w:val="Page Numbers (Bottom of Page)"/>
        <w:docPartUnique/>
      </w:docPartObj>
    </w:sdtPr>
    <w:sdtContent>
      <w:p w:rsidR="00E155FA" w:rsidRDefault="00E155FA">
        <w:pPr>
          <w:pStyle w:val="Piedepgina"/>
          <w:jc w:val="right"/>
        </w:pPr>
        <w:r w:rsidRPr="00D86680">
          <w:rPr>
            <w:rFonts w:ascii="Arial" w:hAnsi="Arial" w:cs="Arial"/>
            <w:sz w:val="24"/>
            <w:szCs w:val="24"/>
          </w:rPr>
          <w:fldChar w:fldCharType="begin"/>
        </w:r>
        <w:r w:rsidRPr="00D86680">
          <w:rPr>
            <w:rFonts w:ascii="Arial" w:hAnsi="Arial" w:cs="Arial"/>
            <w:sz w:val="24"/>
            <w:szCs w:val="24"/>
          </w:rPr>
          <w:instrText xml:space="preserve"> PAGE   \* MERGEFORMAT </w:instrText>
        </w:r>
        <w:r w:rsidRPr="00D86680">
          <w:rPr>
            <w:rFonts w:ascii="Arial" w:hAnsi="Arial" w:cs="Arial"/>
            <w:sz w:val="24"/>
            <w:szCs w:val="24"/>
          </w:rPr>
          <w:fldChar w:fldCharType="separate"/>
        </w:r>
        <w:r w:rsidR="0052137C">
          <w:rPr>
            <w:rFonts w:ascii="Arial" w:hAnsi="Arial" w:cs="Arial"/>
            <w:noProof/>
            <w:sz w:val="24"/>
            <w:szCs w:val="24"/>
          </w:rPr>
          <w:t>13</w:t>
        </w:r>
        <w:r w:rsidRPr="00D8668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5FA" w:rsidRDefault="00E155FA" w:rsidP="00D86680">
      <w:pPr>
        <w:spacing w:after="0" w:line="240" w:lineRule="auto"/>
      </w:pPr>
      <w:r>
        <w:separator/>
      </w:r>
    </w:p>
  </w:footnote>
  <w:footnote w:type="continuationSeparator" w:id="1">
    <w:p w:rsidR="00E155FA" w:rsidRDefault="00E155FA" w:rsidP="00D866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7C21A8"/>
    <w:rsid w:val="001444A4"/>
    <w:rsid w:val="002444A6"/>
    <w:rsid w:val="002B709A"/>
    <w:rsid w:val="00303371"/>
    <w:rsid w:val="0033661F"/>
    <w:rsid w:val="003B7A15"/>
    <w:rsid w:val="003F1566"/>
    <w:rsid w:val="004D2969"/>
    <w:rsid w:val="005020C0"/>
    <w:rsid w:val="0052137C"/>
    <w:rsid w:val="0053106F"/>
    <w:rsid w:val="005A0AFF"/>
    <w:rsid w:val="00620D70"/>
    <w:rsid w:val="006C724C"/>
    <w:rsid w:val="00796757"/>
    <w:rsid w:val="007C21A8"/>
    <w:rsid w:val="008337B6"/>
    <w:rsid w:val="00884D65"/>
    <w:rsid w:val="008B4E5F"/>
    <w:rsid w:val="008D0D65"/>
    <w:rsid w:val="008F432A"/>
    <w:rsid w:val="00AC7490"/>
    <w:rsid w:val="00B4746C"/>
    <w:rsid w:val="00B65B02"/>
    <w:rsid w:val="00B81C69"/>
    <w:rsid w:val="00BB23F0"/>
    <w:rsid w:val="00CA1B45"/>
    <w:rsid w:val="00D57E90"/>
    <w:rsid w:val="00D86680"/>
    <w:rsid w:val="00E06B5E"/>
    <w:rsid w:val="00E155FA"/>
    <w:rsid w:val="00EB0986"/>
    <w:rsid w:val="00F7186A"/>
    <w:rsid w:val="00F725C3"/>
    <w:rsid w:val="00FC6A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21A8"/>
    <w:rPr>
      <w:color w:val="0000FF" w:themeColor="hyperlink"/>
      <w:u w:val="single"/>
    </w:rPr>
  </w:style>
  <w:style w:type="paragraph" w:styleId="Textoindependiente2">
    <w:name w:val="Body Text 2"/>
    <w:basedOn w:val="Normal"/>
    <w:link w:val="Textoindependiente2Car"/>
    <w:rsid w:val="007C21A8"/>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7C21A8"/>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D86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86680"/>
  </w:style>
  <w:style w:type="paragraph" w:styleId="Piedepgina">
    <w:name w:val="footer"/>
    <w:basedOn w:val="Normal"/>
    <w:link w:val="PiedepginaCar"/>
    <w:uiPriority w:val="99"/>
    <w:unhideWhenUsed/>
    <w:rsid w:val="00D86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ulzoni.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F0EC-A34E-4CDF-B9C4-C4548F1F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3772</Words>
  <Characters>20752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2018-10-22T10:45:00Z</cp:lastPrinted>
  <dcterms:created xsi:type="dcterms:W3CDTF">2018-10-17T11:35:00Z</dcterms:created>
  <dcterms:modified xsi:type="dcterms:W3CDTF">2018-10-22T10:47:00Z</dcterms:modified>
</cp:coreProperties>
</file>