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A8" w:rsidRPr="00C66212" w:rsidRDefault="00AE53A8" w:rsidP="00B16CB2">
      <w:pPr>
        <w:spacing w:after="0" w:line="360" w:lineRule="auto"/>
        <w:jc w:val="both"/>
        <w:rPr>
          <w:rFonts w:ascii="Arial" w:eastAsia="Times New Roman" w:hAnsi="Arial" w:cs="Arial"/>
          <w:b/>
          <w:bCs/>
          <w:sz w:val="24"/>
          <w:szCs w:val="24"/>
          <w:u w:val="single"/>
          <w:lang w:val="es-ES" w:eastAsia="es-ES"/>
        </w:rPr>
      </w:pPr>
      <w:r w:rsidRPr="00C66212">
        <w:rPr>
          <w:rFonts w:ascii="Arial" w:eastAsia="Times New Roman" w:hAnsi="Arial" w:cs="Arial"/>
          <w:b/>
          <w:bCs/>
          <w:sz w:val="24"/>
          <w:szCs w:val="24"/>
          <w:u w:val="single"/>
          <w:lang w:val="es-ES" w:eastAsia="es-ES"/>
        </w:rPr>
        <w:t xml:space="preserve">STJSL-S.J. – S.D. Nº </w:t>
      </w:r>
      <w:r w:rsidR="001F67B9">
        <w:rPr>
          <w:rFonts w:ascii="Arial" w:eastAsia="Times New Roman" w:hAnsi="Arial" w:cs="Arial"/>
          <w:b/>
          <w:bCs/>
          <w:sz w:val="24"/>
          <w:szCs w:val="24"/>
          <w:u w:val="single"/>
          <w:lang w:val="es-ES" w:eastAsia="es-ES"/>
        </w:rPr>
        <w:t>220</w:t>
      </w:r>
      <w:r w:rsidRPr="00C66212">
        <w:rPr>
          <w:rFonts w:ascii="Arial" w:eastAsia="Times New Roman" w:hAnsi="Arial" w:cs="Arial"/>
          <w:b/>
          <w:bCs/>
          <w:sz w:val="24"/>
          <w:szCs w:val="24"/>
          <w:u w:val="single"/>
          <w:lang w:val="es-ES" w:eastAsia="es-ES"/>
        </w:rPr>
        <w:t>/18.-</w:t>
      </w:r>
    </w:p>
    <w:p w:rsidR="00AE53A8" w:rsidRPr="00D512BD" w:rsidRDefault="00AE53A8" w:rsidP="00B16CB2">
      <w:pPr>
        <w:autoSpaceDE w:val="0"/>
        <w:autoSpaceDN w:val="0"/>
        <w:adjustRightInd w:val="0"/>
        <w:spacing w:after="0" w:line="360" w:lineRule="auto"/>
        <w:jc w:val="both"/>
        <w:rPr>
          <w:rFonts w:ascii="Arial" w:hAnsi="Arial" w:cs="Arial"/>
          <w:sz w:val="24"/>
          <w:szCs w:val="24"/>
        </w:rPr>
      </w:pPr>
      <w:r w:rsidRPr="00C66212">
        <w:rPr>
          <w:rFonts w:ascii="Arial" w:eastAsia="MS Mincho" w:hAnsi="Arial" w:cs="Arial"/>
          <w:sz w:val="24"/>
          <w:szCs w:val="24"/>
          <w:lang w:val="es-ES" w:eastAsia="es-ES"/>
        </w:rPr>
        <w:t xml:space="preserve">--En la Provincia de San Luis, </w:t>
      </w:r>
      <w:r w:rsidRPr="00C66212">
        <w:rPr>
          <w:rFonts w:ascii="Arial" w:eastAsia="MS Mincho" w:hAnsi="Arial" w:cs="Arial"/>
          <w:b/>
          <w:bCs/>
          <w:sz w:val="24"/>
          <w:szCs w:val="24"/>
          <w:lang w:val="es-ES" w:eastAsia="es-ES"/>
        </w:rPr>
        <w:t xml:space="preserve">a </w:t>
      </w:r>
      <w:r>
        <w:rPr>
          <w:rFonts w:ascii="Arial" w:eastAsia="MS Mincho" w:hAnsi="Arial" w:cs="Arial"/>
          <w:b/>
          <w:bCs/>
          <w:sz w:val="24"/>
          <w:szCs w:val="24"/>
          <w:lang w:val="es-ES" w:eastAsia="es-ES"/>
        </w:rPr>
        <w:t>veinticuatro</w:t>
      </w:r>
      <w:r w:rsidRPr="00C66212">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octubre</w:t>
      </w:r>
      <w:r w:rsidRPr="00C66212">
        <w:rPr>
          <w:rFonts w:ascii="Arial" w:eastAsia="MS Mincho" w:hAnsi="Arial" w:cs="Arial"/>
          <w:b/>
          <w:bCs/>
          <w:sz w:val="24"/>
          <w:szCs w:val="24"/>
          <w:lang w:val="es-ES" w:eastAsia="es-ES"/>
        </w:rPr>
        <w:t xml:space="preserve"> de dos mil dieciocho</w:t>
      </w:r>
      <w:r w:rsidRPr="00C66212">
        <w:rPr>
          <w:rFonts w:ascii="Arial" w:eastAsia="MS Mincho" w:hAnsi="Arial" w:cs="Arial"/>
          <w:sz w:val="24"/>
          <w:szCs w:val="24"/>
          <w:lang w:val="es-ES" w:eastAsia="es-ES"/>
        </w:rPr>
        <w:t>,</w:t>
      </w:r>
      <w:r w:rsidRPr="00C66212">
        <w:rPr>
          <w:rFonts w:ascii="Arial" w:eastAsia="MS Mincho" w:hAnsi="Arial" w:cs="Arial"/>
          <w:i/>
          <w:sz w:val="24"/>
          <w:szCs w:val="24"/>
          <w:lang w:val="es-ES" w:eastAsia="es-ES"/>
        </w:rPr>
        <w:t xml:space="preserve"> </w:t>
      </w:r>
      <w:r w:rsidRPr="00C66212">
        <w:rPr>
          <w:rFonts w:ascii="Arial" w:eastAsia="MS Mincho" w:hAnsi="Arial" w:cs="Arial"/>
          <w:sz w:val="24"/>
          <w:szCs w:val="24"/>
          <w:lang w:val="es-ES" w:eastAsia="es-ES"/>
        </w:rPr>
        <w:t xml:space="preserve">se reúnen en Audiencia Pública los Señores Ministros </w:t>
      </w:r>
      <w:proofErr w:type="spellStart"/>
      <w:r w:rsidRPr="00C66212">
        <w:rPr>
          <w:rFonts w:ascii="Arial" w:eastAsia="MS Mincho" w:hAnsi="Arial" w:cs="Arial"/>
          <w:sz w:val="24"/>
          <w:szCs w:val="24"/>
          <w:lang w:val="es-ES" w:eastAsia="es-ES"/>
        </w:rPr>
        <w:t>Dres</w:t>
      </w:r>
      <w:proofErr w:type="spellEnd"/>
      <w:r w:rsidRPr="00C66212">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C66212">
        <w:rPr>
          <w:rFonts w:ascii="Arial" w:eastAsia="MS Mincho" w:hAnsi="Arial" w:cs="Arial"/>
          <w:i/>
          <w:iCs/>
          <w:sz w:val="24"/>
          <w:szCs w:val="24"/>
          <w:lang w:val="es-ES" w:eastAsia="es-ES"/>
        </w:rPr>
        <w:t xml:space="preserve">: </w:t>
      </w:r>
      <w:r w:rsidRPr="00D512BD">
        <w:rPr>
          <w:rFonts w:ascii="Arial" w:hAnsi="Arial" w:cs="Arial"/>
          <w:b/>
          <w:i/>
          <w:sz w:val="24"/>
          <w:szCs w:val="24"/>
        </w:rPr>
        <w:t xml:space="preserve">“BARROSO JORGE LUIS </w:t>
      </w:r>
      <w:r>
        <w:rPr>
          <w:rFonts w:ascii="Arial" w:hAnsi="Arial" w:cs="Arial"/>
          <w:b/>
          <w:i/>
          <w:sz w:val="24"/>
          <w:szCs w:val="24"/>
        </w:rPr>
        <w:t>c/ GARCÍ</w:t>
      </w:r>
      <w:r w:rsidRPr="00D512BD">
        <w:rPr>
          <w:rFonts w:ascii="Arial" w:hAnsi="Arial" w:cs="Arial"/>
          <w:b/>
          <w:i/>
          <w:sz w:val="24"/>
          <w:szCs w:val="24"/>
        </w:rPr>
        <w:t xml:space="preserve">A LUIS ENRIQUE </w:t>
      </w:r>
      <w:r>
        <w:rPr>
          <w:rFonts w:ascii="Arial" w:hAnsi="Arial" w:cs="Arial"/>
          <w:b/>
          <w:i/>
          <w:sz w:val="24"/>
          <w:szCs w:val="24"/>
        </w:rPr>
        <w:t>y</w:t>
      </w:r>
      <w:r w:rsidRPr="00D512BD">
        <w:rPr>
          <w:rFonts w:ascii="Arial" w:hAnsi="Arial" w:cs="Arial"/>
          <w:b/>
          <w:i/>
          <w:sz w:val="24"/>
          <w:szCs w:val="24"/>
        </w:rPr>
        <w:t xml:space="preserve"> OTROS </w:t>
      </w:r>
      <w:r>
        <w:rPr>
          <w:rFonts w:ascii="Arial" w:hAnsi="Arial" w:cs="Arial"/>
          <w:b/>
          <w:i/>
          <w:sz w:val="24"/>
          <w:szCs w:val="24"/>
        </w:rPr>
        <w:t>s</w:t>
      </w:r>
      <w:r w:rsidRPr="00D512BD">
        <w:rPr>
          <w:rFonts w:ascii="Arial" w:hAnsi="Arial" w:cs="Arial"/>
          <w:b/>
          <w:i/>
          <w:sz w:val="24"/>
          <w:szCs w:val="24"/>
        </w:rPr>
        <w:t>/ LABORAL - RECURSO DE CASACIÓN</w:t>
      </w:r>
      <w:r>
        <w:rPr>
          <w:rFonts w:ascii="Arial" w:hAnsi="Arial" w:cs="Arial"/>
          <w:b/>
          <w:i/>
          <w:sz w:val="24"/>
          <w:szCs w:val="24"/>
        </w:rPr>
        <w:t>”</w:t>
      </w:r>
      <w:r>
        <w:rPr>
          <w:rFonts w:ascii="Arial" w:hAnsi="Arial" w:cs="Arial"/>
          <w:b/>
          <w:sz w:val="24"/>
          <w:szCs w:val="24"/>
        </w:rPr>
        <w:t xml:space="preserve"> - </w:t>
      </w:r>
      <w:r w:rsidRPr="00D512BD">
        <w:rPr>
          <w:rFonts w:ascii="Arial" w:hAnsi="Arial" w:cs="Arial"/>
          <w:sz w:val="24"/>
          <w:szCs w:val="24"/>
        </w:rPr>
        <w:t>IURIX EXP Nº 291797/16.-</w:t>
      </w:r>
    </w:p>
    <w:p w:rsidR="00AE53A8" w:rsidRPr="00C66212" w:rsidRDefault="00AE53A8" w:rsidP="00B16CB2">
      <w:pPr>
        <w:spacing w:after="0" w:line="360" w:lineRule="auto"/>
        <w:ind w:firstLine="1985"/>
        <w:jc w:val="both"/>
        <w:rPr>
          <w:rFonts w:ascii="Arial" w:hAnsi="Arial" w:cs="Arial"/>
          <w:sz w:val="24"/>
          <w:szCs w:val="24"/>
        </w:rPr>
      </w:pPr>
      <w:r w:rsidRPr="00C6621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66212">
        <w:rPr>
          <w:rFonts w:ascii="Arial" w:eastAsia="Times New Roman" w:hAnsi="Arial" w:cs="Arial"/>
          <w:sz w:val="24"/>
          <w:szCs w:val="24"/>
          <w:lang w:val="es-ES" w:eastAsia="es-ES"/>
        </w:rPr>
        <w:t>Dres</w:t>
      </w:r>
      <w:proofErr w:type="spellEnd"/>
      <w:r w:rsidRPr="00C66212">
        <w:rPr>
          <w:rFonts w:ascii="Arial" w:eastAsia="Times New Roman" w:hAnsi="Arial" w:cs="Arial"/>
          <w:sz w:val="24"/>
          <w:szCs w:val="24"/>
          <w:lang w:val="es-ES" w:eastAsia="es-ES"/>
        </w:rPr>
        <w:t>. LILIA ANA NOVILLO, CARLOS ALBERTO COBO y MARTHA RAQUEL CORVALÁN.</w:t>
      </w:r>
    </w:p>
    <w:p w:rsidR="005C3A9F" w:rsidRPr="004E5395" w:rsidRDefault="005C3A9F" w:rsidP="00B16CB2">
      <w:pPr>
        <w:pStyle w:val="Textoindependiente"/>
        <w:ind w:firstLine="1985"/>
        <w:rPr>
          <w:szCs w:val="24"/>
        </w:rPr>
      </w:pPr>
      <w:r w:rsidRPr="004E5395">
        <w:rPr>
          <w:szCs w:val="24"/>
        </w:rPr>
        <w:t>Las cuestiones formuladas y sometidas a decisión del Tribunal son:</w:t>
      </w:r>
    </w:p>
    <w:p w:rsidR="005C3A9F" w:rsidRPr="004E5395" w:rsidRDefault="005C3A9F" w:rsidP="00B16CB2">
      <w:pPr>
        <w:pStyle w:val="Textoindependiente"/>
        <w:ind w:firstLine="1985"/>
        <w:rPr>
          <w:szCs w:val="24"/>
        </w:rPr>
      </w:pPr>
      <w:r w:rsidRPr="004E5395">
        <w:rPr>
          <w:szCs w:val="24"/>
        </w:rPr>
        <w:t>I</w:t>
      </w:r>
      <w:r w:rsidR="00D512BD">
        <w:rPr>
          <w:szCs w:val="24"/>
        </w:rPr>
        <w:t>)</w:t>
      </w:r>
      <w:r w:rsidRPr="004E5395">
        <w:rPr>
          <w:szCs w:val="24"/>
        </w:rPr>
        <w:t xml:space="preserve"> ¿Es formalmente procedente el Recurso de Casación?</w:t>
      </w:r>
    </w:p>
    <w:p w:rsidR="005C3A9F" w:rsidRPr="004E5395" w:rsidRDefault="005C3A9F" w:rsidP="00B16CB2">
      <w:pPr>
        <w:pStyle w:val="Textoindependiente"/>
        <w:ind w:firstLine="1985"/>
        <w:rPr>
          <w:szCs w:val="24"/>
        </w:rPr>
      </w:pPr>
      <w:r w:rsidRPr="004E5395">
        <w:rPr>
          <w:szCs w:val="24"/>
        </w:rPr>
        <w:t>II</w:t>
      </w:r>
      <w:r w:rsidR="00D512BD">
        <w:rPr>
          <w:szCs w:val="24"/>
        </w:rPr>
        <w:t xml:space="preserve">) </w:t>
      </w:r>
      <w:r w:rsidRPr="004E5395">
        <w:rPr>
          <w:szCs w:val="24"/>
        </w:rPr>
        <w:t>¿Existe en el fallo recurrido alguna de las causales enumeradas en el art. 287 del Código Procesal Civil?</w:t>
      </w:r>
    </w:p>
    <w:p w:rsidR="005C3A9F" w:rsidRPr="004E5395" w:rsidRDefault="005C3A9F" w:rsidP="00B16CB2">
      <w:pPr>
        <w:pStyle w:val="Textoindependiente"/>
        <w:ind w:firstLine="1985"/>
        <w:rPr>
          <w:szCs w:val="24"/>
        </w:rPr>
      </w:pPr>
      <w:r w:rsidRPr="004E5395">
        <w:rPr>
          <w:szCs w:val="24"/>
        </w:rPr>
        <w:t>III</w:t>
      </w:r>
      <w:r w:rsidR="00D512BD">
        <w:rPr>
          <w:szCs w:val="24"/>
        </w:rPr>
        <w:t>)</w:t>
      </w:r>
      <w:r w:rsidRPr="004E5395">
        <w:rPr>
          <w:szCs w:val="24"/>
        </w:rPr>
        <w:t xml:space="preserve"> En caso afirmativo de la cuestión anterior, ¿Cuál es la ley a aplicarse, la interpretación que debe hacerse del caso en estudio, o la jurisprudencia contradictoria a unificarse?</w:t>
      </w:r>
    </w:p>
    <w:p w:rsidR="005C3A9F" w:rsidRPr="004E5395" w:rsidRDefault="005C3A9F" w:rsidP="00B16CB2">
      <w:pPr>
        <w:pStyle w:val="Textoindependiente"/>
        <w:ind w:firstLine="1985"/>
        <w:rPr>
          <w:szCs w:val="24"/>
        </w:rPr>
      </w:pPr>
      <w:r w:rsidRPr="004E5395">
        <w:rPr>
          <w:szCs w:val="24"/>
        </w:rPr>
        <w:t>IV</w:t>
      </w:r>
      <w:r w:rsidR="00D512BD">
        <w:rPr>
          <w:szCs w:val="24"/>
        </w:rPr>
        <w:t>)</w:t>
      </w:r>
      <w:r w:rsidRPr="004E5395">
        <w:rPr>
          <w:szCs w:val="24"/>
        </w:rPr>
        <w:t xml:space="preserve"> ¿Qué resolución corresponde dar al caso en estudio?</w:t>
      </w:r>
    </w:p>
    <w:p w:rsidR="005C3A9F" w:rsidRPr="004E5395" w:rsidRDefault="005C3A9F" w:rsidP="00B16CB2">
      <w:pPr>
        <w:pStyle w:val="Textoindependiente"/>
        <w:ind w:firstLine="1985"/>
        <w:rPr>
          <w:szCs w:val="24"/>
        </w:rPr>
      </w:pPr>
      <w:r w:rsidRPr="004E5395">
        <w:rPr>
          <w:szCs w:val="24"/>
        </w:rPr>
        <w:t>V</w:t>
      </w:r>
      <w:r w:rsidR="00D512BD">
        <w:rPr>
          <w:szCs w:val="24"/>
        </w:rPr>
        <w:t>)</w:t>
      </w:r>
      <w:r w:rsidRPr="004E5395">
        <w:rPr>
          <w:szCs w:val="24"/>
        </w:rPr>
        <w:t xml:space="preserve"> ¿Cuál sobre las costas?</w:t>
      </w:r>
    </w:p>
    <w:p w:rsidR="005C3A9F" w:rsidRPr="004E5395" w:rsidRDefault="005C3A9F" w:rsidP="00B16CB2">
      <w:pPr>
        <w:pStyle w:val="Textoindependiente"/>
        <w:ind w:firstLine="1985"/>
        <w:rPr>
          <w:szCs w:val="24"/>
        </w:rPr>
      </w:pPr>
    </w:p>
    <w:p w:rsidR="005C3A9F" w:rsidRDefault="00D512BD" w:rsidP="00B16CB2">
      <w:pPr>
        <w:autoSpaceDE w:val="0"/>
        <w:autoSpaceDN w:val="0"/>
        <w:adjustRightInd w:val="0"/>
        <w:spacing w:after="0" w:line="360" w:lineRule="auto"/>
        <w:jc w:val="both"/>
        <w:rPr>
          <w:rFonts w:ascii="Arial" w:hAnsi="Arial" w:cs="Arial"/>
          <w:bCs/>
          <w:sz w:val="24"/>
          <w:szCs w:val="24"/>
        </w:rPr>
      </w:pPr>
      <w:r>
        <w:rPr>
          <w:rFonts w:ascii="Arial" w:hAnsi="Arial" w:cs="Arial"/>
          <w:b/>
          <w:bCs/>
          <w:sz w:val="24"/>
          <w:szCs w:val="24"/>
          <w:u w:val="single"/>
        </w:rPr>
        <w:t>A LA PRIMERA CUESTIÓ</w:t>
      </w:r>
      <w:r w:rsidR="005C3A9F" w:rsidRPr="004E5395">
        <w:rPr>
          <w:rFonts w:ascii="Arial" w:hAnsi="Arial" w:cs="Arial"/>
          <w:b/>
          <w:bCs/>
          <w:sz w:val="24"/>
          <w:szCs w:val="24"/>
          <w:u w:val="single"/>
        </w:rPr>
        <w:t>N</w:t>
      </w:r>
      <w:r w:rsidR="005C3A9F">
        <w:rPr>
          <w:rFonts w:ascii="Arial" w:hAnsi="Arial" w:cs="Arial"/>
          <w:b/>
          <w:bCs/>
          <w:sz w:val="24"/>
          <w:szCs w:val="24"/>
          <w:u w:val="single"/>
        </w:rPr>
        <w:t xml:space="preserve">, la Dra. </w:t>
      </w:r>
      <w:r>
        <w:rPr>
          <w:rFonts w:ascii="Arial" w:hAnsi="Arial" w:cs="Arial"/>
          <w:b/>
          <w:bCs/>
          <w:sz w:val="24"/>
          <w:szCs w:val="24"/>
          <w:u w:val="single"/>
        </w:rPr>
        <w:t xml:space="preserve">LILIA ANA </w:t>
      </w:r>
      <w:r w:rsidR="005C3A9F">
        <w:rPr>
          <w:rFonts w:ascii="Arial" w:hAnsi="Arial" w:cs="Arial"/>
          <w:b/>
          <w:bCs/>
          <w:sz w:val="24"/>
          <w:szCs w:val="24"/>
          <w:u w:val="single"/>
        </w:rPr>
        <w:t>NOVILLO</w:t>
      </w:r>
      <w:r>
        <w:rPr>
          <w:rFonts w:ascii="Arial" w:hAnsi="Arial" w:cs="Arial"/>
          <w:b/>
          <w:bCs/>
          <w:sz w:val="24"/>
          <w:szCs w:val="24"/>
          <w:u w:val="single"/>
        </w:rPr>
        <w:t>,</w:t>
      </w:r>
      <w:r w:rsidR="005C3A9F">
        <w:rPr>
          <w:rFonts w:ascii="Arial" w:hAnsi="Arial" w:cs="Arial"/>
          <w:b/>
          <w:bCs/>
          <w:sz w:val="24"/>
          <w:szCs w:val="24"/>
          <w:u w:val="single"/>
        </w:rPr>
        <w:t xml:space="preserve"> </w:t>
      </w:r>
      <w:r w:rsidR="005C3A9F" w:rsidRPr="004E5395">
        <w:rPr>
          <w:rFonts w:ascii="Arial" w:hAnsi="Arial" w:cs="Arial"/>
          <w:b/>
          <w:bCs/>
          <w:sz w:val="24"/>
          <w:szCs w:val="24"/>
          <w:u w:val="single"/>
        </w:rPr>
        <w:t>dijo</w:t>
      </w:r>
      <w:r w:rsidR="005C3A9F" w:rsidRPr="00841B54">
        <w:rPr>
          <w:rFonts w:ascii="Arial" w:hAnsi="Arial" w:cs="Arial"/>
          <w:b/>
          <w:bCs/>
          <w:sz w:val="24"/>
          <w:szCs w:val="24"/>
        </w:rPr>
        <w:t xml:space="preserve">: </w:t>
      </w:r>
      <w:r w:rsidR="005C3A9F">
        <w:rPr>
          <w:rFonts w:ascii="Arial" w:hAnsi="Arial" w:cs="Arial"/>
          <w:b/>
          <w:bCs/>
          <w:sz w:val="24"/>
          <w:szCs w:val="24"/>
          <w:u w:val="single"/>
        </w:rPr>
        <w:t>DEL RECURSO:</w:t>
      </w:r>
      <w:r w:rsidR="005C3A9F" w:rsidRPr="00841B54">
        <w:rPr>
          <w:rFonts w:ascii="Arial" w:hAnsi="Arial" w:cs="Arial"/>
          <w:b/>
          <w:bCs/>
          <w:sz w:val="24"/>
          <w:szCs w:val="24"/>
        </w:rPr>
        <w:t xml:space="preserve"> </w:t>
      </w:r>
      <w:r w:rsidR="005C3A9F">
        <w:rPr>
          <w:rFonts w:ascii="Arial" w:hAnsi="Arial" w:cs="Arial"/>
          <w:bCs/>
          <w:sz w:val="24"/>
          <w:szCs w:val="24"/>
        </w:rPr>
        <w:t xml:space="preserve">Que en fecha 04/12/17 y por ESCEXT </w:t>
      </w:r>
      <w:r w:rsidR="001D1327">
        <w:rPr>
          <w:rFonts w:ascii="Arial" w:hAnsi="Arial" w:cs="Arial"/>
          <w:bCs/>
          <w:sz w:val="24"/>
          <w:szCs w:val="24"/>
        </w:rPr>
        <w:t xml:space="preserve">Nº </w:t>
      </w:r>
      <w:r w:rsidR="005C3A9F">
        <w:rPr>
          <w:rFonts w:ascii="Arial" w:hAnsi="Arial" w:cs="Arial"/>
          <w:bCs/>
          <w:sz w:val="24"/>
          <w:szCs w:val="24"/>
        </w:rPr>
        <w:t xml:space="preserve">8341818, el abogado defensor de la parte actora, </w:t>
      </w:r>
      <w:r w:rsidR="005C3A9F" w:rsidRPr="004E5395">
        <w:rPr>
          <w:rFonts w:ascii="Arial" w:hAnsi="Arial" w:cs="Arial"/>
          <w:bCs/>
          <w:sz w:val="24"/>
          <w:szCs w:val="24"/>
        </w:rPr>
        <w:t>interpone recurso de casación en los términos del art.</w:t>
      </w:r>
      <w:r w:rsidR="005C3A9F">
        <w:rPr>
          <w:rFonts w:ascii="Arial" w:hAnsi="Arial" w:cs="Arial"/>
          <w:bCs/>
          <w:sz w:val="24"/>
          <w:szCs w:val="24"/>
        </w:rPr>
        <w:t xml:space="preserve"> 287</w:t>
      </w:r>
      <w:r w:rsidR="00170109">
        <w:rPr>
          <w:rFonts w:ascii="Arial" w:hAnsi="Arial" w:cs="Arial"/>
          <w:bCs/>
          <w:sz w:val="24"/>
          <w:szCs w:val="24"/>
        </w:rPr>
        <w:t xml:space="preserve"> del CP</w:t>
      </w:r>
      <w:r w:rsidR="005C3A9F" w:rsidRPr="004E5395">
        <w:rPr>
          <w:rFonts w:ascii="Arial" w:hAnsi="Arial" w:cs="Arial"/>
          <w:bCs/>
          <w:sz w:val="24"/>
          <w:szCs w:val="24"/>
        </w:rPr>
        <w:t>C</w:t>
      </w:r>
      <w:r w:rsidR="00170109">
        <w:rPr>
          <w:rFonts w:ascii="Arial" w:hAnsi="Arial" w:cs="Arial"/>
          <w:bCs/>
          <w:sz w:val="24"/>
          <w:szCs w:val="24"/>
        </w:rPr>
        <w:t xml:space="preserve"> y </w:t>
      </w:r>
      <w:r w:rsidR="005C3A9F" w:rsidRPr="004E5395">
        <w:rPr>
          <w:rFonts w:ascii="Arial" w:hAnsi="Arial" w:cs="Arial"/>
          <w:bCs/>
          <w:sz w:val="24"/>
          <w:szCs w:val="24"/>
        </w:rPr>
        <w:t xml:space="preserve">C. en contra de la sentencia </w:t>
      </w:r>
      <w:r w:rsidR="005C3A9F">
        <w:rPr>
          <w:rFonts w:ascii="Arial" w:hAnsi="Arial" w:cs="Arial"/>
          <w:bCs/>
          <w:sz w:val="24"/>
          <w:szCs w:val="24"/>
        </w:rPr>
        <w:t>N° 64</w:t>
      </w:r>
      <w:r w:rsidR="00036142">
        <w:rPr>
          <w:rFonts w:ascii="Arial" w:hAnsi="Arial" w:cs="Arial"/>
          <w:bCs/>
          <w:sz w:val="24"/>
          <w:szCs w:val="24"/>
        </w:rPr>
        <w:t>,</w:t>
      </w:r>
      <w:r w:rsidR="005C3A9F">
        <w:rPr>
          <w:rFonts w:ascii="Arial" w:hAnsi="Arial" w:cs="Arial"/>
          <w:bCs/>
          <w:sz w:val="24"/>
          <w:szCs w:val="24"/>
        </w:rPr>
        <w:t xml:space="preserve"> de fecha 01/12/17</w:t>
      </w:r>
      <w:r w:rsidR="00036142">
        <w:rPr>
          <w:rFonts w:ascii="Arial" w:hAnsi="Arial" w:cs="Arial"/>
          <w:bCs/>
          <w:sz w:val="24"/>
          <w:szCs w:val="24"/>
        </w:rPr>
        <w:t>,</w:t>
      </w:r>
      <w:r w:rsidR="005C3A9F">
        <w:rPr>
          <w:rFonts w:ascii="Arial" w:hAnsi="Arial" w:cs="Arial"/>
          <w:bCs/>
          <w:sz w:val="24"/>
          <w:szCs w:val="24"/>
        </w:rPr>
        <w:t xml:space="preserve"> </w:t>
      </w:r>
      <w:r w:rsidR="005C3A9F" w:rsidRPr="004E5395">
        <w:rPr>
          <w:rFonts w:ascii="Arial" w:hAnsi="Arial" w:cs="Arial"/>
          <w:bCs/>
          <w:sz w:val="24"/>
          <w:szCs w:val="24"/>
        </w:rPr>
        <w:t>de la Excma. Cámara Civil,</w:t>
      </w:r>
      <w:r w:rsidR="005C3A9F">
        <w:rPr>
          <w:rFonts w:ascii="Arial" w:hAnsi="Arial" w:cs="Arial"/>
          <w:bCs/>
          <w:sz w:val="24"/>
          <w:szCs w:val="24"/>
        </w:rPr>
        <w:t xml:space="preserve"> Comercial, Minas y Laboral de la Tercera </w:t>
      </w:r>
      <w:r w:rsidR="005C3A9F" w:rsidRPr="004E5395">
        <w:rPr>
          <w:rFonts w:ascii="Arial" w:hAnsi="Arial" w:cs="Arial"/>
          <w:bCs/>
          <w:sz w:val="24"/>
          <w:szCs w:val="24"/>
        </w:rPr>
        <w:t>Circunscripción Judicial</w:t>
      </w:r>
      <w:r w:rsidR="005C3A9F">
        <w:rPr>
          <w:rFonts w:ascii="Arial" w:hAnsi="Arial" w:cs="Arial"/>
          <w:bCs/>
          <w:sz w:val="24"/>
          <w:szCs w:val="24"/>
        </w:rPr>
        <w:t xml:space="preserve">, que resolvió en el punto I- Hacer lugar al recurso de apelación incoado por la parte demandada, revocando parcialmente el punto 2) de la </w:t>
      </w:r>
      <w:r w:rsidR="001D1327">
        <w:rPr>
          <w:rFonts w:ascii="Arial" w:hAnsi="Arial" w:cs="Arial"/>
          <w:bCs/>
          <w:sz w:val="24"/>
          <w:szCs w:val="24"/>
        </w:rPr>
        <w:t>s</w:t>
      </w:r>
      <w:r w:rsidR="005C3A9F">
        <w:rPr>
          <w:rFonts w:ascii="Arial" w:hAnsi="Arial" w:cs="Arial"/>
          <w:bCs/>
          <w:sz w:val="24"/>
          <w:szCs w:val="24"/>
        </w:rPr>
        <w:t xml:space="preserve">entencia </w:t>
      </w:r>
      <w:r w:rsidR="001D1327">
        <w:rPr>
          <w:rFonts w:ascii="Arial" w:hAnsi="Arial" w:cs="Arial"/>
          <w:bCs/>
          <w:sz w:val="24"/>
          <w:szCs w:val="24"/>
        </w:rPr>
        <w:t>d</w:t>
      </w:r>
      <w:r w:rsidR="005C3A9F">
        <w:rPr>
          <w:rFonts w:ascii="Arial" w:hAnsi="Arial" w:cs="Arial"/>
          <w:bCs/>
          <w:sz w:val="24"/>
          <w:szCs w:val="24"/>
        </w:rPr>
        <w:t xml:space="preserve">efinitiva distada en autos y totalmente el punto 3) y manteniendo la regulación </w:t>
      </w:r>
      <w:r w:rsidR="005C3A9F">
        <w:rPr>
          <w:rFonts w:ascii="Arial" w:hAnsi="Arial" w:cs="Arial"/>
          <w:bCs/>
          <w:sz w:val="24"/>
          <w:szCs w:val="24"/>
        </w:rPr>
        <w:lastRenderedPageBreak/>
        <w:t xml:space="preserve">de honorarios dispuesta en el punto 4); estableciendo el monto de la condena en la suma de $ 69.290,67, la que deberá actualizarse desde la fecha del distracto (13/07/2015) y hasta su efectivo pago, conforme la </w:t>
      </w:r>
      <w:r w:rsidR="001D1327">
        <w:rPr>
          <w:rFonts w:ascii="Arial" w:hAnsi="Arial" w:cs="Arial"/>
          <w:bCs/>
          <w:sz w:val="24"/>
          <w:szCs w:val="24"/>
        </w:rPr>
        <w:t>t</w:t>
      </w:r>
      <w:r w:rsidR="005C3A9F">
        <w:rPr>
          <w:rFonts w:ascii="Arial" w:hAnsi="Arial" w:cs="Arial"/>
          <w:bCs/>
          <w:sz w:val="24"/>
          <w:szCs w:val="24"/>
        </w:rPr>
        <w:t xml:space="preserve">asa </w:t>
      </w:r>
      <w:r w:rsidR="001D1327">
        <w:rPr>
          <w:rFonts w:ascii="Arial" w:hAnsi="Arial" w:cs="Arial"/>
          <w:bCs/>
          <w:sz w:val="24"/>
          <w:szCs w:val="24"/>
        </w:rPr>
        <w:t>activa establecida por el BNA.</w:t>
      </w:r>
    </w:p>
    <w:p w:rsidR="005C3A9F" w:rsidRPr="002930EF" w:rsidRDefault="005C3A9F" w:rsidP="00B16CB2">
      <w:pPr>
        <w:autoSpaceDE w:val="0"/>
        <w:autoSpaceDN w:val="0"/>
        <w:adjustRightInd w:val="0"/>
        <w:spacing w:after="0" w:line="360" w:lineRule="auto"/>
        <w:ind w:firstLine="1985"/>
        <w:jc w:val="both"/>
        <w:rPr>
          <w:rFonts w:ascii="Arial" w:hAnsi="Arial" w:cs="Arial"/>
          <w:bCs/>
          <w:sz w:val="24"/>
          <w:szCs w:val="24"/>
        </w:rPr>
      </w:pPr>
      <w:r w:rsidRPr="004E5395">
        <w:rPr>
          <w:rFonts w:ascii="Arial" w:hAnsi="Arial" w:cs="Arial"/>
          <w:sz w:val="24"/>
          <w:szCs w:val="24"/>
        </w:rPr>
        <w:t>Que corresponde determinar si se ha dado cumplimiento a las exigencias establecidas por los artículos 286 y siguientes del CPC y C. en orden a la admisión formal del recurso.</w:t>
      </w:r>
    </w:p>
    <w:p w:rsidR="005C3A9F" w:rsidRPr="004E5395" w:rsidRDefault="005C3A9F" w:rsidP="00B16CB2">
      <w:pPr>
        <w:tabs>
          <w:tab w:val="left" w:pos="1440"/>
        </w:tabs>
        <w:spacing w:after="0" w:line="360" w:lineRule="auto"/>
        <w:ind w:firstLine="1985"/>
        <w:jc w:val="both"/>
        <w:rPr>
          <w:rFonts w:ascii="Arial" w:hAnsi="Arial" w:cs="Arial"/>
          <w:sz w:val="24"/>
          <w:szCs w:val="24"/>
        </w:rPr>
      </w:pPr>
      <w:r>
        <w:rPr>
          <w:rFonts w:ascii="Arial" w:hAnsi="Arial" w:cs="Arial"/>
          <w:sz w:val="24"/>
          <w:szCs w:val="24"/>
        </w:rPr>
        <w:t>S</w:t>
      </w:r>
      <w:r w:rsidRPr="004E5395">
        <w:rPr>
          <w:rFonts w:ascii="Arial" w:hAnsi="Arial" w:cs="Arial"/>
          <w:sz w:val="24"/>
          <w:szCs w:val="24"/>
        </w:rPr>
        <w:t>urge de las constancias de la causa que</w:t>
      </w:r>
      <w:r>
        <w:rPr>
          <w:rFonts w:ascii="Arial" w:hAnsi="Arial" w:cs="Arial"/>
          <w:sz w:val="24"/>
          <w:szCs w:val="24"/>
        </w:rPr>
        <w:t xml:space="preserve"> la recurrente se notifica personalmente de</w:t>
      </w:r>
      <w:r w:rsidRPr="004E5395">
        <w:rPr>
          <w:rFonts w:ascii="Arial" w:hAnsi="Arial" w:cs="Arial"/>
          <w:sz w:val="24"/>
          <w:szCs w:val="24"/>
        </w:rPr>
        <w:t xml:space="preserve"> la </w:t>
      </w:r>
      <w:r w:rsidR="00A63800">
        <w:rPr>
          <w:rFonts w:ascii="Arial" w:hAnsi="Arial" w:cs="Arial"/>
          <w:sz w:val="24"/>
          <w:szCs w:val="24"/>
        </w:rPr>
        <w:t>s</w:t>
      </w:r>
      <w:r w:rsidRPr="004E5395">
        <w:rPr>
          <w:rFonts w:ascii="Arial" w:hAnsi="Arial" w:cs="Arial"/>
          <w:sz w:val="24"/>
          <w:szCs w:val="24"/>
        </w:rPr>
        <w:t>entencia re</w:t>
      </w:r>
      <w:r>
        <w:rPr>
          <w:rFonts w:ascii="Arial" w:hAnsi="Arial" w:cs="Arial"/>
          <w:sz w:val="24"/>
          <w:szCs w:val="24"/>
        </w:rPr>
        <w:t xml:space="preserve">currida; </w:t>
      </w:r>
      <w:r w:rsidRPr="004E5395">
        <w:rPr>
          <w:rFonts w:ascii="Arial" w:hAnsi="Arial" w:cs="Arial"/>
          <w:sz w:val="24"/>
          <w:szCs w:val="24"/>
        </w:rPr>
        <w:t xml:space="preserve">el recurso fue interpuesto el día </w:t>
      </w:r>
      <w:r>
        <w:rPr>
          <w:rFonts w:ascii="Arial" w:hAnsi="Arial" w:cs="Arial"/>
          <w:bCs/>
          <w:sz w:val="24"/>
          <w:szCs w:val="24"/>
        </w:rPr>
        <w:t xml:space="preserve">04/12/17 </w:t>
      </w:r>
      <w:r>
        <w:rPr>
          <w:rFonts w:ascii="Arial" w:hAnsi="Arial" w:cs="Arial"/>
          <w:sz w:val="24"/>
          <w:szCs w:val="24"/>
        </w:rPr>
        <w:t>(</w:t>
      </w:r>
      <w:r>
        <w:rPr>
          <w:rFonts w:ascii="Arial" w:hAnsi="Arial" w:cs="Arial"/>
          <w:bCs/>
          <w:sz w:val="24"/>
          <w:szCs w:val="24"/>
        </w:rPr>
        <w:t xml:space="preserve">ESCEXT </w:t>
      </w:r>
      <w:r w:rsidR="00A63800">
        <w:rPr>
          <w:rFonts w:ascii="Arial" w:hAnsi="Arial" w:cs="Arial"/>
          <w:bCs/>
          <w:sz w:val="24"/>
          <w:szCs w:val="24"/>
        </w:rPr>
        <w:t xml:space="preserve">Nº </w:t>
      </w:r>
      <w:r>
        <w:rPr>
          <w:rFonts w:ascii="Arial" w:hAnsi="Arial" w:cs="Arial"/>
          <w:bCs/>
          <w:sz w:val="24"/>
          <w:szCs w:val="24"/>
        </w:rPr>
        <w:t>8341818</w:t>
      </w:r>
      <w:r w:rsidRPr="004E5395">
        <w:rPr>
          <w:rFonts w:ascii="Arial" w:hAnsi="Arial" w:cs="Arial"/>
          <w:sz w:val="24"/>
          <w:szCs w:val="24"/>
        </w:rPr>
        <w:t>)</w:t>
      </w:r>
      <w:r>
        <w:rPr>
          <w:rFonts w:ascii="Arial" w:hAnsi="Arial" w:cs="Arial"/>
          <w:sz w:val="24"/>
          <w:szCs w:val="24"/>
        </w:rPr>
        <w:t xml:space="preserve"> </w:t>
      </w:r>
      <w:r w:rsidRPr="004E5395">
        <w:rPr>
          <w:rFonts w:ascii="Arial" w:hAnsi="Arial" w:cs="Arial"/>
          <w:sz w:val="24"/>
          <w:szCs w:val="24"/>
        </w:rPr>
        <w:t xml:space="preserve">y fundado </w:t>
      </w:r>
      <w:r w:rsidR="00A63800">
        <w:rPr>
          <w:rFonts w:ascii="Arial" w:hAnsi="Arial" w:cs="Arial"/>
          <w:sz w:val="24"/>
          <w:szCs w:val="24"/>
        </w:rPr>
        <w:t xml:space="preserve">el día 20/12/17 (ESCEXT Nº </w:t>
      </w:r>
      <w:r>
        <w:rPr>
          <w:rFonts w:ascii="Arial" w:hAnsi="Arial" w:cs="Arial"/>
          <w:sz w:val="24"/>
          <w:szCs w:val="24"/>
        </w:rPr>
        <w:t>8452267)</w:t>
      </w:r>
      <w:r w:rsidRPr="004E5395">
        <w:rPr>
          <w:rFonts w:ascii="Arial" w:hAnsi="Arial" w:cs="Arial"/>
          <w:sz w:val="24"/>
          <w:szCs w:val="24"/>
        </w:rPr>
        <w:t>, por lo que el mismo luce tempestivo -</w:t>
      </w:r>
      <w:r>
        <w:rPr>
          <w:rFonts w:ascii="Arial" w:hAnsi="Arial" w:cs="Arial"/>
          <w:sz w:val="24"/>
          <w:szCs w:val="24"/>
        </w:rPr>
        <w:t xml:space="preserve"> </w:t>
      </w:r>
      <w:r w:rsidR="00A63800">
        <w:rPr>
          <w:rFonts w:ascii="Arial" w:hAnsi="Arial" w:cs="Arial"/>
          <w:sz w:val="24"/>
          <w:szCs w:val="24"/>
        </w:rPr>
        <w:t>art. 289 del CPC y C.</w:t>
      </w:r>
    </w:p>
    <w:p w:rsidR="005C3A9F" w:rsidRPr="004E5395" w:rsidRDefault="005C3A9F" w:rsidP="00B16CB2">
      <w:pPr>
        <w:tabs>
          <w:tab w:val="left" w:pos="1440"/>
        </w:tabs>
        <w:spacing w:after="0" w:line="360" w:lineRule="auto"/>
        <w:ind w:firstLine="1985"/>
        <w:jc w:val="both"/>
        <w:rPr>
          <w:rFonts w:ascii="Arial" w:hAnsi="Arial" w:cs="Arial"/>
          <w:sz w:val="24"/>
          <w:szCs w:val="24"/>
        </w:rPr>
      </w:pPr>
      <w:r w:rsidRPr="004E5395">
        <w:rPr>
          <w:rFonts w:ascii="Arial" w:hAnsi="Arial" w:cs="Arial"/>
          <w:sz w:val="24"/>
          <w:szCs w:val="24"/>
        </w:rPr>
        <w:t xml:space="preserve">También, se advierte que se ataca una sentencia definitiva dictada por la Excma. Cámara Civil, </w:t>
      </w:r>
      <w:r>
        <w:rPr>
          <w:rFonts w:ascii="Arial" w:hAnsi="Arial" w:cs="Arial"/>
          <w:sz w:val="24"/>
          <w:szCs w:val="24"/>
        </w:rPr>
        <w:t>Comercial, Minas y Laboral de la Tercera</w:t>
      </w:r>
      <w:r w:rsidRPr="004E5395">
        <w:rPr>
          <w:rFonts w:ascii="Arial" w:hAnsi="Arial" w:cs="Arial"/>
          <w:sz w:val="24"/>
          <w:szCs w:val="24"/>
        </w:rPr>
        <w:t xml:space="preserve"> Circunscripció</w:t>
      </w:r>
      <w:r>
        <w:rPr>
          <w:rFonts w:ascii="Arial" w:hAnsi="Arial" w:cs="Arial"/>
          <w:sz w:val="24"/>
          <w:szCs w:val="24"/>
        </w:rPr>
        <w:t xml:space="preserve">n Judicial, y que el recurrente se halla eximido del depósito </w:t>
      </w:r>
      <w:r w:rsidRPr="004E5395">
        <w:rPr>
          <w:rFonts w:ascii="Arial" w:hAnsi="Arial" w:cs="Arial"/>
          <w:sz w:val="24"/>
          <w:szCs w:val="24"/>
        </w:rPr>
        <w:t>exigido por el art. 290 del CPC y C</w:t>
      </w:r>
      <w:r w:rsidR="00A63800">
        <w:rPr>
          <w:rFonts w:ascii="Arial" w:hAnsi="Arial" w:cs="Arial"/>
          <w:sz w:val="24"/>
          <w:szCs w:val="24"/>
        </w:rPr>
        <w:t>.</w:t>
      </w:r>
    </w:p>
    <w:p w:rsidR="005C3A9F" w:rsidRPr="004E5395" w:rsidRDefault="005C3A9F" w:rsidP="00B16CB2">
      <w:pPr>
        <w:pStyle w:val="Textoindependiente2"/>
        <w:tabs>
          <w:tab w:val="left" w:pos="1440"/>
          <w:tab w:val="left" w:pos="4680"/>
        </w:tabs>
        <w:spacing w:after="0" w:line="360" w:lineRule="auto"/>
        <w:ind w:firstLine="1985"/>
        <w:jc w:val="both"/>
        <w:rPr>
          <w:rFonts w:ascii="Arial" w:hAnsi="Arial" w:cs="Arial"/>
        </w:rPr>
      </w:pPr>
      <w:r w:rsidRPr="004E5395">
        <w:rPr>
          <w:rFonts w:ascii="Arial" w:hAnsi="Arial" w:cs="Arial"/>
          <w:color w:val="000000"/>
        </w:rPr>
        <w:t>En consecuencia,</w:t>
      </w:r>
      <w:r w:rsidRPr="004E5395">
        <w:rPr>
          <w:rFonts w:ascii="Arial" w:hAnsi="Arial" w:cs="Arial"/>
        </w:rPr>
        <w:t xml:space="preserve"> debe considerarse en este estudio preliminar y en mérito a lo dispuesto por el art. 301 </w:t>
      </w:r>
      <w:proofErr w:type="gramStart"/>
      <w:r w:rsidRPr="004E5395">
        <w:rPr>
          <w:rFonts w:ascii="Arial" w:hAnsi="Arial" w:cs="Arial"/>
        </w:rPr>
        <w:t>inc.</w:t>
      </w:r>
      <w:proofErr w:type="gramEnd"/>
      <w:r w:rsidRPr="004E5395">
        <w:rPr>
          <w:rFonts w:ascii="Arial" w:hAnsi="Arial" w:cs="Arial"/>
        </w:rPr>
        <w:t xml:space="preserve"> a) del CPC y C., que el recurso articulado</w:t>
      </w:r>
      <w:r w:rsidR="00A63800">
        <w:rPr>
          <w:rFonts w:ascii="Arial" w:hAnsi="Arial" w:cs="Arial"/>
        </w:rPr>
        <w:t xml:space="preserve"> deviene formalmente admisible.</w:t>
      </w:r>
    </w:p>
    <w:p w:rsidR="005C3A9F" w:rsidRPr="004E5395" w:rsidRDefault="005C3A9F" w:rsidP="00B16CB2">
      <w:pPr>
        <w:pStyle w:val="Textoindependiente2"/>
        <w:tabs>
          <w:tab w:val="left" w:pos="1440"/>
          <w:tab w:val="left" w:pos="4680"/>
        </w:tabs>
        <w:spacing w:after="0" w:line="360" w:lineRule="auto"/>
        <w:ind w:firstLine="1985"/>
        <w:jc w:val="both"/>
        <w:rPr>
          <w:rFonts w:ascii="Arial" w:hAnsi="Arial" w:cs="Arial"/>
        </w:rPr>
      </w:pPr>
      <w:r w:rsidRPr="004E5395">
        <w:rPr>
          <w:rFonts w:ascii="Arial" w:hAnsi="Arial" w:cs="Arial"/>
        </w:rPr>
        <w:t>Por ello, VOTO a esta PRIM</w:t>
      </w:r>
      <w:r w:rsidR="00A63800">
        <w:rPr>
          <w:rFonts w:ascii="Arial" w:hAnsi="Arial" w:cs="Arial"/>
        </w:rPr>
        <w:t>ERA CUESTIÓN por la AFIRMATIVA.</w:t>
      </w:r>
    </w:p>
    <w:p w:rsidR="0060081D" w:rsidRPr="005768BD" w:rsidRDefault="0060081D" w:rsidP="00B16CB2">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5768BD">
        <w:rPr>
          <w:rFonts w:ascii="Arial" w:eastAsia="Times New Roman" w:hAnsi="Arial" w:cs="Arial"/>
          <w:b/>
          <w:bCs/>
          <w:sz w:val="24"/>
          <w:szCs w:val="24"/>
          <w:lang w:val="es-ES" w:eastAsia="es-ES"/>
        </w:rPr>
        <w:t xml:space="preserve"> CUESTIÓN.</w:t>
      </w:r>
    </w:p>
    <w:p w:rsidR="005C3A9F" w:rsidRDefault="005C3A9F" w:rsidP="00B16CB2">
      <w:pPr>
        <w:pStyle w:val="Textoindependiente2"/>
        <w:tabs>
          <w:tab w:val="left" w:pos="1440"/>
          <w:tab w:val="left" w:pos="4680"/>
        </w:tabs>
        <w:spacing w:after="0" w:line="360" w:lineRule="auto"/>
        <w:ind w:firstLine="1985"/>
        <w:jc w:val="both"/>
        <w:rPr>
          <w:rFonts w:ascii="Arial" w:hAnsi="Arial" w:cs="Arial"/>
          <w:b/>
          <w:u w:val="single"/>
        </w:rPr>
      </w:pPr>
    </w:p>
    <w:p w:rsidR="005C3A9F" w:rsidRDefault="005C3A9F" w:rsidP="00B16CB2">
      <w:pPr>
        <w:pStyle w:val="Textoindependiente2"/>
        <w:tabs>
          <w:tab w:val="left" w:pos="1440"/>
          <w:tab w:val="left" w:pos="4680"/>
        </w:tabs>
        <w:spacing w:after="0" w:line="360" w:lineRule="auto"/>
        <w:jc w:val="both"/>
        <w:rPr>
          <w:rFonts w:ascii="Arial" w:hAnsi="Arial" w:cs="Arial"/>
          <w:bCs/>
        </w:rPr>
      </w:pPr>
      <w:r>
        <w:rPr>
          <w:rFonts w:ascii="Arial" w:hAnsi="Arial" w:cs="Arial"/>
          <w:b/>
          <w:u w:val="single"/>
        </w:rPr>
        <w:t xml:space="preserve">A LA </w:t>
      </w:r>
      <w:r w:rsidRPr="004E5395">
        <w:rPr>
          <w:rFonts w:ascii="Arial" w:hAnsi="Arial" w:cs="Arial"/>
          <w:b/>
          <w:u w:val="single"/>
        </w:rPr>
        <w:t xml:space="preserve">SEGUNDA </w:t>
      </w:r>
      <w:r w:rsidR="00D512BD">
        <w:rPr>
          <w:rFonts w:ascii="Arial" w:hAnsi="Arial" w:cs="Arial"/>
          <w:b/>
          <w:bCs/>
          <w:u w:val="single"/>
        </w:rPr>
        <w:t>CUESTIÓ</w:t>
      </w:r>
      <w:r w:rsidR="00D512BD" w:rsidRPr="004E5395">
        <w:rPr>
          <w:rFonts w:ascii="Arial" w:hAnsi="Arial" w:cs="Arial"/>
          <w:b/>
          <w:bCs/>
          <w:u w:val="single"/>
        </w:rPr>
        <w:t>N</w:t>
      </w:r>
      <w:r w:rsidR="00D512BD">
        <w:rPr>
          <w:rFonts w:ascii="Arial" w:hAnsi="Arial" w:cs="Arial"/>
          <w:b/>
          <w:bCs/>
          <w:u w:val="single"/>
        </w:rPr>
        <w:t xml:space="preserve">, la Dra. LILIA ANA NOVILLO, </w:t>
      </w:r>
      <w:r w:rsidR="00D512BD" w:rsidRPr="004E5395">
        <w:rPr>
          <w:rFonts w:ascii="Arial" w:hAnsi="Arial" w:cs="Arial"/>
          <w:b/>
          <w:bCs/>
          <w:u w:val="single"/>
        </w:rPr>
        <w:t>dijo</w:t>
      </w:r>
      <w:r>
        <w:rPr>
          <w:rFonts w:ascii="Arial" w:hAnsi="Arial" w:cs="Arial"/>
          <w:b/>
          <w:bCs/>
          <w:u w:val="single"/>
        </w:rPr>
        <w:t>:</w:t>
      </w:r>
      <w:r w:rsidRPr="00D512BD">
        <w:rPr>
          <w:rFonts w:ascii="Arial" w:hAnsi="Arial" w:cs="Arial"/>
          <w:bCs/>
        </w:rPr>
        <w:t xml:space="preserve"> </w:t>
      </w:r>
      <w:r w:rsidRPr="00B16CB2">
        <w:rPr>
          <w:rFonts w:ascii="Arial" w:hAnsi="Arial" w:cs="Arial"/>
          <w:bCs/>
        </w:rPr>
        <w:t>1)</w:t>
      </w:r>
      <w:r>
        <w:rPr>
          <w:rFonts w:ascii="Arial" w:hAnsi="Arial" w:cs="Arial"/>
          <w:b/>
          <w:bCs/>
        </w:rPr>
        <w:t xml:space="preserve"> </w:t>
      </w:r>
      <w:r w:rsidRPr="00841B54">
        <w:rPr>
          <w:rFonts w:ascii="Arial" w:hAnsi="Arial" w:cs="Arial"/>
          <w:b/>
          <w:bCs/>
          <w:u w:val="single"/>
        </w:rPr>
        <w:t>DE LOS AGRAVIOS</w:t>
      </w:r>
      <w:r>
        <w:rPr>
          <w:rFonts w:ascii="Arial" w:hAnsi="Arial" w:cs="Arial"/>
          <w:b/>
          <w:bCs/>
          <w:u w:val="single"/>
        </w:rPr>
        <w:t>:</w:t>
      </w:r>
      <w:r>
        <w:rPr>
          <w:rFonts w:ascii="Arial" w:hAnsi="Arial" w:cs="Arial"/>
          <w:b/>
          <w:bCs/>
        </w:rPr>
        <w:t xml:space="preserve"> </w:t>
      </w:r>
      <w:r w:rsidRPr="004E5395">
        <w:rPr>
          <w:rFonts w:ascii="Arial" w:hAnsi="Arial" w:cs="Arial"/>
          <w:bCs/>
        </w:rPr>
        <w:t xml:space="preserve">Que </w:t>
      </w:r>
      <w:r>
        <w:rPr>
          <w:rFonts w:ascii="Arial" w:hAnsi="Arial" w:cs="Arial"/>
          <w:bCs/>
        </w:rPr>
        <w:t>en fecha</w:t>
      </w:r>
      <w:r>
        <w:rPr>
          <w:rFonts w:ascii="Arial" w:hAnsi="Arial" w:cs="Arial"/>
        </w:rPr>
        <w:t xml:space="preserve"> 20/12/17 (ESCEXT </w:t>
      </w:r>
      <w:r w:rsidR="00E0356F">
        <w:rPr>
          <w:rFonts w:ascii="Arial" w:hAnsi="Arial" w:cs="Arial"/>
        </w:rPr>
        <w:t xml:space="preserve">Nº </w:t>
      </w:r>
      <w:r>
        <w:rPr>
          <w:rFonts w:ascii="Arial" w:hAnsi="Arial" w:cs="Arial"/>
        </w:rPr>
        <w:t xml:space="preserve">8452267) </w:t>
      </w:r>
      <w:r>
        <w:rPr>
          <w:rFonts w:ascii="Arial" w:hAnsi="Arial" w:cs="Arial"/>
          <w:bCs/>
        </w:rPr>
        <w:t xml:space="preserve">se agregan </w:t>
      </w:r>
      <w:r w:rsidRPr="004E5395">
        <w:rPr>
          <w:rFonts w:ascii="Arial" w:hAnsi="Arial" w:cs="Arial"/>
          <w:bCs/>
        </w:rPr>
        <w:t xml:space="preserve">los fundamentos del recurso. El recurrente invoca las causales contempladas en los </w:t>
      </w:r>
      <w:proofErr w:type="spellStart"/>
      <w:r w:rsidRPr="004E5395">
        <w:rPr>
          <w:rFonts w:ascii="Arial" w:hAnsi="Arial" w:cs="Arial"/>
          <w:bCs/>
        </w:rPr>
        <w:t>incs</w:t>
      </w:r>
      <w:proofErr w:type="spellEnd"/>
      <w:r w:rsidRPr="004E5395">
        <w:rPr>
          <w:rFonts w:ascii="Arial" w:hAnsi="Arial" w:cs="Arial"/>
          <w:bCs/>
        </w:rPr>
        <w:t xml:space="preserve">. a) </w:t>
      </w:r>
      <w:proofErr w:type="gramStart"/>
      <w:r w:rsidRPr="004E5395">
        <w:rPr>
          <w:rFonts w:ascii="Arial" w:hAnsi="Arial" w:cs="Arial"/>
          <w:bCs/>
        </w:rPr>
        <w:t>y</w:t>
      </w:r>
      <w:proofErr w:type="gramEnd"/>
      <w:r w:rsidRPr="004E5395">
        <w:rPr>
          <w:rFonts w:ascii="Arial" w:hAnsi="Arial" w:cs="Arial"/>
          <w:bCs/>
        </w:rPr>
        <w:t xml:space="preserve"> b) del art. 287 del CPC y C, explicando que </w:t>
      </w:r>
      <w:r>
        <w:rPr>
          <w:rFonts w:ascii="Arial" w:hAnsi="Arial" w:cs="Arial"/>
          <w:bCs/>
        </w:rPr>
        <w:t xml:space="preserve">la sentencia recurrida viola todas las normas del derecho laboral, vulnera las disposiciones que sancionan el trabajo en negro (arts. 11, 17, 25, 231, 245, 246, 247 ss. y </w:t>
      </w:r>
      <w:r>
        <w:rPr>
          <w:rFonts w:ascii="Arial" w:hAnsi="Arial" w:cs="Arial"/>
          <w:bCs/>
        </w:rPr>
        <w:lastRenderedPageBreak/>
        <w:t xml:space="preserve">concordantes de la LCT y art. 22 y 79 del C.P.L.) y especialmente los principios consagrados en los arts. 58 y 59 de la C.P. y art. 14 </w:t>
      </w:r>
      <w:r w:rsidR="00E0356F">
        <w:rPr>
          <w:rFonts w:ascii="Arial" w:hAnsi="Arial" w:cs="Arial"/>
          <w:bCs/>
        </w:rPr>
        <w:t>bis, 75 inc. 19 y 22 de la C.N.</w:t>
      </w:r>
    </w:p>
    <w:p w:rsidR="005C3A9F" w:rsidRDefault="005C3A9F" w:rsidP="00B16CB2">
      <w:pPr>
        <w:pStyle w:val="Textoindependiente2"/>
        <w:tabs>
          <w:tab w:val="left" w:pos="1440"/>
          <w:tab w:val="left" w:pos="4680"/>
        </w:tabs>
        <w:spacing w:after="0" w:line="360" w:lineRule="auto"/>
        <w:ind w:firstLine="1985"/>
        <w:jc w:val="both"/>
        <w:rPr>
          <w:rFonts w:ascii="Arial" w:hAnsi="Arial" w:cs="Arial"/>
          <w:bCs/>
        </w:rPr>
      </w:pPr>
      <w:r>
        <w:rPr>
          <w:rFonts w:ascii="Arial" w:hAnsi="Arial" w:cs="Arial"/>
          <w:bCs/>
        </w:rPr>
        <w:t xml:space="preserve">Refiere que en primer lugar se agravia por cuanto el </w:t>
      </w:r>
      <w:r w:rsidR="00E0356F" w:rsidRPr="001C2E19">
        <w:rPr>
          <w:rFonts w:ascii="Arial" w:hAnsi="Arial" w:cs="Arial"/>
          <w:bCs/>
          <w:i/>
        </w:rPr>
        <w:t>a-</w:t>
      </w:r>
      <w:r w:rsidRPr="001C2E19">
        <w:rPr>
          <w:rFonts w:ascii="Arial" w:hAnsi="Arial" w:cs="Arial"/>
          <w:bCs/>
          <w:i/>
        </w:rPr>
        <w:t>quo</w:t>
      </w:r>
      <w:r>
        <w:rPr>
          <w:rFonts w:ascii="Arial" w:hAnsi="Arial" w:cs="Arial"/>
          <w:bCs/>
        </w:rPr>
        <w:t xml:space="preserve"> omite valorar y pronunciarse sobre las constancias de autos, especialmente la negación de la relación laboral por parte de los demandados, sociedad</w:t>
      </w:r>
      <w:r w:rsidR="00E0356F">
        <w:rPr>
          <w:rFonts w:ascii="Arial" w:hAnsi="Arial" w:cs="Arial"/>
          <w:bCs/>
        </w:rPr>
        <w:t xml:space="preserve"> de hecho de la familia García.</w:t>
      </w:r>
    </w:p>
    <w:p w:rsidR="005C3A9F" w:rsidRDefault="005C3A9F" w:rsidP="00B16CB2">
      <w:pPr>
        <w:pStyle w:val="Textoindependiente2"/>
        <w:tabs>
          <w:tab w:val="left" w:pos="1440"/>
          <w:tab w:val="left" w:pos="4680"/>
        </w:tabs>
        <w:spacing w:after="0" w:line="360" w:lineRule="auto"/>
        <w:ind w:firstLine="1985"/>
        <w:jc w:val="both"/>
        <w:rPr>
          <w:rFonts w:ascii="Arial" w:hAnsi="Arial" w:cs="Arial"/>
          <w:bCs/>
        </w:rPr>
      </w:pPr>
      <w:r>
        <w:rPr>
          <w:rFonts w:ascii="Arial" w:hAnsi="Arial" w:cs="Arial"/>
          <w:bCs/>
        </w:rPr>
        <w:t>Expresa que el agravio fundamental surge del fallo impugnado al sostener que</w:t>
      </w:r>
      <w:r w:rsidRPr="008C4C5B">
        <w:rPr>
          <w:rFonts w:ascii="Arial" w:hAnsi="Arial" w:cs="Arial"/>
          <w:bCs/>
          <w:i/>
        </w:rPr>
        <w:t xml:space="preserve"> “El mal trato y los agravios no se encuentran acreditados en autos. Ante los hechos consumados ninguna actitud de la patronal puede ser objeto de análisis y valoración, pues el trabajador ha dado por finalizada su vinculación”</w:t>
      </w:r>
      <w:r>
        <w:rPr>
          <w:rFonts w:ascii="Arial" w:hAnsi="Arial" w:cs="Arial"/>
          <w:bCs/>
        </w:rPr>
        <w:t>. Es decir</w:t>
      </w:r>
      <w:r w:rsidR="00C44B4E">
        <w:rPr>
          <w:rFonts w:ascii="Arial" w:hAnsi="Arial" w:cs="Arial"/>
          <w:bCs/>
        </w:rPr>
        <w:t>,</w:t>
      </w:r>
      <w:r>
        <w:rPr>
          <w:rFonts w:ascii="Arial" w:hAnsi="Arial" w:cs="Arial"/>
          <w:bCs/>
        </w:rPr>
        <w:t xml:space="preserve"> que el fallo rechaza la indemnización por antigüedad y sus rubros pertinentes y lo funda en el desprecio a la condición y dignidad del ser humano, sin fundamento legal alguno y en un claro apartamiento del texto expreso de la ley vigente (vulnera todas las normas y principios del derecho laboral, LCT, Ley de Empleo y principios </w:t>
      </w:r>
      <w:r w:rsidR="00B16CB2">
        <w:rPr>
          <w:rFonts w:ascii="Arial" w:hAnsi="Arial" w:cs="Arial"/>
          <w:bCs/>
        </w:rPr>
        <w:t>consagrados en la C.P. y C.N.).</w:t>
      </w:r>
    </w:p>
    <w:p w:rsidR="005C3A9F" w:rsidRDefault="005C3A9F" w:rsidP="00B16CB2">
      <w:pPr>
        <w:pStyle w:val="Textoindependiente2"/>
        <w:tabs>
          <w:tab w:val="left" w:pos="1440"/>
          <w:tab w:val="left" w:pos="4680"/>
        </w:tabs>
        <w:spacing w:after="0" w:line="360" w:lineRule="auto"/>
        <w:ind w:firstLine="1985"/>
        <w:jc w:val="both"/>
        <w:rPr>
          <w:rFonts w:ascii="Arial" w:hAnsi="Arial" w:cs="Arial"/>
          <w:bCs/>
        </w:rPr>
      </w:pPr>
      <w:r>
        <w:rPr>
          <w:rFonts w:ascii="Arial" w:hAnsi="Arial" w:cs="Arial"/>
          <w:bCs/>
        </w:rPr>
        <w:t>Manifiesta que el fallo impugnado es grosero y discriminatorio al considerar al trabajo en negro y su explotación, como una manera de reivindicar la explotación del hombre por el hombre y una negación de los principios de la</w:t>
      </w:r>
      <w:r w:rsidR="00B16CB2">
        <w:rPr>
          <w:rFonts w:ascii="Arial" w:hAnsi="Arial" w:cs="Arial"/>
          <w:bCs/>
        </w:rPr>
        <w:t xml:space="preserve"> justicia social (art. 11 LCT).</w:t>
      </w:r>
    </w:p>
    <w:p w:rsidR="005C3A9F" w:rsidRDefault="0047338E" w:rsidP="00B16CB2">
      <w:pPr>
        <w:pStyle w:val="Textoindependiente2"/>
        <w:tabs>
          <w:tab w:val="left" w:pos="1440"/>
          <w:tab w:val="left" w:pos="4680"/>
        </w:tabs>
        <w:spacing w:after="0" w:line="360" w:lineRule="auto"/>
        <w:ind w:firstLine="1985"/>
        <w:jc w:val="both"/>
        <w:rPr>
          <w:rFonts w:ascii="Arial" w:hAnsi="Arial" w:cs="Arial"/>
          <w:bCs/>
        </w:rPr>
      </w:pPr>
      <w:r>
        <w:rPr>
          <w:rFonts w:ascii="Arial" w:hAnsi="Arial" w:cs="Arial"/>
          <w:bCs/>
        </w:rPr>
        <w:t>Cita jurisprudencia y, por ú</w:t>
      </w:r>
      <w:r w:rsidR="005C3A9F">
        <w:rPr>
          <w:rFonts w:ascii="Arial" w:hAnsi="Arial" w:cs="Arial"/>
          <w:bCs/>
        </w:rPr>
        <w:t>ltimo</w:t>
      </w:r>
      <w:r>
        <w:rPr>
          <w:rFonts w:ascii="Arial" w:hAnsi="Arial" w:cs="Arial"/>
          <w:bCs/>
        </w:rPr>
        <w:t>,</w:t>
      </w:r>
      <w:r w:rsidR="005C3A9F">
        <w:rPr>
          <w:rFonts w:ascii="Arial" w:hAnsi="Arial" w:cs="Arial"/>
          <w:bCs/>
        </w:rPr>
        <w:t xml:space="preserve"> sostiene que dada la manifiesta arbitrariedad de la sentencia impugnada y la ausencia de motivación ajustada a las probanzas de la causa, es que solicita se decrete la nul</w:t>
      </w:r>
      <w:r w:rsidR="00B16CB2">
        <w:rPr>
          <w:rFonts w:ascii="Arial" w:hAnsi="Arial" w:cs="Arial"/>
          <w:bCs/>
        </w:rPr>
        <w:t>idad de la sentencia en crisis.</w:t>
      </w:r>
    </w:p>
    <w:p w:rsidR="005C3A9F" w:rsidRDefault="005C3A9F" w:rsidP="00B16CB2">
      <w:pPr>
        <w:autoSpaceDE w:val="0"/>
        <w:autoSpaceDN w:val="0"/>
        <w:adjustRightInd w:val="0"/>
        <w:spacing w:after="0" w:line="360" w:lineRule="auto"/>
        <w:ind w:firstLine="1985"/>
        <w:jc w:val="both"/>
        <w:rPr>
          <w:rFonts w:ascii="Arial" w:hAnsi="Arial" w:cs="Arial"/>
          <w:bCs/>
          <w:sz w:val="24"/>
          <w:szCs w:val="24"/>
        </w:rPr>
      </w:pPr>
      <w:r w:rsidRPr="0047338E">
        <w:rPr>
          <w:rFonts w:ascii="Arial" w:hAnsi="Arial" w:cs="Arial"/>
          <w:bCs/>
          <w:sz w:val="24"/>
          <w:szCs w:val="24"/>
        </w:rPr>
        <w:t>2)</w:t>
      </w:r>
      <w:r w:rsidRPr="004E5395">
        <w:rPr>
          <w:rFonts w:ascii="Arial" w:hAnsi="Arial" w:cs="Arial"/>
          <w:bCs/>
          <w:sz w:val="24"/>
          <w:szCs w:val="24"/>
        </w:rPr>
        <w:t xml:space="preserve"> </w:t>
      </w:r>
      <w:r w:rsidRPr="00841B54">
        <w:rPr>
          <w:rFonts w:ascii="Arial" w:hAnsi="Arial" w:cs="Arial"/>
          <w:b/>
          <w:bCs/>
          <w:sz w:val="24"/>
          <w:szCs w:val="24"/>
          <w:u w:val="single"/>
        </w:rPr>
        <w:t>CONSTESTA AGRAVIOS</w:t>
      </w:r>
      <w:r>
        <w:rPr>
          <w:rFonts w:ascii="Arial" w:hAnsi="Arial" w:cs="Arial"/>
          <w:b/>
          <w:bCs/>
          <w:sz w:val="24"/>
          <w:szCs w:val="24"/>
          <w:u w:val="single"/>
        </w:rPr>
        <w:t>:</w:t>
      </w:r>
      <w:r>
        <w:rPr>
          <w:rFonts w:ascii="Arial" w:hAnsi="Arial" w:cs="Arial"/>
          <w:bCs/>
          <w:sz w:val="24"/>
          <w:szCs w:val="24"/>
        </w:rPr>
        <w:t xml:space="preserve"> Por ESCEXT </w:t>
      </w:r>
      <w:r w:rsidR="0047338E">
        <w:rPr>
          <w:rFonts w:ascii="Arial" w:hAnsi="Arial" w:cs="Arial"/>
          <w:bCs/>
          <w:sz w:val="24"/>
          <w:szCs w:val="24"/>
        </w:rPr>
        <w:t xml:space="preserve">Nº </w:t>
      </w:r>
      <w:r>
        <w:rPr>
          <w:rFonts w:ascii="Arial" w:hAnsi="Arial" w:cs="Arial"/>
          <w:bCs/>
          <w:sz w:val="24"/>
          <w:szCs w:val="24"/>
        </w:rPr>
        <w:t xml:space="preserve">8490050 de fecha 27/12/17, </w:t>
      </w:r>
      <w:r w:rsidRPr="004E5395">
        <w:rPr>
          <w:rFonts w:ascii="Arial" w:hAnsi="Arial" w:cs="Arial"/>
          <w:bCs/>
          <w:sz w:val="24"/>
          <w:szCs w:val="24"/>
        </w:rPr>
        <w:t>l</w:t>
      </w:r>
      <w:r>
        <w:rPr>
          <w:rFonts w:ascii="Arial" w:hAnsi="Arial" w:cs="Arial"/>
          <w:bCs/>
          <w:sz w:val="24"/>
          <w:szCs w:val="24"/>
        </w:rPr>
        <w:t xml:space="preserve">a demandada </w:t>
      </w:r>
      <w:r w:rsidRPr="004E5395">
        <w:rPr>
          <w:rFonts w:ascii="Arial" w:hAnsi="Arial" w:cs="Arial"/>
          <w:bCs/>
          <w:sz w:val="24"/>
          <w:szCs w:val="24"/>
        </w:rPr>
        <w:t xml:space="preserve">contesta el recurso. Sostiene </w:t>
      </w:r>
      <w:r>
        <w:rPr>
          <w:rFonts w:ascii="Arial" w:hAnsi="Arial" w:cs="Arial"/>
          <w:bCs/>
          <w:sz w:val="24"/>
          <w:szCs w:val="24"/>
        </w:rPr>
        <w:t>que para que prospere el recurso en cuestión, hay requisitos formales y esenciales que deben cumplirse con criterio res</w:t>
      </w:r>
      <w:r w:rsidR="00B16CB2">
        <w:rPr>
          <w:rFonts w:ascii="Arial" w:hAnsi="Arial" w:cs="Arial"/>
          <w:bCs/>
          <w:sz w:val="24"/>
          <w:szCs w:val="24"/>
        </w:rPr>
        <w:t>trictivo y cita jurisprudencia.</w:t>
      </w:r>
    </w:p>
    <w:p w:rsidR="005C3A9F" w:rsidRDefault="005C3A9F" w:rsidP="00B16CB2">
      <w:pPr>
        <w:autoSpaceDE w:val="0"/>
        <w:autoSpaceDN w:val="0"/>
        <w:adjustRightInd w:val="0"/>
        <w:spacing w:after="0" w:line="360" w:lineRule="auto"/>
        <w:ind w:firstLine="1985"/>
        <w:jc w:val="both"/>
        <w:rPr>
          <w:rFonts w:ascii="Arial" w:hAnsi="Arial" w:cs="Arial"/>
          <w:bCs/>
          <w:sz w:val="24"/>
          <w:szCs w:val="24"/>
        </w:rPr>
      </w:pPr>
      <w:r>
        <w:rPr>
          <w:rFonts w:ascii="Arial" w:hAnsi="Arial" w:cs="Arial"/>
          <w:bCs/>
          <w:sz w:val="24"/>
          <w:szCs w:val="24"/>
        </w:rPr>
        <w:t xml:space="preserve">Manifiesta que el primer agravio es vacuo, genérico, no explicita las razones por las cuales la Cámara habría incurrido en la omisión de </w:t>
      </w:r>
      <w:r>
        <w:rPr>
          <w:rFonts w:ascii="Arial" w:hAnsi="Arial" w:cs="Arial"/>
          <w:bCs/>
          <w:sz w:val="24"/>
          <w:szCs w:val="24"/>
        </w:rPr>
        <w:lastRenderedPageBreak/>
        <w:t>la aplicación de una norma, no resultando fundamentación suficiente, q</w:t>
      </w:r>
      <w:r w:rsidR="0047338E">
        <w:rPr>
          <w:rFonts w:ascii="Arial" w:hAnsi="Arial" w:cs="Arial"/>
          <w:bCs/>
          <w:sz w:val="24"/>
          <w:szCs w:val="24"/>
        </w:rPr>
        <w:t xml:space="preserve">ue permita revocar las razones </w:t>
      </w:r>
      <w:r>
        <w:rPr>
          <w:rFonts w:ascii="Arial" w:hAnsi="Arial" w:cs="Arial"/>
          <w:bCs/>
          <w:sz w:val="24"/>
          <w:szCs w:val="24"/>
        </w:rPr>
        <w:t xml:space="preserve">dadas por </w:t>
      </w:r>
      <w:r w:rsidR="0047338E">
        <w:rPr>
          <w:rFonts w:ascii="Arial" w:hAnsi="Arial" w:cs="Arial"/>
          <w:bCs/>
          <w:sz w:val="24"/>
          <w:szCs w:val="24"/>
        </w:rPr>
        <w:t>tribunal colegiado.</w:t>
      </w:r>
    </w:p>
    <w:p w:rsidR="005C3A9F" w:rsidRDefault="005C3A9F" w:rsidP="00B16CB2">
      <w:pPr>
        <w:autoSpaceDE w:val="0"/>
        <w:autoSpaceDN w:val="0"/>
        <w:adjustRightInd w:val="0"/>
        <w:spacing w:after="0" w:line="360" w:lineRule="auto"/>
        <w:ind w:firstLine="1985"/>
        <w:jc w:val="both"/>
        <w:rPr>
          <w:rFonts w:ascii="Arial" w:hAnsi="Arial" w:cs="Arial"/>
          <w:bCs/>
          <w:sz w:val="24"/>
          <w:szCs w:val="24"/>
        </w:rPr>
      </w:pPr>
      <w:r>
        <w:rPr>
          <w:rFonts w:ascii="Arial" w:hAnsi="Arial" w:cs="Arial"/>
          <w:bCs/>
          <w:sz w:val="24"/>
          <w:szCs w:val="24"/>
        </w:rPr>
        <w:t>Asimismo, refiere que la rec</w:t>
      </w:r>
      <w:r w:rsidR="0047338E">
        <w:rPr>
          <w:rFonts w:ascii="Arial" w:hAnsi="Arial" w:cs="Arial"/>
          <w:bCs/>
          <w:sz w:val="24"/>
          <w:szCs w:val="24"/>
        </w:rPr>
        <w:t>urrente cuestiona el análisis fá</w:t>
      </w:r>
      <w:r>
        <w:rPr>
          <w:rFonts w:ascii="Arial" w:hAnsi="Arial" w:cs="Arial"/>
          <w:bCs/>
          <w:sz w:val="24"/>
          <w:szCs w:val="24"/>
        </w:rPr>
        <w:t>ctico y la valoración probatoria realizada por la Excma. Cámara, pretendiendo reeditar los hechos, planteando cuestiones ajenas a la Casación, no llegando a demostrar el</w:t>
      </w:r>
      <w:r w:rsidR="0047338E">
        <w:rPr>
          <w:rFonts w:ascii="Arial" w:hAnsi="Arial" w:cs="Arial"/>
          <w:bCs/>
          <w:sz w:val="24"/>
          <w:szCs w:val="24"/>
        </w:rPr>
        <w:t xml:space="preserve"> error lógico de la sentencia.</w:t>
      </w:r>
    </w:p>
    <w:p w:rsidR="005C3A9F" w:rsidRPr="004E5395" w:rsidRDefault="005C3A9F" w:rsidP="00B16CB2">
      <w:pPr>
        <w:autoSpaceDE w:val="0"/>
        <w:autoSpaceDN w:val="0"/>
        <w:adjustRightInd w:val="0"/>
        <w:spacing w:after="0" w:line="360" w:lineRule="auto"/>
        <w:ind w:firstLine="1985"/>
        <w:jc w:val="both"/>
        <w:rPr>
          <w:rFonts w:ascii="Arial" w:hAnsi="Arial" w:cs="Arial"/>
          <w:sz w:val="24"/>
          <w:szCs w:val="24"/>
        </w:rPr>
      </w:pPr>
      <w:r>
        <w:rPr>
          <w:rFonts w:ascii="Arial" w:hAnsi="Arial" w:cs="Arial"/>
          <w:bCs/>
          <w:sz w:val="24"/>
          <w:szCs w:val="24"/>
        </w:rPr>
        <w:t>Refiere que la contraria enuncia fallos e instrumentos internacionales que receptan dicho instituto, pero sin hacer mención</w:t>
      </w:r>
      <w:r w:rsidR="0047338E">
        <w:rPr>
          <w:rFonts w:ascii="Arial" w:hAnsi="Arial" w:cs="Arial"/>
          <w:bCs/>
          <w:sz w:val="24"/>
          <w:szCs w:val="24"/>
        </w:rPr>
        <w:t xml:space="preserve"> en qué manera afectó el fallo </w:t>
      </w:r>
      <w:r>
        <w:rPr>
          <w:rFonts w:ascii="Arial" w:hAnsi="Arial" w:cs="Arial"/>
          <w:bCs/>
          <w:sz w:val="24"/>
          <w:szCs w:val="24"/>
        </w:rPr>
        <w:t>de autos a la parte actora, con el resolutorio impugnado, por lo que de la escueta enumeración de normas no se puede dar tratamiento a un recurso que no cumple con los requisitos formales  y sustanciales para su tratamiento, al revestir el carácter de extraordinario y excepcional, p</w:t>
      </w:r>
      <w:r w:rsidR="0047338E">
        <w:rPr>
          <w:rFonts w:ascii="Arial" w:hAnsi="Arial" w:cs="Arial"/>
          <w:bCs/>
          <w:sz w:val="24"/>
          <w:szCs w:val="24"/>
        </w:rPr>
        <w:t>or lo que solicita su rechazo.</w:t>
      </w:r>
    </w:p>
    <w:p w:rsidR="005C3A9F" w:rsidRDefault="005C3A9F" w:rsidP="00B16CB2">
      <w:pPr>
        <w:pStyle w:val="Textoindependiente2"/>
        <w:tabs>
          <w:tab w:val="left" w:pos="1440"/>
          <w:tab w:val="left" w:pos="4680"/>
        </w:tabs>
        <w:spacing w:after="0" w:line="360" w:lineRule="auto"/>
        <w:ind w:firstLine="1985"/>
        <w:jc w:val="both"/>
        <w:rPr>
          <w:rFonts w:ascii="Arial" w:hAnsi="Arial" w:cs="Arial"/>
          <w:bCs/>
          <w:i/>
        </w:rPr>
      </w:pPr>
      <w:r w:rsidRPr="00B16CB2">
        <w:rPr>
          <w:rFonts w:ascii="Arial" w:hAnsi="Arial" w:cs="Arial"/>
          <w:bCs/>
        </w:rPr>
        <w:t>3)</w:t>
      </w:r>
      <w:r w:rsidRPr="004E5395">
        <w:rPr>
          <w:rFonts w:ascii="Arial" w:hAnsi="Arial" w:cs="Arial"/>
          <w:bCs/>
        </w:rPr>
        <w:t xml:space="preserve"> </w:t>
      </w:r>
      <w:r>
        <w:rPr>
          <w:rFonts w:ascii="Arial" w:hAnsi="Arial" w:cs="Arial"/>
          <w:b/>
          <w:bCs/>
          <w:u w:val="single"/>
        </w:rPr>
        <w:t>DICTAM</w:t>
      </w:r>
      <w:r w:rsidRPr="00841B54">
        <w:rPr>
          <w:rFonts w:ascii="Arial" w:hAnsi="Arial" w:cs="Arial"/>
          <w:b/>
          <w:bCs/>
          <w:u w:val="single"/>
        </w:rPr>
        <w:t>EN DEL PROCURADOR:</w:t>
      </w:r>
      <w:r>
        <w:rPr>
          <w:rFonts w:ascii="Arial" w:hAnsi="Arial" w:cs="Arial"/>
          <w:bCs/>
        </w:rPr>
        <w:t xml:space="preserve"> </w:t>
      </w:r>
      <w:r w:rsidRPr="004E5395">
        <w:rPr>
          <w:rFonts w:ascii="Arial" w:hAnsi="Arial" w:cs="Arial"/>
          <w:bCs/>
        </w:rPr>
        <w:t xml:space="preserve">Por </w:t>
      </w:r>
      <w:r w:rsidR="00D512BD">
        <w:rPr>
          <w:rFonts w:ascii="Arial" w:hAnsi="Arial" w:cs="Arial"/>
          <w:bCs/>
        </w:rPr>
        <w:t>a</w:t>
      </w:r>
      <w:r w:rsidRPr="004E5395">
        <w:rPr>
          <w:rFonts w:ascii="Arial" w:hAnsi="Arial" w:cs="Arial"/>
          <w:bCs/>
        </w:rPr>
        <w:t>ctuación</w:t>
      </w:r>
      <w:r>
        <w:rPr>
          <w:rFonts w:ascii="Arial" w:hAnsi="Arial" w:cs="Arial"/>
          <w:bCs/>
        </w:rPr>
        <w:t xml:space="preserve"> N° 9410079</w:t>
      </w:r>
      <w:r w:rsidR="0047338E">
        <w:rPr>
          <w:rFonts w:ascii="Arial" w:hAnsi="Arial" w:cs="Arial"/>
          <w:bCs/>
        </w:rPr>
        <w:t>,</w:t>
      </w:r>
      <w:r>
        <w:rPr>
          <w:rFonts w:ascii="Arial" w:hAnsi="Arial" w:cs="Arial"/>
          <w:bCs/>
        </w:rPr>
        <w:t xml:space="preserve"> de fecha 14/06/2018</w:t>
      </w:r>
      <w:r w:rsidR="0047338E">
        <w:rPr>
          <w:rFonts w:ascii="Arial" w:hAnsi="Arial" w:cs="Arial"/>
          <w:bCs/>
        </w:rPr>
        <w:t>,</w:t>
      </w:r>
      <w:r w:rsidRPr="004E5395">
        <w:rPr>
          <w:rFonts w:ascii="Arial" w:hAnsi="Arial" w:cs="Arial"/>
          <w:bCs/>
        </w:rPr>
        <w:t xml:space="preserve"> el Sr. Procurador General contesta vista y dictamina que </w:t>
      </w:r>
      <w:r w:rsidRPr="00656789">
        <w:rPr>
          <w:rFonts w:ascii="Arial" w:hAnsi="Arial" w:cs="Arial"/>
          <w:bCs/>
          <w:i/>
        </w:rPr>
        <w:t xml:space="preserve">“No queda duda de que en el recurso de casación el cuestionamiento debe circunscribirse a errores “in </w:t>
      </w:r>
      <w:proofErr w:type="spellStart"/>
      <w:r w:rsidRPr="00656789">
        <w:rPr>
          <w:rFonts w:ascii="Arial" w:hAnsi="Arial" w:cs="Arial"/>
          <w:bCs/>
          <w:i/>
        </w:rPr>
        <w:t>iudicando</w:t>
      </w:r>
      <w:proofErr w:type="spellEnd"/>
      <w:r w:rsidRPr="00656789">
        <w:rPr>
          <w:rFonts w:ascii="Arial" w:hAnsi="Arial" w:cs="Arial"/>
          <w:bCs/>
          <w:i/>
        </w:rPr>
        <w:t xml:space="preserve">” en los que hubiere incurrido el tribunal. Así ha indicado el Superior Tribunal de la Provincia en jurisprudencia sentada en la materia, que “se debe expresar clara y concretamente cual es el error  “in </w:t>
      </w:r>
      <w:proofErr w:type="spellStart"/>
      <w:r w:rsidRPr="00656789">
        <w:rPr>
          <w:rFonts w:ascii="Arial" w:hAnsi="Arial" w:cs="Arial"/>
          <w:bCs/>
          <w:i/>
        </w:rPr>
        <w:t>iudicando</w:t>
      </w:r>
      <w:proofErr w:type="spellEnd"/>
      <w:r w:rsidRPr="00656789">
        <w:rPr>
          <w:rFonts w:ascii="Arial" w:hAnsi="Arial" w:cs="Arial"/>
          <w:bCs/>
          <w:i/>
        </w:rPr>
        <w:t xml:space="preserve">” que se le imputa, con el agregado de que se ha de citar de igual manera la ley inaplicable, aplicable o infringida, expresando en </w:t>
      </w:r>
      <w:r w:rsidR="0047338E" w:rsidRPr="00656789">
        <w:rPr>
          <w:rFonts w:ascii="Arial" w:hAnsi="Arial" w:cs="Arial"/>
          <w:bCs/>
          <w:i/>
        </w:rPr>
        <w:t>qué</w:t>
      </w:r>
      <w:r w:rsidRPr="00656789">
        <w:rPr>
          <w:rFonts w:ascii="Arial" w:hAnsi="Arial" w:cs="Arial"/>
          <w:bCs/>
          <w:i/>
        </w:rPr>
        <w:t xml:space="preserve"> consiste su infracción o inaplicabilidad, ya que es insuficiente el recurso en el que no se exprese en que concepto existe inaplicabilidad de la ley que se impugna; o en el que se omita precisar en qué sentido se habría aplicado erróneamente la ley que se invoca...”</w:t>
      </w:r>
      <w:r>
        <w:rPr>
          <w:rFonts w:ascii="Arial" w:hAnsi="Arial" w:cs="Arial"/>
          <w:bCs/>
          <w:i/>
        </w:rPr>
        <w:t>.-</w:t>
      </w:r>
    </w:p>
    <w:p w:rsidR="005C3A9F" w:rsidRPr="00656789" w:rsidRDefault="005C3A9F" w:rsidP="00B16CB2">
      <w:pPr>
        <w:pStyle w:val="Textoindependiente2"/>
        <w:tabs>
          <w:tab w:val="left" w:pos="1440"/>
          <w:tab w:val="left" w:pos="4680"/>
        </w:tabs>
        <w:spacing w:after="0" w:line="360" w:lineRule="auto"/>
        <w:ind w:firstLine="1985"/>
        <w:jc w:val="both"/>
        <w:rPr>
          <w:rFonts w:ascii="Arial" w:hAnsi="Arial" w:cs="Arial"/>
          <w:lang w:eastAsia="es-AR"/>
        </w:rPr>
      </w:pPr>
      <w:r w:rsidRPr="00656789">
        <w:rPr>
          <w:rFonts w:ascii="Arial" w:hAnsi="Arial" w:cs="Arial"/>
          <w:bCs/>
        </w:rPr>
        <w:t>Por los fundamentos expuestos</w:t>
      </w:r>
      <w:r w:rsidR="0047338E">
        <w:rPr>
          <w:rFonts w:ascii="Arial" w:hAnsi="Arial" w:cs="Arial"/>
          <w:bCs/>
        </w:rPr>
        <w:t>,</w:t>
      </w:r>
      <w:r w:rsidRPr="00656789">
        <w:rPr>
          <w:rFonts w:ascii="Arial" w:hAnsi="Arial" w:cs="Arial"/>
          <w:bCs/>
        </w:rPr>
        <w:t xml:space="preserve"> </w:t>
      </w:r>
      <w:r>
        <w:rPr>
          <w:rFonts w:ascii="Arial" w:hAnsi="Arial" w:cs="Arial"/>
          <w:bCs/>
        </w:rPr>
        <w:t>estima que debe r</w:t>
      </w:r>
      <w:r w:rsidR="0047338E">
        <w:rPr>
          <w:rFonts w:ascii="Arial" w:hAnsi="Arial" w:cs="Arial"/>
          <w:bCs/>
        </w:rPr>
        <w:t>echazarse el recurso intentado.</w:t>
      </w:r>
    </w:p>
    <w:p w:rsidR="005C3A9F" w:rsidRPr="00FD0B5C" w:rsidRDefault="005C3A9F" w:rsidP="00B16CB2">
      <w:pPr>
        <w:pStyle w:val="Textoindependiente"/>
        <w:tabs>
          <w:tab w:val="left" w:pos="993"/>
        </w:tabs>
        <w:ind w:firstLine="1985"/>
        <w:rPr>
          <w:rFonts w:eastAsia="MS Mincho" w:cs="Arial"/>
          <w:szCs w:val="24"/>
        </w:rPr>
      </w:pPr>
      <w:r w:rsidRPr="00B16CB2">
        <w:rPr>
          <w:rFonts w:cs="Arial"/>
          <w:szCs w:val="24"/>
          <w:lang w:eastAsia="es-AR"/>
        </w:rPr>
        <w:t>4)</w:t>
      </w:r>
      <w:r w:rsidRPr="00FD0B5C">
        <w:rPr>
          <w:rFonts w:cs="Arial"/>
          <w:szCs w:val="24"/>
        </w:rPr>
        <w:t xml:space="preserve"> </w:t>
      </w:r>
      <w:r w:rsidRPr="00841B54">
        <w:rPr>
          <w:rFonts w:cs="Arial"/>
          <w:b/>
          <w:szCs w:val="24"/>
          <w:u w:val="single"/>
        </w:rPr>
        <w:t>AN</w:t>
      </w:r>
      <w:r w:rsidR="00D512BD">
        <w:rPr>
          <w:rFonts w:cs="Arial"/>
          <w:b/>
          <w:szCs w:val="24"/>
          <w:u w:val="single"/>
        </w:rPr>
        <w:t>Á</w:t>
      </w:r>
      <w:r w:rsidRPr="00841B54">
        <w:rPr>
          <w:rFonts w:cs="Arial"/>
          <w:b/>
          <w:szCs w:val="24"/>
          <w:u w:val="single"/>
        </w:rPr>
        <w:t>LISIS DE LA CUESTIÓN:</w:t>
      </w:r>
      <w:r w:rsidRPr="00B16CB2">
        <w:rPr>
          <w:rFonts w:cs="Arial"/>
          <w:szCs w:val="24"/>
        </w:rPr>
        <w:t xml:space="preserve"> </w:t>
      </w:r>
      <w:r w:rsidRPr="00FD0B5C">
        <w:rPr>
          <w:rFonts w:cs="Arial"/>
          <w:szCs w:val="24"/>
        </w:rPr>
        <w:t xml:space="preserve">Para entrar al análisis de esta cuestión debe dilucidarse si en la sentencia recurrida se dan algunas de las causales invocadas, y si el escrito de fundamentación se basta a sí mismo, </w:t>
      </w:r>
      <w:r w:rsidRPr="00FD0B5C">
        <w:rPr>
          <w:rFonts w:cs="Arial"/>
          <w:szCs w:val="24"/>
        </w:rPr>
        <w:lastRenderedPageBreak/>
        <w:t>caso contrario el recurso no podría prosperar (STJSL,  “</w:t>
      </w:r>
      <w:proofErr w:type="spellStart"/>
      <w:r w:rsidRPr="00FD0B5C">
        <w:rPr>
          <w:rFonts w:cs="Arial"/>
          <w:szCs w:val="24"/>
        </w:rPr>
        <w:t>Kravetz</w:t>
      </w:r>
      <w:proofErr w:type="spellEnd"/>
      <w:r w:rsidRPr="00FD0B5C">
        <w:rPr>
          <w:rFonts w:cs="Arial"/>
          <w:szCs w:val="24"/>
        </w:rPr>
        <w:t xml:space="preserve"> </w:t>
      </w:r>
      <w:r w:rsidR="00944836" w:rsidRPr="00FD0B5C">
        <w:rPr>
          <w:rFonts w:cs="Arial"/>
          <w:szCs w:val="24"/>
        </w:rPr>
        <w:t>Elías</w:t>
      </w:r>
      <w:r w:rsidRPr="00FD0B5C">
        <w:rPr>
          <w:rFonts w:cs="Arial"/>
          <w:szCs w:val="24"/>
        </w:rPr>
        <w:t xml:space="preserve"> Samuel </w:t>
      </w:r>
      <w:r w:rsidR="00B16CB2">
        <w:rPr>
          <w:rFonts w:cs="Arial"/>
          <w:szCs w:val="24"/>
        </w:rPr>
        <w:t>c</w:t>
      </w:r>
      <w:r w:rsidRPr="00FD0B5C">
        <w:rPr>
          <w:rFonts w:cs="Arial"/>
          <w:szCs w:val="24"/>
        </w:rPr>
        <w:t xml:space="preserve">/ </w:t>
      </w:r>
      <w:proofErr w:type="spellStart"/>
      <w:r w:rsidRPr="00FD0B5C">
        <w:rPr>
          <w:rFonts w:cs="Arial"/>
          <w:szCs w:val="24"/>
        </w:rPr>
        <w:t>Edesal</w:t>
      </w:r>
      <w:proofErr w:type="spellEnd"/>
      <w:r w:rsidRPr="00FD0B5C">
        <w:rPr>
          <w:rFonts w:cs="Arial"/>
          <w:szCs w:val="24"/>
        </w:rPr>
        <w:t xml:space="preserve"> S.A. – D. Y P. - Recurso de Casación”, 17-05-2007).-</w:t>
      </w:r>
    </w:p>
    <w:p w:rsidR="005C3A9F" w:rsidRPr="00FD0B5C" w:rsidRDefault="005C3A9F" w:rsidP="00B16CB2">
      <w:pPr>
        <w:pStyle w:val="Textoindependiente"/>
        <w:ind w:firstLine="1985"/>
        <w:rPr>
          <w:rFonts w:eastAsia="MS Mincho" w:cs="Arial"/>
          <w:szCs w:val="24"/>
        </w:rPr>
      </w:pPr>
      <w:r w:rsidRPr="00FD0B5C">
        <w:rPr>
          <w:rFonts w:eastAsia="MS Mincho" w:cs="Arial"/>
          <w:szCs w:val="24"/>
        </w:rPr>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w:t>
      </w:r>
      <w:r w:rsidR="0047338E">
        <w:rPr>
          <w:rFonts w:eastAsia="MS Mincho" w:cs="Arial"/>
          <w:szCs w:val="24"/>
        </w:rPr>
        <w:t>. (Cfr. Fallo ut-supra citado).</w:t>
      </w:r>
    </w:p>
    <w:p w:rsidR="005C3A9F" w:rsidRPr="00FD0B5C" w:rsidRDefault="005C3A9F" w:rsidP="00B16CB2">
      <w:pPr>
        <w:pStyle w:val="Textoindependiente"/>
        <w:ind w:firstLine="1985"/>
        <w:rPr>
          <w:rFonts w:eastAsia="MS Mincho" w:cs="Arial"/>
          <w:szCs w:val="24"/>
        </w:rPr>
      </w:pPr>
      <w:r w:rsidRPr="00FD0B5C">
        <w:rPr>
          <w:rFonts w:eastAsia="MS Mincho" w:cs="Arial"/>
          <w:szCs w:val="24"/>
        </w:rPr>
        <w:t xml:space="preserve">Que respecto al medio impugnaticio intentado, cabe señalar que una de las características típicas de la casación es que sólo tiene viabilidad en el caso que exista un </w:t>
      </w:r>
      <w:r w:rsidRPr="00FC4C2E">
        <w:rPr>
          <w:rFonts w:eastAsia="MS Mincho" w:cs="Arial"/>
          <w:i/>
          <w:szCs w:val="24"/>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00FC4C2E">
        <w:rPr>
          <w:rFonts w:eastAsia="MS Mincho" w:cs="Arial"/>
          <w:i/>
          <w:szCs w:val="24"/>
        </w:rPr>
        <w:t xml:space="preserve"> </w:t>
      </w:r>
      <w:r w:rsidRPr="00FC4C2E">
        <w:rPr>
          <w:rFonts w:eastAsia="MS Mincho" w:cs="Arial"/>
          <w:szCs w:val="24"/>
        </w:rPr>
        <w:t>(</w:t>
      </w:r>
      <w:r w:rsidRPr="00FD0B5C">
        <w:rPr>
          <w:rFonts w:eastAsia="MS Mincho" w:cs="Arial"/>
          <w:szCs w:val="24"/>
        </w:rPr>
        <w:t xml:space="preserve">Cfr. Juan Carlos </w:t>
      </w:r>
      <w:proofErr w:type="spellStart"/>
      <w:r w:rsidRPr="00FD0B5C">
        <w:rPr>
          <w:rFonts w:eastAsia="MS Mincho" w:cs="Arial"/>
          <w:szCs w:val="24"/>
        </w:rPr>
        <w:t>Hitters</w:t>
      </w:r>
      <w:proofErr w:type="spellEnd"/>
      <w:r w:rsidRPr="00FD0B5C">
        <w:rPr>
          <w:rFonts w:eastAsia="MS Mincho" w:cs="Arial"/>
          <w:szCs w:val="24"/>
        </w:rPr>
        <w:t>, “Técnica de los recursos extraordinarios y de la casación” 2da. Edición, p.213).-</w:t>
      </w:r>
      <w:r w:rsidRPr="00FD0B5C">
        <w:rPr>
          <w:rFonts w:cs="Arial"/>
          <w:szCs w:val="24"/>
        </w:rPr>
        <w:t xml:space="preserve"> STJSL. “Chávez </w:t>
      </w:r>
      <w:proofErr w:type="spellStart"/>
      <w:r w:rsidRPr="00FD0B5C">
        <w:rPr>
          <w:rFonts w:cs="Arial"/>
          <w:szCs w:val="24"/>
        </w:rPr>
        <w:t>Mirta</w:t>
      </w:r>
      <w:proofErr w:type="spellEnd"/>
      <w:r w:rsidRPr="00FD0B5C">
        <w:rPr>
          <w:rFonts w:cs="Arial"/>
          <w:szCs w:val="24"/>
        </w:rPr>
        <w:t xml:space="preserve"> Nora C/ Obra Social Personal De </w:t>
      </w:r>
      <w:proofErr w:type="spellStart"/>
      <w:r w:rsidRPr="00FD0B5C">
        <w:rPr>
          <w:rFonts w:cs="Arial"/>
          <w:szCs w:val="24"/>
        </w:rPr>
        <w:t>Ind</w:t>
      </w:r>
      <w:proofErr w:type="spellEnd"/>
      <w:r w:rsidRPr="00FD0B5C">
        <w:rPr>
          <w:rFonts w:cs="Arial"/>
          <w:szCs w:val="24"/>
        </w:rPr>
        <w:t>. Químicas Y Petroquímicas S/ Cobro De Pesos - Recurso De Casación”, 29-11-2007.-</w:t>
      </w:r>
    </w:p>
    <w:p w:rsidR="005C3A9F" w:rsidRPr="00FD0B5C" w:rsidRDefault="005C3A9F" w:rsidP="00B16CB2">
      <w:pPr>
        <w:pStyle w:val="Textoindependiente"/>
        <w:ind w:firstLine="1985"/>
        <w:rPr>
          <w:rFonts w:cs="Arial"/>
          <w:szCs w:val="24"/>
        </w:rPr>
      </w:pPr>
      <w:r w:rsidRPr="00FD0B5C">
        <w:rPr>
          <w:rFonts w:cs="Arial"/>
          <w:szCs w:val="24"/>
        </w:rPr>
        <w:t>Asimismo</w:t>
      </w:r>
      <w:r w:rsidR="00D512BD">
        <w:rPr>
          <w:rFonts w:cs="Arial"/>
          <w:szCs w:val="24"/>
        </w:rPr>
        <w:t>,</w:t>
      </w:r>
      <w:r w:rsidRPr="00FD0B5C">
        <w:rPr>
          <w:rFonts w:cs="Arial"/>
          <w:szCs w:val="24"/>
        </w:rPr>
        <w:t xml:space="preserve"> debe recalcarse que la fundamentación del recurso por alguna de las causales establecidas en el art. 287 del CPC</w:t>
      </w:r>
      <w:r w:rsidR="00944836">
        <w:rPr>
          <w:rFonts w:cs="Arial"/>
          <w:szCs w:val="24"/>
        </w:rPr>
        <w:t xml:space="preserve"> y C</w:t>
      </w:r>
      <w:r w:rsidRPr="00FD0B5C">
        <w:rPr>
          <w:rFonts w:cs="Arial"/>
          <w:szCs w:val="24"/>
        </w:rPr>
        <w:t>, exige la efectiva demostración del error jurídico que se le atribuye a la sentencia cuestionada. Así</w:t>
      </w:r>
      <w:r w:rsidR="0047338E">
        <w:rPr>
          <w:rFonts w:cs="Arial"/>
          <w:szCs w:val="24"/>
        </w:rPr>
        <w:t>,</w:t>
      </w:r>
      <w:r w:rsidRPr="00FD0B5C">
        <w:rPr>
          <w:rFonts w:cs="Arial"/>
          <w:szCs w:val="24"/>
        </w:rPr>
        <w:t xml:space="preserve"> los argumentos de la impugnación deben dirigirse directa y concretamente en contra de los preceptos que estructuran la construcción jurídica e</w:t>
      </w:r>
      <w:r w:rsidR="00FC4C2E">
        <w:rPr>
          <w:rFonts w:cs="Arial"/>
          <w:szCs w:val="24"/>
        </w:rPr>
        <w:t xml:space="preserve">n que se asienta la sentencia. </w:t>
      </w:r>
      <w:r w:rsidRPr="00FD0B5C">
        <w:rPr>
          <w:rFonts w:cs="Arial"/>
          <w:szCs w:val="24"/>
        </w:rPr>
        <w:t>Tiene que replicarse en forma completa o adecuada a las motivaciones esenciales que el pronunciamiento cuestionado contiene, porque, de otra forma, aquellas permanecen firmes e impiden su revisión.</w:t>
      </w:r>
    </w:p>
    <w:p w:rsidR="005C3A9F" w:rsidRPr="005B0EA1" w:rsidRDefault="005C3A9F" w:rsidP="00B16CB2">
      <w:pPr>
        <w:pStyle w:val="Textoindependiente2"/>
        <w:tabs>
          <w:tab w:val="left" w:pos="1440"/>
          <w:tab w:val="left" w:pos="4680"/>
        </w:tabs>
        <w:spacing w:after="0" w:line="360" w:lineRule="auto"/>
        <w:ind w:firstLine="1985"/>
        <w:jc w:val="both"/>
        <w:rPr>
          <w:rFonts w:ascii="Arial" w:hAnsi="Arial" w:cs="Arial"/>
        </w:rPr>
      </w:pPr>
      <w:r>
        <w:rPr>
          <w:rFonts w:ascii="Arial" w:hAnsi="Arial" w:cs="Arial"/>
        </w:rPr>
        <w:lastRenderedPageBreak/>
        <w:t xml:space="preserve">5) </w:t>
      </w:r>
      <w:r w:rsidRPr="005B0EA1">
        <w:rPr>
          <w:rFonts w:ascii="Arial" w:hAnsi="Arial" w:cs="Arial"/>
        </w:rPr>
        <w:t xml:space="preserve">Que en el tratamiento de esta segunda cuestión, comparto los fundamentos expuestos por el Sr. Procurador General en su dictamen y por ello me pronuncio por el rechazo del recurso de </w:t>
      </w:r>
      <w:r w:rsidR="0047338E">
        <w:rPr>
          <w:rFonts w:ascii="Arial" w:hAnsi="Arial" w:cs="Arial"/>
        </w:rPr>
        <w:t>c</w:t>
      </w:r>
      <w:r w:rsidRPr="005B0EA1">
        <w:rPr>
          <w:rFonts w:ascii="Arial" w:hAnsi="Arial" w:cs="Arial"/>
        </w:rPr>
        <w:t>asación interpuesto.</w:t>
      </w:r>
    </w:p>
    <w:p w:rsidR="005C3A9F" w:rsidRPr="005B0EA1" w:rsidRDefault="005C3A9F" w:rsidP="00B16CB2">
      <w:pPr>
        <w:pStyle w:val="Textoindependiente2"/>
        <w:tabs>
          <w:tab w:val="left" w:pos="1440"/>
          <w:tab w:val="left" w:pos="4680"/>
        </w:tabs>
        <w:spacing w:after="0" w:line="360" w:lineRule="auto"/>
        <w:ind w:firstLine="1985"/>
        <w:jc w:val="both"/>
        <w:rPr>
          <w:rFonts w:ascii="Arial" w:hAnsi="Arial" w:cs="Arial"/>
        </w:rPr>
      </w:pPr>
      <w:r w:rsidRPr="005B0EA1">
        <w:rPr>
          <w:rFonts w:ascii="Arial" w:hAnsi="Arial" w:cs="Arial"/>
        </w:rPr>
        <w:t xml:space="preserve">En efecto, es evidente que la recurrente en su pretensión de revertir el fallo que ha sido adverso a sus pretensiones pasó por alto la excepcionalidad de la vía </w:t>
      </w:r>
      <w:proofErr w:type="spellStart"/>
      <w:r w:rsidRPr="005B0EA1">
        <w:rPr>
          <w:rFonts w:ascii="Arial" w:hAnsi="Arial" w:cs="Arial"/>
        </w:rPr>
        <w:t>casatoria</w:t>
      </w:r>
      <w:proofErr w:type="spellEnd"/>
      <w:r w:rsidRPr="005B0EA1">
        <w:rPr>
          <w:rFonts w:ascii="Arial" w:hAnsi="Arial" w:cs="Arial"/>
        </w:rPr>
        <w:t xml:space="preserve"> -que se limita al control de legalidad y unificación jurisprudencial (art. 287 del CPC</w:t>
      </w:r>
      <w:r>
        <w:rPr>
          <w:rFonts w:ascii="Arial" w:hAnsi="Arial" w:cs="Arial"/>
        </w:rPr>
        <w:t xml:space="preserve"> </w:t>
      </w:r>
      <w:r w:rsidRPr="005B0EA1">
        <w:rPr>
          <w:rFonts w:ascii="Arial" w:hAnsi="Arial" w:cs="Arial"/>
        </w:rPr>
        <w:t>y</w:t>
      </w:r>
      <w:r>
        <w:rPr>
          <w:rFonts w:ascii="Arial" w:hAnsi="Arial" w:cs="Arial"/>
        </w:rPr>
        <w:t xml:space="preserve"> </w:t>
      </w:r>
      <w:r w:rsidRPr="005B0EA1">
        <w:rPr>
          <w:rFonts w:ascii="Arial" w:hAnsi="Arial" w:cs="Arial"/>
        </w:rPr>
        <w:t>C)- y trajo a revisión de este Superior Tribunal cuestiones que son ajenas al marco legal del recurso.</w:t>
      </w:r>
    </w:p>
    <w:p w:rsidR="005C3A9F" w:rsidRPr="00E22DE7" w:rsidRDefault="005C3A9F" w:rsidP="00B16CB2">
      <w:pPr>
        <w:pStyle w:val="Textoindependiente2"/>
        <w:tabs>
          <w:tab w:val="left" w:pos="1440"/>
          <w:tab w:val="left" w:pos="4680"/>
        </w:tabs>
        <w:spacing w:after="0" w:line="360" w:lineRule="auto"/>
        <w:ind w:firstLine="1985"/>
        <w:jc w:val="both"/>
        <w:rPr>
          <w:rFonts w:ascii="Arial" w:hAnsi="Arial" w:cs="Arial"/>
          <w:bCs/>
        </w:rPr>
      </w:pPr>
      <w:r>
        <w:rPr>
          <w:rFonts w:ascii="Arial" w:hAnsi="Arial" w:cs="Arial"/>
        </w:rPr>
        <w:t xml:space="preserve">Es claro que los fundamentos invocados por la recurrente como motivos legales de casación, esto es, la no valoración por parte del </w:t>
      </w:r>
      <w:r w:rsidR="0047338E" w:rsidRPr="0047338E">
        <w:rPr>
          <w:rFonts w:ascii="Arial" w:hAnsi="Arial" w:cs="Arial"/>
          <w:i/>
        </w:rPr>
        <w:t>a-</w:t>
      </w:r>
      <w:r w:rsidRPr="0047338E">
        <w:rPr>
          <w:rFonts w:ascii="Arial" w:hAnsi="Arial" w:cs="Arial"/>
          <w:i/>
        </w:rPr>
        <w:t>quo</w:t>
      </w:r>
      <w:r>
        <w:rPr>
          <w:rFonts w:ascii="Arial" w:hAnsi="Arial" w:cs="Arial"/>
        </w:rPr>
        <w:t xml:space="preserve"> de las constancias de la causa y la violación por parte de la resolución impugnada de </w:t>
      </w:r>
      <w:r>
        <w:rPr>
          <w:rFonts w:ascii="Arial" w:hAnsi="Arial" w:cs="Arial"/>
          <w:bCs/>
        </w:rPr>
        <w:t>todas las normas del derecho laboral (arts. 11, 17, 25, 231, 245, 246, 247 ss. y concordantes de la LCT y art. 22 y 79 del C.P.L.) y especialmente los principios consagrados en los arts. 58 y 59 de la C.P. y art. 14 bis, 75 inc. 19 y 22 de la C.N.</w:t>
      </w:r>
      <w:r>
        <w:rPr>
          <w:rFonts w:ascii="Arial" w:hAnsi="Arial" w:cs="Arial"/>
        </w:rPr>
        <w:t xml:space="preserve">, son </w:t>
      </w:r>
      <w:r w:rsidRPr="005B0EA1">
        <w:rPr>
          <w:rFonts w:ascii="Arial" w:hAnsi="Arial" w:cs="Arial"/>
        </w:rPr>
        <w:t>cuestiones netamente procesales, fácticas, o probatorias</w:t>
      </w:r>
      <w:r>
        <w:rPr>
          <w:rFonts w:ascii="Arial" w:hAnsi="Arial" w:cs="Arial"/>
        </w:rPr>
        <w:t xml:space="preserve"> y por esto, ajenas al recurso</w:t>
      </w:r>
      <w:r w:rsidRPr="005B0EA1">
        <w:rPr>
          <w:rFonts w:ascii="Arial" w:hAnsi="Arial" w:cs="Arial"/>
        </w:rPr>
        <w:t>.</w:t>
      </w:r>
    </w:p>
    <w:p w:rsidR="005C3A9F" w:rsidRPr="001F67B9" w:rsidRDefault="005C3A9F" w:rsidP="00B16CB2">
      <w:pPr>
        <w:pStyle w:val="Textoindependiente2"/>
        <w:tabs>
          <w:tab w:val="left" w:pos="1440"/>
          <w:tab w:val="left" w:pos="4680"/>
        </w:tabs>
        <w:spacing w:after="0" w:line="360" w:lineRule="auto"/>
        <w:ind w:firstLine="1985"/>
        <w:jc w:val="both"/>
        <w:rPr>
          <w:rFonts w:ascii="Arial" w:hAnsi="Arial" w:cs="Arial"/>
          <w:iCs/>
        </w:rPr>
      </w:pPr>
      <w:r w:rsidRPr="001F67B9">
        <w:rPr>
          <w:rFonts w:ascii="Arial" w:hAnsi="Arial" w:cs="Arial"/>
        </w:rPr>
        <w:t xml:space="preserve">Que en este sentido, se ha dicho: </w:t>
      </w:r>
      <w:r w:rsidRPr="001F67B9">
        <w:rPr>
          <w:rFonts w:ascii="Arial" w:hAnsi="Arial" w:cs="Arial"/>
          <w:b/>
          <w:i/>
          <w:iCs/>
        </w:rPr>
        <w:t>“</w:t>
      </w:r>
      <w:r w:rsidRPr="001F67B9">
        <w:rPr>
          <w:rFonts w:ascii="Arial" w:hAnsi="Arial" w:cs="Arial"/>
          <w:b/>
          <w:i/>
        </w:rPr>
        <w:t>La dilucidación de las cuestiones que se vinculan directamente con el proceso valorativo de hechos y pruebas, son de exclusiva incumbencia de los jueces de mérito y, por tanto, vedado del control casatorio...</w:t>
      </w:r>
      <w:r w:rsidR="00D512BD" w:rsidRPr="001F67B9">
        <w:rPr>
          <w:rFonts w:ascii="Arial" w:hAnsi="Arial" w:cs="Arial"/>
          <w:b/>
          <w:i/>
        </w:rPr>
        <w:t>”</w:t>
      </w:r>
      <w:r w:rsidRPr="001F67B9">
        <w:rPr>
          <w:rFonts w:ascii="Arial" w:hAnsi="Arial" w:cs="Arial"/>
        </w:rPr>
        <w:t xml:space="preserve"> (Del voto del Dr. </w:t>
      </w:r>
      <w:proofErr w:type="spellStart"/>
      <w:r w:rsidRPr="001F67B9">
        <w:rPr>
          <w:rFonts w:ascii="Arial" w:hAnsi="Arial" w:cs="Arial"/>
        </w:rPr>
        <w:t>Gandur</w:t>
      </w:r>
      <w:proofErr w:type="spellEnd"/>
      <w:r w:rsidRPr="001F67B9">
        <w:rPr>
          <w:rFonts w:ascii="Arial" w:hAnsi="Arial" w:cs="Arial"/>
        </w:rPr>
        <w:t xml:space="preserve">. Corte Suprema de Justicia, Tucumán. </w:t>
      </w:r>
      <w:hyperlink r:id="rId6" w:tgtFrame="_blank" w:history="1">
        <w:r w:rsidRPr="001F67B9">
          <w:rPr>
            <w:rStyle w:val="Hipervnculo"/>
            <w:rFonts w:ascii="Arial" w:hAnsi="Arial" w:cs="Arial"/>
            <w:iCs/>
            <w:u w:val="none"/>
            <w:shd w:val="clear" w:color="auto" w:fill="FFFFFF"/>
          </w:rPr>
          <w:t>Herrera Molina, Emilio Andrés vs. Provincia de Tucumán s. Amparo. 12-ago-2013; Rubinzal Online; RC J 17720/13</w:t>
        </w:r>
      </w:hyperlink>
      <w:r w:rsidRPr="001F67B9">
        <w:rPr>
          <w:rFonts w:ascii="Arial" w:hAnsi="Arial" w:cs="Arial"/>
          <w:iCs/>
        </w:rPr>
        <w:t xml:space="preserve">); </w:t>
      </w:r>
      <w:r w:rsidRPr="001F67B9">
        <w:rPr>
          <w:rFonts w:ascii="Arial" w:hAnsi="Arial" w:cs="Arial"/>
          <w:b/>
          <w:i/>
        </w:rPr>
        <w:t xml:space="preserve">“Son irrevisables por vía de casación, los argumentos que remiten a temas de hechos y prueba propio de los jueces ordinarios de la causa, pero ajenos a la naturaleza extraordinaria de la instancia </w:t>
      </w:r>
      <w:proofErr w:type="spellStart"/>
      <w:r w:rsidRPr="001F67B9">
        <w:rPr>
          <w:rFonts w:ascii="Arial" w:hAnsi="Arial" w:cs="Arial"/>
          <w:b/>
          <w:i/>
        </w:rPr>
        <w:t>casatoria</w:t>
      </w:r>
      <w:proofErr w:type="spellEnd"/>
      <w:r w:rsidRPr="001F67B9">
        <w:rPr>
          <w:rFonts w:ascii="Arial" w:hAnsi="Arial" w:cs="Arial"/>
          <w:b/>
          <w:i/>
        </w:rPr>
        <w:t>, salvo el caso de absurdo</w:t>
      </w:r>
      <w:r w:rsidR="00D512BD" w:rsidRPr="001F67B9">
        <w:rPr>
          <w:rFonts w:ascii="Arial" w:hAnsi="Arial" w:cs="Arial"/>
          <w:b/>
          <w:i/>
        </w:rPr>
        <w:t>”.</w:t>
      </w:r>
      <w:r w:rsidRPr="001F67B9">
        <w:rPr>
          <w:rFonts w:ascii="Arial" w:hAnsi="Arial" w:cs="Arial"/>
        </w:rPr>
        <w:t xml:space="preserve"> (Superior Tribunal de Justicia, Santiago del Estero. </w:t>
      </w:r>
      <w:hyperlink r:id="rId7" w:tgtFrame="_blank" w:history="1">
        <w:r w:rsidRPr="001F67B9">
          <w:rPr>
            <w:rStyle w:val="Hipervnculo"/>
            <w:rFonts w:ascii="Arial" w:hAnsi="Arial" w:cs="Arial"/>
            <w:iCs/>
            <w:u w:val="none"/>
            <w:shd w:val="clear" w:color="auto" w:fill="FFFFFF"/>
          </w:rPr>
          <w:t>Ramos, Antonio vs. Andrade, Blanca s. Desalojo - Beneficio de litigar sin gastos - Casación civil. 19-ago-2009; Infojus; RC J 9467/12</w:t>
        </w:r>
      </w:hyperlink>
      <w:r w:rsidRPr="001F67B9">
        <w:rPr>
          <w:rFonts w:ascii="Arial" w:hAnsi="Arial" w:cs="Arial"/>
          <w:iCs/>
        </w:rPr>
        <w:t xml:space="preserve">).- </w:t>
      </w:r>
    </w:p>
    <w:p w:rsidR="005C3A9F" w:rsidRPr="005B0EA1" w:rsidRDefault="005C3A9F" w:rsidP="00B16CB2">
      <w:pPr>
        <w:pStyle w:val="Textoindependiente2"/>
        <w:tabs>
          <w:tab w:val="left" w:pos="1440"/>
          <w:tab w:val="left" w:pos="4680"/>
        </w:tabs>
        <w:spacing w:after="0" w:line="360" w:lineRule="auto"/>
        <w:ind w:firstLine="1985"/>
        <w:jc w:val="both"/>
        <w:rPr>
          <w:rFonts w:ascii="Arial" w:hAnsi="Arial" w:cs="Arial"/>
        </w:rPr>
      </w:pPr>
      <w:r>
        <w:rPr>
          <w:rFonts w:ascii="Arial" w:hAnsi="Arial" w:cs="Arial"/>
          <w:iCs/>
        </w:rPr>
        <w:lastRenderedPageBreak/>
        <w:t>Bajo tales consideraciones, no es ocioso r</w:t>
      </w:r>
      <w:r w:rsidRPr="005B0EA1">
        <w:rPr>
          <w:rFonts w:ascii="Arial" w:hAnsi="Arial" w:cs="Arial"/>
          <w:iCs/>
        </w:rPr>
        <w:t xml:space="preserve">ecordar que el </w:t>
      </w:r>
      <w:r w:rsidR="0047338E">
        <w:rPr>
          <w:rFonts w:ascii="Arial" w:hAnsi="Arial" w:cs="Arial"/>
        </w:rPr>
        <w:t>t</w:t>
      </w:r>
      <w:r w:rsidRPr="005B0EA1">
        <w:rPr>
          <w:rFonts w:ascii="Arial" w:hAnsi="Arial" w:cs="Arial"/>
        </w:rPr>
        <w:t xml:space="preserve">ribunal casatorio no es un </w:t>
      </w:r>
      <w:r w:rsidR="0047338E">
        <w:rPr>
          <w:rFonts w:ascii="Arial" w:hAnsi="Arial" w:cs="Arial"/>
        </w:rPr>
        <w:t>t</w:t>
      </w:r>
      <w:r w:rsidRPr="005B0EA1">
        <w:rPr>
          <w:rFonts w:ascii="Arial" w:hAnsi="Arial" w:cs="Arial"/>
        </w:rPr>
        <w:t>ribunal de mérito, y la finalidad del recurso de casación no es revisar todos y cada uno de los agravios introducidos en el recurso. En otras palabras, no existe libertad del órgano casatorio en profundizar los hechos y su esquema valorativo. La regla es clara, pues de otro modo se desvirtuaría la finalidad esencial de este recurso. (Molina Sandoval, Carlos A. Los Hechos en la Casación Civil, Publicado en LLC 2016 agosto, 1.).</w:t>
      </w:r>
      <w:r>
        <w:rPr>
          <w:rFonts w:ascii="Arial" w:hAnsi="Arial" w:cs="Arial"/>
        </w:rPr>
        <w:t>-</w:t>
      </w:r>
    </w:p>
    <w:p w:rsidR="005C3A9F" w:rsidRDefault="005C3A9F" w:rsidP="00B16CB2">
      <w:pPr>
        <w:pStyle w:val="Textoindependiente2"/>
        <w:tabs>
          <w:tab w:val="left" w:pos="1440"/>
          <w:tab w:val="left" w:pos="4680"/>
        </w:tabs>
        <w:spacing w:after="0" w:line="360" w:lineRule="auto"/>
        <w:ind w:firstLine="1985"/>
        <w:jc w:val="both"/>
        <w:rPr>
          <w:rFonts w:ascii="Arial" w:hAnsi="Arial" w:cs="Arial"/>
        </w:rPr>
      </w:pPr>
      <w:r w:rsidRPr="005B0EA1">
        <w:rPr>
          <w:rFonts w:ascii="Arial" w:hAnsi="Arial" w:cs="Arial"/>
        </w:rPr>
        <w:t xml:space="preserve">Por ello, y siendo que </w:t>
      </w:r>
      <w:r w:rsidRPr="0093455F">
        <w:rPr>
          <w:rFonts w:ascii="Arial" w:eastAsia="MS Mincho" w:hAnsi="Arial" w:cs="Arial"/>
          <w:b/>
          <w:i/>
        </w:rPr>
        <w:t>“…La casación no es una tercera instancia y no está en la esfera de sus poderes valorar la prueba, ni juzgar los motivos que formaron la convicción de la Cámara porque este recurso se concede solamente contra la sentencia cuya injusticia provenga de un error de derecho…”</w:t>
      </w:r>
      <w:r w:rsidRPr="003E4781">
        <w:rPr>
          <w:rFonts w:ascii="Arial" w:hAnsi="Arial" w:cs="Arial"/>
          <w:b/>
        </w:rPr>
        <w:t xml:space="preserve"> </w:t>
      </w:r>
      <w:r w:rsidRPr="005B0EA1">
        <w:rPr>
          <w:rFonts w:ascii="Arial" w:hAnsi="Arial" w:cs="Arial"/>
        </w:rPr>
        <w:t>(</w:t>
      </w:r>
      <w:r w:rsidRPr="005B0EA1">
        <w:rPr>
          <w:rFonts w:ascii="Arial" w:hAnsi="Arial" w:cs="Arial"/>
          <w:color w:val="000000"/>
        </w:rPr>
        <w:t>STJSL-S.J. N° 102/13.- “URQUIZA ALICIA IN</w:t>
      </w:r>
      <w:r w:rsidR="0093455F">
        <w:rPr>
          <w:rFonts w:ascii="Arial" w:hAnsi="Arial" w:cs="Arial"/>
          <w:color w:val="000000"/>
        </w:rPr>
        <w:t>É</w:t>
      </w:r>
      <w:r w:rsidRPr="005B0EA1">
        <w:rPr>
          <w:rFonts w:ascii="Arial" w:hAnsi="Arial" w:cs="Arial"/>
          <w:color w:val="000000"/>
        </w:rPr>
        <w:t xml:space="preserve">S </w:t>
      </w:r>
      <w:r w:rsidR="0093455F">
        <w:rPr>
          <w:rFonts w:ascii="Arial" w:hAnsi="Arial" w:cs="Arial"/>
          <w:color w:val="000000"/>
        </w:rPr>
        <w:t>c</w:t>
      </w:r>
      <w:r w:rsidRPr="005B0EA1">
        <w:rPr>
          <w:rFonts w:ascii="Arial" w:hAnsi="Arial" w:cs="Arial"/>
          <w:color w:val="000000"/>
        </w:rPr>
        <w:t xml:space="preserve">/ MAZZONI CARLOS y OTRA </w:t>
      </w:r>
      <w:r w:rsidR="0093455F">
        <w:rPr>
          <w:rFonts w:ascii="Arial" w:hAnsi="Arial" w:cs="Arial"/>
          <w:color w:val="000000"/>
        </w:rPr>
        <w:t>s</w:t>
      </w:r>
      <w:r w:rsidRPr="005B0EA1">
        <w:rPr>
          <w:rFonts w:ascii="Arial" w:hAnsi="Arial" w:cs="Arial"/>
          <w:color w:val="000000"/>
        </w:rPr>
        <w:t>/ LABORAL - RECURSO DE CASACI</w:t>
      </w:r>
      <w:r w:rsidR="001F67B9">
        <w:rPr>
          <w:rFonts w:ascii="Arial" w:hAnsi="Arial" w:cs="Arial"/>
          <w:color w:val="000000"/>
        </w:rPr>
        <w:t>Ó</w:t>
      </w:r>
      <w:r w:rsidRPr="005B0EA1">
        <w:rPr>
          <w:rFonts w:ascii="Arial" w:hAnsi="Arial" w:cs="Arial"/>
          <w:color w:val="000000"/>
        </w:rPr>
        <w:t xml:space="preserve">N." </w:t>
      </w:r>
      <w:proofErr w:type="spellStart"/>
      <w:r w:rsidRPr="005B0EA1">
        <w:rPr>
          <w:rFonts w:ascii="Arial" w:hAnsi="Arial" w:cs="Arial"/>
          <w:color w:val="000000"/>
        </w:rPr>
        <w:t>Expte</w:t>
      </w:r>
      <w:proofErr w:type="spellEnd"/>
      <w:r w:rsidRPr="005B0EA1">
        <w:rPr>
          <w:rFonts w:ascii="Arial" w:hAnsi="Arial" w:cs="Arial"/>
          <w:color w:val="000000"/>
        </w:rPr>
        <w:t>. Nº 01-U-13 -IURIX Nº 172642/9</w:t>
      </w:r>
      <w:r w:rsidRPr="005B0EA1">
        <w:rPr>
          <w:rFonts w:ascii="Arial" w:hAnsi="Arial" w:cs="Arial"/>
        </w:rPr>
        <w:t>, del 6/11/2013; STJSL-S.J. – S.D. N° 022/14.- ABERASTAIN, GUSTAVO ARIEL c/ SERVITRANS S.R.L. y OTROS s/ DEMANDA LABORAL - RECURSO DE CASACI</w:t>
      </w:r>
      <w:r w:rsidR="0093455F">
        <w:rPr>
          <w:rFonts w:ascii="Arial" w:hAnsi="Arial" w:cs="Arial"/>
        </w:rPr>
        <w:t>Ó</w:t>
      </w:r>
      <w:r w:rsidRPr="005B0EA1">
        <w:rPr>
          <w:rFonts w:ascii="Arial" w:hAnsi="Arial" w:cs="Arial"/>
        </w:rPr>
        <w:t xml:space="preserve">N” </w:t>
      </w:r>
      <w:proofErr w:type="spellStart"/>
      <w:r w:rsidRPr="005B0EA1">
        <w:rPr>
          <w:rFonts w:ascii="Arial" w:hAnsi="Arial" w:cs="Arial"/>
        </w:rPr>
        <w:t>Expte</w:t>
      </w:r>
      <w:proofErr w:type="spellEnd"/>
      <w:r w:rsidRPr="005B0EA1">
        <w:rPr>
          <w:rFonts w:ascii="Arial" w:hAnsi="Arial" w:cs="Arial"/>
        </w:rPr>
        <w:t xml:space="preserve">. </w:t>
      </w:r>
      <w:r w:rsidRPr="005B0EA1">
        <w:rPr>
          <w:rFonts w:ascii="Arial" w:hAnsi="Arial" w:cs="Arial"/>
          <w:lang w:val="en-US"/>
        </w:rPr>
        <w:t xml:space="preserve">Nº 12-A-13 - IURIX Nº 128648/9., sent. del 13/03/14; </w:t>
      </w:r>
      <w:r w:rsidRPr="005B0EA1">
        <w:rPr>
          <w:rFonts w:ascii="Arial" w:hAnsi="Arial" w:cs="Arial"/>
          <w:bCs/>
          <w:lang w:val="en-US"/>
        </w:rPr>
        <w:t>STJSL-S.J. – S.D. Nº 121/15.-</w:t>
      </w:r>
      <w:r w:rsidRPr="005B0EA1">
        <w:rPr>
          <w:rFonts w:ascii="Arial" w:hAnsi="Arial" w:cs="Arial"/>
          <w:iCs/>
          <w:lang w:val="en-US"/>
        </w:rPr>
        <w:t xml:space="preserve"> </w:t>
      </w:r>
      <w:r w:rsidRPr="005B0EA1">
        <w:rPr>
          <w:rFonts w:ascii="Arial" w:hAnsi="Arial" w:cs="Arial"/>
        </w:rPr>
        <w:t>“</w:t>
      </w:r>
      <w:r w:rsidRPr="005B0EA1">
        <w:rPr>
          <w:rFonts w:ascii="Arial" w:hAnsi="Arial" w:cs="Arial"/>
          <w:bCs/>
          <w:iCs/>
        </w:rPr>
        <w:t>MACAUDIER, MARIO ALBERTO c/ SANDRA TORRES y OTROS s/ REIVINDICACIÓN – RECURSO DE CASACIÓN</w:t>
      </w:r>
      <w:r w:rsidRPr="005B0EA1">
        <w:rPr>
          <w:rFonts w:ascii="Arial" w:hAnsi="Arial" w:cs="Arial"/>
          <w:bCs/>
        </w:rPr>
        <w:t xml:space="preserve">” - </w:t>
      </w:r>
      <w:r w:rsidRPr="005B0EA1">
        <w:rPr>
          <w:rFonts w:ascii="Arial" w:hAnsi="Arial" w:cs="Arial"/>
        </w:rPr>
        <w:t xml:space="preserve"> IURIX Nº 176584/8, del 17/12/15; </w:t>
      </w:r>
      <w:r w:rsidRPr="005B0EA1">
        <w:rPr>
          <w:rFonts w:ascii="Arial" w:hAnsi="Arial" w:cs="Arial"/>
          <w:bCs/>
        </w:rPr>
        <w:t xml:space="preserve">STJSL-S.J. – S.D. Nº 047/16, </w:t>
      </w:r>
      <w:r w:rsidRPr="005B0EA1">
        <w:rPr>
          <w:rFonts w:ascii="Arial" w:hAnsi="Arial" w:cs="Arial"/>
        </w:rPr>
        <w:t>“SIRONE, LUIS BARTOLO c/ BLANCO RICARDO LUIS s/ LABORAL s/ RECURSO DE CASACIÓN” - IURIX Nº 172912/5, del 31/03/2016), corresponde el rechazo del recurso.</w:t>
      </w:r>
    </w:p>
    <w:p w:rsidR="005C3A9F" w:rsidRPr="00E22DE7" w:rsidRDefault="005C3A9F" w:rsidP="00B16CB2">
      <w:pPr>
        <w:pStyle w:val="Textoindependiente2"/>
        <w:tabs>
          <w:tab w:val="left" w:pos="1440"/>
          <w:tab w:val="left" w:pos="4680"/>
        </w:tabs>
        <w:spacing w:after="0" w:line="360" w:lineRule="auto"/>
        <w:ind w:firstLine="1985"/>
        <w:jc w:val="both"/>
        <w:rPr>
          <w:rFonts w:ascii="Arial" w:hAnsi="Arial" w:cs="Arial"/>
        </w:rPr>
      </w:pPr>
      <w:r w:rsidRPr="00E22DE7">
        <w:rPr>
          <w:rFonts w:ascii="Arial" w:eastAsia="MS Mincho" w:hAnsi="Arial" w:cs="Arial"/>
        </w:rPr>
        <w:t xml:space="preserve">Por lo expuesto, y atento a que de </w:t>
      </w:r>
      <w:r w:rsidRPr="00E22DE7">
        <w:rPr>
          <w:rFonts w:ascii="Arial" w:eastAsia="MS Mincho" w:hAnsi="Arial" w:cs="Arial"/>
          <w:lang w:val="es-AR"/>
        </w:rPr>
        <w:t xml:space="preserve">la lectura del fallo atacado no surge configurada ninguna de las causales previstas en el art. 287 </w:t>
      </w:r>
      <w:proofErr w:type="spellStart"/>
      <w:r w:rsidRPr="00E22DE7">
        <w:rPr>
          <w:rFonts w:ascii="Arial" w:eastAsia="MS Mincho" w:hAnsi="Arial" w:cs="Arial"/>
          <w:lang w:val="es-AR"/>
        </w:rPr>
        <w:t>inc</w:t>
      </w:r>
      <w:r w:rsidR="0047338E">
        <w:rPr>
          <w:rFonts w:ascii="Arial" w:eastAsia="MS Mincho" w:hAnsi="Arial" w:cs="Arial"/>
          <w:lang w:val="es-AR"/>
        </w:rPr>
        <w:t>s</w:t>
      </w:r>
      <w:proofErr w:type="spellEnd"/>
      <w:r w:rsidR="0047338E">
        <w:rPr>
          <w:rFonts w:ascii="Arial" w:eastAsia="MS Mincho" w:hAnsi="Arial" w:cs="Arial"/>
          <w:lang w:val="es-AR"/>
        </w:rPr>
        <w:t xml:space="preserve">. a) </w:t>
      </w:r>
      <w:proofErr w:type="gramStart"/>
      <w:r w:rsidR="0047338E">
        <w:rPr>
          <w:rFonts w:ascii="Arial" w:eastAsia="MS Mincho" w:hAnsi="Arial" w:cs="Arial"/>
          <w:lang w:val="es-AR"/>
        </w:rPr>
        <w:t>y</w:t>
      </w:r>
      <w:proofErr w:type="gramEnd"/>
      <w:r w:rsidR="0047338E">
        <w:rPr>
          <w:rFonts w:ascii="Arial" w:eastAsia="MS Mincho" w:hAnsi="Arial" w:cs="Arial"/>
          <w:lang w:val="es-AR"/>
        </w:rPr>
        <w:t xml:space="preserve"> b) del C</w:t>
      </w:r>
      <w:r w:rsidRPr="00E22DE7">
        <w:rPr>
          <w:rFonts w:ascii="Arial" w:eastAsia="MS Mincho" w:hAnsi="Arial" w:cs="Arial"/>
          <w:lang w:val="es-AR"/>
        </w:rPr>
        <w:t>PC</w:t>
      </w:r>
      <w:r w:rsidR="0047338E">
        <w:rPr>
          <w:rFonts w:ascii="Arial" w:eastAsia="MS Mincho" w:hAnsi="Arial" w:cs="Arial"/>
          <w:lang w:val="es-AR"/>
        </w:rPr>
        <w:t xml:space="preserve"> y C el recurso debe ser rechazado.</w:t>
      </w:r>
    </w:p>
    <w:p w:rsidR="005C3A9F" w:rsidRPr="001B5F96" w:rsidRDefault="005C3A9F" w:rsidP="00B16CB2">
      <w:pPr>
        <w:pStyle w:val="Textoindependiente"/>
        <w:ind w:firstLine="1985"/>
        <w:rPr>
          <w:szCs w:val="24"/>
        </w:rPr>
      </w:pPr>
      <w:r w:rsidRPr="001B5F96">
        <w:rPr>
          <w:szCs w:val="24"/>
        </w:rPr>
        <w:t xml:space="preserve">Por ello, </w:t>
      </w:r>
      <w:r w:rsidRPr="005B0EA1">
        <w:rPr>
          <w:rFonts w:eastAsia="MS Mincho" w:cs="Arial"/>
        </w:rPr>
        <w:t>compartiendo lo dictaminado por el Sr. Procurador General</w:t>
      </w:r>
      <w:r w:rsidR="0047338E">
        <w:rPr>
          <w:rFonts w:eastAsia="MS Mincho" w:cs="Arial"/>
        </w:rPr>
        <w:t>,</w:t>
      </w:r>
      <w:r w:rsidRPr="001B5F96">
        <w:rPr>
          <w:szCs w:val="24"/>
        </w:rPr>
        <w:t xml:space="preserve"> VOTO a esta SEGUNDA CUESTI</w:t>
      </w:r>
      <w:r w:rsidR="009F7D8B">
        <w:rPr>
          <w:szCs w:val="24"/>
        </w:rPr>
        <w:t>Ó</w:t>
      </w:r>
      <w:r w:rsidRPr="001B5F96">
        <w:rPr>
          <w:szCs w:val="24"/>
        </w:rPr>
        <w:t>N por la NEGATIVA.</w:t>
      </w:r>
    </w:p>
    <w:p w:rsidR="00AB5AF3" w:rsidRPr="005768BD" w:rsidRDefault="00AB5AF3" w:rsidP="00B16CB2">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5768BD">
        <w:rPr>
          <w:rFonts w:ascii="Arial" w:eastAsia="Times New Roman" w:hAnsi="Arial" w:cs="Arial"/>
          <w:b/>
          <w:bCs/>
          <w:sz w:val="24"/>
          <w:szCs w:val="24"/>
          <w:lang w:val="es-ES" w:eastAsia="es-ES"/>
        </w:rPr>
        <w:t xml:space="preserve"> CUESTIÓN.</w:t>
      </w:r>
    </w:p>
    <w:p w:rsidR="005C3A9F" w:rsidRDefault="005C3A9F" w:rsidP="00944836">
      <w:pPr>
        <w:pStyle w:val="Textoindependiente"/>
        <w:rPr>
          <w:szCs w:val="24"/>
        </w:rPr>
      </w:pPr>
      <w:r>
        <w:rPr>
          <w:b/>
          <w:szCs w:val="24"/>
          <w:u w:val="single"/>
        </w:rPr>
        <w:lastRenderedPageBreak/>
        <w:t xml:space="preserve">A LA </w:t>
      </w:r>
      <w:r w:rsidRPr="004E5395">
        <w:rPr>
          <w:b/>
          <w:szCs w:val="24"/>
          <w:u w:val="single"/>
        </w:rPr>
        <w:t xml:space="preserve">TERCERA </w:t>
      </w:r>
      <w:r w:rsidR="00DB5D76">
        <w:rPr>
          <w:rFonts w:cs="Arial"/>
          <w:b/>
          <w:bCs/>
          <w:szCs w:val="24"/>
          <w:u w:val="single"/>
        </w:rPr>
        <w:t>CUESTIÓ</w:t>
      </w:r>
      <w:r w:rsidR="00DB5D76" w:rsidRPr="004E5395">
        <w:rPr>
          <w:rFonts w:cs="Arial"/>
          <w:b/>
          <w:bCs/>
          <w:szCs w:val="24"/>
          <w:u w:val="single"/>
        </w:rPr>
        <w:t>N</w:t>
      </w:r>
      <w:r w:rsidR="00DB5D76">
        <w:rPr>
          <w:rFonts w:cs="Arial"/>
          <w:b/>
          <w:bCs/>
          <w:szCs w:val="24"/>
          <w:u w:val="single"/>
        </w:rPr>
        <w:t xml:space="preserve">, la Dra. LILIA ANA NOVILLO, </w:t>
      </w:r>
      <w:r w:rsidR="00DB5D76" w:rsidRPr="004E5395">
        <w:rPr>
          <w:rFonts w:cs="Arial"/>
          <w:b/>
          <w:bCs/>
          <w:szCs w:val="24"/>
          <w:u w:val="single"/>
        </w:rPr>
        <w:t>dijo</w:t>
      </w:r>
      <w:r w:rsidRPr="004E5395">
        <w:rPr>
          <w:b/>
          <w:bCs/>
          <w:szCs w:val="24"/>
        </w:rPr>
        <w:t>:</w:t>
      </w:r>
      <w:r w:rsidRPr="004E5395">
        <w:rPr>
          <w:szCs w:val="24"/>
        </w:rPr>
        <w:t xml:space="preserve"> </w:t>
      </w:r>
      <w:r w:rsidRPr="004E5395">
        <w:rPr>
          <w:rFonts w:eastAsia="MS Mincho"/>
          <w:szCs w:val="24"/>
        </w:rPr>
        <w:t xml:space="preserve">Dado la forma como se ha votado la cuestión anterior, no cabe su tratamiento. </w:t>
      </w:r>
      <w:r w:rsidRPr="004E5395">
        <w:rPr>
          <w:szCs w:val="24"/>
        </w:rPr>
        <w:t>AS</w:t>
      </w:r>
      <w:r w:rsidR="00DB5D76">
        <w:rPr>
          <w:szCs w:val="24"/>
        </w:rPr>
        <w:t>Í</w:t>
      </w:r>
      <w:r w:rsidRPr="004E5395">
        <w:rPr>
          <w:szCs w:val="24"/>
        </w:rPr>
        <w:t xml:space="preserve"> LO VOTO.</w:t>
      </w:r>
      <w:r>
        <w:rPr>
          <w:szCs w:val="24"/>
        </w:rPr>
        <w:t>-</w:t>
      </w:r>
    </w:p>
    <w:p w:rsidR="0069292E" w:rsidRPr="005768BD" w:rsidRDefault="0069292E" w:rsidP="00B16CB2">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5768BD">
        <w:rPr>
          <w:rFonts w:ascii="Arial" w:eastAsia="Times New Roman" w:hAnsi="Arial" w:cs="Arial"/>
          <w:b/>
          <w:bCs/>
          <w:sz w:val="24"/>
          <w:szCs w:val="24"/>
          <w:lang w:val="es-ES" w:eastAsia="es-ES"/>
        </w:rPr>
        <w:t xml:space="preserve"> CUESTIÓN.</w:t>
      </w:r>
    </w:p>
    <w:p w:rsidR="0069292E" w:rsidRPr="004E5395" w:rsidRDefault="0069292E" w:rsidP="00B16CB2">
      <w:pPr>
        <w:pStyle w:val="Textoindependiente"/>
        <w:ind w:firstLine="1985"/>
        <w:rPr>
          <w:szCs w:val="24"/>
        </w:rPr>
      </w:pPr>
    </w:p>
    <w:p w:rsidR="005C3A9F" w:rsidRDefault="005C3A9F" w:rsidP="00944836">
      <w:pPr>
        <w:pStyle w:val="Textoindependiente"/>
        <w:rPr>
          <w:szCs w:val="24"/>
        </w:rPr>
      </w:pPr>
      <w:r w:rsidRPr="004E5395">
        <w:rPr>
          <w:b/>
          <w:szCs w:val="24"/>
          <w:u w:val="single"/>
        </w:rPr>
        <w:t xml:space="preserve">A LA CUARTA </w:t>
      </w:r>
      <w:r w:rsidR="00DB5D76">
        <w:rPr>
          <w:rFonts w:cs="Arial"/>
          <w:b/>
          <w:bCs/>
          <w:szCs w:val="24"/>
          <w:u w:val="single"/>
        </w:rPr>
        <w:t>CUESTIÓ</w:t>
      </w:r>
      <w:r w:rsidR="00DB5D76" w:rsidRPr="004E5395">
        <w:rPr>
          <w:rFonts w:cs="Arial"/>
          <w:b/>
          <w:bCs/>
          <w:szCs w:val="24"/>
          <w:u w:val="single"/>
        </w:rPr>
        <w:t>N</w:t>
      </w:r>
      <w:r w:rsidR="00DB5D76">
        <w:rPr>
          <w:rFonts w:cs="Arial"/>
          <w:b/>
          <w:bCs/>
          <w:szCs w:val="24"/>
          <w:u w:val="single"/>
        </w:rPr>
        <w:t xml:space="preserve">, la Dra. LILIA ANA NOVILLO, </w:t>
      </w:r>
      <w:r w:rsidR="00DB5D76" w:rsidRPr="004E5395">
        <w:rPr>
          <w:rFonts w:cs="Arial"/>
          <w:b/>
          <w:bCs/>
          <w:szCs w:val="24"/>
          <w:u w:val="single"/>
        </w:rPr>
        <w:t>dijo</w:t>
      </w:r>
      <w:r w:rsidRPr="004E5395">
        <w:rPr>
          <w:b/>
          <w:bCs/>
          <w:szCs w:val="24"/>
        </w:rPr>
        <w:t>:</w:t>
      </w:r>
      <w:r w:rsidRPr="004E5395">
        <w:rPr>
          <w:szCs w:val="24"/>
        </w:rPr>
        <w:t xml:space="preserve"> Atento a la forma en que se ha</w:t>
      </w:r>
      <w:r w:rsidR="0047338E">
        <w:rPr>
          <w:szCs w:val="24"/>
        </w:rPr>
        <w:t>n</w:t>
      </w:r>
      <w:r w:rsidRPr="004E5395">
        <w:rPr>
          <w:szCs w:val="24"/>
        </w:rPr>
        <w:t xml:space="preserve"> votado las cuestiones anteriores corresponde el rechazo del recurso de </w:t>
      </w:r>
      <w:r w:rsidR="0047338E">
        <w:rPr>
          <w:szCs w:val="24"/>
        </w:rPr>
        <w:t>c</w:t>
      </w:r>
      <w:r w:rsidRPr="004E5395">
        <w:rPr>
          <w:szCs w:val="24"/>
        </w:rPr>
        <w:t>asación interpuesto. AS</w:t>
      </w:r>
      <w:r w:rsidR="00DB5D76">
        <w:rPr>
          <w:szCs w:val="24"/>
        </w:rPr>
        <w:t>Í</w:t>
      </w:r>
      <w:r w:rsidRPr="004E5395">
        <w:rPr>
          <w:szCs w:val="24"/>
        </w:rPr>
        <w:t xml:space="preserve"> LO VOTO.</w:t>
      </w:r>
      <w:r>
        <w:rPr>
          <w:szCs w:val="24"/>
        </w:rPr>
        <w:t>-</w:t>
      </w:r>
      <w:r w:rsidRPr="004E5395">
        <w:rPr>
          <w:szCs w:val="24"/>
        </w:rPr>
        <w:t xml:space="preserve"> </w:t>
      </w:r>
    </w:p>
    <w:p w:rsidR="007F6D3E" w:rsidRPr="005768BD" w:rsidRDefault="007F6D3E" w:rsidP="00B16CB2">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5768BD">
        <w:rPr>
          <w:rFonts w:ascii="Arial" w:eastAsia="Times New Roman" w:hAnsi="Arial" w:cs="Arial"/>
          <w:b/>
          <w:bCs/>
          <w:sz w:val="24"/>
          <w:szCs w:val="24"/>
          <w:lang w:val="es-ES" w:eastAsia="es-ES"/>
        </w:rPr>
        <w:t xml:space="preserve"> CUESTIÓN.</w:t>
      </w:r>
    </w:p>
    <w:p w:rsidR="007F6D3E" w:rsidRPr="004E5395" w:rsidRDefault="007F6D3E" w:rsidP="00B16CB2">
      <w:pPr>
        <w:pStyle w:val="Textoindependiente"/>
        <w:ind w:firstLine="1985"/>
        <w:rPr>
          <w:szCs w:val="24"/>
        </w:rPr>
      </w:pPr>
    </w:p>
    <w:p w:rsidR="005C3A9F" w:rsidRPr="004E5395" w:rsidRDefault="005C3A9F" w:rsidP="00944836">
      <w:pPr>
        <w:pStyle w:val="Textoindependiente"/>
        <w:tabs>
          <w:tab w:val="left" w:pos="1985"/>
          <w:tab w:val="left" w:pos="2977"/>
          <w:tab w:val="left" w:pos="3119"/>
        </w:tabs>
        <w:rPr>
          <w:szCs w:val="24"/>
        </w:rPr>
      </w:pPr>
      <w:r>
        <w:rPr>
          <w:b/>
          <w:szCs w:val="24"/>
          <w:u w:val="single"/>
        </w:rPr>
        <w:t xml:space="preserve">A LA QUINTA </w:t>
      </w:r>
      <w:r w:rsidR="00DB5D76">
        <w:rPr>
          <w:rFonts w:cs="Arial"/>
          <w:b/>
          <w:bCs/>
          <w:szCs w:val="24"/>
          <w:u w:val="single"/>
        </w:rPr>
        <w:t>CUESTIÓ</w:t>
      </w:r>
      <w:r w:rsidR="00DB5D76" w:rsidRPr="004E5395">
        <w:rPr>
          <w:rFonts w:cs="Arial"/>
          <w:b/>
          <w:bCs/>
          <w:szCs w:val="24"/>
          <w:u w:val="single"/>
        </w:rPr>
        <w:t>N</w:t>
      </w:r>
      <w:r w:rsidR="00DB5D76">
        <w:rPr>
          <w:rFonts w:cs="Arial"/>
          <w:b/>
          <w:bCs/>
          <w:szCs w:val="24"/>
          <w:u w:val="single"/>
        </w:rPr>
        <w:t xml:space="preserve">, la Dra. LILIA ANA NOVILLO, </w:t>
      </w:r>
      <w:r w:rsidR="00DB5D76" w:rsidRPr="004E5395">
        <w:rPr>
          <w:rFonts w:cs="Arial"/>
          <w:b/>
          <w:bCs/>
          <w:szCs w:val="24"/>
          <w:u w:val="single"/>
        </w:rPr>
        <w:t>dijo</w:t>
      </w:r>
      <w:r w:rsidRPr="004E5395">
        <w:rPr>
          <w:b/>
          <w:bCs/>
          <w:szCs w:val="24"/>
        </w:rPr>
        <w:t>:</w:t>
      </w:r>
      <w:r w:rsidRPr="004E5395">
        <w:rPr>
          <w:szCs w:val="24"/>
        </w:rPr>
        <w:t xml:space="preserve"> Las costas deben imponerse al recurrente en casación vencido (art. 68 del CPC</w:t>
      </w:r>
      <w:r w:rsidR="009F7D8B">
        <w:rPr>
          <w:szCs w:val="24"/>
        </w:rPr>
        <w:t xml:space="preserve"> y C, y 111 </w:t>
      </w:r>
      <w:r>
        <w:rPr>
          <w:szCs w:val="24"/>
        </w:rPr>
        <w:t>del C.P.L</w:t>
      </w:r>
      <w:r w:rsidRPr="004E5395">
        <w:rPr>
          <w:szCs w:val="24"/>
        </w:rPr>
        <w:t>). AS</w:t>
      </w:r>
      <w:r w:rsidR="00DB5D76">
        <w:rPr>
          <w:szCs w:val="24"/>
        </w:rPr>
        <w:t>Í</w:t>
      </w:r>
      <w:r w:rsidRPr="004E5395">
        <w:rPr>
          <w:szCs w:val="24"/>
        </w:rPr>
        <w:t xml:space="preserve"> LO VOTO.</w:t>
      </w:r>
      <w:r>
        <w:rPr>
          <w:szCs w:val="24"/>
        </w:rPr>
        <w:t>-</w:t>
      </w:r>
    </w:p>
    <w:p w:rsidR="00F92354" w:rsidRPr="005768BD" w:rsidRDefault="00F92354" w:rsidP="00B16CB2">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sidRPr="005768BD">
        <w:rPr>
          <w:rFonts w:ascii="Arial" w:eastAsia="Times New Roman" w:hAnsi="Arial" w:cs="Arial"/>
          <w:b/>
          <w:bCs/>
          <w:sz w:val="24"/>
          <w:szCs w:val="24"/>
          <w:lang w:val="es-ES" w:eastAsia="es-ES"/>
        </w:rPr>
        <w:t>QUINTA CUESTIÓN.</w:t>
      </w:r>
    </w:p>
    <w:p w:rsidR="00F92354" w:rsidRPr="005768BD" w:rsidRDefault="00F92354" w:rsidP="00B16CB2">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Con lo que se da por finalizado el acto, disponiendo los Sres. Ministros la Sentencia que va a continuación:</w:t>
      </w:r>
    </w:p>
    <w:p w:rsidR="00F92354" w:rsidRDefault="00F92354" w:rsidP="00B16CB2">
      <w:pPr>
        <w:widowControl w:val="0"/>
        <w:spacing w:after="0" w:line="360" w:lineRule="auto"/>
        <w:ind w:firstLine="1985"/>
        <w:jc w:val="both"/>
        <w:rPr>
          <w:rFonts w:ascii="Arial" w:eastAsia="Times New Roman" w:hAnsi="Arial" w:cs="Arial"/>
          <w:bCs/>
          <w:sz w:val="24"/>
          <w:szCs w:val="24"/>
          <w:lang w:val="es-ES" w:eastAsia="es-ES"/>
        </w:rPr>
      </w:pPr>
    </w:p>
    <w:p w:rsidR="00F92354" w:rsidRPr="005768BD" w:rsidRDefault="00F92354" w:rsidP="00944836">
      <w:pPr>
        <w:widowControl w:val="0"/>
        <w:spacing w:after="0" w:line="360" w:lineRule="auto"/>
        <w:jc w:val="both"/>
        <w:rPr>
          <w:rFonts w:ascii="Arial" w:eastAsia="Times New Roman" w:hAnsi="Arial" w:cs="Arial"/>
          <w:b/>
          <w:bCs/>
          <w:sz w:val="24"/>
          <w:szCs w:val="24"/>
          <w:lang w:val="es-ES" w:eastAsia="es-ES"/>
        </w:rPr>
      </w:pPr>
      <w:r w:rsidRPr="005768BD">
        <w:rPr>
          <w:rFonts w:ascii="Arial" w:eastAsia="Times New Roman" w:hAnsi="Arial" w:cs="Arial"/>
          <w:b/>
          <w:bCs/>
          <w:sz w:val="24"/>
          <w:szCs w:val="24"/>
          <w:lang w:val="es-ES" w:eastAsia="es-ES"/>
        </w:rPr>
        <w:t xml:space="preserve">San Luis, </w:t>
      </w:r>
      <w:r w:rsidR="001F67B9">
        <w:rPr>
          <w:rFonts w:ascii="Arial" w:eastAsia="Times New Roman" w:hAnsi="Arial" w:cs="Arial"/>
          <w:b/>
          <w:bCs/>
          <w:sz w:val="24"/>
          <w:szCs w:val="24"/>
          <w:lang w:val="es-ES" w:eastAsia="es-ES"/>
        </w:rPr>
        <w:t>veinticuatro</w:t>
      </w:r>
      <w:r>
        <w:rPr>
          <w:rFonts w:ascii="Arial" w:eastAsia="Times New Roman" w:hAnsi="Arial" w:cs="Arial"/>
          <w:b/>
          <w:bCs/>
          <w:sz w:val="24"/>
          <w:szCs w:val="24"/>
          <w:lang w:val="es-ES" w:eastAsia="es-ES"/>
        </w:rPr>
        <w:t xml:space="preserve"> de octubre</w:t>
      </w:r>
      <w:r w:rsidRPr="005768BD">
        <w:rPr>
          <w:rFonts w:ascii="Arial" w:eastAsia="Times New Roman" w:hAnsi="Arial" w:cs="Arial"/>
          <w:b/>
          <w:bCs/>
          <w:sz w:val="24"/>
          <w:szCs w:val="24"/>
          <w:lang w:val="es-ES" w:eastAsia="es-ES"/>
        </w:rPr>
        <w:t xml:space="preserve"> de dos mil dieciocho.-</w:t>
      </w:r>
    </w:p>
    <w:p w:rsidR="00F92354" w:rsidRPr="00B83802" w:rsidRDefault="00F92354" w:rsidP="00B16CB2">
      <w:pPr>
        <w:spacing w:after="0" w:line="360" w:lineRule="auto"/>
        <w:ind w:firstLine="1985"/>
        <w:jc w:val="both"/>
        <w:rPr>
          <w:rFonts w:ascii="Arial" w:hAnsi="Arial" w:cs="Arial"/>
          <w:sz w:val="24"/>
          <w:szCs w:val="24"/>
        </w:rPr>
      </w:pPr>
      <w:r w:rsidRPr="005768BD">
        <w:rPr>
          <w:rFonts w:ascii="Arial" w:eastAsia="Times New Roman" w:hAnsi="Arial" w:cs="Arial"/>
          <w:b/>
          <w:bCs/>
          <w:sz w:val="24"/>
          <w:szCs w:val="24"/>
          <w:u w:val="single"/>
          <w:lang w:val="es-ES" w:eastAsia="es-ES"/>
        </w:rPr>
        <w:t>Y VISTOS</w:t>
      </w:r>
      <w:r w:rsidRPr="005768BD">
        <w:rPr>
          <w:rFonts w:ascii="Arial" w:eastAsia="Times New Roman" w:hAnsi="Arial" w:cs="Arial"/>
          <w:b/>
          <w:bCs/>
          <w:sz w:val="24"/>
          <w:szCs w:val="24"/>
          <w:lang w:val="es-ES" w:eastAsia="es-ES"/>
        </w:rPr>
        <w:t>:</w:t>
      </w:r>
      <w:r w:rsidRPr="005768BD">
        <w:rPr>
          <w:rFonts w:ascii="Arial" w:eastAsia="Times New Roman" w:hAnsi="Arial" w:cs="Arial"/>
          <w:bCs/>
          <w:sz w:val="24"/>
          <w:szCs w:val="24"/>
          <w:lang w:val="es-ES" w:eastAsia="es-ES"/>
        </w:rPr>
        <w:t xml:space="preserve"> En mérito al resultado obtenido en la votación del Acuerdo que antecede, </w:t>
      </w:r>
      <w:r w:rsidRPr="005768BD">
        <w:rPr>
          <w:rFonts w:ascii="Arial" w:eastAsia="Times New Roman" w:hAnsi="Arial" w:cs="Arial"/>
          <w:b/>
          <w:bCs/>
          <w:sz w:val="24"/>
          <w:szCs w:val="24"/>
          <w:u w:val="single"/>
          <w:lang w:val="es-ES" w:eastAsia="es-ES"/>
        </w:rPr>
        <w:t>SE RESUELVE:</w:t>
      </w:r>
      <w:r w:rsidRPr="005768BD">
        <w:rPr>
          <w:rFonts w:ascii="Arial" w:eastAsia="Times New Roman" w:hAnsi="Arial" w:cs="Arial"/>
          <w:bCs/>
          <w:sz w:val="24"/>
          <w:szCs w:val="24"/>
          <w:lang w:val="es-ES" w:eastAsia="es-ES"/>
        </w:rPr>
        <w:t xml:space="preserve"> </w:t>
      </w:r>
      <w:r w:rsidRPr="005768BD">
        <w:rPr>
          <w:rFonts w:ascii="Arial" w:eastAsia="Times New Roman" w:hAnsi="Arial" w:cs="Arial"/>
          <w:sz w:val="24"/>
          <w:szCs w:val="24"/>
          <w:lang w:val="es-ES" w:eastAsia="es-ES"/>
        </w:rPr>
        <w:t xml:space="preserve">I) </w:t>
      </w:r>
      <w:r w:rsidR="002932B0">
        <w:rPr>
          <w:rFonts w:ascii="Arial" w:eastAsia="Times New Roman" w:hAnsi="Arial" w:cs="Arial"/>
          <w:sz w:val="24"/>
          <w:szCs w:val="24"/>
          <w:lang w:val="es-ES" w:eastAsia="es-ES"/>
        </w:rPr>
        <w:t>R</w:t>
      </w:r>
      <w:r w:rsidR="002932B0" w:rsidRPr="002932B0">
        <w:rPr>
          <w:rFonts w:ascii="Arial" w:hAnsi="Arial" w:cs="Arial"/>
          <w:sz w:val="24"/>
          <w:szCs w:val="24"/>
        </w:rPr>
        <w:t>echaz</w:t>
      </w:r>
      <w:r w:rsidR="002932B0">
        <w:rPr>
          <w:rFonts w:ascii="Arial" w:hAnsi="Arial" w:cs="Arial"/>
          <w:sz w:val="24"/>
          <w:szCs w:val="24"/>
        </w:rPr>
        <w:t>ar</w:t>
      </w:r>
      <w:r w:rsidR="002932B0" w:rsidRPr="002932B0">
        <w:rPr>
          <w:rFonts w:ascii="Arial" w:hAnsi="Arial" w:cs="Arial"/>
          <w:sz w:val="24"/>
          <w:szCs w:val="24"/>
        </w:rPr>
        <w:t xml:space="preserve"> el recurso de </w:t>
      </w:r>
      <w:r w:rsidR="002932B0">
        <w:rPr>
          <w:rFonts w:ascii="Arial" w:hAnsi="Arial" w:cs="Arial"/>
          <w:sz w:val="24"/>
          <w:szCs w:val="24"/>
        </w:rPr>
        <w:t>c</w:t>
      </w:r>
      <w:r w:rsidR="002932B0" w:rsidRPr="002932B0">
        <w:rPr>
          <w:rFonts w:ascii="Arial" w:hAnsi="Arial" w:cs="Arial"/>
          <w:sz w:val="24"/>
          <w:szCs w:val="24"/>
        </w:rPr>
        <w:t>asación interpuesto</w:t>
      </w:r>
      <w:r w:rsidR="007F6D3E">
        <w:rPr>
          <w:rFonts w:ascii="Arial" w:hAnsi="Arial" w:cs="Arial"/>
          <w:sz w:val="24"/>
          <w:szCs w:val="24"/>
        </w:rPr>
        <w:t xml:space="preserve"> en fecha 4/12/17.</w:t>
      </w:r>
    </w:p>
    <w:p w:rsidR="00F92354" w:rsidRPr="005768BD" w:rsidRDefault="00F92354" w:rsidP="00B16CB2">
      <w:pPr>
        <w:spacing w:after="0" w:line="360" w:lineRule="auto"/>
        <w:ind w:firstLine="1985"/>
        <w:jc w:val="both"/>
        <w:rPr>
          <w:rFonts w:ascii="Arial" w:hAnsi="Arial" w:cs="Arial"/>
          <w:sz w:val="24"/>
          <w:szCs w:val="24"/>
        </w:rPr>
      </w:pPr>
      <w:r>
        <w:rPr>
          <w:rFonts w:ascii="Arial" w:hAnsi="Arial" w:cs="Arial"/>
          <w:sz w:val="24"/>
          <w:szCs w:val="24"/>
        </w:rPr>
        <w:t>I</w:t>
      </w:r>
      <w:r w:rsidRPr="00B83802">
        <w:rPr>
          <w:rFonts w:ascii="Arial" w:hAnsi="Arial" w:cs="Arial"/>
          <w:sz w:val="24"/>
          <w:szCs w:val="24"/>
        </w:rPr>
        <w:t xml:space="preserve">I) </w:t>
      </w:r>
      <w:r w:rsidR="002932B0">
        <w:rPr>
          <w:rFonts w:ascii="Arial" w:hAnsi="Arial" w:cs="Arial"/>
          <w:sz w:val="24"/>
          <w:szCs w:val="24"/>
        </w:rPr>
        <w:t>Costas al recurrente en casación vencido</w:t>
      </w:r>
      <w:r w:rsidRPr="00B83802">
        <w:rPr>
          <w:rFonts w:ascii="Arial" w:hAnsi="Arial" w:cs="Arial"/>
          <w:sz w:val="24"/>
          <w:szCs w:val="24"/>
        </w:rPr>
        <w:t>.</w:t>
      </w:r>
    </w:p>
    <w:p w:rsidR="00F92354" w:rsidRDefault="00F92354" w:rsidP="00B16CB2">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REGÍSTRESE y NOTIFÍQUESE.-</w:t>
      </w:r>
    </w:p>
    <w:p w:rsidR="00944749" w:rsidRPr="005768BD" w:rsidRDefault="00944749" w:rsidP="00944749">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F92354" w:rsidRPr="005768BD" w:rsidRDefault="00F92354" w:rsidP="00B16CB2">
      <w:pPr>
        <w:widowControl w:val="0"/>
        <w:spacing w:after="0" w:line="360" w:lineRule="auto"/>
        <w:ind w:firstLine="1985"/>
        <w:jc w:val="both"/>
        <w:rPr>
          <w:rFonts w:ascii="Arial" w:eastAsia="Times New Roman" w:hAnsi="Arial" w:cs="Arial"/>
          <w:bCs/>
          <w:sz w:val="24"/>
          <w:szCs w:val="24"/>
          <w:lang w:val="es-ES" w:eastAsia="es-ES"/>
        </w:rPr>
      </w:pPr>
    </w:p>
    <w:p w:rsidR="00F92354" w:rsidRPr="0054101A" w:rsidRDefault="00F92354" w:rsidP="00944836">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F92354" w:rsidRPr="0054101A" w:rsidRDefault="00F92354" w:rsidP="00944836">
      <w:pPr>
        <w:spacing w:after="0" w:line="240" w:lineRule="auto"/>
        <w:jc w:val="both"/>
        <w:rPr>
          <w:rFonts w:ascii="Times New Roman" w:eastAsia="Times New Roman" w:hAnsi="Times New Roman" w:cs="Times New Roman"/>
          <w:sz w:val="16"/>
          <w:szCs w:val="16"/>
          <w:lang w:val="es-ES" w:eastAsia="es-ES"/>
        </w:rPr>
      </w:pPr>
      <w:r w:rsidRPr="0054101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54101A">
        <w:rPr>
          <w:rFonts w:ascii="Times New Roman" w:eastAsia="Times New Roman" w:hAnsi="Times New Roman" w:cs="Times New Roman"/>
          <w:i/>
          <w:sz w:val="16"/>
          <w:szCs w:val="16"/>
          <w:lang w:val="es-ES" w:eastAsia="es-ES"/>
        </w:rPr>
        <w:t>Dres</w:t>
      </w:r>
      <w:proofErr w:type="spellEnd"/>
      <w:r w:rsidRPr="0054101A">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5C3A9F" w:rsidRPr="00F92354" w:rsidRDefault="005C3A9F" w:rsidP="00B16CB2">
      <w:pPr>
        <w:spacing w:after="0" w:line="360" w:lineRule="auto"/>
        <w:ind w:firstLine="1985"/>
        <w:jc w:val="both"/>
        <w:rPr>
          <w:rStyle w:val="CharacterStyle1"/>
          <w:rFonts w:ascii="Arial" w:hAnsi="Arial" w:cs="Arial"/>
          <w:b/>
          <w:i/>
          <w:color w:val="000000"/>
          <w:spacing w:val="3"/>
          <w:sz w:val="24"/>
          <w:szCs w:val="24"/>
          <w:lang w:val="es-ES"/>
        </w:rPr>
      </w:pPr>
    </w:p>
    <w:sectPr w:rsidR="005C3A9F" w:rsidRPr="00F92354" w:rsidSect="00B16CB2">
      <w:footerReference w:type="default" r:id="rId8"/>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B4E" w:rsidRDefault="00C44B4E" w:rsidP="005C3A9F">
      <w:pPr>
        <w:spacing w:after="0" w:line="240" w:lineRule="auto"/>
      </w:pPr>
      <w:r>
        <w:separator/>
      </w:r>
    </w:p>
  </w:endnote>
  <w:endnote w:type="continuationSeparator" w:id="1">
    <w:p w:rsidR="00C44B4E" w:rsidRDefault="00C44B4E" w:rsidP="005C3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538"/>
      <w:docPartObj>
        <w:docPartGallery w:val="Page Numbers (Bottom of Page)"/>
        <w:docPartUnique/>
      </w:docPartObj>
    </w:sdtPr>
    <w:sdtContent>
      <w:p w:rsidR="00C44B4E" w:rsidRDefault="006369C1">
        <w:pPr>
          <w:pStyle w:val="Piedepgina"/>
          <w:jc w:val="right"/>
        </w:pPr>
        <w:r w:rsidRPr="005C3A9F">
          <w:rPr>
            <w:rFonts w:ascii="Arial" w:hAnsi="Arial" w:cs="Arial"/>
            <w:sz w:val="24"/>
            <w:szCs w:val="24"/>
          </w:rPr>
          <w:fldChar w:fldCharType="begin"/>
        </w:r>
        <w:r w:rsidR="00C44B4E" w:rsidRPr="005C3A9F">
          <w:rPr>
            <w:rFonts w:ascii="Arial" w:hAnsi="Arial" w:cs="Arial"/>
            <w:sz w:val="24"/>
            <w:szCs w:val="24"/>
          </w:rPr>
          <w:instrText xml:space="preserve"> PAGE   \* MERGEFORMAT </w:instrText>
        </w:r>
        <w:r w:rsidRPr="005C3A9F">
          <w:rPr>
            <w:rFonts w:ascii="Arial" w:hAnsi="Arial" w:cs="Arial"/>
            <w:sz w:val="24"/>
            <w:szCs w:val="24"/>
          </w:rPr>
          <w:fldChar w:fldCharType="separate"/>
        </w:r>
        <w:r w:rsidR="001F67B9">
          <w:rPr>
            <w:rFonts w:ascii="Arial" w:hAnsi="Arial" w:cs="Arial"/>
            <w:noProof/>
            <w:sz w:val="24"/>
            <w:szCs w:val="24"/>
          </w:rPr>
          <w:t>8</w:t>
        </w:r>
        <w:r w:rsidRPr="005C3A9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B4E" w:rsidRDefault="00C44B4E" w:rsidP="005C3A9F">
      <w:pPr>
        <w:spacing w:after="0" w:line="240" w:lineRule="auto"/>
      </w:pPr>
      <w:r>
        <w:separator/>
      </w:r>
    </w:p>
  </w:footnote>
  <w:footnote w:type="continuationSeparator" w:id="1">
    <w:p w:rsidR="00C44B4E" w:rsidRDefault="00C44B4E" w:rsidP="005C3A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5C3A9F"/>
    <w:rsid w:val="00036142"/>
    <w:rsid w:val="00170109"/>
    <w:rsid w:val="001C2E19"/>
    <w:rsid w:val="001D1327"/>
    <w:rsid w:val="001F67B9"/>
    <w:rsid w:val="002932B0"/>
    <w:rsid w:val="0047338E"/>
    <w:rsid w:val="005C3A9F"/>
    <w:rsid w:val="0060081D"/>
    <w:rsid w:val="006369C1"/>
    <w:rsid w:val="0069292E"/>
    <w:rsid w:val="007F6D3E"/>
    <w:rsid w:val="0093455F"/>
    <w:rsid w:val="00944749"/>
    <w:rsid w:val="00944836"/>
    <w:rsid w:val="0098301B"/>
    <w:rsid w:val="009F7D8B"/>
    <w:rsid w:val="00A63800"/>
    <w:rsid w:val="00AB5AF3"/>
    <w:rsid w:val="00AE53A8"/>
    <w:rsid w:val="00B16CB2"/>
    <w:rsid w:val="00C44B4E"/>
    <w:rsid w:val="00D512BD"/>
    <w:rsid w:val="00DB5D76"/>
    <w:rsid w:val="00E0356F"/>
    <w:rsid w:val="00F92354"/>
    <w:rsid w:val="00FC4C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C3A9F"/>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5C3A9F"/>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5C3A9F"/>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C3A9F"/>
    <w:rPr>
      <w:rFonts w:ascii="Times New Roman" w:eastAsia="Times New Roman" w:hAnsi="Times New Roman" w:cs="Times New Roman"/>
      <w:sz w:val="24"/>
      <w:szCs w:val="24"/>
      <w:lang w:val="es-ES" w:eastAsia="es-ES"/>
    </w:rPr>
  </w:style>
  <w:style w:type="character" w:customStyle="1" w:styleId="CharacterStyle1">
    <w:name w:val="Character Style 1"/>
    <w:uiPriority w:val="99"/>
    <w:rsid w:val="005C3A9F"/>
    <w:rPr>
      <w:sz w:val="20"/>
      <w:szCs w:val="20"/>
    </w:rPr>
  </w:style>
  <w:style w:type="character" w:styleId="Hipervnculo">
    <w:name w:val="Hyperlink"/>
    <w:uiPriority w:val="99"/>
    <w:unhideWhenUsed/>
    <w:rsid w:val="005C3A9F"/>
    <w:rPr>
      <w:color w:val="0000FF"/>
      <w:u w:val="single"/>
    </w:rPr>
  </w:style>
  <w:style w:type="paragraph" w:styleId="Encabezado">
    <w:name w:val="header"/>
    <w:basedOn w:val="Normal"/>
    <w:link w:val="EncabezadoCar"/>
    <w:uiPriority w:val="99"/>
    <w:semiHidden/>
    <w:unhideWhenUsed/>
    <w:rsid w:val="005C3A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C3A9F"/>
  </w:style>
  <w:style w:type="paragraph" w:styleId="Piedepgina">
    <w:name w:val="footer"/>
    <w:basedOn w:val="Normal"/>
    <w:link w:val="PiedepginaCar"/>
    <w:uiPriority w:val="99"/>
    <w:unhideWhenUsed/>
    <w:rsid w:val="005C3A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3A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ubinzalonline.com.ar/index.php?m=jurisprudencia&amp;c=jurisprudencia&amp;a=get&amp;id=11344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online.com.ar/index.php?m=jurisprudencia&amp;c=jurisprudencia&amp;a=get&amp;id=115390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2431</Words>
  <Characters>13371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dcterms:created xsi:type="dcterms:W3CDTF">2018-10-19T10:44:00Z</dcterms:created>
  <dcterms:modified xsi:type="dcterms:W3CDTF">2018-10-23T10:49:00Z</dcterms:modified>
</cp:coreProperties>
</file>