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97" w:rsidRPr="00C66212" w:rsidRDefault="00D27997" w:rsidP="00B61DDF">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C1051B">
        <w:rPr>
          <w:rFonts w:ascii="Arial" w:eastAsia="Times New Roman" w:hAnsi="Arial" w:cs="Arial"/>
          <w:b/>
          <w:bCs/>
          <w:sz w:val="24"/>
          <w:szCs w:val="24"/>
          <w:u w:val="single"/>
          <w:lang w:val="es-ES" w:eastAsia="es-ES"/>
        </w:rPr>
        <w:t>223</w:t>
      </w:r>
      <w:r w:rsidRPr="00C66212">
        <w:rPr>
          <w:rFonts w:ascii="Arial" w:eastAsia="Times New Roman" w:hAnsi="Arial" w:cs="Arial"/>
          <w:b/>
          <w:bCs/>
          <w:sz w:val="24"/>
          <w:szCs w:val="24"/>
          <w:u w:val="single"/>
          <w:lang w:val="es-ES" w:eastAsia="es-ES"/>
        </w:rPr>
        <w:t>/18.-</w:t>
      </w:r>
    </w:p>
    <w:p w:rsidR="00D27997" w:rsidRPr="00D4514C" w:rsidRDefault="00D27997" w:rsidP="00B61DDF">
      <w:pPr>
        <w:pStyle w:val="Textoindependiente"/>
        <w:tabs>
          <w:tab w:val="left" w:pos="4200"/>
        </w:tabs>
      </w:pPr>
      <w:r w:rsidRPr="00C66212">
        <w:rPr>
          <w:rFonts w:eastAsia="MS Mincho"/>
        </w:rPr>
        <w:t xml:space="preserve">--En la Provincia de San Luis, </w:t>
      </w:r>
      <w:r w:rsidRPr="00C66212">
        <w:rPr>
          <w:rFonts w:eastAsia="MS Mincho"/>
          <w:b/>
          <w:bCs/>
        </w:rPr>
        <w:t xml:space="preserve">a </w:t>
      </w:r>
      <w:r w:rsidR="00C1051B">
        <w:rPr>
          <w:rFonts w:eastAsia="MS Mincho"/>
          <w:b/>
          <w:bCs/>
        </w:rPr>
        <w:t>treinta</w:t>
      </w:r>
      <w:r w:rsidRPr="00C66212">
        <w:rPr>
          <w:rFonts w:eastAsia="MS Mincho"/>
          <w:b/>
          <w:bCs/>
        </w:rPr>
        <w:t xml:space="preserve"> días del mes de </w:t>
      </w:r>
      <w:r>
        <w:rPr>
          <w:rFonts w:eastAsia="MS Mincho"/>
          <w:b/>
          <w:bCs/>
        </w:rPr>
        <w:t>octubre</w:t>
      </w:r>
      <w:r w:rsidRPr="00C66212">
        <w:rPr>
          <w:rFonts w:eastAsia="MS Mincho"/>
          <w:b/>
          <w:bCs/>
        </w:rPr>
        <w:t xml:space="preserve"> de dos mil dieciocho</w:t>
      </w:r>
      <w:r w:rsidRPr="00C66212">
        <w:rPr>
          <w:rFonts w:eastAsia="MS Mincho"/>
        </w:rPr>
        <w:t>,</w:t>
      </w:r>
      <w:r w:rsidRPr="00C66212">
        <w:rPr>
          <w:rFonts w:eastAsia="MS Mincho"/>
          <w:i/>
        </w:rPr>
        <w:t xml:space="preserve"> </w:t>
      </w:r>
      <w:r w:rsidRPr="00C66212">
        <w:rPr>
          <w:rFonts w:eastAsia="MS Mincho"/>
        </w:rPr>
        <w:t xml:space="preserve">se reúnen en Audiencia Pública los Señores Ministros </w:t>
      </w:r>
      <w:proofErr w:type="spellStart"/>
      <w:r w:rsidRPr="00C66212">
        <w:rPr>
          <w:rFonts w:eastAsia="MS Mincho"/>
        </w:rPr>
        <w:t>Dres</w:t>
      </w:r>
      <w:proofErr w:type="spellEnd"/>
      <w:r w:rsidRPr="00C66212">
        <w:rPr>
          <w:rFonts w:eastAsia="MS Mincho"/>
        </w:rPr>
        <w:t>. MARTHA RAQUEL CORVALÁN, LILIA ANA NOVILLO y CARLOS ALBERTO COBO - Miembros del SUPERIOR TRIBUNAL DE JUSTICIA, para dictar sentencia en los autos</w:t>
      </w:r>
      <w:r w:rsidRPr="00C66212">
        <w:rPr>
          <w:rFonts w:eastAsia="MS Mincho"/>
          <w:i/>
          <w:iCs/>
        </w:rPr>
        <w:t xml:space="preserve">: </w:t>
      </w:r>
      <w:r w:rsidRPr="00D4514C">
        <w:rPr>
          <w:b/>
          <w:i/>
        </w:rPr>
        <w:t>“INCIDENTE - SOSA FRANCO (DAM) MONTOYA ANALÍA MARISA (FALLECIDA) PEREYRA MIGUEL ÁNGEL (DAM) - AV. HOMICIDIO CULPOSO EN ACCIDENTE DE TR</w:t>
      </w:r>
      <w:r>
        <w:rPr>
          <w:b/>
          <w:i/>
        </w:rPr>
        <w:t>Á</w:t>
      </w:r>
      <w:r w:rsidRPr="00D4514C">
        <w:rPr>
          <w:b/>
          <w:i/>
        </w:rPr>
        <w:t>NSITO - RECURSO DE CASACIÓN” -</w:t>
      </w:r>
      <w:r>
        <w:rPr>
          <w:b/>
        </w:rPr>
        <w:t xml:space="preserve"> </w:t>
      </w:r>
      <w:r w:rsidRPr="00D4514C">
        <w:t>IURIX INC N° 210565/1.-</w:t>
      </w:r>
    </w:p>
    <w:p w:rsidR="00D27997" w:rsidRPr="00C66212" w:rsidRDefault="00D27997" w:rsidP="00B61DDF">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Las cuestiones formuladas y sometidas a decisión del Tribunal son:</w:t>
      </w:r>
    </w:p>
    <w:p w:rsidR="00D4514C" w:rsidRPr="00D4514C" w:rsidRDefault="00D27997" w:rsidP="00B61DDF">
      <w:pPr>
        <w:spacing w:after="0" w:line="360" w:lineRule="auto"/>
        <w:ind w:firstLine="1985"/>
        <w:jc w:val="both"/>
        <w:rPr>
          <w:rFonts w:ascii="Arial" w:hAnsi="Arial" w:cs="Arial"/>
          <w:sz w:val="24"/>
          <w:szCs w:val="24"/>
        </w:rPr>
      </w:pPr>
      <w:r>
        <w:rPr>
          <w:rFonts w:ascii="Arial" w:hAnsi="Arial" w:cs="Arial"/>
          <w:sz w:val="24"/>
          <w:szCs w:val="24"/>
        </w:rPr>
        <w:t xml:space="preserve">I) </w:t>
      </w:r>
      <w:r w:rsidR="00D4514C" w:rsidRPr="00D4514C">
        <w:rPr>
          <w:rFonts w:ascii="Arial" w:hAnsi="Arial" w:cs="Arial"/>
          <w:sz w:val="24"/>
          <w:szCs w:val="24"/>
        </w:rPr>
        <w:t>¿Es formalmente procedente el Recurso de Casación?</w:t>
      </w:r>
    </w:p>
    <w:p w:rsidR="00D4514C" w:rsidRPr="00D4514C" w:rsidRDefault="00D27997" w:rsidP="00B61DDF">
      <w:pPr>
        <w:spacing w:after="0" w:line="360" w:lineRule="auto"/>
        <w:ind w:firstLine="1985"/>
        <w:jc w:val="both"/>
        <w:rPr>
          <w:rFonts w:ascii="Arial" w:hAnsi="Arial" w:cs="Arial"/>
          <w:sz w:val="24"/>
          <w:szCs w:val="24"/>
        </w:rPr>
      </w:pPr>
      <w:r>
        <w:rPr>
          <w:rFonts w:ascii="Arial" w:hAnsi="Arial" w:cs="Arial"/>
          <w:sz w:val="24"/>
          <w:szCs w:val="24"/>
        </w:rPr>
        <w:t xml:space="preserve">II) </w:t>
      </w:r>
      <w:r w:rsidR="00D4514C" w:rsidRPr="00D4514C">
        <w:rPr>
          <w:rFonts w:ascii="Arial" w:hAnsi="Arial" w:cs="Arial"/>
          <w:sz w:val="24"/>
          <w:szCs w:val="24"/>
        </w:rPr>
        <w:t xml:space="preserve">¿Existe en la sentencia recurrida alguna de las causales enumeradas en el art. 428 del </w:t>
      </w:r>
      <w:proofErr w:type="spellStart"/>
      <w:r w:rsidR="00D4514C" w:rsidRPr="00D4514C">
        <w:rPr>
          <w:rFonts w:ascii="Arial" w:hAnsi="Arial" w:cs="Arial"/>
          <w:sz w:val="24"/>
          <w:szCs w:val="24"/>
        </w:rPr>
        <w:t>C.P.Crim</w:t>
      </w:r>
      <w:proofErr w:type="spellEnd"/>
      <w:r w:rsidR="00D4514C" w:rsidRPr="00D4514C">
        <w:rPr>
          <w:rFonts w:ascii="Arial" w:hAnsi="Arial" w:cs="Arial"/>
          <w:sz w:val="24"/>
          <w:szCs w:val="24"/>
        </w:rPr>
        <w:t>.?</w:t>
      </w:r>
    </w:p>
    <w:p w:rsidR="00D27997" w:rsidRDefault="00D27997" w:rsidP="00B61DDF">
      <w:pPr>
        <w:spacing w:after="0" w:line="360" w:lineRule="auto"/>
        <w:ind w:firstLine="1985"/>
        <w:jc w:val="both"/>
        <w:rPr>
          <w:rFonts w:ascii="Arial" w:hAnsi="Arial" w:cs="Arial"/>
          <w:sz w:val="24"/>
          <w:szCs w:val="24"/>
        </w:rPr>
      </w:pPr>
      <w:r>
        <w:rPr>
          <w:rFonts w:ascii="Arial" w:hAnsi="Arial" w:cs="Arial"/>
          <w:sz w:val="24"/>
          <w:szCs w:val="24"/>
        </w:rPr>
        <w:t xml:space="preserve">III) </w:t>
      </w:r>
      <w:r w:rsidR="00D4514C" w:rsidRPr="00D4514C">
        <w:rPr>
          <w:rFonts w:ascii="Arial" w:hAnsi="Arial" w:cs="Arial"/>
          <w:sz w:val="24"/>
          <w:szCs w:val="24"/>
        </w:rPr>
        <w:t>Caso afirmativo de la cuestión anterior, ¿</w:t>
      </w:r>
      <w:r w:rsidR="00720320">
        <w:rPr>
          <w:rFonts w:ascii="Arial" w:hAnsi="Arial" w:cs="Arial"/>
          <w:sz w:val="24"/>
          <w:szCs w:val="24"/>
        </w:rPr>
        <w:t>C</w:t>
      </w:r>
      <w:r w:rsidR="00D4514C" w:rsidRPr="00D4514C">
        <w:rPr>
          <w:rFonts w:ascii="Arial" w:hAnsi="Arial" w:cs="Arial"/>
          <w:sz w:val="24"/>
          <w:szCs w:val="24"/>
        </w:rPr>
        <w:t>uál es la ley a aplicarse o la interpretación que debe hacerse de la ley en el caso en estudio?</w:t>
      </w:r>
    </w:p>
    <w:p w:rsidR="00D4514C" w:rsidRPr="00D4514C" w:rsidRDefault="00D27997" w:rsidP="00B61DDF">
      <w:pPr>
        <w:spacing w:after="0" w:line="360" w:lineRule="auto"/>
        <w:ind w:firstLine="1985"/>
        <w:jc w:val="both"/>
        <w:rPr>
          <w:rFonts w:ascii="Arial" w:hAnsi="Arial" w:cs="Arial"/>
          <w:sz w:val="24"/>
          <w:szCs w:val="24"/>
        </w:rPr>
      </w:pPr>
      <w:r>
        <w:rPr>
          <w:rFonts w:ascii="Arial" w:hAnsi="Arial" w:cs="Arial"/>
          <w:sz w:val="24"/>
          <w:szCs w:val="24"/>
        </w:rPr>
        <w:t xml:space="preserve">IV) </w:t>
      </w:r>
      <w:r w:rsidR="00D4514C" w:rsidRPr="00D4514C">
        <w:rPr>
          <w:rFonts w:ascii="Arial" w:hAnsi="Arial" w:cs="Arial"/>
          <w:sz w:val="24"/>
          <w:szCs w:val="24"/>
        </w:rPr>
        <w:t>¿Qué resolución corresponde dar al caso en estudio?</w:t>
      </w:r>
    </w:p>
    <w:p w:rsidR="00D4514C" w:rsidRPr="00D4514C" w:rsidRDefault="00D27997" w:rsidP="00B61DDF">
      <w:pPr>
        <w:spacing w:after="0" w:line="360" w:lineRule="auto"/>
        <w:ind w:firstLine="1985"/>
        <w:jc w:val="both"/>
        <w:rPr>
          <w:rFonts w:ascii="Arial" w:hAnsi="Arial" w:cs="Arial"/>
          <w:sz w:val="24"/>
          <w:szCs w:val="24"/>
        </w:rPr>
      </w:pPr>
      <w:r>
        <w:rPr>
          <w:rFonts w:ascii="Arial" w:hAnsi="Arial" w:cs="Arial"/>
          <w:sz w:val="24"/>
          <w:szCs w:val="24"/>
        </w:rPr>
        <w:t xml:space="preserve">V) </w:t>
      </w:r>
      <w:r w:rsidR="00D4514C" w:rsidRPr="00D4514C">
        <w:rPr>
          <w:rFonts w:ascii="Arial" w:hAnsi="Arial" w:cs="Arial"/>
          <w:sz w:val="24"/>
          <w:szCs w:val="24"/>
        </w:rPr>
        <w:t xml:space="preserve">¿Cuál sobre costas? </w:t>
      </w:r>
    </w:p>
    <w:p w:rsidR="00D4514C" w:rsidRPr="00D4514C" w:rsidRDefault="00D4514C" w:rsidP="00B61DDF">
      <w:pPr>
        <w:spacing w:after="0" w:line="360" w:lineRule="auto"/>
        <w:ind w:firstLine="1985"/>
        <w:jc w:val="both"/>
        <w:rPr>
          <w:rFonts w:ascii="Arial" w:hAnsi="Arial" w:cs="Arial"/>
          <w:sz w:val="24"/>
          <w:szCs w:val="24"/>
        </w:rPr>
      </w:pPr>
    </w:p>
    <w:p w:rsidR="00D4514C" w:rsidRPr="00C83961" w:rsidRDefault="00D4514C" w:rsidP="00B61DDF">
      <w:pPr>
        <w:spacing w:after="0" w:line="360" w:lineRule="auto"/>
        <w:jc w:val="both"/>
        <w:rPr>
          <w:rFonts w:ascii="Arial" w:eastAsia="Calibri" w:hAnsi="Arial" w:cs="Arial"/>
          <w:sz w:val="24"/>
          <w:szCs w:val="24"/>
        </w:rPr>
      </w:pPr>
      <w:r w:rsidRPr="00D4514C">
        <w:rPr>
          <w:rFonts w:ascii="Arial" w:hAnsi="Arial" w:cs="Arial"/>
          <w:b/>
          <w:bCs/>
          <w:sz w:val="24"/>
          <w:szCs w:val="24"/>
          <w:u w:val="single"/>
        </w:rPr>
        <w:t xml:space="preserve">A LA PRIMERA CUESTIÓN, la Dra. </w:t>
      </w:r>
      <w:r w:rsidR="00720320" w:rsidRPr="00D4514C">
        <w:rPr>
          <w:rFonts w:ascii="Arial" w:hAnsi="Arial" w:cs="Arial"/>
          <w:b/>
          <w:bCs/>
          <w:sz w:val="24"/>
          <w:szCs w:val="24"/>
          <w:u w:val="single"/>
        </w:rPr>
        <w:t>LILIA ANA NOVILLO</w:t>
      </w:r>
      <w:r w:rsidR="00720320">
        <w:rPr>
          <w:rFonts w:ascii="Arial" w:hAnsi="Arial" w:cs="Arial"/>
          <w:b/>
          <w:bCs/>
          <w:sz w:val="24"/>
          <w:szCs w:val="24"/>
          <w:u w:val="single"/>
        </w:rPr>
        <w:t>,</w:t>
      </w:r>
      <w:r w:rsidR="00720320" w:rsidRPr="00D4514C">
        <w:rPr>
          <w:rFonts w:ascii="Arial" w:hAnsi="Arial" w:cs="Arial"/>
          <w:b/>
          <w:bCs/>
          <w:sz w:val="24"/>
          <w:szCs w:val="24"/>
          <w:u w:val="single"/>
        </w:rPr>
        <w:t xml:space="preserve"> </w:t>
      </w:r>
      <w:r w:rsidRPr="00D4514C">
        <w:rPr>
          <w:rFonts w:ascii="Arial" w:hAnsi="Arial" w:cs="Arial"/>
          <w:b/>
          <w:bCs/>
          <w:sz w:val="24"/>
          <w:szCs w:val="24"/>
          <w:u w:val="single"/>
        </w:rPr>
        <w:t>dijo:</w:t>
      </w:r>
      <w:r w:rsidRPr="00D4514C">
        <w:rPr>
          <w:rFonts w:ascii="Arial" w:hAnsi="Arial" w:cs="Arial"/>
          <w:bCs/>
          <w:sz w:val="24"/>
          <w:szCs w:val="24"/>
        </w:rPr>
        <w:t xml:space="preserve"> </w:t>
      </w:r>
      <w:r w:rsidR="00720320">
        <w:rPr>
          <w:rFonts w:ascii="Arial" w:hAnsi="Arial" w:cs="Arial"/>
          <w:bCs/>
          <w:sz w:val="24"/>
          <w:szCs w:val="24"/>
        </w:rPr>
        <w:t xml:space="preserve">1) </w:t>
      </w:r>
      <w:r w:rsidRPr="00D4514C">
        <w:rPr>
          <w:rFonts w:ascii="Arial" w:hAnsi="Arial" w:cs="Arial"/>
          <w:bCs/>
          <w:sz w:val="24"/>
          <w:szCs w:val="24"/>
          <w:u w:val="single"/>
        </w:rPr>
        <w:t>ANTECEDENTES:</w:t>
      </w:r>
      <w:r w:rsidR="00720320" w:rsidRPr="00720320">
        <w:rPr>
          <w:rFonts w:ascii="Arial" w:hAnsi="Arial" w:cs="Arial"/>
          <w:bCs/>
          <w:sz w:val="24"/>
          <w:szCs w:val="24"/>
        </w:rPr>
        <w:t xml:space="preserve"> </w:t>
      </w:r>
      <w:r w:rsidRPr="00D4514C">
        <w:rPr>
          <w:rFonts w:ascii="Arial" w:hAnsi="Arial" w:cs="Arial"/>
          <w:bCs/>
          <w:sz w:val="24"/>
          <w:szCs w:val="24"/>
        </w:rPr>
        <w:t xml:space="preserve">Que por ESCEXT N° </w:t>
      </w:r>
      <w:r w:rsidR="00494261">
        <w:rPr>
          <w:rFonts w:ascii="Arial" w:hAnsi="Arial" w:cs="Arial"/>
          <w:bCs/>
          <w:sz w:val="24"/>
          <w:szCs w:val="24"/>
        </w:rPr>
        <w:t>9022867, en fecha 16/</w:t>
      </w:r>
      <w:r w:rsidRPr="00D4514C">
        <w:rPr>
          <w:rFonts w:ascii="Arial" w:hAnsi="Arial" w:cs="Arial"/>
          <w:bCs/>
          <w:sz w:val="24"/>
          <w:szCs w:val="24"/>
        </w:rPr>
        <w:t>04</w:t>
      </w:r>
      <w:r w:rsidR="00494261">
        <w:rPr>
          <w:rFonts w:ascii="Arial" w:hAnsi="Arial" w:cs="Arial"/>
          <w:bCs/>
          <w:sz w:val="24"/>
          <w:szCs w:val="24"/>
        </w:rPr>
        <w:t>/</w:t>
      </w:r>
      <w:r w:rsidRPr="00D4514C">
        <w:rPr>
          <w:rFonts w:ascii="Arial" w:hAnsi="Arial" w:cs="Arial"/>
          <w:bCs/>
          <w:sz w:val="24"/>
          <w:szCs w:val="24"/>
        </w:rPr>
        <w:t>2018</w:t>
      </w:r>
      <w:r w:rsidR="00300B47">
        <w:rPr>
          <w:rFonts w:ascii="Arial" w:hAnsi="Arial" w:cs="Arial"/>
          <w:bCs/>
          <w:sz w:val="24"/>
          <w:szCs w:val="24"/>
        </w:rPr>
        <w:t xml:space="preserve"> (PEX Nº 210565/17)</w:t>
      </w:r>
      <w:r w:rsidR="00494261">
        <w:rPr>
          <w:rFonts w:ascii="Arial" w:hAnsi="Arial" w:cs="Arial"/>
          <w:bCs/>
          <w:sz w:val="24"/>
          <w:szCs w:val="24"/>
        </w:rPr>
        <w:t>,</w:t>
      </w:r>
      <w:r w:rsidRPr="00D4514C">
        <w:rPr>
          <w:rFonts w:ascii="Arial" w:hAnsi="Arial" w:cs="Arial"/>
          <w:bCs/>
          <w:sz w:val="24"/>
          <w:szCs w:val="24"/>
        </w:rPr>
        <w:t xml:space="preserve"> el Dr. </w:t>
      </w:r>
      <w:r w:rsidRPr="00D4514C">
        <w:rPr>
          <w:rFonts w:ascii="Arial" w:eastAsia="Calibri" w:hAnsi="Arial" w:cs="Arial"/>
          <w:bCs/>
          <w:sz w:val="24"/>
          <w:szCs w:val="24"/>
        </w:rPr>
        <w:t>ESTEBAN JOS</w:t>
      </w:r>
      <w:r w:rsidR="00494261">
        <w:rPr>
          <w:rFonts w:ascii="Arial" w:eastAsia="Calibri" w:hAnsi="Arial" w:cs="Arial"/>
          <w:bCs/>
          <w:sz w:val="24"/>
          <w:szCs w:val="24"/>
        </w:rPr>
        <w:t>É</w:t>
      </w:r>
      <w:r w:rsidRPr="00D4514C">
        <w:rPr>
          <w:rFonts w:ascii="Arial" w:eastAsia="Calibri" w:hAnsi="Arial" w:cs="Arial"/>
          <w:bCs/>
          <w:sz w:val="24"/>
          <w:szCs w:val="24"/>
        </w:rPr>
        <w:t xml:space="preserve"> SALA</w:t>
      </w:r>
      <w:r w:rsidRPr="00D4514C">
        <w:rPr>
          <w:rFonts w:ascii="Arial" w:eastAsia="Calibri" w:hAnsi="Arial" w:cs="Arial"/>
          <w:sz w:val="24"/>
          <w:szCs w:val="24"/>
        </w:rPr>
        <w:t>, en su carácter de abogado d</w:t>
      </w:r>
      <w:r w:rsidR="00494261">
        <w:rPr>
          <w:rFonts w:ascii="Arial" w:eastAsia="Calibri" w:hAnsi="Arial" w:cs="Arial"/>
          <w:sz w:val="24"/>
          <w:szCs w:val="24"/>
        </w:rPr>
        <w:t>efensor del Sr. PEREYRA MIGUEL Á</w:t>
      </w:r>
      <w:r w:rsidRPr="00D4514C">
        <w:rPr>
          <w:rFonts w:ascii="Arial" w:eastAsia="Calibri" w:hAnsi="Arial" w:cs="Arial"/>
          <w:sz w:val="24"/>
          <w:szCs w:val="24"/>
        </w:rPr>
        <w:t xml:space="preserve">NGEL interpuso </w:t>
      </w:r>
      <w:r w:rsidR="008E4947">
        <w:rPr>
          <w:rFonts w:ascii="Arial" w:hAnsi="Arial" w:cs="Arial"/>
          <w:color w:val="000000"/>
          <w:spacing w:val="5"/>
          <w:sz w:val="24"/>
          <w:szCs w:val="24"/>
        </w:rPr>
        <w:t>r</w:t>
      </w:r>
      <w:r w:rsidRPr="00D4514C">
        <w:rPr>
          <w:rFonts w:ascii="Arial" w:hAnsi="Arial" w:cs="Arial"/>
          <w:color w:val="000000"/>
          <w:spacing w:val="5"/>
          <w:sz w:val="24"/>
          <w:szCs w:val="24"/>
        </w:rPr>
        <w:t xml:space="preserve">ecurso de </w:t>
      </w:r>
      <w:r w:rsidR="008E4947">
        <w:rPr>
          <w:rFonts w:ascii="Arial" w:hAnsi="Arial" w:cs="Arial"/>
          <w:color w:val="000000"/>
          <w:spacing w:val="5"/>
          <w:sz w:val="24"/>
          <w:szCs w:val="24"/>
        </w:rPr>
        <w:t>c</w:t>
      </w:r>
      <w:r w:rsidRPr="00D4514C">
        <w:rPr>
          <w:rFonts w:ascii="Arial" w:hAnsi="Arial" w:cs="Arial"/>
          <w:color w:val="000000"/>
          <w:spacing w:val="5"/>
          <w:sz w:val="24"/>
          <w:szCs w:val="24"/>
        </w:rPr>
        <w:t xml:space="preserve">asación contra la </w:t>
      </w:r>
      <w:r w:rsidR="009053B2">
        <w:rPr>
          <w:rFonts w:ascii="Arial" w:hAnsi="Arial" w:cs="Arial"/>
          <w:spacing w:val="5"/>
          <w:sz w:val="24"/>
          <w:szCs w:val="24"/>
        </w:rPr>
        <w:t>s</w:t>
      </w:r>
      <w:r w:rsidRPr="00D4514C">
        <w:rPr>
          <w:rFonts w:ascii="Arial" w:hAnsi="Arial" w:cs="Arial"/>
          <w:spacing w:val="5"/>
          <w:sz w:val="24"/>
          <w:szCs w:val="24"/>
        </w:rPr>
        <w:t xml:space="preserve">entencia </w:t>
      </w:r>
      <w:r w:rsidR="009053B2">
        <w:rPr>
          <w:rFonts w:ascii="Arial" w:hAnsi="Arial" w:cs="Arial"/>
          <w:spacing w:val="5"/>
          <w:sz w:val="24"/>
          <w:szCs w:val="24"/>
        </w:rPr>
        <w:t>i</w:t>
      </w:r>
      <w:r w:rsidRPr="00D4514C">
        <w:rPr>
          <w:rFonts w:ascii="Arial" w:hAnsi="Arial" w:cs="Arial"/>
          <w:spacing w:val="5"/>
          <w:sz w:val="24"/>
          <w:szCs w:val="24"/>
        </w:rPr>
        <w:t>nterlocutoria dictada en fecha 10</w:t>
      </w:r>
      <w:r w:rsidR="009053B2">
        <w:rPr>
          <w:rFonts w:ascii="Arial" w:hAnsi="Arial" w:cs="Arial"/>
          <w:spacing w:val="5"/>
          <w:sz w:val="24"/>
          <w:szCs w:val="24"/>
        </w:rPr>
        <w:t>/</w:t>
      </w:r>
      <w:r w:rsidRPr="00D4514C">
        <w:rPr>
          <w:rFonts w:ascii="Arial" w:hAnsi="Arial" w:cs="Arial"/>
          <w:spacing w:val="5"/>
          <w:sz w:val="24"/>
          <w:szCs w:val="24"/>
        </w:rPr>
        <w:t>04</w:t>
      </w:r>
      <w:r w:rsidR="009053B2">
        <w:rPr>
          <w:rFonts w:ascii="Arial" w:hAnsi="Arial" w:cs="Arial"/>
          <w:spacing w:val="5"/>
          <w:sz w:val="24"/>
          <w:szCs w:val="24"/>
        </w:rPr>
        <w:t>/</w:t>
      </w:r>
      <w:r w:rsidRPr="00D4514C">
        <w:rPr>
          <w:rFonts w:ascii="Arial" w:hAnsi="Arial" w:cs="Arial"/>
          <w:spacing w:val="5"/>
          <w:sz w:val="24"/>
          <w:szCs w:val="24"/>
        </w:rPr>
        <w:t xml:space="preserve">2018 </w:t>
      </w:r>
      <w:r w:rsidR="00300B47">
        <w:rPr>
          <w:rFonts w:ascii="Arial" w:hAnsi="Arial" w:cs="Arial"/>
          <w:spacing w:val="5"/>
          <w:sz w:val="24"/>
          <w:szCs w:val="24"/>
        </w:rPr>
        <w:t xml:space="preserve">(actuación Nº 8963062) </w:t>
      </w:r>
      <w:r w:rsidRPr="00D4514C">
        <w:rPr>
          <w:rFonts w:ascii="Arial" w:hAnsi="Arial" w:cs="Arial"/>
          <w:spacing w:val="5"/>
          <w:sz w:val="24"/>
          <w:szCs w:val="24"/>
        </w:rPr>
        <w:t>por la Excma. Cámara de Apelaciones en lo Penal, Correccional y Contravencional N° 2 de la Primera Circunscripción Judicial</w:t>
      </w:r>
      <w:r w:rsidRPr="00D4514C">
        <w:rPr>
          <w:rFonts w:ascii="Arial" w:hAnsi="Arial" w:cs="Arial"/>
          <w:color w:val="000000"/>
          <w:spacing w:val="5"/>
          <w:sz w:val="24"/>
          <w:szCs w:val="24"/>
        </w:rPr>
        <w:t xml:space="preserve">, en los autos principales PEX </w:t>
      </w:r>
      <w:r w:rsidR="00300B47">
        <w:rPr>
          <w:rFonts w:ascii="Arial" w:hAnsi="Arial" w:cs="Arial"/>
          <w:color w:val="000000"/>
          <w:spacing w:val="5"/>
          <w:sz w:val="24"/>
          <w:szCs w:val="24"/>
        </w:rPr>
        <w:t xml:space="preserve">Nº </w:t>
      </w:r>
      <w:r w:rsidRPr="00D4514C">
        <w:rPr>
          <w:rFonts w:ascii="Arial" w:hAnsi="Arial" w:cs="Arial"/>
          <w:color w:val="000000"/>
          <w:spacing w:val="5"/>
          <w:sz w:val="24"/>
          <w:szCs w:val="24"/>
        </w:rPr>
        <w:t>210565/17: SOSA FRANCO</w:t>
      </w:r>
      <w:r w:rsidR="00D337B4">
        <w:rPr>
          <w:rFonts w:ascii="Arial" w:hAnsi="Arial" w:cs="Arial"/>
          <w:color w:val="000000"/>
          <w:spacing w:val="5"/>
          <w:sz w:val="24"/>
          <w:szCs w:val="24"/>
        </w:rPr>
        <w:t xml:space="preserve"> </w:t>
      </w:r>
      <w:r w:rsidRPr="00D4514C">
        <w:rPr>
          <w:rFonts w:ascii="Arial" w:hAnsi="Arial" w:cs="Arial"/>
          <w:color w:val="000000"/>
          <w:spacing w:val="5"/>
          <w:sz w:val="24"/>
          <w:szCs w:val="24"/>
        </w:rPr>
        <w:t>(DAM)</w:t>
      </w:r>
      <w:r w:rsidR="00D337B4">
        <w:rPr>
          <w:rFonts w:ascii="Arial" w:hAnsi="Arial" w:cs="Arial"/>
          <w:color w:val="000000"/>
          <w:spacing w:val="5"/>
          <w:sz w:val="24"/>
          <w:szCs w:val="24"/>
        </w:rPr>
        <w:t xml:space="preserve"> </w:t>
      </w:r>
      <w:r w:rsidRPr="00D4514C">
        <w:rPr>
          <w:rFonts w:ascii="Arial" w:hAnsi="Arial" w:cs="Arial"/>
          <w:color w:val="000000"/>
          <w:spacing w:val="5"/>
          <w:sz w:val="24"/>
          <w:szCs w:val="24"/>
        </w:rPr>
        <w:t>MONTOYA ANAL</w:t>
      </w:r>
      <w:r w:rsidR="00C33F3F">
        <w:rPr>
          <w:rFonts w:ascii="Arial" w:hAnsi="Arial" w:cs="Arial"/>
          <w:color w:val="000000"/>
          <w:spacing w:val="5"/>
          <w:sz w:val="24"/>
          <w:szCs w:val="24"/>
        </w:rPr>
        <w:t>Í</w:t>
      </w:r>
      <w:r w:rsidRPr="00D4514C">
        <w:rPr>
          <w:rFonts w:ascii="Arial" w:hAnsi="Arial" w:cs="Arial"/>
          <w:color w:val="000000"/>
          <w:spacing w:val="5"/>
          <w:sz w:val="24"/>
          <w:szCs w:val="24"/>
        </w:rPr>
        <w:t xml:space="preserve">A </w:t>
      </w:r>
      <w:r w:rsidRPr="00D4514C">
        <w:rPr>
          <w:rFonts w:ascii="Arial" w:hAnsi="Arial" w:cs="Arial"/>
          <w:color w:val="000000"/>
          <w:spacing w:val="5"/>
          <w:sz w:val="24"/>
          <w:szCs w:val="24"/>
        </w:rPr>
        <w:lastRenderedPageBreak/>
        <w:t>MARISA</w:t>
      </w:r>
      <w:r w:rsidR="00D337B4">
        <w:rPr>
          <w:rFonts w:ascii="Arial" w:hAnsi="Arial" w:cs="Arial"/>
          <w:color w:val="000000"/>
          <w:spacing w:val="5"/>
          <w:sz w:val="24"/>
          <w:szCs w:val="24"/>
        </w:rPr>
        <w:t xml:space="preserve"> </w:t>
      </w:r>
      <w:r w:rsidRPr="00D4514C">
        <w:rPr>
          <w:rFonts w:ascii="Arial" w:hAnsi="Arial" w:cs="Arial"/>
          <w:color w:val="000000"/>
          <w:spacing w:val="5"/>
          <w:sz w:val="24"/>
          <w:szCs w:val="24"/>
        </w:rPr>
        <w:t>(FALLECIDA)</w:t>
      </w:r>
      <w:r w:rsidR="00D337B4">
        <w:rPr>
          <w:rFonts w:ascii="Arial" w:hAnsi="Arial" w:cs="Arial"/>
          <w:color w:val="000000"/>
          <w:spacing w:val="5"/>
          <w:sz w:val="24"/>
          <w:szCs w:val="24"/>
        </w:rPr>
        <w:t xml:space="preserve"> </w:t>
      </w:r>
      <w:r w:rsidRPr="00D4514C">
        <w:rPr>
          <w:rFonts w:ascii="Arial" w:hAnsi="Arial" w:cs="Arial"/>
          <w:color w:val="000000"/>
          <w:spacing w:val="5"/>
          <w:sz w:val="24"/>
          <w:szCs w:val="24"/>
        </w:rPr>
        <w:t xml:space="preserve">PEREYRA MIGUEL </w:t>
      </w:r>
      <w:r w:rsidR="00A1197E">
        <w:rPr>
          <w:rFonts w:ascii="Arial" w:hAnsi="Arial" w:cs="Arial"/>
          <w:color w:val="000000"/>
          <w:spacing w:val="5"/>
          <w:sz w:val="24"/>
          <w:szCs w:val="24"/>
        </w:rPr>
        <w:t>Á</w:t>
      </w:r>
      <w:r w:rsidRPr="00D4514C">
        <w:rPr>
          <w:rFonts w:ascii="Arial" w:hAnsi="Arial" w:cs="Arial"/>
          <w:color w:val="000000"/>
          <w:spacing w:val="5"/>
          <w:sz w:val="24"/>
          <w:szCs w:val="24"/>
        </w:rPr>
        <w:t>NGEL</w:t>
      </w:r>
      <w:r w:rsidR="00300B47">
        <w:rPr>
          <w:rFonts w:ascii="Arial" w:hAnsi="Arial" w:cs="Arial"/>
          <w:color w:val="000000"/>
          <w:spacing w:val="5"/>
          <w:sz w:val="24"/>
          <w:szCs w:val="24"/>
        </w:rPr>
        <w:t xml:space="preserve"> </w:t>
      </w:r>
      <w:r w:rsidRPr="00D4514C">
        <w:rPr>
          <w:rFonts w:ascii="Arial" w:hAnsi="Arial" w:cs="Arial"/>
          <w:color w:val="000000"/>
          <w:spacing w:val="5"/>
          <w:sz w:val="24"/>
          <w:szCs w:val="24"/>
        </w:rPr>
        <w:t>(DAM)</w:t>
      </w:r>
      <w:r w:rsidR="00300B47">
        <w:rPr>
          <w:rFonts w:ascii="Arial" w:hAnsi="Arial" w:cs="Arial"/>
          <w:color w:val="000000"/>
          <w:spacing w:val="5"/>
          <w:sz w:val="24"/>
          <w:szCs w:val="24"/>
        </w:rPr>
        <w:t xml:space="preserve"> </w:t>
      </w:r>
      <w:r w:rsidRPr="00D4514C">
        <w:rPr>
          <w:rFonts w:ascii="Arial" w:hAnsi="Arial" w:cs="Arial"/>
          <w:color w:val="000000"/>
          <w:spacing w:val="5"/>
          <w:sz w:val="24"/>
          <w:szCs w:val="24"/>
        </w:rPr>
        <w:t>-</w:t>
      </w:r>
      <w:r w:rsidR="00300B47">
        <w:rPr>
          <w:rFonts w:ascii="Arial" w:hAnsi="Arial" w:cs="Arial"/>
          <w:color w:val="000000"/>
          <w:spacing w:val="5"/>
          <w:sz w:val="24"/>
          <w:szCs w:val="24"/>
        </w:rPr>
        <w:t xml:space="preserve"> </w:t>
      </w:r>
      <w:r w:rsidRPr="00D4514C">
        <w:rPr>
          <w:rFonts w:ascii="Arial" w:hAnsi="Arial" w:cs="Arial"/>
          <w:color w:val="000000"/>
          <w:spacing w:val="5"/>
          <w:sz w:val="24"/>
          <w:szCs w:val="24"/>
        </w:rPr>
        <w:t>AV. HOMIC</w:t>
      </w:r>
      <w:r w:rsidR="00B7289E">
        <w:rPr>
          <w:rFonts w:ascii="Arial" w:hAnsi="Arial" w:cs="Arial"/>
          <w:color w:val="000000"/>
          <w:spacing w:val="5"/>
          <w:sz w:val="24"/>
          <w:szCs w:val="24"/>
        </w:rPr>
        <w:t>IDIO CULPOSO EN ACCIDENTE DE TRÁ</w:t>
      </w:r>
      <w:r w:rsidRPr="00D4514C">
        <w:rPr>
          <w:rFonts w:ascii="Arial" w:hAnsi="Arial" w:cs="Arial"/>
          <w:color w:val="000000"/>
          <w:spacing w:val="5"/>
          <w:sz w:val="24"/>
          <w:szCs w:val="24"/>
        </w:rPr>
        <w:t xml:space="preserve">NSITO </w:t>
      </w:r>
      <w:r w:rsidRPr="00D4514C">
        <w:rPr>
          <w:rFonts w:ascii="Arial" w:hAnsi="Arial" w:cs="Arial"/>
          <w:sz w:val="24"/>
          <w:szCs w:val="24"/>
        </w:rPr>
        <w:t xml:space="preserve">que resolvió NO HACER LUGAR al </w:t>
      </w:r>
      <w:r w:rsidRPr="00D4514C">
        <w:rPr>
          <w:rFonts w:ascii="Arial" w:eastAsia="Calibri" w:hAnsi="Arial" w:cs="Arial"/>
          <w:sz w:val="24"/>
          <w:szCs w:val="24"/>
        </w:rPr>
        <w:t>recurso de apelación interpuesto por la defensa técnica de Miguel Ángel Pereyra. Y en consecuencia</w:t>
      </w:r>
      <w:r w:rsidR="00B7289E">
        <w:rPr>
          <w:rFonts w:ascii="Arial" w:eastAsia="Calibri" w:hAnsi="Arial" w:cs="Arial"/>
          <w:sz w:val="24"/>
          <w:szCs w:val="24"/>
        </w:rPr>
        <w:t>,</w:t>
      </w:r>
      <w:r w:rsidRPr="00D4514C">
        <w:rPr>
          <w:rFonts w:ascii="Arial" w:eastAsia="Calibri" w:hAnsi="Arial" w:cs="Arial"/>
          <w:sz w:val="24"/>
          <w:szCs w:val="24"/>
        </w:rPr>
        <w:t xml:space="preserve"> confirmó el au</w:t>
      </w:r>
      <w:r w:rsidR="00B7289E">
        <w:rPr>
          <w:rFonts w:ascii="Arial" w:eastAsia="Calibri" w:hAnsi="Arial" w:cs="Arial"/>
          <w:sz w:val="24"/>
          <w:szCs w:val="24"/>
        </w:rPr>
        <w:t xml:space="preserve">to </w:t>
      </w:r>
      <w:r w:rsidR="00B7289E" w:rsidRPr="00C83961">
        <w:rPr>
          <w:rFonts w:ascii="Arial" w:eastAsia="Calibri" w:hAnsi="Arial" w:cs="Arial"/>
          <w:sz w:val="24"/>
          <w:szCs w:val="24"/>
        </w:rPr>
        <w:t>de procesamiento de fecha 14/</w:t>
      </w:r>
      <w:r w:rsidRPr="00C83961">
        <w:rPr>
          <w:rFonts w:ascii="Arial" w:eastAsia="Calibri" w:hAnsi="Arial" w:cs="Arial"/>
          <w:sz w:val="24"/>
          <w:szCs w:val="24"/>
        </w:rPr>
        <w:t>11</w:t>
      </w:r>
      <w:r w:rsidR="00B7289E" w:rsidRPr="00C83961">
        <w:rPr>
          <w:rFonts w:ascii="Arial" w:eastAsia="Calibri" w:hAnsi="Arial" w:cs="Arial"/>
          <w:sz w:val="24"/>
          <w:szCs w:val="24"/>
        </w:rPr>
        <w:t>/</w:t>
      </w:r>
      <w:r w:rsidRPr="00C83961">
        <w:rPr>
          <w:rFonts w:ascii="Arial" w:eastAsia="Calibri" w:hAnsi="Arial" w:cs="Arial"/>
          <w:sz w:val="24"/>
          <w:szCs w:val="24"/>
        </w:rPr>
        <w:t>2017, dictado en contra de Miguel Ángel Pereyra (Actuación N° 8</w:t>
      </w:r>
      <w:r w:rsidR="00F0622B" w:rsidRPr="00C83961">
        <w:rPr>
          <w:rFonts w:ascii="Arial" w:eastAsia="Calibri" w:hAnsi="Arial" w:cs="Arial"/>
          <w:sz w:val="24"/>
          <w:szCs w:val="24"/>
        </w:rPr>
        <w:t>222732</w:t>
      </w:r>
      <w:r w:rsidRPr="00C83961">
        <w:rPr>
          <w:rFonts w:ascii="Arial" w:eastAsia="Calibri" w:hAnsi="Arial" w:cs="Arial"/>
          <w:sz w:val="24"/>
          <w:szCs w:val="24"/>
        </w:rPr>
        <w:t>).</w:t>
      </w:r>
    </w:p>
    <w:p w:rsidR="00D4514C" w:rsidRPr="00C83961" w:rsidRDefault="00D4514C" w:rsidP="00B61DDF">
      <w:pPr>
        <w:spacing w:after="0" w:line="360" w:lineRule="auto"/>
        <w:ind w:firstLine="1985"/>
        <w:jc w:val="both"/>
        <w:rPr>
          <w:rFonts w:ascii="Arial" w:hAnsi="Arial" w:cs="Arial"/>
          <w:spacing w:val="5"/>
          <w:sz w:val="24"/>
          <w:szCs w:val="24"/>
          <w:shd w:val="clear" w:color="auto" w:fill="FFFFFF"/>
        </w:rPr>
      </w:pPr>
      <w:r w:rsidRPr="00C83961">
        <w:rPr>
          <w:rFonts w:ascii="Arial" w:hAnsi="Arial" w:cs="Arial"/>
          <w:spacing w:val="5"/>
          <w:sz w:val="24"/>
          <w:szCs w:val="24"/>
          <w:shd w:val="clear" w:color="auto" w:fill="FFFFFF"/>
        </w:rPr>
        <w:t>Fundó recurso en fecha 24</w:t>
      </w:r>
      <w:r w:rsidR="00B7289E" w:rsidRPr="00C83961">
        <w:rPr>
          <w:rFonts w:ascii="Arial" w:hAnsi="Arial" w:cs="Arial"/>
          <w:spacing w:val="5"/>
          <w:sz w:val="24"/>
          <w:szCs w:val="24"/>
          <w:shd w:val="clear" w:color="auto" w:fill="FFFFFF"/>
        </w:rPr>
        <w:t>/</w:t>
      </w:r>
      <w:r w:rsidRPr="00C83961">
        <w:rPr>
          <w:rFonts w:ascii="Arial" w:hAnsi="Arial" w:cs="Arial"/>
          <w:spacing w:val="5"/>
          <w:sz w:val="24"/>
          <w:szCs w:val="24"/>
          <w:shd w:val="clear" w:color="auto" w:fill="FFFFFF"/>
        </w:rPr>
        <w:t>04</w:t>
      </w:r>
      <w:r w:rsidR="00B7289E" w:rsidRPr="00C83961">
        <w:rPr>
          <w:rFonts w:ascii="Arial" w:hAnsi="Arial" w:cs="Arial"/>
          <w:spacing w:val="5"/>
          <w:sz w:val="24"/>
          <w:szCs w:val="24"/>
          <w:shd w:val="clear" w:color="auto" w:fill="FFFFFF"/>
        </w:rPr>
        <w:t>/</w:t>
      </w:r>
      <w:r w:rsidRPr="00C83961">
        <w:rPr>
          <w:rFonts w:ascii="Arial" w:hAnsi="Arial" w:cs="Arial"/>
          <w:spacing w:val="5"/>
          <w:sz w:val="24"/>
          <w:szCs w:val="24"/>
          <w:shd w:val="clear" w:color="auto" w:fill="FFFFFF"/>
        </w:rPr>
        <w:t>2018</w:t>
      </w:r>
      <w:r w:rsidR="00F0622B" w:rsidRPr="00C83961">
        <w:rPr>
          <w:rFonts w:ascii="Arial" w:hAnsi="Arial" w:cs="Arial"/>
          <w:spacing w:val="5"/>
          <w:sz w:val="24"/>
          <w:szCs w:val="24"/>
          <w:shd w:val="clear" w:color="auto" w:fill="FFFFFF"/>
        </w:rPr>
        <w:t xml:space="preserve"> mediante</w:t>
      </w:r>
      <w:r w:rsidRPr="00C83961">
        <w:rPr>
          <w:rFonts w:ascii="Arial" w:hAnsi="Arial" w:cs="Arial"/>
          <w:spacing w:val="5"/>
          <w:sz w:val="24"/>
          <w:szCs w:val="24"/>
          <w:shd w:val="clear" w:color="auto" w:fill="FFFFFF"/>
        </w:rPr>
        <w:t xml:space="preserve"> ESCEXT </w:t>
      </w:r>
      <w:r w:rsidR="00B7289E" w:rsidRPr="00C83961">
        <w:rPr>
          <w:rFonts w:ascii="Arial" w:hAnsi="Arial" w:cs="Arial"/>
          <w:spacing w:val="5"/>
          <w:sz w:val="24"/>
          <w:szCs w:val="24"/>
          <w:shd w:val="clear" w:color="auto" w:fill="FFFFFF"/>
        </w:rPr>
        <w:t>N° 9087772.</w:t>
      </w:r>
    </w:p>
    <w:p w:rsidR="00D4514C" w:rsidRPr="00C83961" w:rsidRDefault="00D4514C" w:rsidP="00B61DDF">
      <w:pPr>
        <w:spacing w:after="0" w:line="360" w:lineRule="auto"/>
        <w:ind w:firstLine="1985"/>
        <w:jc w:val="both"/>
        <w:rPr>
          <w:rFonts w:ascii="Arial" w:eastAsia="Calibri" w:hAnsi="Arial" w:cs="Arial"/>
          <w:sz w:val="24"/>
          <w:szCs w:val="24"/>
        </w:rPr>
      </w:pPr>
      <w:r w:rsidRPr="00D4514C">
        <w:rPr>
          <w:rFonts w:ascii="Arial" w:hAnsi="Arial" w:cs="Arial"/>
          <w:spacing w:val="5"/>
          <w:sz w:val="24"/>
          <w:szCs w:val="24"/>
          <w:shd w:val="clear" w:color="auto" w:fill="FFFFFF"/>
        </w:rPr>
        <w:t>Expresó bajo el acápite “</w:t>
      </w:r>
      <w:r w:rsidRPr="00D4514C">
        <w:rPr>
          <w:rFonts w:ascii="Arial" w:eastAsia="Calibri" w:hAnsi="Arial" w:cs="Arial"/>
          <w:bCs/>
          <w:i/>
          <w:iCs/>
          <w:sz w:val="24"/>
          <w:szCs w:val="24"/>
        </w:rPr>
        <w:t xml:space="preserve">3) ANTECEDENTES, AGRAVIOS Y MOTIVACIÓN RECURSIVA. CUESTION DE CASACIÓN” </w:t>
      </w:r>
      <w:r w:rsidRPr="00D4514C">
        <w:rPr>
          <w:rFonts w:ascii="Arial" w:eastAsia="Calibri" w:hAnsi="Arial" w:cs="Arial"/>
          <w:bCs/>
          <w:iCs/>
          <w:sz w:val="24"/>
          <w:szCs w:val="24"/>
        </w:rPr>
        <w:t>que</w:t>
      </w:r>
      <w:r w:rsidRPr="00D4514C">
        <w:rPr>
          <w:rFonts w:ascii="Arial" w:eastAsia="Calibri" w:hAnsi="Arial" w:cs="Arial"/>
          <w:b/>
          <w:bCs/>
          <w:i/>
          <w:iCs/>
          <w:sz w:val="24"/>
          <w:szCs w:val="24"/>
        </w:rPr>
        <w:t xml:space="preserve"> </w:t>
      </w:r>
      <w:r w:rsidRPr="00D4514C">
        <w:rPr>
          <w:rFonts w:ascii="Arial" w:eastAsia="Calibri" w:hAnsi="Arial" w:cs="Arial"/>
          <w:sz w:val="24"/>
          <w:szCs w:val="24"/>
        </w:rPr>
        <w:t xml:space="preserve">el procesamiento del defendido se fundamentó de manera exclusiva en el acta de procedimiento de fs. 15, </w:t>
      </w:r>
      <w:r w:rsidRPr="00D4514C">
        <w:rPr>
          <w:rFonts w:ascii="Arial" w:eastAsia="Calibri" w:hAnsi="Arial" w:cs="Arial"/>
          <w:bCs/>
          <w:sz w:val="24"/>
          <w:szCs w:val="24"/>
        </w:rPr>
        <w:t>la que no fue ratificada judicialmente</w:t>
      </w:r>
      <w:r w:rsidRPr="00D4514C">
        <w:rPr>
          <w:rFonts w:ascii="Arial" w:eastAsia="Calibri" w:hAnsi="Arial" w:cs="Arial"/>
          <w:sz w:val="24"/>
          <w:szCs w:val="24"/>
        </w:rPr>
        <w:t>, tal falta de ratificación, torna a tales medios probatorios ineficaces –sin valor jurídico-, sin embargo han sido utiliza</w:t>
      </w:r>
      <w:r w:rsidR="00336674">
        <w:rPr>
          <w:rFonts w:ascii="Arial" w:eastAsia="Calibri" w:hAnsi="Arial" w:cs="Arial"/>
          <w:sz w:val="24"/>
          <w:szCs w:val="24"/>
        </w:rPr>
        <w:t xml:space="preserve">dos </w:t>
      </w:r>
      <w:r w:rsidR="00336674" w:rsidRPr="00C83961">
        <w:rPr>
          <w:rFonts w:ascii="Arial" w:eastAsia="Calibri" w:hAnsi="Arial" w:cs="Arial"/>
          <w:sz w:val="24"/>
          <w:szCs w:val="24"/>
        </w:rPr>
        <w:t>para procesar al defendido.</w:t>
      </w:r>
    </w:p>
    <w:p w:rsidR="00D4514C" w:rsidRPr="00D4514C" w:rsidRDefault="00D4514C" w:rsidP="00B61DDF">
      <w:pPr>
        <w:spacing w:after="0" w:line="360" w:lineRule="auto"/>
        <w:ind w:firstLine="1985"/>
        <w:jc w:val="both"/>
        <w:rPr>
          <w:rFonts w:ascii="Arial" w:eastAsia="Calibri" w:hAnsi="Arial" w:cs="Arial"/>
          <w:sz w:val="24"/>
          <w:szCs w:val="24"/>
        </w:rPr>
      </w:pPr>
      <w:r w:rsidRPr="00C83961">
        <w:rPr>
          <w:rFonts w:ascii="Arial" w:eastAsia="Calibri" w:hAnsi="Arial" w:cs="Arial"/>
          <w:sz w:val="24"/>
          <w:szCs w:val="24"/>
        </w:rPr>
        <w:t>Alegó además</w:t>
      </w:r>
      <w:r w:rsidR="00EA531F" w:rsidRPr="00C83961">
        <w:rPr>
          <w:rFonts w:ascii="Arial" w:eastAsia="Calibri" w:hAnsi="Arial" w:cs="Arial"/>
          <w:sz w:val="24"/>
          <w:szCs w:val="24"/>
        </w:rPr>
        <w:t>,</w:t>
      </w:r>
      <w:r w:rsidRPr="00C83961">
        <w:rPr>
          <w:rFonts w:ascii="Arial" w:eastAsia="Calibri" w:hAnsi="Arial" w:cs="Arial"/>
          <w:sz w:val="24"/>
          <w:szCs w:val="24"/>
        </w:rPr>
        <w:t xml:space="preserve"> que el </w:t>
      </w:r>
      <w:r w:rsidR="00B7289E" w:rsidRPr="00C83961">
        <w:rPr>
          <w:rFonts w:ascii="Arial" w:eastAsia="Calibri" w:hAnsi="Arial" w:cs="Arial"/>
          <w:sz w:val="24"/>
          <w:szCs w:val="24"/>
        </w:rPr>
        <w:t>a</w:t>
      </w:r>
      <w:r w:rsidRPr="00C83961">
        <w:rPr>
          <w:rFonts w:ascii="Arial" w:eastAsia="Calibri" w:hAnsi="Arial" w:cs="Arial"/>
          <w:sz w:val="24"/>
          <w:szCs w:val="24"/>
        </w:rPr>
        <w:t>uto de procesamiento se sustentó en el acta de constatación de daños obrante a fs. 11</w:t>
      </w:r>
      <w:r w:rsidR="00F0622B" w:rsidRPr="00C83961">
        <w:rPr>
          <w:rFonts w:ascii="Arial" w:eastAsia="Calibri" w:hAnsi="Arial" w:cs="Arial"/>
          <w:sz w:val="24"/>
          <w:szCs w:val="24"/>
        </w:rPr>
        <w:t>/12vta</w:t>
      </w:r>
      <w:r w:rsidRPr="00C83961">
        <w:rPr>
          <w:rFonts w:ascii="Arial" w:eastAsia="Calibri" w:hAnsi="Arial" w:cs="Arial"/>
          <w:sz w:val="24"/>
          <w:szCs w:val="24"/>
        </w:rPr>
        <w:t>, en relación a la cual NINGUNA de las personas que fueron testigos de dicho acto han comparecido ante el juzgado a ratificar actuaciones, lo que sella su suerte en el</w:t>
      </w:r>
      <w:r w:rsidRPr="00D4514C">
        <w:rPr>
          <w:rFonts w:ascii="Arial" w:eastAsia="Calibri" w:hAnsi="Arial" w:cs="Arial"/>
          <w:sz w:val="24"/>
          <w:szCs w:val="24"/>
        </w:rPr>
        <w:t xml:space="preserve"> mismo sentido que lo referido en el </w:t>
      </w:r>
      <w:r w:rsidR="00336674">
        <w:rPr>
          <w:rFonts w:ascii="Arial" w:eastAsia="Calibri" w:hAnsi="Arial" w:cs="Arial"/>
          <w:sz w:val="24"/>
          <w:szCs w:val="24"/>
        </w:rPr>
        <w:t>punto anterior.</w:t>
      </w:r>
    </w:p>
    <w:p w:rsidR="00D4514C" w:rsidRPr="00D4514C" w:rsidRDefault="00D4514C" w:rsidP="00B61DDF">
      <w:pPr>
        <w:spacing w:after="0" w:line="360" w:lineRule="auto"/>
        <w:ind w:firstLine="1985"/>
        <w:jc w:val="both"/>
        <w:rPr>
          <w:rFonts w:ascii="Arial" w:eastAsia="Calibri" w:hAnsi="Arial" w:cs="Arial"/>
          <w:sz w:val="24"/>
          <w:szCs w:val="24"/>
        </w:rPr>
      </w:pPr>
      <w:r w:rsidRPr="00D4514C">
        <w:rPr>
          <w:rFonts w:ascii="Arial" w:eastAsia="Calibri" w:hAnsi="Arial" w:cs="Arial"/>
          <w:sz w:val="24"/>
          <w:szCs w:val="24"/>
        </w:rPr>
        <w:t xml:space="preserve">Cuestionó el resolutorio en cuanto se sustentó en la pericia </w:t>
      </w:r>
      <w:proofErr w:type="spellStart"/>
      <w:r w:rsidRPr="00D4514C">
        <w:rPr>
          <w:rFonts w:ascii="Arial" w:eastAsia="Calibri" w:hAnsi="Arial" w:cs="Arial"/>
          <w:sz w:val="24"/>
          <w:szCs w:val="24"/>
        </w:rPr>
        <w:t>accidentológica</w:t>
      </w:r>
      <w:proofErr w:type="spellEnd"/>
      <w:r w:rsidRPr="00D4514C">
        <w:rPr>
          <w:rFonts w:ascii="Arial" w:eastAsia="Calibri" w:hAnsi="Arial" w:cs="Arial"/>
          <w:sz w:val="24"/>
          <w:szCs w:val="24"/>
        </w:rPr>
        <w:t xml:space="preserve"> realizada por la Licenciada Bernal, la que además de no ser conteste con las declaraciones prestadas por más de un testigo en la presente causa, resulta ser nula dado su falta de ratificación judicial, escapando la misma por ende al control de la </w:t>
      </w:r>
      <w:r w:rsidR="00336674">
        <w:rPr>
          <w:rFonts w:ascii="Arial" w:eastAsia="Calibri" w:hAnsi="Arial" w:cs="Arial"/>
          <w:sz w:val="24"/>
          <w:szCs w:val="24"/>
        </w:rPr>
        <w:t>defensa.</w:t>
      </w:r>
    </w:p>
    <w:p w:rsidR="00D4514C" w:rsidRPr="00D4514C" w:rsidRDefault="00D4514C" w:rsidP="00B61DDF">
      <w:pPr>
        <w:spacing w:after="0" w:line="360" w:lineRule="auto"/>
        <w:ind w:firstLine="1985"/>
        <w:jc w:val="both"/>
        <w:rPr>
          <w:rFonts w:ascii="Arial" w:eastAsia="Calibri" w:hAnsi="Arial" w:cs="Arial"/>
          <w:sz w:val="24"/>
          <w:szCs w:val="24"/>
        </w:rPr>
      </w:pPr>
      <w:r w:rsidRPr="00D4514C">
        <w:rPr>
          <w:rFonts w:ascii="Arial" w:eastAsia="Calibri" w:hAnsi="Arial" w:cs="Arial"/>
          <w:sz w:val="24"/>
          <w:szCs w:val="24"/>
        </w:rPr>
        <w:t>Manifestó que la escasa prueba obtenida y agregada en autos, no puede ser tenida en cuenta, ya que tiene sustento en declaraciones que nunca fueron ratificadas en sede judicial; lo que no di</w:t>
      </w:r>
      <w:r w:rsidR="00AB360A">
        <w:rPr>
          <w:rFonts w:ascii="Arial" w:eastAsia="Calibri" w:hAnsi="Arial" w:cs="Arial"/>
          <w:sz w:val="24"/>
          <w:szCs w:val="24"/>
        </w:rPr>
        <w:t>o</w:t>
      </w:r>
      <w:r w:rsidRPr="00D4514C">
        <w:rPr>
          <w:rFonts w:ascii="Arial" w:eastAsia="Calibri" w:hAnsi="Arial" w:cs="Arial"/>
          <w:sz w:val="24"/>
          <w:szCs w:val="24"/>
        </w:rPr>
        <w:t xml:space="preserve"> lugar al debido control por la defensa, y por ende, éstas no permiten tener por acreditada la autoría del defendido en relación a las lesiones que presentaría el Sr. Sosa, no existiendo ningún tipo de elemento que permita tener a Pereyra como el causante de las </w:t>
      </w:r>
      <w:r w:rsidR="00336674">
        <w:rPr>
          <w:rFonts w:ascii="Arial" w:eastAsia="Calibri" w:hAnsi="Arial" w:cs="Arial"/>
          <w:sz w:val="24"/>
          <w:szCs w:val="24"/>
        </w:rPr>
        <w:t>lesiones.</w:t>
      </w:r>
      <w:r w:rsidR="00EA531F">
        <w:rPr>
          <w:rFonts w:ascii="Arial" w:eastAsia="Calibri" w:hAnsi="Arial" w:cs="Arial"/>
          <w:sz w:val="24"/>
          <w:szCs w:val="24"/>
        </w:rPr>
        <w:t xml:space="preserve"> </w:t>
      </w:r>
      <w:r w:rsidRPr="00D4514C">
        <w:rPr>
          <w:rFonts w:ascii="Arial" w:eastAsia="Calibri" w:hAnsi="Arial" w:cs="Arial"/>
          <w:sz w:val="24"/>
          <w:szCs w:val="24"/>
        </w:rPr>
        <w:t>Formuló reserva</w:t>
      </w:r>
      <w:r w:rsidR="00C83961">
        <w:rPr>
          <w:rFonts w:ascii="Arial" w:eastAsia="Calibri" w:hAnsi="Arial" w:cs="Arial"/>
          <w:sz w:val="24"/>
          <w:szCs w:val="24"/>
        </w:rPr>
        <w:t>.</w:t>
      </w:r>
    </w:p>
    <w:p w:rsidR="00D4514C" w:rsidRPr="00D4514C" w:rsidRDefault="00AB360A" w:rsidP="00B61DDF">
      <w:pPr>
        <w:spacing w:after="0" w:line="360" w:lineRule="auto"/>
        <w:ind w:firstLine="1985"/>
        <w:jc w:val="both"/>
        <w:rPr>
          <w:rFonts w:ascii="Arial" w:hAnsi="Arial" w:cs="Arial"/>
          <w:sz w:val="24"/>
          <w:szCs w:val="24"/>
        </w:rPr>
      </w:pPr>
      <w:r w:rsidRPr="003305CA">
        <w:rPr>
          <w:rFonts w:ascii="Arial" w:eastAsia="Calibri" w:hAnsi="Arial" w:cs="Arial"/>
          <w:sz w:val="24"/>
          <w:szCs w:val="24"/>
        </w:rPr>
        <w:lastRenderedPageBreak/>
        <w:t xml:space="preserve">2) </w:t>
      </w:r>
      <w:r w:rsidR="00D4514C" w:rsidRPr="00D4514C">
        <w:rPr>
          <w:rFonts w:ascii="Arial" w:eastAsia="Calibri" w:hAnsi="Arial" w:cs="Arial"/>
          <w:sz w:val="24"/>
          <w:szCs w:val="24"/>
          <w:u w:val="single"/>
        </w:rPr>
        <w:t>TRASLADO A LA CONTRARIA</w:t>
      </w:r>
      <w:r>
        <w:rPr>
          <w:rFonts w:ascii="Arial" w:eastAsia="Calibri" w:hAnsi="Arial" w:cs="Arial"/>
          <w:sz w:val="24"/>
          <w:szCs w:val="24"/>
          <w:u w:val="single"/>
        </w:rPr>
        <w:t>:</w:t>
      </w:r>
      <w:r w:rsidRPr="00AB360A">
        <w:rPr>
          <w:rFonts w:ascii="Arial" w:eastAsia="Calibri" w:hAnsi="Arial" w:cs="Arial"/>
          <w:sz w:val="24"/>
          <w:szCs w:val="24"/>
        </w:rPr>
        <w:t xml:space="preserve"> </w:t>
      </w:r>
      <w:r w:rsidR="00D4514C" w:rsidRPr="00D4514C">
        <w:rPr>
          <w:rFonts w:ascii="Arial" w:hAnsi="Arial" w:cs="Arial"/>
          <w:sz w:val="24"/>
          <w:szCs w:val="24"/>
        </w:rPr>
        <w:t>Que</w:t>
      </w:r>
      <w:r w:rsidR="00EA531F">
        <w:rPr>
          <w:rFonts w:ascii="Arial" w:hAnsi="Arial" w:cs="Arial"/>
          <w:sz w:val="24"/>
          <w:szCs w:val="24"/>
        </w:rPr>
        <w:t>,</w:t>
      </w:r>
      <w:r w:rsidR="00D4514C" w:rsidRPr="00D4514C">
        <w:rPr>
          <w:rFonts w:ascii="Arial" w:hAnsi="Arial" w:cs="Arial"/>
          <w:sz w:val="24"/>
          <w:szCs w:val="24"/>
        </w:rPr>
        <w:t xml:space="preserve"> por comprobante de cedula N° 9144493</w:t>
      </w:r>
      <w:r w:rsidR="00EA531F">
        <w:rPr>
          <w:rFonts w:ascii="Arial" w:hAnsi="Arial" w:cs="Arial"/>
          <w:sz w:val="24"/>
          <w:szCs w:val="24"/>
        </w:rPr>
        <w:t>,</w:t>
      </w:r>
      <w:r w:rsidR="00D4514C" w:rsidRPr="00D4514C">
        <w:rPr>
          <w:rFonts w:ascii="Arial" w:hAnsi="Arial" w:cs="Arial"/>
          <w:sz w:val="24"/>
          <w:szCs w:val="24"/>
        </w:rPr>
        <w:t xml:space="preserve"> surge que en fecha 08</w:t>
      </w:r>
      <w:r w:rsidR="00B61DDF">
        <w:rPr>
          <w:rFonts w:ascii="Arial" w:hAnsi="Arial" w:cs="Arial"/>
          <w:sz w:val="24"/>
          <w:szCs w:val="24"/>
        </w:rPr>
        <w:t>/</w:t>
      </w:r>
      <w:r w:rsidR="00D4514C" w:rsidRPr="00D4514C">
        <w:rPr>
          <w:rFonts w:ascii="Arial" w:hAnsi="Arial" w:cs="Arial"/>
          <w:sz w:val="24"/>
          <w:szCs w:val="24"/>
        </w:rPr>
        <w:t>05</w:t>
      </w:r>
      <w:r w:rsidR="00B61DDF">
        <w:rPr>
          <w:rFonts w:ascii="Arial" w:hAnsi="Arial" w:cs="Arial"/>
          <w:sz w:val="24"/>
          <w:szCs w:val="24"/>
        </w:rPr>
        <w:t>/</w:t>
      </w:r>
      <w:r w:rsidR="00D4514C" w:rsidRPr="00D4514C">
        <w:rPr>
          <w:rFonts w:ascii="Arial" w:hAnsi="Arial" w:cs="Arial"/>
          <w:sz w:val="24"/>
          <w:szCs w:val="24"/>
        </w:rPr>
        <w:t>2018 se corrió traslado del recurso al representante del particular damnificado no habiendo ejercido su derecho según las constancias de autos.</w:t>
      </w:r>
    </w:p>
    <w:p w:rsidR="00D4514C" w:rsidRPr="00D4514C" w:rsidRDefault="003305CA" w:rsidP="00B61DDF">
      <w:pPr>
        <w:pStyle w:val="Textoindependiente"/>
        <w:autoSpaceDE w:val="0"/>
        <w:autoSpaceDN w:val="0"/>
        <w:adjustRightInd w:val="0"/>
        <w:ind w:firstLine="1985"/>
      </w:pPr>
      <w:r>
        <w:rPr>
          <w:lang w:val="es-AR" w:eastAsia="es-AR"/>
        </w:rPr>
        <w:t xml:space="preserve">3) </w:t>
      </w:r>
      <w:r w:rsidR="00D4514C" w:rsidRPr="00D4514C">
        <w:rPr>
          <w:u w:val="single"/>
          <w:lang w:val="es-AR" w:eastAsia="es-AR"/>
        </w:rPr>
        <w:t>VISTA AL FISCAL DE C</w:t>
      </w:r>
      <w:r w:rsidR="00336674">
        <w:rPr>
          <w:u w:val="single"/>
          <w:lang w:val="es-AR" w:eastAsia="es-AR"/>
        </w:rPr>
        <w:t>Á</w:t>
      </w:r>
      <w:r w:rsidR="00D4514C" w:rsidRPr="00D4514C">
        <w:rPr>
          <w:u w:val="single"/>
          <w:lang w:val="es-AR" w:eastAsia="es-AR"/>
        </w:rPr>
        <w:t>MARA</w:t>
      </w:r>
      <w:r>
        <w:rPr>
          <w:u w:val="single"/>
          <w:lang w:val="es-AR" w:eastAsia="es-AR"/>
        </w:rPr>
        <w:t>:</w:t>
      </w:r>
      <w:r w:rsidRPr="003305CA">
        <w:rPr>
          <w:lang w:val="es-AR" w:eastAsia="es-AR"/>
        </w:rPr>
        <w:t xml:space="preserve"> </w:t>
      </w:r>
      <w:r w:rsidR="00D4514C" w:rsidRPr="00D4514C">
        <w:rPr>
          <w:rFonts w:eastAsia="Calibri"/>
          <w:lang w:val="es-AR" w:eastAsia="es-AR"/>
        </w:rPr>
        <w:t xml:space="preserve">Que por </w:t>
      </w:r>
      <w:r>
        <w:rPr>
          <w:rFonts w:eastAsia="Calibri"/>
          <w:lang w:val="es-AR" w:eastAsia="es-AR"/>
        </w:rPr>
        <w:t>a</w:t>
      </w:r>
      <w:r w:rsidR="00D4514C" w:rsidRPr="00D4514C">
        <w:rPr>
          <w:rFonts w:eastAsia="Calibri"/>
          <w:lang w:val="es-AR" w:eastAsia="es-AR"/>
        </w:rPr>
        <w:t xml:space="preserve">ctuación N° </w:t>
      </w:r>
      <w:r>
        <w:rPr>
          <w:rFonts w:eastAsia="Calibri"/>
          <w:lang w:val="es-AR" w:eastAsia="es-AR"/>
        </w:rPr>
        <w:t>9401657</w:t>
      </w:r>
      <w:r w:rsidR="00336674">
        <w:rPr>
          <w:rFonts w:eastAsia="Calibri"/>
          <w:lang w:val="es-AR" w:eastAsia="es-AR"/>
        </w:rPr>
        <w:t>,</w:t>
      </w:r>
      <w:r>
        <w:rPr>
          <w:rFonts w:eastAsia="Calibri"/>
          <w:lang w:val="es-AR" w:eastAsia="es-AR"/>
        </w:rPr>
        <w:t xml:space="preserve"> de fecha 12/</w:t>
      </w:r>
      <w:r w:rsidR="00D4514C" w:rsidRPr="00D4514C">
        <w:rPr>
          <w:rFonts w:eastAsia="Calibri"/>
          <w:lang w:val="es-AR" w:eastAsia="es-AR"/>
        </w:rPr>
        <w:t>06</w:t>
      </w:r>
      <w:r>
        <w:rPr>
          <w:rFonts w:eastAsia="Calibri"/>
          <w:lang w:val="es-AR" w:eastAsia="es-AR"/>
        </w:rPr>
        <w:t>/</w:t>
      </w:r>
      <w:r w:rsidR="00D4514C" w:rsidRPr="00D4514C">
        <w:rPr>
          <w:rFonts w:eastAsia="Calibri"/>
          <w:lang w:val="es-AR" w:eastAsia="es-AR"/>
        </w:rPr>
        <w:t>2018</w:t>
      </w:r>
      <w:r w:rsidR="00336674">
        <w:rPr>
          <w:rFonts w:eastAsia="Calibri"/>
          <w:lang w:val="es-AR" w:eastAsia="es-AR"/>
        </w:rPr>
        <w:t>,</w:t>
      </w:r>
      <w:r w:rsidR="00D4514C" w:rsidRPr="00D4514C">
        <w:rPr>
          <w:rFonts w:eastAsia="Calibri"/>
          <w:lang w:val="es-AR" w:eastAsia="es-AR"/>
        </w:rPr>
        <w:t xml:space="preserve"> contestó el Sr. Fiscal de Cámara y expresó que el recurso debe rechazarse, para así dictaminar opinó que</w:t>
      </w:r>
      <w:r w:rsidR="00EA531F">
        <w:rPr>
          <w:rFonts w:eastAsia="Calibri"/>
          <w:lang w:val="es-AR" w:eastAsia="es-AR"/>
        </w:rPr>
        <w:t>:</w:t>
      </w:r>
      <w:r w:rsidR="00D4514C" w:rsidRPr="00D4514C">
        <w:t xml:space="preserve"> “</w:t>
      </w:r>
      <w:r w:rsidR="00D4514C" w:rsidRPr="00D4514C">
        <w:rPr>
          <w:rFonts w:eastAsia="Calibri"/>
          <w:i/>
          <w:lang w:val="es-AR" w:eastAsia="es-AR"/>
        </w:rPr>
        <w:t>carece de uno de los requisitos indispensables para que prospere, esto es la “definitividad” del resolutorio que se pretende impugnar, y que la indagatoria es el acto de defensa por excelencia, no generando perjuicio al ciudadano, razón por la cual, el legislador estableció expresamente LA IRRECURRIBILIDAD respecto de dicho acto</w:t>
      </w:r>
      <w:r w:rsidR="00EA531F">
        <w:rPr>
          <w:rFonts w:eastAsia="Calibri"/>
          <w:lang w:val="es-AR" w:eastAsia="es-AR"/>
        </w:rPr>
        <w:t>”.</w:t>
      </w:r>
    </w:p>
    <w:p w:rsidR="00D4514C" w:rsidRPr="00D4514C" w:rsidRDefault="003305CA" w:rsidP="00B61DDF">
      <w:pPr>
        <w:autoSpaceDE w:val="0"/>
        <w:autoSpaceDN w:val="0"/>
        <w:adjustRightInd w:val="0"/>
        <w:spacing w:after="0" w:line="360" w:lineRule="auto"/>
        <w:ind w:firstLine="1985"/>
        <w:jc w:val="both"/>
        <w:rPr>
          <w:rFonts w:ascii="Arial" w:hAnsi="Arial" w:cs="Arial"/>
          <w:sz w:val="24"/>
          <w:szCs w:val="24"/>
        </w:rPr>
      </w:pPr>
      <w:r w:rsidRPr="003305CA">
        <w:rPr>
          <w:rFonts w:ascii="Arial" w:eastAsia="Calibri" w:hAnsi="Arial" w:cs="Arial"/>
          <w:sz w:val="24"/>
          <w:szCs w:val="24"/>
        </w:rPr>
        <w:t>4)</w:t>
      </w:r>
      <w:r w:rsidRPr="00E8362C">
        <w:rPr>
          <w:rFonts w:ascii="Arial" w:eastAsia="Calibri" w:hAnsi="Arial" w:cs="Arial"/>
          <w:sz w:val="24"/>
          <w:szCs w:val="24"/>
        </w:rPr>
        <w:t xml:space="preserve"> </w:t>
      </w:r>
      <w:r>
        <w:rPr>
          <w:rFonts w:ascii="Arial" w:eastAsia="Calibri" w:hAnsi="Arial" w:cs="Arial"/>
          <w:sz w:val="24"/>
          <w:szCs w:val="24"/>
          <w:u w:val="single"/>
        </w:rPr>
        <w:t>D</w:t>
      </w:r>
      <w:r w:rsidR="00D4514C" w:rsidRPr="00D4514C">
        <w:rPr>
          <w:rFonts w:ascii="Arial" w:eastAsia="Calibri" w:hAnsi="Arial" w:cs="Arial"/>
          <w:sz w:val="24"/>
          <w:szCs w:val="24"/>
          <w:u w:val="single"/>
        </w:rPr>
        <w:t>ICTAMEN DEL PROCURADOR</w:t>
      </w:r>
      <w:r>
        <w:rPr>
          <w:rFonts w:ascii="Arial" w:eastAsia="Calibri" w:hAnsi="Arial" w:cs="Arial"/>
          <w:sz w:val="24"/>
          <w:szCs w:val="24"/>
          <w:u w:val="single"/>
        </w:rPr>
        <w:t>:</w:t>
      </w:r>
      <w:r w:rsidRPr="003305CA">
        <w:rPr>
          <w:rFonts w:ascii="Arial" w:eastAsia="Calibri" w:hAnsi="Arial" w:cs="Arial"/>
          <w:sz w:val="24"/>
          <w:szCs w:val="24"/>
        </w:rPr>
        <w:t xml:space="preserve"> </w:t>
      </w:r>
      <w:r w:rsidR="00D4514C" w:rsidRPr="00D4514C">
        <w:rPr>
          <w:rFonts w:ascii="Arial" w:hAnsi="Arial" w:cs="Arial"/>
          <w:sz w:val="24"/>
          <w:szCs w:val="24"/>
        </w:rPr>
        <w:t xml:space="preserve">Que por </w:t>
      </w:r>
      <w:r w:rsidR="00324F6D">
        <w:rPr>
          <w:rFonts w:ascii="Arial" w:hAnsi="Arial" w:cs="Arial"/>
          <w:sz w:val="24"/>
          <w:szCs w:val="24"/>
        </w:rPr>
        <w:t>a</w:t>
      </w:r>
      <w:r w:rsidR="00D4514C" w:rsidRPr="00D4514C">
        <w:rPr>
          <w:rFonts w:ascii="Arial" w:hAnsi="Arial" w:cs="Arial"/>
          <w:sz w:val="24"/>
          <w:szCs w:val="24"/>
        </w:rPr>
        <w:t xml:space="preserve">ctuación N° </w:t>
      </w:r>
      <w:r w:rsidR="00E8362C">
        <w:rPr>
          <w:rFonts w:ascii="Arial" w:eastAsia="Calibri" w:hAnsi="Arial" w:cs="Arial"/>
          <w:sz w:val="24"/>
          <w:szCs w:val="24"/>
        </w:rPr>
        <w:t>9681944</w:t>
      </w:r>
      <w:r w:rsidR="00324F6D">
        <w:rPr>
          <w:rFonts w:ascii="Arial" w:eastAsia="Calibri" w:hAnsi="Arial" w:cs="Arial"/>
          <w:sz w:val="24"/>
          <w:szCs w:val="24"/>
        </w:rPr>
        <w:t>,</w:t>
      </w:r>
      <w:r w:rsidR="00E8362C">
        <w:rPr>
          <w:rFonts w:ascii="Arial" w:eastAsia="Calibri" w:hAnsi="Arial" w:cs="Arial"/>
          <w:sz w:val="24"/>
          <w:szCs w:val="24"/>
        </w:rPr>
        <w:t xml:space="preserve"> de fecha 01/08/</w:t>
      </w:r>
      <w:r w:rsidR="00D4514C" w:rsidRPr="00D4514C">
        <w:rPr>
          <w:rFonts w:ascii="Arial" w:eastAsia="Calibri" w:hAnsi="Arial" w:cs="Arial"/>
          <w:sz w:val="24"/>
          <w:szCs w:val="24"/>
        </w:rPr>
        <w:t>2018</w:t>
      </w:r>
      <w:r w:rsidR="00434393">
        <w:rPr>
          <w:rFonts w:ascii="Arial" w:eastAsia="Calibri" w:hAnsi="Arial" w:cs="Arial"/>
          <w:sz w:val="24"/>
          <w:szCs w:val="24"/>
        </w:rPr>
        <w:t>,</w:t>
      </w:r>
      <w:r w:rsidR="00D4514C" w:rsidRPr="00D4514C">
        <w:rPr>
          <w:rFonts w:ascii="Arial" w:eastAsia="Calibri" w:hAnsi="Arial" w:cs="Arial"/>
          <w:sz w:val="24"/>
          <w:szCs w:val="24"/>
        </w:rPr>
        <w:t xml:space="preserve"> </w:t>
      </w:r>
      <w:r w:rsidR="00D4514C" w:rsidRPr="00D4514C">
        <w:rPr>
          <w:rFonts w:ascii="Arial" w:hAnsi="Arial" w:cs="Arial"/>
          <w:sz w:val="24"/>
          <w:szCs w:val="24"/>
        </w:rPr>
        <w:t xml:space="preserve">se expidió el Sr. Procurador General, quien propició el rechazo del recurso de casación, atento que no está dirigido contra un pronunciamiento equiparable a sentencia definitiva, porque el auto interlocutorio impugnado que no reúne tal condición.  </w:t>
      </w:r>
    </w:p>
    <w:p w:rsidR="00D4514C" w:rsidRPr="00D4514C" w:rsidRDefault="00434393" w:rsidP="00B61DDF">
      <w:pPr>
        <w:autoSpaceDE w:val="0"/>
        <w:autoSpaceDN w:val="0"/>
        <w:adjustRightInd w:val="0"/>
        <w:spacing w:after="0" w:line="360" w:lineRule="auto"/>
        <w:ind w:firstLine="1985"/>
        <w:jc w:val="both"/>
        <w:rPr>
          <w:rFonts w:ascii="Arial" w:hAnsi="Arial" w:cs="Arial"/>
          <w:sz w:val="24"/>
          <w:szCs w:val="24"/>
        </w:rPr>
      </w:pPr>
      <w:r w:rsidRPr="00434393">
        <w:rPr>
          <w:rFonts w:ascii="Arial" w:hAnsi="Arial" w:cs="Arial"/>
          <w:sz w:val="24"/>
          <w:szCs w:val="24"/>
        </w:rPr>
        <w:t xml:space="preserve">5) </w:t>
      </w:r>
      <w:r w:rsidR="00D4514C" w:rsidRPr="00D4514C">
        <w:rPr>
          <w:rFonts w:ascii="Arial" w:hAnsi="Arial" w:cs="Arial"/>
          <w:sz w:val="24"/>
          <w:szCs w:val="24"/>
          <w:u w:val="single"/>
        </w:rPr>
        <w:t>AN</w:t>
      </w:r>
      <w:r>
        <w:rPr>
          <w:rFonts w:ascii="Arial" w:hAnsi="Arial" w:cs="Arial"/>
          <w:sz w:val="24"/>
          <w:szCs w:val="24"/>
          <w:u w:val="single"/>
        </w:rPr>
        <w:t>ÁLISIS DE LA CUESTIÓ</w:t>
      </w:r>
      <w:r w:rsidR="00D4514C" w:rsidRPr="00D4514C">
        <w:rPr>
          <w:rFonts w:ascii="Arial" w:hAnsi="Arial" w:cs="Arial"/>
          <w:sz w:val="24"/>
          <w:szCs w:val="24"/>
          <w:u w:val="single"/>
        </w:rPr>
        <w:t>N</w:t>
      </w:r>
      <w:r>
        <w:rPr>
          <w:rFonts w:ascii="Arial" w:hAnsi="Arial" w:cs="Arial"/>
          <w:sz w:val="24"/>
          <w:szCs w:val="24"/>
          <w:u w:val="single"/>
        </w:rPr>
        <w:t>:</w:t>
      </w:r>
      <w:r w:rsidRPr="00434393">
        <w:rPr>
          <w:rFonts w:ascii="Arial" w:hAnsi="Arial" w:cs="Arial"/>
          <w:sz w:val="24"/>
          <w:szCs w:val="24"/>
        </w:rPr>
        <w:t xml:space="preserve"> </w:t>
      </w:r>
      <w:r w:rsidR="00D4514C" w:rsidRPr="00D4514C">
        <w:rPr>
          <w:rFonts w:ascii="Arial" w:hAnsi="Arial" w:cs="Arial"/>
          <w:sz w:val="24"/>
          <w:szCs w:val="24"/>
        </w:rPr>
        <w:t xml:space="preserve">Que surge de las </w:t>
      </w:r>
      <w:r w:rsidR="00D4514C" w:rsidRPr="00C83961">
        <w:rPr>
          <w:rFonts w:ascii="Arial" w:hAnsi="Arial" w:cs="Arial"/>
          <w:sz w:val="24"/>
          <w:szCs w:val="24"/>
        </w:rPr>
        <w:t xml:space="preserve">constancias del sistema </w:t>
      </w:r>
      <w:r w:rsidRPr="00C83961">
        <w:rPr>
          <w:rFonts w:ascii="Arial" w:hAnsi="Arial" w:cs="Arial"/>
          <w:sz w:val="24"/>
          <w:szCs w:val="24"/>
        </w:rPr>
        <w:t>IURIX</w:t>
      </w:r>
      <w:r w:rsidR="00D4514C" w:rsidRPr="00C83961">
        <w:rPr>
          <w:rFonts w:ascii="Arial" w:hAnsi="Arial" w:cs="Arial"/>
          <w:sz w:val="24"/>
          <w:szCs w:val="24"/>
        </w:rPr>
        <w:t xml:space="preserve"> que el presente recurso ha sido interpuesto y fundado en término según constancias de autos en tanto la </w:t>
      </w:r>
      <w:r w:rsidR="00EA531F" w:rsidRPr="00C83961">
        <w:rPr>
          <w:rFonts w:ascii="Arial" w:hAnsi="Arial" w:cs="Arial"/>
          <w:sz w:val="24"/>
          <w:szCs w:val="24"/>
        </w:rPr>
        <w:t>s</w:t>
      </w:r>
      <w:r w:rsidR="00D4514C" w:rsidRPr="00C83961">
        <w:rPr>
          <w:rFonts w:ascii="Arial" w:hAnsi="Arial" w:cs="Arial"/>
          <w:sz w:val="24"/>
          <w:szCs w:val="24"/>
        </w:rPr>
        <w:t xml:space="preserve">entencia </w:t>
      </w:r>
      <w:r w:rsidR="00EA531F" w:rsidRPr="00C83961">
        <w:rPr>
          <w:rFonts w:ascii="Arial" w:hAnsi="Arial" w:cs="Arial"/>
          <w:sz w:val="24"/>
          <w:szCs w:val="24"/>
        </w:rPr>
        <w:t>i</w:t>
      </w:r>
      <w:r w:rsidR="00D4514C" w:rsidRPr="00C83961">
        <w:rPr>
          <w:rFonts w:ascii="Arial" w:hAnsi="Arial" w:cs="Arial"/>
          <w:sz w:val="24"/>
          <w:szCs w:val="24"/>
        </w:rPr>
        <w:t>nterloc</w:t>
      </w:r>
      <w:r w:rsidRPr="00C83961">
        <w:rPr>
          <w:rFonts w:ascii="Arial" w:hAnsi="Arial" w:cs="Arial"/>
          <w:sz w:val="24"/>
          <w:szCs w:val="24"/>
        </w:rPr>
        <w:t>utoria fue notificada el día 11/</w:t>
      </w:r>
      <w:r w:rsidR="00D4514C" w:rsidRPr="00C83961">
        <w:rPr>
          <w:rFonts w:ascii="Arial" w:hAnsi="Arial" w:cs="Arial"/>
          <w:sz w:val="24"/>
          <w:szCs w:val="24"/>
        </w:rPr>
        <w:t>04</w:t>
      </w:r>
      <w:r w:rsidRPr="00C83961">
        <w:rPr>
          <w:rFonts w:ascii="Arial" w:hAnsi="Arial" w:cs="Arial"/>
          <w:sz w:val="24"/>
          <w:szCs w:val="24"/>
        </w:rPr>
        <w:t>/</w:t>
      </w:r>
      <w:r w:rsidR="00D4514C" w:rsidRPr="00C83961">
        <w:rPr>
          <w:rFonts w:ascii="Arial" w:hAnsi="Arial" w:cs="Arial"/>
          <w:sz w:val="24"/>
          <w:szCs w:val="24"/>
        </w:rPr>
        <w:t>2018 (Cf</w:t>
      </w:r>
      <w:r w:rsidR="00336674" w:rsidRPr="00C83961">
        <w:rPr>
          <w:rFonts w:ascii="Arial" w:hAnsi="Arial" w:cs="Arial"/>
          <w:sz w:val="24"/>
          <w:szCs w:val="24"/>
        </w:rPr>
        <w:t>r</w:t>
      </w:r>
      <w:r w:rsidR="00D4514C" w:rsidRPr="00C83961">
        <w:rPr>
          <w:rFonts w:ascii="Arial" w:hAnsi="Arial" w:cs="Arial"/>
          <w:sz w:val="24"/>
          <w:szCs w:val="24"/>
        </w:rPr>
        <w:t xml:space="preserve">. </w:t>
      </w:r>
      <w:r w:rsidRPr="00C83961">
        <w:rPr>
          <w:rFonts w:ascii="Arial" w:hAnsi="Arial" w:cs="Arial"/>
          <w:sz w:val="24"/>
          <w:szCs w:val="24"/>
        </w:rPr>
        <w:t>c</w:t>
      </w:r>
      <w:r w:rsidR="00D4514C" w:rsidRPr="00C83961">
        <w:rPr>
          <w:rFonts w:ascii="Arial" w:hAnsi="Arial" w:cs="Arial"/>
          <w:sz w:val="24"/>
          <w:szCs w:val="24"/>
        </w:rPr>
        <w:t>omprobante N° 8989440</w:t>
      </w:r>
      <w:r w:rsidR="00EA531F" w:rsidRPr="00C83961">
        <w:rPr>
          <w:rFonts w:ascii="Arial" w:hAnsi="Arial" w:cs="Arial"/>
          <w:sz w:val="24"/>
          <w:szCs w:val="24"/>
        </w:rPr>
        <w:t xml:space="preserve"> del principal</w:t>
      </w:r>
      <w:r w:rsidR="00D4514C" w:rsidRPr="00C83961">
        <w:rPr>
          <w:rFonts w:ascii="Arial" w:hAnsi="Arial" w:cs="Arial"/>
          <w:sz w:val="24"/>
          <w:szCs w:val="24"/>
        </w:rPr>
        <w:t xml:space="preserve">), recurso de casación interpuesto el día </w:t>
      </w:r>
      <w:r w:rsidRPr="00C83961">
        <w:rPr>
          <w:rFonts w:ascii="Arial" w:hAnsi="Arial" w:cs="Arial"/>
          <w:sz w:val="24"/>
          <w:szCs w:val="24"/>
        </w:rPr>
        <w:t>16/</w:t>
      </w:r>
      <w:r w:rsidR="00D4514C" w:rsidRPr="00C83961">
        <w:rPr>
          <w:rFonts w:ascii="Arial" w:hAnsi="Arial" w:cs="Arial"/>
          <w:sz w:val="24"/>
          <w:szCs w:val="24"/>
        </w:rPr>
        <w:t>04</w:t>
      </w:r>
      <w:r w:rsidRPr="00C83961">
        <w:rPr>
          <w:rFonts w:ascii="Arial" w:hAnsi="Arial" w:cs="Arial"/>
          <w:sz w:val="24"/>
          <w:szCs w:val="24"/>
        </w:rPr>
        <w:t>/</w:t>
      </w:r>
      <w:r w:rsidR="00D4514C" w:rsidRPr="00C83961">
        <w:rPr>
          <w:rFonts w:ascii="Arial" w:hAnsi="Arial" w:cs="Arial"/>
          <w:sz w:val="24"/>
          <w:szCs w:val="24"/>
        </w:rPr>
        <w:t xml:space="preserve">2018 por </w:t>
      </w:r>
      <w:r w:rsidR="00D4514C" w:rsidRPr="00C83961">
        <w:rPr>
          <w:rFonts w:ascii="Arial" w:hAnsi="Arial" w:cs="Arial"/>
          <w:bCs/>
          <w:sz w:val="24"/>
          <w:szCs w:val="24"/>
        </w:rPr>
        <w:t>ESCEXT N° 9022867</w:t>
      </w:r>
      <w:r w:rsidR="00EA531F" w:rsidRPr="00C83961">
        <w:rPr>
          <w:rFonts w:ascii="Arial" w:hAnsi="Arial" w:cs="Arial"/>
          <w:bCs/>
          <w:sz w:val="24"/>
          <w:szCs w:val="24"/>
        </w:rPr>
        <w:t xml:space="preserve"> (del principal)</w:t>
      </w:r>
      <w:r w:rsidR="00D4514C" w:rsidRPr="00C83961">
        <w:rPr>
          <w:rFonts w:ascii="Arial" w:hAnsi="Arial" w:cs="Arial"/>
          <w:bCs/>
          <w:sz w:val="24"/>
          <w:szCs w:val="24"/>
        </w:rPr>
        <w:t xml:space="preserve"> y fundado el 24</w:t>
      </w:r>
      <w:r w:rsidRPr="00C83961">
        <w:rPr>
          <w:rFonts w:ascii="Arial" w:hAnsi="Arial" w:cs="Arial"/>
          <w:bCs/>
          <w:sz w:val="24"/>
          <w:szCs w:val="24"/>
        </w:rPr>
        <w:t>/</w:t>
      </w:r>
      <w:r w:rsidR="00D4514C" w:rsidRPr="00C83961">
        <w:rPr>
          <w:rFonts w:ascii="Arial" w:hAnsi="Arial" w:cs="Arial"/>
          <w:bCs/>
          <w:sz w:val="24"/>
          <w:szCs w:val="24"/>
        </w:rPr>
        <w:t>04</w:t>
      </w:r>
      <w:r w:rsidRPr="00C83961">
        <w:rPr>
          <w:rFonts w:ascii="Arial" w:hAnsi="Arial" w:cs="Arial"/>
          <w:bCs/>
          <w:sz w:val="24"/>
          <w:szCs w:val="24"/>
        </w:rPr>
        <w:t>/</w:t>
      </w:r>
      <w:r w:rsidR="00D4514C" w:rsidRPr="00C83961">
        <w:rPr>
          <w:rFonts w:ascii="Arial" w:hAnsi="Arial" w:cs="Arial"/>
          <w:bCs/>
          <w:sz w:val="24"/>
          <w:szCs w:val="24"/>
        </w:rPr>
        <w:t xml:space="preserve">2018 </w:t>
      </w:r>
      <w:r w:rsidR="00D4514C" w:rsidRPr="00C83961">
        <w:rPr>
          <w:rFonts w:ascii="Arial" w:hAnsi="Arial" w:cs="Arial"/>
          <w:spacing w:val="5"/>
          <w:sz w:val="24"/>
          <w:szCs w:val="24"/>
          <w:shd w:val="clear" w:color="auto" w:fill="FFFFFF"/>
        </w:rPr>
        <w:t>ESCEXT N° 9087772</w:t>
      </w:r>
      <w:r w:rsidR="001B11C0" w:rsidRPr="00C83961">
        <w:rPr>
          <w:rFonts w:ascii="Arial" w:hAnsi="Arial" w:cs="Arial"/>
          <w:spacing w:val="5"/>
          <w:sz w:val="24"/>
          <w:szCs w:val="24"/>
          <w:shd w:val="clear" w:color="auto" w:fill="FFFFFF"/>
        </w:rPr>
        <w:t xml:space="preserve"> (del presente incidente)</w:t>
      </w:r>
      <w:r w:rsidR="00D4514C" w:rsidRPr="00C83961">
        <w:rPr>
          <w:rFonts w:ascii="Arial" w:hAnsi="Arial" w:cs="Arial"/>
          <w:spacing w:val="5"/>
          <w:sz w:val="24"/>
          <w:szCs w:val="24"/>
          <w:shd w:val="clear" w:color="auto" w:fill="FFFFFF"/>
        </w:rPr>
        <w:t xml:space="preserve">. </w:t>
      </w:r>
      <w:r w:rsidR="00D4514C" w:rsidRPr="00C83961">
        <w:rPr>
          <w:rFonts w:ascii="Arial" w:hAnsi="Arial" w:cs="Arial"/>
          <w:sz w:val="24"/>
          <w:szCs w:val="24"/>
        </w:rPr>
        <w:t>Con respecto al pago del depósito, el recurrente se encuentra exento, por expresa disposición</w:t>
      </w:r>
      <w:r w:rsidR="00D4514C" w:rsidRPr="00D4514C">
        <w:rPr>
          <w:rFonts w:ascii="Arial" w:hAnsi="Arial" w:cs="Arial"/>
          <w:sz w:val="24"/>
          <w:szCs w:val="24"/>
        </w:rPr>
        <w:t xml:space="preserve"> del art. 431 del </w:t>
      </w:r>
      <w:proofErr w:type="spellStart"/>
      <w:r w:rsidR="00D4514C" w:rsidRPr="00D4514C">
        <w:rPr>
          <w:rFonts w:ascii="Arial" w:hAnsi="Arial" w:cs="Arial"/>
          <w:sz w:val="24"/>
          <w:szCs w:val="24"/>
        </w:rPr>
        <w:t>C.P.Crim</w:t>
      </w:r>
      <w:proofErr w:type="spellEnd"/>
      <w:r w:rsidR="00D4514C" w:rsidRPr="00D4514C">
        <w:rPr>
          <w:rFonts w:ascii="Arial" w:hAnsi="Arial" w:cs="Arial"/>
          <w:sz w:val="24"/>
          <w:szCs w:val="24"/>
        </w:rPr>
        <w:t xml:space="preserve">. </w:t>
      </w:r>
    </w:p>
    <w:p w:rsidR="00D4514C" w:rsidRPr="00D4514C" w:rsidRDefault="00434393" w:rsidP="00B61DDF">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6) </w:t>
      </w:r>
      <w:r w:rsidR="00D4514C" w:rsidRPr="00D4514C">
        <w:rPr>
          <w:rFonts w:ascii="Arial" w:hAnsi="Arial" w:cs="Arial"/>
          <w:sz w:val="24"/>
          <w:szCs w:val="24"/>
        </w:rPr>
        <w:t xml:space="preserve">Sin embargo, se advierte que no se cumple con la exigencia prevista en el art. </w:t>
      </w:r>
      <w:smartTag w:uri="urn:schemas-microsoft-com:office:smarttags" w:element="metricconverter">
        <w:smartTagPr>
          <w:attr w:name="ProductID" w:val="426 C"/>
        </w:smartTagPr>
        <w:r w:rsidR="00D4514C" w:rsidRPr="00D4514C">
          <w:rPr>
            <w:rFonts w:ascii="Arial" w:hAnsi="Arial" w:cs="Arial"/>
            <w:sz w:val="24"/>
            <w:szCs w:val="24"/>
          </w:rPr>
          <w:t xml:space="preserve">426 </w:t>
        </w:r>
        <w:proofErr w:type="spellStart"/>
        <w:r w:rsidR="00D4514C" w:rsidRPr="00D4514C">
          <w:rPr>
            <w:rFonts w:ascii="Arial" w:hAnsi="Arial" w:cs="Arial"/>
            <w:sz w:val="24"/>
            <w:szCs w:val="24"/>
          </w:rPr>
          <w:t>C</w:t>
        </w:r>
      </w:smartTag>
      <w:r w:rsidR="00D4514C" w:rsidRPr="00D4514C">
        <w:rPr>
          <w:rFonts w:ascii="Arial" w:hAnsi="Arial" w:cs="Arial"/>
          <w:sz w:val="24"/>
          <w:szCs w:val="24"/>
        </w:rPr>
        <w:t>.P.Crim</w:t>
      </w:r>
      <w:proofErr w:type="spellEnd"/>
      <w:r w:rsidR="00D4514C" w:rsidRPr="00D4514C">
        <w:rPr>
          <w:rFonts w:ascii="Arial" w:hAnsi="Arial" w:cs="Arial"/>
          <w:sz w:val="24"/>
          <w:szCs w:val="24"/>
        </w:rPr>
        <w:t xml:space="preserve">., que establece como requisito insoslayable de procedencia de la vía de excepción intentada, que: </w:t>
      </w:r>
      <w:r w:rsidR="00D4514C" w:rsidRPr="00D4514C">
        <w:rPr>
          <w:rFonts w:ascii="Arial" w:hAnsi="Arial" w:cs="Arial"/>
          <w:i/>
          <w:iCs/>
          <w:sz w:val="24"/>
          <w:szCs w:val="24"/>
        </w:rPr>
        <w:t>“El recurso procederá contra sentencias o resoluciones definitivas en las Cámaras de Apelaciones”</w:t>
      </w:r>
      <w:r w:rsidR="00D4514C" w:rsidRPr="00D4514C">
        <w:rPr>
          <w:rFonts w:ascii="Arial" w:hAnsi="Arial" w:cs="Arial"/>
          <w:sz w:val="24"/>
          <w:szCs w:val="24"/>
        </w:rPr>
        <w:t xml:space="preserve">. </w:t>
      </w:r>
    </w:p>
    <w:p w:rsidR="00D4514C" w:rsidRPr="00D4514C" w:rsidRDefault="00D4514C" w:rsidP="00B61DDF">
      <w:pPr>
        <w:autoSpaceDE w:val="0"/>
        <w:autoSpaceDN w:val="0"/>
        <w:adjustRightInd w:val="0"/>
        <w:spacing w:after="0" w:line="360" w:lineRule="auto"/>
        <w:ind w:firstLine="1985"/>
        <w:jc w:val="both"/>
        <w:rPr>
          <w:rFonts w:ascii="Arial" w:hAnsi="Arial" w:cs="Arial"/>
          <w:sz w:val="24"/>
          <w:szCs w:val="24"/>
        </w:rPr>
      </w:pPr>
      <w:r w:rsidRPr="00D4514C">
        <w:rPr>
          <w:rFonts w:ascii="Arial" w:hAnsi="Arial" w:cs="Arial"/>
          <w:sz w:val="24"/>
          <w:szCs w:val="24"/>
        </w:rPr>
        <w:lastRenderedPageBreak/>
        <w:t xml:space="preserve">En efecto, la resolución impugnada, </w:t>
      </w:r>
      <w:r w:rsidR="00B61DDF">
        <w:rPr>
          <w:rFonts w:ascii="Arial" w:hAnsi="Arial" w:cs="Arial"/>
          <w:spacing w:val="5"/>
          <w:sz w:val="24"/>
          <w:szCs w:val="24"/>
        </w:rPr>
        <w:t>s</w:t>
      </w:r>
      <w:r w:rsidRPr="00D4514C">
        <w:rPr>
          <w:rFonts w:ascii="Arial" w:hAnsi="Arial" w:cs="Arial"/>
          <w:spacing w:val="5"/>
          <w:sz w:val="24"/>
          <w:szCs w:val="24"/>
        </w:rPr>
        <w:t xml:space="preserve">entencia </w:t>
      </w:r>
      <w:r w:rsidR="00B61DDF">
        <w:rPr>
          <w:rFonts w:ascii="Arial" w:hAnsi="Arial" w:cs="Arial"/>
          <w:spacing w:val="5"/>
          <w:sz w:val="24"/>
          <w:szCs w:val="24"/>
        </w:rPr>
        <w:t>i</w:t>
      </w:r>
      <w:r w:rsidRPr="00D4514C">
        <w:rPr>
          <w:rFonts w:ascii="Arial" w:hAnsi="Arial" w:cs="Arial"/>
          <w:spacing w:val="5"/>
          <w:sz w:val="24"/>
          <w:szCs w:val="24"/>
        </w:rPr>
        <w:t>nt</w:t>
      </w:r>
      <w:r w:rsidR="00AB3E78">
        <w:rPr>
          <w:rFonts w:ascii="Arial" w:hAnsi="Arial" w:cs="Arial"/>
          <w:spacing w:val="5"/>
          <w:sz w:val="24"/>
          <w:szCs w:val="24"/>
        </w:rPr>
        <w:t>erlocutoria dictada en fecha 10/</w:t>
      </w:r>
      <w:r w:rsidRPr="00D4514C">
        <w:rPr>
          <w:rFonts w:ascii="Arial" w:hAnsi="Arial" w:cs="Arial"/>
          <w:spacing w:val="5"/>
          <w:sz w:val="24"/>
          <w:szCs w:val="24"/>
        </w:rPr>
        <w:t>04</w:t>
      </w:r>
      <w:r w:rsidR="00AB3E78">
        <w:rPr>
          <w:rFonts w:ascii="Arial" w:hAnsi="Arial" w:cs="Arial"/>
          <w:spacing w:val="5"/>
          <w:sz w:val="24"/>
          <w:szCs w:val="24"/>
        </w:rPr>
        <w:t>/</w:t>
      </w:r>
      <w:r w:rsidRPr="00D4514C">
        <w:rPr>
          <w:rFonts w:ascii="Arial" w:hAnsi="Arial" w:cs="Arial"/>
          <w:spacing w:val="5"/>
          <w:sz w:val="24"/>
          <w:szCs w:val="24"/>
        </w:rPr>
        <w:t xml:space="preserve">2018 </w:t>
      </w:r>
      <w:r w:rsidR="00844138">
        <w:rPr>
          <w:rFonts w:ascii="Arial" w:hAnsi="Arial" w:cs="Arial"/>
          <w:spacing w:val="5"/>
          <w:sz w:val="24"/>
          <w:szCs w:val="24"/>
        </w:rPr>
        <w:t xml:space="preserve">(actuación Nº 8963062) </w:t>
      </w:r>
      <w:r w:rsidRPr="00D4514C">
        <w:rPr>
          <w:rFonts w:ascii="Arial" w:hAnsi="Arial" w:cs="Arial"/>
          <w:spacing w:val="5"/>
          <w:sz w:val="24"/>
          <w:szCs w:val="24"/>
        </w:rPr>
        <w:t xml:space="preserve">por la Excma. Cámara de Apelaciones en lo Penal, Correccional y Contravencional N° 2 de la Primera Circunscripción Judicial que resolvió no hacer lugar </w:t>
      </w:r>
      <w:r w:rsidRPr="00D4514C">
        <w:rPr>
          <w:rFonts w:ascii="Arial" w:hAnsi="Arial" w:cs="Arial"/>
          <w:sz w:val="24"/>
          <w:szCs w:val="24"/>
        </w:rPr>
        <w:t xml:space="preserve">al </w:t>
      </w:r>
      <w:r w:rsidRPr="00D4514C">
        <w:rPr>
          <w:rFonts w:ascii="Arial" w:eastAsia="Calibri" w:hAnsi="Arial" w:cs="Arial"/>
          <w:sz w:val="24"/>
          <w:szCs w:val="24"/>
        </w:rPr>
        <w:t xml:space="preserve">recurso de apelación interpuesto por la defensa técnica de Miguel Ángel Pereyra. Y en consecuencia confirmó el auto de </w:t>
      </w:r>
      <w:r w:rsidRPr="00C83961">
        <w:rPr>
          <w:rFonts w:ascii="Arial" w:eastAsia="Calibri" w:hAnsi="Arial" w:cs="Arial"/>
          <w:sz w:val="24"/>
          <w:szCs w:val="24"/>
        </w:rPr>
        <w:t>procesamiento de fecha 14</w:t>
      </w:r>
      <w:r w:rsidR="00AB3E78" w:rsidRPr="00C83961">
        <w:rPr>
          <w:rFonts w:ascii="Arial" w:eastAsia="Calibri" w:hAnsi="Arial" w:cs="Arial"/>
          <w:sz w:val="24"/>
          <w:szCs w:val="24"/>
        </w:rPr>
        <w:t>/</w:t>
      </w:r>
      <w:r w:rsidRPr="00C83961">
        <w:rPr>
          <w:rFonts w:ascii="Arial" w:eastAsia="Calibri" w:hAnsi="Arial" w:cs="Arial"/>
          <w:sz w:val="24"/>
          <w:szCs w:val="24"/>
        </w:rPr>
        <w:t>11</w:t>
      </w:r>
      <w:r w:rsidR="00AB3E78" w:rsidRPr="00C83961">
        <w:rPr>
          <w:rFonts w:ascii="Arial" w:eastAsia="Calibri" w:hAnsi="Arial" w:cs="Arial"/>
          <w:sz w:val="24"/>
          <w:szCs w:val="24"/>
        </w:rPr>
        <w:t>/</w:t>
      </w:r>
      <w:r w:rsidRPr="00C83961">
        <w:rPr>
          <w:rFonts w:ascii="Arial" w:eastAsia="Calibri" w:hAnsi="Arial" w:cs="Arial"/>
          <w:sz w:val="24"/>
          <w:szCs w:val="24"/>
        </w:rPr>
        <w:t>2017, dictado en contra de Miguel Ángel Pereyra (</w:t>
      </w:r>
      <w:r w:rsidR="00844138" w:rsidRPr="00C83961">
        <w:rPr>
          <w:rFonts w:ascii="Arial" w:eastAsia="Calibri" w:hAnsi="Arial" w:cs="Arial"/>
          <w:sz w:val="24"/>
          <w:szCs w:val="24"/>
        </w:rPr>
        <w:t>a</w:t>
      </w:r>
      <w:r w:rsidRPr="00C83961">
        <w:rPr>
          <w:rFonts w:ascii="Arial" w:eastAsia="Calibri" w:hAnsi="Arial" w:cs="Arial"/>
          <w:sz w:val="24"/>
          <w:szCs w:val="24"/>
        </w:rPr>
        <w:t xml:space="preserve">ctuación N° </w:t>
      </w:r>
      <w:r w:rsidR="00844138" w:rsidRPr="00C83961">
        <w:rPr>
          <w:rFonts w:ascii="Arial" w:eastAsia="Calibri" w:hAnsi="Arial" w:cs="Arial"/>
          <w:sz w:val="24"/>
          <w:szCs w:val="24"/>
        </w:rPr>
        <w:t>8222732</w:t>
      </w:r>
      <w:r w:rsidRPr="00C83961">
        <w:rPr>
          <w:rFonts w:ascii="Arial" w:eastAsia="Calibri" w:hAnsi="Arial" w:cs="Arial"/>
          <w:sz w:val="24"/>
          <w:szCs w:val="24"/>
        </w:rPr>
        <w:t xml:space="preserve">), </w:t>
      </w:r>
      <w:r w:rsidRPr="00C83961">
        <w:rPr>
          <w:rFonts w:ascii="Arial" w:hAnsi="Arial" w:cs="Arial"/>
          <w:sz w:val="24"/>
          <w:szCs w:val="24"/>
        </w:rPr>
        <w:t>no reviste el</w:t>
      </w:r>
      <w:r w:rsidRPr="00D4514C">
        <w:rPr>
          <w:rFonts w:ascii="Arial" w:hAnsi="Arial" w:cs="Arial"/>
          <w:sz w:val="24"/>
          <w:szCs w:val="24"/>
        </w:rPr>
        <w:t xml:space="preserve"> carácter de sentencia definitiva ni es equiparable a tal. Ello en razón de que la misma no pone fin a la acción, a la pena o hace imposible que continúen las actuaciones, ni tampoco deniega la extinción, conmutación o suspensión de la pena. </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A su vez, el recurrente no logra demostrar tampoco el agravio actual de imposible o tardía reparación posterior que le genera la decisión impugnada,  consistente en la supuesta violación de la garantía del debido proceso, que permitiría equiparar a definitiva la resolución en crisis. (</w:t>
      </w:r>
      <w:r w:rsidRPr="00D4514C">
        <w:rPr>
          <w:rFonts w:ascii="Arial" w:hAnsi="Arial" w:cs="Arial"/>
          <w:i/>
          <w:sz w:val="24"/>
          <w:szCs w:val="24"/>
        </w:rPr>
        <w:t xml:space="preserve">Fallos: </w:t>
      </w:r>
      <w:r w:rsidRPr="00D4514C">
        <w:rPr>
          <w:rFonts w:ascii="Arial" w:hAnsi="Arial" w:cs="Arial"/>
          <w:sz w:val="24"/>
          <w:szCs w:val="24"/>
        </w:rPr>
        <w:t>328:1108).</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Señala la jurisprudencia: “…</w:t>
      </w:r>
      <w:r w:rsidRPr="00D4514C">
        <w:rPr>
          <w:rFonts w:ascii="Arial" w:hAnsi="Arial" w:cs="Arial"/>
          <w:i/>
          <w:sz w:val="24"/>
          <w:szCs w:val="24"/>
        </w:rPr>
        <w:t xml:space="preserve">La resolución que confirma el auto de procesamiento no puede ser reprochada ni menos aún modificada por la vía </w:t>
      </w:r>
      <w:proofErr w:type="spellStart"/>
      <w:r w:rsidRPr="00D4514C">
        <w:rPr>
          <w:rFonts w:ascii="Arial" w:hAnsi="Arial" w:cs="Arial"/>
          <w:i/>
          <w:sz w:val="24"/>
          <w:szCs w:val="24"/>
        </w:rPr>
        <w:t>casatoria</w:t>
      </w:r>
      <w:proofErr w:type="spellEnd"/>
      <w:r w:rsidRPr="00D4514C">
        <w:rPr>
          <w:rFonts w:ascii="Arial" w:hAnsi="Arial" w:cs="Arial"/>
          <w:i/>
          <w:sz w:val="24"/>
          <w:szCs w:val="24"/>
        </w:rPr>
        <w:t xml:space="preserve"> debido a que la instancia por la que atraviesa la investigación no admite pronunciamiento definitivo al respecto, ya que la mera probabilidad que maneja el juzgador en su juicio de convicción, bajo la sola plataforma fáctica y probatoria que presenta la investigación en la etapa de instrucción, torna improcedente el reproche casatorio...”.</w:t>
      </w:r>
      <w:r w:rsidRPr="00D4514C">
        <w:rPr>
          <w:rFonts w:ascii="Arial" w:hAnsi="Arial" w:cs="Arial"/>
          <w:sz w:val="24"/>
          <w:szCs w:val="24"/>
        </w:rPr>
        <w:t xml:space="preserve"> (Fallo Nro. 24909. Fecha 25-3-2013, “G. V. H. S. H. S. E. B. F. A. </w:t>
      </w:r>
      <w:r w:rsidR="00BF289D">
        <w:rPr>
          <w:rFonts w:ascii="Arial" w:hAnsi="Arial" w:cs="Arial"/>
          <w:sz w:val="24"/>
          <w:szCs w:val="24"/>
        </w:rPr>
        <w:t>s</w:t>
      </w:r>
      <w:r w:rsidRPr="00D4514C">
        <w:rPr>
          <w:rFonts w:ascii="Arial" w:hAnsi="Arial" w:cs="Arial"/>
          <w:sz w:val="24"/>
          <w:szCs w:val="24"/>
        </w:rPr>
        <w:t>/ CASACI</w:t>
      </w:r>
      <w:r w:rsidR="00BF289D">
        <w:rPr>
          <w:rFonts w:ascii="Arial" w:hAnsi="Arial" w:cs="Arial"/>
          <w:sz w:val="24"/>
          <w:szCs w:val="24"/>
        </w:rPr>
        <w:t>Ó</w:t>
      </w:r>
      <w:r w:rsidRPr="00D4514C">
        <w:rPr>
          <w:rFonts w:ascii="Arial" w:hAnsi="Arial" w:cs="Arial"/>
          <w:sz w:val="24"/>
          <w:szCs w:val="24"/>
        </w:rPr>
        <w:t>N CRIMINAL.” S.T.J. Santiago del Estero).</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 xml:space="preserve">Por su parte, la doctrina también ha considerado que el auto de procesamiento, y su confirmación, no constituye un pronunciamiento definitivo contra el cual pueda deducirse recurso extraordinario. Así lo ha declarado la Corte, aunque se trate de delitos federales, o se invoque la violación de garantías constitucionales, o se alegue error en la interpretación del derecho aplicable, desde que es la sentencia final, la que de ordinario debe </w:t>
      </w:r>
      <w:r w:rsidRPr="00D4514C">
        <w:rPr>
          <w:rFonts w:ascii="Arial" w:hAnsi="Arial" w:cs="Arial"/>
          <w:sz w:val="24"/>
          <w:szCs w:val="24"/>
        </w:rPr>
        <w:lastRenderedPageBreak/>
        <w:t>decidir tales aspectos, pues no incumbe al tribunal decidir en las etap</w:t>
      </w:r>
      <w:r w:rsidR="00434393">
        <w:rPr>
          <w:rFonts w:ascii="Arial" w:hAnsi="Arial" w:cs="Arial"/>
          <w:sz w:val="24"/>
          <w:szCs w:val="24"/>
        </w:rPr>
        <w:t>as del proceso. (C</w:t>
      </w:r>
      <w:r w:rsidRPr="00D4514C">
        <w:rPr>
          <w:rFonts w:ascii="Arial" w:hAnsi="Arial" w:cs="Arial"/>
          <w:sz w:val="24"/>
          <w:szCs w:val="24"/>
        </w:rPr>
        <w:t xml:space="preserve">fr. González Novillo, Jorge y </w:t>
      </w:r>
      <w:r w:rsidR="00BF289D" w:rsidRPr="00D4514C">
        <w:rPr>
          <w:rFonts w:ascii="Arial" w:hAnsi="Arial" w:cs="Arial"/>
          <w:sz w:val="24"/>
          <w:szCs w:val="24"/>
        </w:rPr>
        <w:t>Figueroa</w:t>
      </w:r>
      <w:r w:rsidRPr="00D4514C">
        <w:rPr>
          <w:rFonts w:ascii="Arial" w:hAnsi="Arial" w:cs="Arial"/>
          <w:sz w:val="24"/>
          <w:szCs w:val="24"/>
        </w:rPr>
        <w:t xml:space="preserve"> Federico G. “El recurso extraordinario en materia penal”. Lerner Editores Asociados Bs. As. 1982  p.143).</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Este Alto Cuerpo lo ha resuelto en autos: “RECURSO DE CASACIÓN EN AUTOS: “INCIDENTE DE APELACIÓN EN AUTOS: NIEVAS JORGE RUBÉN- SU DENUNCIA” STJSL-S.J.–S.D. N° 51/12, del 13/06/12; “G, .R .V. s/ Av. HOMICIDIO CULPOSO s/ INCIDENTE DE APELACIÓN s/ RECURSO DE CASACIÓN: “</w:t>
      </w:r>
      <w:r w:rsidRPr="00D4514C">
        <w:rPr>
          <w:rFonts w:ascii="Arial" w:hAnsi="Arial" w:cs="Arial"/>
          <w:i/>
          <w:sz w:val="24"/>
          <w:szCs w:val="24"/>
        </w:rPr>
        <w:t>El recurso de casación interpuesto contra el auto interlocutorio que no hizo lugar al recurso de apelación deducido contra la sentencia que decretó el procesamiento del imputado por el delito de homicidio culposo, debe rechazarse, pues las resoluciones que tienen como consecuencia que el imputado continúe sometido al proceso no revisten el carácter de definitiva o equiparables a tal, con lo cual, no queda habilitada la vía intentada</w:t>
      </w:r>
      <w:r w:rsidRPr="00D4514C">
        <w:rPr>
          <w:rFonts w:ascii="Arial" w:hAnsi="Arial" w:cs="Arial"/>
          <w:sz w:val="24"/>
          <w:szCs w:val="24"/>
        </w:rPr>
        <w:t xml:space="preserve">”. (Superior Tribunal de Justicia de la Provincia de San Luis 15/05/2014 </w:t>
      </w:r>
      <w:proofErr w:type="spellStart"/>
      <w:r w:rsidRPr="00D4514C">
        <w:rPr>
          <w:rFonts w:ascii="Arial" w:hAnsi="Arial" w:cs="Arial"/>
          <w:sz w:val="24"/>
          <w:szCs w:val="24"/>
        </w:rPr>
        <w:t>LLGran</w:t>
      </w:r>
      <w:proofErr w:type="spellEnd"/>
      <w:r w:rsidRPr="00D4514C">
        <w:rPr>
          <w:rFonts w:ascii="Arial" w:hAnsi="Arial" w:cs="Arial"/>
          <w:sz w:val="24"/>
          <w:szCs w:val="24"/>
        </w:rPr>
        <w:t xml:space="preserve"> Cuyo 2014 (octubre), 993 AR/JUR/30104/2014).</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Sobre el tema, la Corte Suprema tiene dicho, que las resoluciones cuya consecuencia es la obligación de seguir sometido a proceso criminal - como lo es el presente caso - no satisface, por regla, el requisito de ser sentencia definitiva (</w:t>
      </w:r>
      <w:r w:rsidR="00BF289D">
        <w:rPr>
          <w:rFonts w:ascii="Arial" w:hAnsi="Arial" w:cs="Arial"/>
          <w:sz w:val="24"/>
          <w:szCs w:val="24"/>
        </w:rPr>
        <w:t>C</w:t>
      </w:r>
      <w:r w:rsidRPr="00D4514C">
        <w:rPr>
          <w:rFonts w:ascii="Arial" w:hAnsi="Arial" w:cs="Arial"/>
          <w:sz w:val="24"/>
          <w:szCs w:val="24"/>
        </w:rPr>
        <w:t>fr. C.S. Fallos 308: 1667; 311:1781), entendiendo que: “</w:t>
      </w:r>
      <w:r w:rsidRPr="00D4514C">
        <w:rPr>
          <w:rFonts w:ascii="Arial" w:hAnsi="Arial" w:cs="Arial"/>
          <w:i/>
          <w:sz w:val="24"/>
          <w:szCs w:val="24"/>
        </w:rPr>
        <w:t>El auto de procesamiento no es de aquellas resoluciones contra las cuales puede interponerse el recurso de casación</w:t>
      </w:r>
      <w:r w:rsidRPr="00D4514C">
        <w:rPr>
          <w:rFonts w:ascii="Arial" w:hAnsi="Arial" w:cs="Arial"/>
          <w:sz w:val="24"/>
          <w:szCs w:val="24"/>
        </w:rPr>
        <w:t>” (arts. 457, 458 y 459 del Código Procesal Penal de la Nación)”. (Fallo: 328:2056).</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 xml:space="preserve">Por otra parte, si bien en el caso sub-examen se invocan garantías constitucionales, </w:t>
      </w:r>
      <w:r w:rsidRPr="00434393">
        <w:rPr>
          <w:rFonts w:ascii="Arial" w:hAnsi="Arial" w:cs="Arial"/>
          <w:i/>
          <w:sz w:val="24"/>
          <w:szCs w:val="24"/>
        </w:rPr>
        <w:t>“la invocación de garantías constitucionales, arbitrariedad o gravedad institucional no suple la ausencia de definitividad de la resolución invocada”.</w:t>
      </w:r>
      <w:r w:rsidRPr="00D4514C">
        <w:rPr>
          <w:rFonts w:ascii="Arial" w:hAnsi="Arial" w:cs="Arial"/>
          <w:sz w:val="24"/>
          <w:szCs w:val="24"/>
        </w:rPr>
        <w:t xml:space="preserve"> (C.S- Fallos: T. 308:1486, 2049; 313:22).  </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En mérito a ello y conforme lo invariablemente sostenido por este Alto Cuerpo</w:t>
      </w:r>
      <w:r w:rsidR="00407B9E">
        <w:rPr>
          <w:rFonts w:ascii="Arial" w:hAnsi="Arial" w:cs="Arial"/>
          <w:sz w:val="24"/>
          <w:szCs w:val="24"/>
        </w:rPr>
        <w:t>:</w:t>
      </w:r>
      <w:r w:rsidRPr="00D4514C">
        <w:rPr>
          <w:rFonts w:ascii="Arial" w:hAnsi="Arial" w:cs="Arial"/>
          <w:sz w:val="24"/>
          <w:szCs w:val="24"/>
        </w:rPr>
        <w:t xml:space="preserve"> “...</w:t>
      </w:r>
      <w:r w:rsidRPr="00D4514C">
        <w:rPr>
          <w:rFonts w:ascii="Arial" w:hAnsi="Arial" w:cs="Arial"/>
          <w:i/>
          <w:sz w:val="24"/>
          <w:szCs w:val="24"/>
        </w:rPr>
        <w:t xml:space="preserve">en materia criminal como la que se trata, solo produce sentencia definitiva o resuelve cuestión constitucional el auto de sobreseimiento y la sentencia definitiva y auto fundado que dispone no instruir </w:t>
      </w:r>
      <w:r w:rsidRPr="00D4514C">
        <w:rPr>
          <w:rFonts w:ascii="Arial" w:hAnsi="Arial" w:cs="Arial"/>
          <w:i/>
          <w:sz w:val="24"/>
          <w:szCs w:val="24"/>
        </w:rPr>
        <w:lastRenderedPageBreak/>
        <w:t>sumario por inexistencia del delito o causal impeditiva o extintiva de la acción penal</w:t>
      </w:r>
      <w:r w:rsidRPr="00D4514C">
        <w:rPr>
          <w:rFonts w:ascii="Arial" w:hAnsi="Arial" w:cs="Arial"/>
          <w:sz w:val="24"/>
          <w:szCs w:val="24"/>
        </w:rPr>
        <w:t>”. (S.T.J.S.L. “</w:t>
      </w:r>
      <w:proofErr w:type="spellStart"/>
      <w:r w:rsidRPr="00D4514C">
        <w:rPr>
          <w:rFonts w:ascii="Arial" w:hAnsi="Arial" w:cs="Arial"/>
          <w:sz w:val="24"/>
          <w:szCs w:val="24"/>
        </w:rPr>
        <w:t>Chammah</w:t>
      </w:r>
      <w:proofErr w:type="spellEnd"/>
      <w:r w:rsidRPr="00D4514C">
        <w:rPr>
          <w:rFonts w:ascii="Arial" w:hAnsi="Arial" w:cs="Arial"/>
          <w:sz w:val="24"/>
          <w:szCs w:val="24"/>
        </w:rPr>
        <w:t xml:space="preserve"> Mauricio Eduardo. Recurso de Inconstitucionalidad (Inc.33728/1) En el Principal “Juzgado de Instrucción N° 46- </w:t>
      </w:r>
      <w:proofErr w:type="spellStart"/>
      <w:r w:rsidRPr="00D4514C">
        <w:rPr>
          <w:rFonts w:ascii="Arial" w:hAnsi="Arial" w:cs="Arial"/>
          <w:sz w:val="24"/>
          <w:szCs w:val="24"/>
        </w:rPr>
        <w:t>Expte</w:t>
      </w:r>
      <w:proofErr w:type="spellEnd"/>
      <w:r w:rsidRPr="00D4514C">
        <w:rPr>
          <w:rFonts w:ascii="Arial" w:hAnsi="Arial" w:cs="Arial"/>
          <w:sz w:val="24"/>
          <w:szCs w:val="24"/>
        </w:rPr>
        <w:t>. N° 58782 – “</w:t>
      </w:r>
      <w:proofErr w:type="spellStart"/>
      <w:r w:rsidRPr="00D4514C">
        <w:rPr>
          <w:rFonts w:ascii="Arial" w:hAnsi="Arial" w:cs="Arial"/>
          <w:sz w:val="24"/>
          <w:szCs w:val="24"/>
        </w:rPr>
        <w:t>Chammah</w:t>
      </w:r>
      <w:proofErr w:type="spellEnd"/>
      <w:r w:rsidRPr="00D4514C">
        <w:rPr>
          <w:rFonts w:ascii="Arial" w:hAnsi="Arial" w:cs="Arial"/>
          <w:sz w:val="24"/>
          <w:szCs w:val="24"/>
        </w:rPr>
        <w:t xml:space="preserve"> Mauricio s/ Defraudación - Recurso Queja”,17-03-2011, entre otros), </w:t>
      </w:r>
      <w:r w:rsidRPr="00D4514C">
        <w:rPr>
          <w:rFonts w:ascii="Arial" w:hAnsi="Arial" w:cs="Arial"/>
          <w:i/>
          <w:sz w:val="24"/>
          <w:szCs w:val="24"/>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Pr="00D4514C">
        <w:rPr>
          <w:rFonts w:ascii="Arial" w:hAnsi="Arial" w:cs="Arial"/>
          <w:sz w:val="24"/>
          <w:szCs w:val="24"/>
        </w:rPr>
        <w:t>”. (SCBA, 27/10/2004, “I.N.F. s/ Lesiones graves”, Causa P83644, en http</w:t>
      </w:r>
      <w:proofErr w:type="gramStart"/>
      <w:r w:rsidRPr="00D4514C">
        <w:rPr>
          <w:rFonts w:ascii="Arial" w:hAnsi="Arial" w:cs="Arial"/>
          <w:sz w:val="24"/>
          <w:szCs w:val="24"/>
        </w:rPr>
        <w:t>:/</w:t>
      </w:r>
      <w:proofErr w:type="gramEnd"/>
      <w:r w:rsidRPr="00D4514C">
        <w:rPr>
          <w:rFonts w:ascii="Arial" w:hAnsi="Arial" w:cs="Arial"/>
          <w:sz w:val="24"/>
          <w:szCs w:val="24"/>
        </w:rPr>
        <w:t>/www.scba.gov.ar/home.asp, JUBA sumario B68910; en igual sentido STJSL Nº 45/08 “Figueroa, Alberto Carlos y Martínez Fernández, Daniel Enrique – Homicidio Calificado – Recurso de Queja”, 19-02-08).</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Por lo que en consecuencia, no siendo la resolución impugnada una sentencia definitiva ni equiparable a tal, ni un auto que pone fin a la acción, a la pena, o que hacen imposible que continúen las actuaciones o denieguen la extinción, conmutación o suspensión de la pena, el recurso de casación deviene improcedente, por ausencia de un requisito formal de procedencia. (CNC Penal Sala I, c. 22, "BOURTENET, Jorge E.", 3/8/93; c. 26 "BORENHOLTZ, Bernardo", 4/8/93; "MONZÓN, Florencio, 30/7/93 y c. 51 "SO</w:t>
      </w:r>
      <w:r w:rsidR="00B61DDF">
        <w:rPr>
          <w:rFonts w:ascii="Arial" w:hAnsi="Arial" w:cs="Arial"/>
          <w:sz w:val="24"/>
          <w:szCs w:val="24"/>
        </w:rPr>
        <w:t>SA, Manuela", 1/10/93)”. STJSL, “</w:t>
      </w:r>
      <w:r w:rsidRPr="00D4514C">
        <w:rPr>
          <w:rFonts w:ascii="Arial" w:hAnsi="Arial" w:cs="Arial"/>
          <w:sz w:val="24"/>
          <w:szCs w:val="24"/>
        </w:rPr>
        <w:t xml:space="preserve">M.M.R. c/ -- s/ </w:t>
      </w:r>
      <w:r w:rsidR="00B61DDF">
        <w:rPr>
          <w:rFonts w:ascii="Arial" w:hAnsi="Arial" w:cs="Arial"/>
          <w:sz w:val="24"/>
          <w:szCs w:val="24"/>
        </w:rPr>
        <w:t>a</w:t>
      </w:r>
      <w:r w:rsidRPr="00D4514C">
        <w:rPr>
          <w:rFonts w:ascii="Arial" w:hAnsi="Arial" w:cs="Arial"/>
          <w:sz w:val="24"/>
          <w:szCs w:val="24"/>
        </w:rPr>
        <w:t>rt.174 Inc.</w:t>
      </w:r>
      <w:r w:rsidR="00407B9E">
        <w:rPr>
          <w:rFonts w:ascii="Arial" w:hAnsi="Arial" w:cs="Arial"/>
          <w:sz w:val="24"/>
          <w:szCs w:val="24"/>
        </w:rPr>
        <w:t xml:space="preserve"> </w:t>
      </w:r>
      <w:r w:rsidRPr="00D4514C">
        <w:rPr>
          <w:rFonts w:ascii="Arial" w:hAnsi="Arial" w:cs="Arial"/>
          <w:sz w:val="24"/>
          <w:szCs w:val="24"/>
        </w:rPr>
        <w:t xml:space="preserve">5, </w:t>
      </w:r>
      <w:r w:rsidR="00407B9E">
        <w:rPr>
          <w:rFonts w:ascii="Arial" w:hAnsi="Arial" w:cs="Arial"/>
          <w:sz w:val="24"/>
          <w:szCs w:val="24"/>
        </w:rPr>
        <w:t>a</w:t>
      </w:r>
      <w:r w:rsidRPr="00D4514C">
        <w:rPr>
          <w:rFonts w:ascii="Arial" w:hAnsi="Arial" w:cs="Arial"/>
          <w:sz w:val="24"/>
          <w:szCs w:val="24"/>
        </w:rPr>
        <w:t>rt. 248 en Concurso Real - Apelación - Recurso de Casación”, 20-9-2007).</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De esta manera, de conformidad con lo dictaminado por el Sr. Procurador General, la falta de definitividad del decisorio atacado resulta determinante, a los efectos de rechazo del recurso de casación interpuesto en autos.</w:t>
      </w:r>
    </w:p>
    <w:p w:rsidR="00D4514C" w:rsidRPr="00D4514C" w:rsidRDefault="00D4514C" w:rsidP="00B61DDF">
      <w:pPr>
        <w:spacing w:after="0" w:line="360" w:lineRule="auto"/>
        <w:ind w:firstLine="1985"/>
        <w:jc w:val="both"/>
        <w:rPr>
          <w:rFonts w:ascii="Arial" w:hAnsi="Arial" w:cs="Arial"/>
          <w:sz w:val="24"/>
          <w:szCs w:val="24"/>
        </w:rPr>
      </w:pPr>
      <w:r w:rsidRPr="00D4514C">
        <w:rPr>
          <w:rFonts w:ascii="Arial" w:hAnsi="Arial" w:cs="Arial"/>
          <w:sz w:val="24"/>
          <w:szCs w:val="24"/>
        </w:rPr>
        <w:t>Por lo expuesto, VOTO a esta PRIMERA CUESTIÓN por la NEGATIVA.</w:t>
      </w:r>
    </w:p>
    <w:p w:rsidR="00BC3EFD" w:rsidRPr="005768BD" w:rsidRDefault="00BC3EFD" w:rsidP="00B61DD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D4514C" w:rsidRPr="00D4514C" w:rsidRDefault="007E3F16" w:rsidP="00B61DDF">
      <w:pPr>
        <w:spacing w:after="0" w:line="360" w:lineRule="auto"/>
        <w:jc w:val="both"/>
        <w:rPr>
          <w:rFonts w:ascii="Arial" w:hAnsi="Arial" w:cs="Arial"/>
          <w:sz w:val="24"/>
          <w:szCs w:val="24"/>
        </w:rPr>
      </w:pPr>
      <w:r>
        <w:rPr>
          <w:rFonts w:ascii="Arial" w:hAnsi="Arial" w:cs="Arial"/>
          <w:b/>
          <w:bCs/>
          <w:sz w:val="24"/>
          <w:szCs w:val="24"/>
          <w:u w:val="single"/>
        </w:rPr>
        <w:lastRenderedPageBreak/>
        <w:t>A LA</w:t>
      </w:r>
      <w:r w:rsidR="00D4514C" w:rsidRPr="00D4514C">
        <w:rPr>
          <w:rFonts w:ascii="Arial" w:hAnsi="Arial" w:cs="Arial"/>
          <w:b/>
          <w:bCs/>
          <w:sz w:val="24"/>
          <w:szCs w:val="24"/>
          <w:u w:val="single"/>
        </w:rPr>
        <w:t xml:space="preserve"> SEGUNDA </w:t>
      </w:r>
      <w:r>
        <w:rPr>
          <w:rFonts w:ascii="Arial" w:hAnsi="Arial" w:cs="Arial"/>
          <w:b/>
          <w:bCs/>
          <w:sz w:val="24"/>
          <w:szCs w:val="24"/>
          <w:u w:val="single"/>
        </w:rPr>
        <w:t>y</w:t>
      </w:r>
      <w:r w:rsidR="00D4514C" w:rsidRPr="00D4514C">
        <w:rPr>
          <w:rFonts w:ascii="Arial" w:hAnsi="Arial" w:cs="Arial"/>
          <w:b/>
          <w:bCs/>
          <w:sz w:val="24"/>
          <w:szCs w:val="24"/>
          <w:u w:val="single"/>
        </w:rPr>
        <w:t xml:space="preserve"> TERCERA </w:t>
      </w:r>
      <w:r w:rsidRPr="00D4514C">
        <w:rPr>
          <w:rFonts w:ascii="Arial" w:hAnsi="Arial" w:cs="Arial"/>
          <w:b/>
          <w:bCs/>
          <w:sz w:val="24"/>
          <w:szCs w:val="24"/>
          <w:u w:val="single"/>
        </w:rPr>
        <w:t>CUESTIÓN, la Dra. LILIA ANA NOVILLO</w:t>
      </w:r>
      <w:r>
        <w:rPr>
          <w:rFonts w:ascii="Arial" w:hAnsi="Arial" w:cs="Arial"/>
          <w:b/>
          <w:bCs/>
          <w:sz w:val="24"/>
          <w:szCs w:val="24"/>
          <w:u w:val="single"/>
        </w:rPr>
        <w:t>,</w:t>
      </w:r>
      <w:r w:rsidRPr="00D4514C">
        <w:rPr>
          <w:rFonts w:ascii="Arial" w:hAnsi="Arial" w:cs="Arial"/>
          <w:b/>
          <w:bCs/>
          <w:sz w:val="24"/>
          <w:szCs w:val="24"/>
          <w:u w:val="single"/>
        </w:rPr>
        <w:t xml:space="preserve"> dijo</w:t>
      </w:r>
      <w:r>
        <w:rPr>
          <w:rFonts w:ascii="Arial" w:hAnsi="Arial" w:cs="Arial"/>
          <w:b/>
          <w:bCs/>
          <w:sz w:val="24"/>
          <w:szCs w:val="24"/>
          <w:u w:val="single"/>
        </w:rPr>
        <w:t>:</w:t>
      </w:r>
      <w:r w:rsidR="00D4514C" w:rsidRPr="007E3F16">
        <w:rPr>
          <w:rFonts w:ascii="Arial" w:hAnsi="Arial" w:cs="Arial"/>
          <w:bCs/>
          <w:sz w:val="24"/>
          <w:szCs w:val="24"/>
        </w:rPr>
        <w:t xml:space="preserve"> </w:t>
      </w:r>
      <w:r w:rsidR="00D4514C" w:rsidRPr="00D4514C">
        <w:rPr>
          <w:rFonts w:ascii="Arial" w:hAnsi="Arial" w:cs="Arial"/>
          <w:sz w:val="24"/>
          <w:szCs w:val="24"/>
        </w:rPr>
        <w:t>Conforme se ha votado la cuestión anterior,</w:t>
      </w:r>
      <w:r>
        <w:rPr>
          <w:rFonts w:ascii="Arial" w:hAnsi="Arial" w:cs="Arial"/>
          <w:sz w:val="24"/>
          <w:szCs w:val="24"/>
        </w:rPr>
        <w:t xml:space="preserve"> no corresponde su tratamiento.</w:t>
      </w:r>
      <w:r w:rsidR="00D4514C" w:rsidRPr="00D4514C">
        <w:rPr>
          <w:rFonts w:ascii="Arial" w:hAnsi="Arial" w:cs="Arial"/>
          <w:sz w:val="24"/>
          <w:szCs w:val="24"/>
        </w:rPr>
        <w:t xml:space="preserve"> AS</w:t>
      </w:r>
      <w:r>
        <w:rPr>
          <w:rFonts w:ascii="Arial" w:hAnsi="Arial" w:cs="Arial"/>
          <w:sz w:val="24"/>
          <w:szCs w:val="24"/>
        </w:rPr>
        <w:t>Í</w:t>
      </w:r>
      <w:r w:rsidR="00D4514C" w:rsidRPr="00D4514C">
        <w:rPr>
          <w:rFonts w:ascii="Arial" w:hAnsi="Arial" w:cs="Arial"/>
          <w:sz w:val="24"/>
          <w:szCs w:val="24"/>
        </w:rPr>
        <w:t xml:space="preserve"> LO VOTO</w:t>
      </w:r>
      <w:r>
        <w:rPr>
          <w:rFonts w:ascii="Arial" w:hAnsi="Arial" w:cs="Arial"/>
          <w:sz w:val="24"/>
          <w:szCs w:val="24"/>
        </w:rPr>
        <w:t>.-</w:t>
      </w:r>
    </w:p>
    <w:p w:rsidR="00161570" w:rsidRPr="005768BD" w:rsidRDefault="00161570" w:rsidP="00B61DD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D4514C" w:rsidRPr="00161570" w:rsidRDefault="00D4514C" w:rsidP="00B61DDF">
      <w:pPr>
        <w:spacing w:after="0" w:line="360" w:lineRule="auto"/>
        <w:ind w:firstLine="1985"/>
        <w:jc w:val="both"/>
        <w:rPr>
          <w:rFonts w:ascii="Arial" w:hAnsi="Arial" w:cs="Arial"/>
          <w:sz w:val="24"/>
          <w:szCs w:val="24"/>
          <w:lang w:val="es-ES"/>
        </w:rPr>
      </w:pPr>
    </w:p>
    <w:p w:rsidR="00D4514C" w:rsidRPr="00D4514C" w:rsidRDefault="00D4514C" w:rsidP="00B61DDF">
      <w:pPr>
        <w:pStyle w:val="Textoindependiente"/>
      </w:pPr>
      <w:r w:rsidRPr="00D4514C">
        <w:rPr>
          <w:b/>
          <w:bCs/>
          <w:u w:val="single"/>
        </w:rPr>
        <w:t>A LA CUARTA</w:t>
      </w:r>
      <w:r w:rsidRPr="00D4514C">
        <w:rPr>
          <w:u w:val="single"/>
        </w:rPr>
        <w:t xml:space="preserve"> </w:t>
      </w:r>
      <w:r w:rsidR="007E3F16" w:rsidRPr="00D4514C">
        <w:rPr>
          <w:b/>
          <w:bCs/>
          <w:u w:val="single"/>
        </w:rPr>
        <w:t>CUESTIÓN, la Dra. LILIA ANA NOVILLO</w:t>
      </w:r>
      <w:r w:rsidR="007E3F16">
        <w:rPr>
          <w:b/>
          <w:bCs/>
          <w:u w:val="single"/>
        </w:rPr>
        <w:t>,</w:t>
      </w:r>
      <w:r w:rsidR="007E3F16" w:rsidRPr="00D4514C">
        <w:rPr>
          <w:b/>
          <w:bCs/>
          <w:u w:val="single"/>
        </w:rPr>
        <w:t xml:space="preserve"> dijo</w:t>
      </w:r>
      <w:r w:rsidRPr="00D4514C">
        <w:rPr>
          <w:b/>
          <w:bCs/>
          <w:u w:val="single"/>
        </w:rPr>
        <w:t>:</w:t>
      </w:r>
      <w:r w:rsidRPr="00D4514C">
        <w:rPr>
          <w:bCs/>
        </w:rPr>
        <w:t xml:space="preserve"> Atento</w:t>
      </w:r>
      <w:r w:rsidRPr="00D4514C">
        <w:t xml:space="preserve"> a la forma en que se han votado las cuestiones anteriores corresponde el rechazo del recurso de </w:t>
      </w:r>
      <w:r w:rsidR="00434393">
        <w:t>c</w:t>
      </w:r>
      <w:r w:rsidRPr="00D4514C">
        <w:t xml:space="preserve">asación en virtud de lo establecido por el art. 426 del </w:t>
      </w:r>
      <w:proofErr w:type="spellStart"/>
      <w:r w:rsidRPr="00D4514C">
        <w:t>C.P.Crim</w:t>
      </w:r>
      <w:proofErr w:type="spellEnd"/>
      <w:r w:rsidRPr="00D4514C">
        <w:t>. AS</w:t>
      </w:r>
      <w:r w:rsidR="00161570">
        <w:t>Í</w:t>
      </w:r>
      <w:r w:rsidRPr="00D4514C">
        <w:t xml:space="preserve"> LO VOTO.</w:t>
      </w:r>
      <w:r w:rsidR="007E3F16">
        <w:t>-</w:t>
      </w:r>
    </w:p>
    <w:p w:rsidR="00161570" w:rsidRPr="005768BD" w:rsidRDefault="00161570" w:rsidP="00B61DD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D4514C" w:rsidRPr="00D4514C" w:rsidRDefault="00D4514C" w:rsidP="00B61DDF">
      <w:pPr>
        <w:pStyle w:val="Textoindependiente"/>
        <w:ind w:firstLine="1985"/>
      </w:pPr>
    </w:p>
    <w:p w:rsidR="00D4514C" w:rsidRPr="00D4514C" w:rsidRDefault="00D4514C" w:rsidP="00B61DDF">
      <w:pPr>
        <w:pStyle w:val="Textoindependiente"/>
      </w:pPr>
      <w:r w:rsidRPr="00D4514C">
        <w:rPr>
          <w:b/>
          <w:u w:val="single"/>
        </w:rPr>
        <w:t xml:space="preserve">A LA QUINTA </w:t>
      </w:r>
      <w:r w:rsidR="007E3F16" w:rsidRPr="00D4514C">
        <w:rPr>
          <w:b/>
          <w:bCs/>
          <w:u w:val="single"/>
        </w:rPr>
        <w:t>CUESTIÓN, la Dra. LILIA ANA NOVILLO</w:t>
      </w:r>
      <w:r w:rsidR="007E3F16">
        <w:rPr>
          <w:b/>
          <w:bCs/>
          <w:u w:val="single"/>
        </w:rPr>
        <w:t>,</w:t>
      </w:r>
      <w:r w:rsidR="007E3F16" w:rsidRPr="00D4514C">
        <w:rPr>
          <w:b/>
          <w:bCs/>
          <w:u w:val="single"/>
        </w:rPr>
        <w:t xml:space="preserve"> dijo</w:t>
      </w:r>
      <w:r w:rsidRPr="00D4514C">
        <w:rPr>
          <w:b/>
          <w:u w:val="single"/>
        </w:rPr>
        <w:t>:</w:t>
      </w:r>
      <w:r w:rsidRPr="00D4514C">
        <w:t xml:space="preserve"> Costas al recurrente vencido (art. 71</w:t>
      </w:r>
      <w:r w:rsidR="007E3F16">
        <w:t xml:space="preserve"> C.P. </w:t>
      </w:r>
      <w:proofErr w:type="spellStart"/>
      <w:r w:rsidR="007E3F16">
        <w:t>Crim</w:t>
      </w:r>
      <w:proofErr w:type="spellEnd"/>
      <w:r w:rsidR="007E3F16">
        <w:t>.). ASÍ</w:t>
      </w:r>
      <w:r w:rsidRPr="00D4514C">
        <w:t xml:space="preserve"> LO VOTO</w:t>
      </w:r>
      <w:r w:rsidR="007E3F16">
        <w:t>.-</w:t>
      </w:r>
    </w:p>
    <w:p w:rsidR="00434393" w:rsidRPr="005768BD" w:rsidRDefault="00434393" w:rsidP="00B61DDF">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434393" w:rsidRPr="005768BD" w:rsidRDefault="00434393" w:rsidP="00B61DDF">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434393" w:rsidRDefault="00434393" w:rsidP="00B61DDF">
      <w:pPr>
        <w:widowControl w:val="0"/>
        <w:spacing w:after="0" w:line="360" w:lineRule="auto"/>
        <w:ind w:firstLine="1985"/>
        <w:jc w:val="both"/>
        <w:rPr>
          <w:rFonts w:ascii="Arial" w:eastAsia="Times New Roman" w:hAnsi="Arial" w:cs="Arial"/>
          <w:bCs/>
          <w:sz w:val="24"/>
          <w:szCs w:val="24"/>
          <w:lang w:val="es-ES" w:eastAsia="es-ES"/>
        </w:rPr>
      </w:pPr>
    </w:p>
    <w:p w:rsidR="00434393" w:rsidRPr="005768BD" w:rsidRDefault="00434393" w:rsidP="00B61DDF">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C83961">
        <w:rPr>
          <w:rFonts w:ascii="Arial" w:eastAsia="Times New Roman" w:hAnsi="Arial" w:cs="Arial"/>
          <w:b/>
          <w:bCs/>
          <w:sz w:val="24"/>
          <w:szCs w:val="24"/>
          <w:lang w:val="es-ES" w:eastAsia="es-ES"/>
        </w:rPr>
        <w:t>treinta</w:t>
      </w:r>
      <w:r>
        <w:rPr>
          <w:rFonts w:ascii="Arial" w:eastAsia="Times New Roman" w:hAnsi="Arial" w:cs="Arial"/>
          <w:b/>
          <w:bCs/>
          <w:sz w:val="24"/>
          <w:szCs w:val="24"/>
          <w:lang w:val="es-ES" w:eastAsia="es-ES"/>
        </w:rPr>
        <w:t xml:space="preserve"> de octubre</w:t>
      </w:r>
      <w:r w:rsidRPr="005768BD">
        <w:rPr>
          <w:rFonts w:ascii="Arial" w:eastAsia="Times New Roman" w:hAnsi="Arial" w:cs="Arial"/>
          <w:b/>
          <w:bCs/>
          <w:sz w:val="24"/>
          <w:szCs w:val="24"/>
          <w:lang w:val="es-ES" w:eastAsia="es-ES"/>
        </w:rPr>
        <w:t xml:space="preserve"> de dos mil dieciocho.-</w:t>
      </w:r>
    </w:p>
    <w:p w:rsidR="00434393" w:rsidRPr="00B83802" w:rsidRDefault="00434393" w:rsidP="00B61DDF">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Pr>
          <w:rFonts w:ascii="Arial" w:hAnsi="Arial" w:cs="Arial"/>
          <w:sz w:val="24"/>
          <w:szCs w:val="24"/>
        </w:rPr>
        <w:t>Rechazar el recurso de casación interpuesto en fecha 16/04/2018</w:t>
      </w:r>
      <w:r w:rsidRPr="00B83802">
        <w:rPr>
          <w:rFonts w:ascii="Arial" w:hAnsi="Arial" w:cs="Arial"/>
          <w:sz w:val="24"/>
          <w:szCs w:val="24"/>
        </w:rPr>
        <w:t xml:space="preserve">.- </w:t>
      </w:r>
    </w:p>
    <w:p w:rsidR="00434393" w:rsidRPr="005768BD" w:rsidRDefault="00434393" w:rsidP="00B61DDF">
      <w:pPr>
        <w:spacing w:after="0" w:line="360" w:lineRule="auto"/>
        <w:ind w:firstLine="1985"/>
        <w:jc w:val="both"/>
        <w:rPr>
          <w:rFonts w:ascii="Arial" w:hAnsi="Arial" w:cs="Arial"/>
          <w:sz w:val="24"/>
          <w:szCs w:val="24"/>
        </w:rPr>
      </w:pPr>
      <w:r>
        <w:rPr>
          <w:rFonts w:ascii="Arial" w:hAnsi="Arial" w:cs="Arial"/>
          <w:sz w:val="24"/>
          <w:szCs w:val="24"/>
        </w:rPr>
        <w:t>I</w:t>
      </w:r>
      <w:r w:rsidRPr="00B83802">
        <w:rPr>
          <w:rFonts w:ascii="Arial" w:hAnsi="Arial" w:cs="Arial"/>
          <w:sz w:val="24"/>
          <w:szCs w:val="24"/>
        </w:rPr>
        <w:t xml:space="preserve">I) </w:t>
      </w:r>
      <w:r>
        <w:rPr>
          <w:rFonts w:ascii="Arial" w:hAnsi="Arial" w:cs="Arial"/>
          <w:sz w:val="24"/>
          <w:szCs w:val="24"/>
        </w:rPr>
        <w:t>Costas a la recurrente vencida</w:t>
      </w:r>
      <w:r w:rsidRPr="00B83802">
        <w:rPr>
          <w:rFonts w:ascii="Arial" w:hAnsi="Arial" w:cs="Arial"/>
          <w:sz w:val="24"/>
          <w:szCs w:val="24"/>
        </w:rPr>
        <w:t>.</w:t>
      </w:r>
    </w:p>
    <w:p w:rsidR="00434393" w:rsidRDefault="00434393" w:rsidP="00B61DDF">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434393" w:rsidRDefault="00844138" w:rsidP="00844138">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844138" w:rsidRPr="005768BD" w:rsidRDefault="00844138" w:rsidP="00844138">
      <w:pPr>
        <w:widowControl w:val="0"/>
        <w:spacing w:after="0" w:line="360" w:lineRule="auto"/>
        <w:jc w:val="both"/>
        <w:rPr>
          <w:rFonts w:ascii="Arial" w:eastAsia="Times New Roman" w:hAnsi="Arial" w:cs="Arial"/>
          <w:bCs/>
          <w:sz w:val="24"/>
          <w:szCs w:val="24"/>
          <w:lang w:val="es-ES" w:eastAsia="es-ES"/>
        </w:rPr>
      </w:pPr>
    </w:p>
    <w:p w:rsidR="00434393" w:rsidRPr="0054101A" w:rsidRDefault="00434393" w:rsidP="00B61DDF">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434393" w:rsidRPr="0054101A" w:rsidRDefault="00434393" w:rsidP="00B61DDF">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B61DDF" w:rsidRPr="00434393" w:rsidRDefault="00B61DDF" w:rsidP="00B61DDF">
      <w:pPr>
        <w:spacing w:after="0" w:line="360" w:lineRule="auto"/>
        <w:ind w:firstLine="1985"/>
        <w:jc w:val="both"/>
        <w:rPr>
          <w:rFonts w:ascii="Arial" w:hAnsi="Arial" w:cs="Arial"/>
          <w:sz w:val="24"/>
          <w:szCs w:val="24"/>
          <w:lang w:val="es-ES"/>
        </w:rPr>
      </w:pPr>
    </w:p>
    <w:sectPr w:rsidR="00B61DDF" w:rsidRPr="00434393" w:rsidSect="00D4514C">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DDF" w:rsidRDefault="00B61DDF" w:rsidP="00D4514C">
      <w:pPr>
        <w:spacing w:after="0" w:line="240" w:lineRule="auto"/>
      </w:pPr>
      <w:r>
        <w:separator/>
      </w:r>
    </w:p>
  </w:endnote>
  <w:endnote w:type="continuationSeparator" w:id="1">
    <w:p w:rsidR="00B61DDF" w:rsidRDefault="00B61DDF" w:rsidP="00D45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DF" w:rsidRDefault="000B4E5C">
    <w:pPr>
      <w:pStyle w:val="Piedepgina"/>
      <w:jc w:val="right"/>
    </w:pPr>
    <w:fldSimple w:instr=" PAGE   \* MERGEFORMAT ">
      <w:r w:rsidR="00C83961">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DDF" w:rsidRDefault="00B61DDF" w:rsidP="00D4514C">
      <w:pPr>
        <w:spacing w:after="0" w:line="240" w:lineRule="auto"/>
      </w:pPr>
      <w:r>
        <w:separator/>
      </w:r>
    </w:p>
  </w:footnote>
  <w:footnote w:type="continuationSeparator" w:id="1">
    <w:p w:rsidR="00B61DDF" w:rsidRDefault="00B61DDF" w:rsidP="00D45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6582B"/>
    <w:multiLevelType w:val="hybridMultilevel"/>
    <w:tmpl w:val="6A32762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F692B65"/>
    <w:multiLevelType w:val="hybridMultilevel"/>
    <w:tmpl w:val="FAEA8780"/>
    <w:lvl w:ilvl="0" w:tplc="D32CD4DE">
      <w:start w:val="1"/>
      <w:numFmt w:val="upperRoman"/>
      <w:lvlText w:val="%1."/>
      <w:lvlJc w:val="left"/>
      <w:pPr>
        <w:ind w:left="1080" w:hanging="720"/>
      </w:pPr>
      <w:rPr>
        <w:rFonts w:ascii="Arial" w:eastAsia="Times New Roman" w:hAnsi="Arial" w:cs="Aria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514C"/>
    <w:rsid w:val="00093D21"/>
    <w:rsid w:val="000B4E5C"/>
    <w:rsid w:val="000B5760"/>
    <w:rsid w:val="00161570"/>
    <w:rsid w:val="001B11C0"/>
    <w:rsid w:val="00300B47"/>
    <w:rsid w:val="00324F6D"/>
    <w:rsid w:val="003305CA"/>
    <w:rsid w:val="00336674"/>
    <w:rsid w:val="00407B9E"/>
    <w:rsid w:val="00434393"/>
    <w:rsid w:val="00494261"/>
    <w:rsid w:val="004E1AA2"/>
    <w:rsid w:val="00720320"/>
    <w:rsid w:val="007E3F16"/>
    <w:rsid w:val="00844138"/>
    <w:rsid w:val="008E4947"/>
    <w:rsid w:val="009053B2"/>
    <w:rsid w:val="009D00F3"/>
    <w:rsid w:val="00A1197E"/>
    <w:rsid w:val="00AB360A"/>
    <w:rsid w:val="00AB3E78"/>
    <w:rsid w:val="00B61DDF"/>
    <w:rsid w:val="00B7289E"/>
    <w:rsid w:val="00BC3EFD"/>
    <w:rsid w:val="00BF289D"/>
    <w:rsid w:val="00C1051B"/>
    <w:rsid w:val="00C33F3F"/>
    <w:rsid w:val="00C83961"/>
    <w:rsid w:val="00D27997"/>
    <w:rsid w:val="00D337B4"/>
    <w:rsid w:val="00D4514C"/>
    <w:rsid w:val="00E8362C"/>
    <w:rsid w:val="00EA531F"/>
    <w:rsid w:val="00F0622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7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D4514C"/>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D4514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D4514C"/>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D4514C"/>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D45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1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2100</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2018-10-22T13:45:00Z</dcterms:created>
  <dcterms:modified xsi:type="dcterms:W3CDTF">2018-10-25T11:35:00Z</dcterms:modified>
</cp:coreProperties>
</file>