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C3" w:rsidRPr="0029438F" w:rsidRDefault="00EA2459" w:rsidP="00021460">
      <w:pPr>
        <w:spacing w:after="0" w:line="360" w:lineRule="auto"/>
        <w:jc w:val="both"/>
        <w:rPr>
          <w:rFonts w:ascii="Arial" w:eastAsia="Times New Roman" w:hAnsi="Arial" w:cs="Arial"/>
          <w:b/>
          <w:bCs/>
          <w:sz w:val="24"/>
          <w:szCs w:val="24"/>
          <w:u w:val="single"/>
          <w:lang w:val="pt-BR" w:eastAsia="es-ES"/>
        </w:rPr>
      </w:pPr>
      <w:r>
        <w:rPr>
          <w:rFonts w:ascii="Arial" w:eastAsia="Times New Roman" w:hAnsi="Arial" w:cs="Arial"/>
          <w:b/>
          <w:bCs/>
          <w:sz w:val="24"/>
          <w:szCs w:val="24"/>
          <w:u w:val="single"/>
          <w:lang w:val="pt-BR" w:eastAsia="es-ES"/>
        </w:rPr>
        <w:t>STJSL-</w:t>
      </w:r>
      <w:proofErr w:type="gramStart"/>
      <w:r>
        <w:rPr>
          <w:rFonts w:ascii="Arial" w:eastAsia="Times New Roman" w:hAnsi="Arial" w:cs="Arial"/>
          <w:b/>
          <w:bCs/>
          <w:sz w:val="24"/>
          <w:szCs w:val="24"/>
          <w:u w:val="single"/>
          <w:lang w:val="pt-BR" w:eastAsia="es-ES"/>
        </w:rPr>
        <w:t>S.</w:t>
      </w:r>
      <w:proofErr w:type="gramEnd"/>
      <w:r>
        <w:rPr>
          <w:rFonts w:ascii="Arial" w:eastAsia="Times New Roman" w:hAnsi="Arial" w:cs="Arial"/>
          <w:b/>
          <w:bCs/>
          <w:sz w:val="24"/>
          <w:szCs w:val="24"/>
          <w:u w:val="single"/>
          <w:lang w:val="pt-BR" w:eastAsia="es-ES"/>
        </w:rPr>
        <w:t xml:space="preserve">J. – S.D. Nº </w:t>
      </w:r>
      <w:proofErr w:type="gramStart"/>
      <w:r>
        <w:rPr>
          <w:rFonts w:ascii="Arial" w:eastAsia="Times New Roman" w:hAnsi="Arial" w:cs="Arial"/>
          <w:b/>
          <w:bCs/>
          <w:sz w:val="24"/>
          <w:szCs w:val="24"/>
          <w:u w:val="single"/>
          <w:lang w:val="pt-BR" w:eastAsia="es-ES"/>
        </w:rPr>
        <w:t>015</w:t>
      </w:r>
      <w:r w:rsidR="005E4DC3" w:rsidRPr="0029438F">
        <w:rPr>
          <w:rFonts w:ascii="Arial" w:eastAsia="Times New Roman" w:hAnsi="Arial" w:cs="Arial"/>
          <w:b/>
          <w:bCs/>
          <w:sz w:val="24"/>
          <w:szCs w:val="24"/>
          <w:u w:val="single"/>
          <w:lang w:val="pt-BR" w:eastAsia="es-ES"/>
        </w:rPr>
        <w:t>/19.</w:t>
      </w:r>
      <w:proofErr w:type="gramEnd"/>
      <w:r w:rsidR="005E4DC3" w:rsidRPr="0029438F">
        <w:rPr>
          <w:rFonts w:ascii="Arial" w:eastAsia="Times New Roman" w:hAnsi="Arial" w:cs="Arial"/>
          <w:b/>
          <w:bCs/>
          <w:sz w:val="24"/>
          <w:szCs w:val="24"/>
          <w:u w:val="single"/>
          <w:lang w:val="pt-BR" w:eastAsia="es-ES"/>
        </w:rPr>
        <w:t>-</w:t>
      </w:r>
    </w:p>
    <w:p w:rsidR="005E4DC3" w:rsidRPr="0029438F" w:rsidRDefault="005E4DC3" w:rsidP="00021460">
      <w:pPr>
        <w:spacing w:after="0" w:line="360" w:lineRule="auto"/>
        <w:jc w:val="both"/>
        <w:rPr>
          <w:rFonts w:ascii="Arial" w:eastAsia="Times New Roman" w:hAnsi="Arial" w:cs="Arial"/>
          <w:sz w:val="24"/>
          <w:szCs w:val="24"/>
          <w:lang w:val="es-ES" w:eastAsia="es-ES"/>
        </w:rPr>
      </w:pPr>
      <w:r w:rsidRPr="0029438F">
        <w:rPr>
          <w:rFonts w:ascii="Arial" w:eastAsia="MS Mincho" w:hAnsi="Arial" w:cs="Arial"/>
          <w:sz w:val="24"/>
          <w:szCs w:val="24"/>
          <w:lang w:val="es-ES" w:eastAsia="es-ES"/>
        </w:rPr>
        <w:t xml:space="preserve">--En la Provincia de San Luis, </w:t>
      </w:r>
      <w:r w:rsidRPr="0029438F">
        <w:rPr>
          <w:rFonts w:ascii="Arial" w:eastAsia="MS Mincho" w:hAnsi="Arial" w:cs="Arial"/>
          <w:b/>
          <w:bCs/>
          <w:sz w:val="24"/>
          <w:szCs w:val="24"/>
          <w:lang w:val="es-ES" w:eastAsia="es-ES"/>
        </w:rPr>
        <w:t xml:space="preserve">a </w:t>
      </w:r>
      <w:r w:rsidR="00EA2459">
        <w:rPr>
          <w:rFonts w:ascii="Arial" w:eastAsia="MS Mincho" w:hAnsi="Arial" w:cs="Arial"/>
          <w:b/>
          <w:bCs/>
          <w:sz w:val="24"/>
          <w:szCs w:val="24"/>
          <w:lang w:val="es-ES" w:eastAsia="es-ES"/>
        </w:rPr>
        <w:t>diecinueve</w:t>
      </w:r>
      <w:r w:rsidRPr="0029438F">
        <w:rPr>
          <w:rFonts w:ascii="Arial" w:eastAsia="MS Mincho" w:hAnsi="Arial" w:cs="Arial"/>
          <w:b/>
          <w:bCs/>
          <w:sz w:val="24"/>
          <w:szCs w:val="24"/>
          <w:lang w:val="es-ES" w:eastAsia="es-ES"/>
        </w:rPr>
        <w:t xml:space="preserve"> días del mes de febrero de dos mil diecinueve</w:t>
      </w:r>
      <w:r w:rsidRPr="0029438F">
        <w:rPr>
          <w:rFonts w:ascii="Arial" w:eastAsia="MS Mincho" w:hAnsi="Arial" w:cs="Arial"/>
          <w:sz w:val="24"/>
          <w:szCs w:val="24"/>
          <w:lang w:val="es-ES" w:eastAsia="es-ES"/>
        </w:rPr>
        <w:t>,</w:t>
      </w:r>
      <w:r>
        <w:rPr>
          <w:rFonts w:ascii="Arial" w:eastAsia="MS Mincho" w:hAnsi="Arial" w:cs="Arial"/>
          <w:sz w:val="24"/>
          <w:szCs w:val="24"/>
          <w:lang w:val="es-ES" w:eastAsia="es-ES"/>
        </w:rPr>
        <w:t xml:space="preserve"> </w:t>
      </w:r>
      <w:r w:rsidRPr="0029438F">
        <w:rPr>
          <w:rFonts w:ascii="Arial" w:eastAsia="MS Mincho" w:hAnsi="Arial" w:cs="Arial"/>
          <w:sz w:val="24"/>
          <w:szCs w:val="24"/>
          <w:lang w:val="es-ES" w:eastAsia="es-ES"/>
        </w:rPr>
        <w:t xml:space="preserve">se reúnen en Audiencia Pública los Señores Ministros </w:t>
      </w:r>
      <w:proofErr w:type="spellStart"/>
      <w:r w:rsidRPr="0029438F">
        <w:rPr>
          <w:rFonts w:ascii="Arial" w:eastAsia="MS Mincho" w:hAnsi="Arial" w:cs="Arial"/>
          <w:sz w:val="24"/>
          <w:szCs w:val="24"/>
          <w:lang w:val="es-ES" w:eastAsia="es-ES"/>
        </w:rPr>
        <w:t>Dres</w:t>
      </w:r>
      <w:proofErr w:type="spellEnd"/>
      <w:r w:rsidRPr="0029438F">
        <w:rPr>
          <w:rFonts w:ascii="Arial" w:eastAsia="MS Mincho" w:hAnsi="Arial" w:cs="Arial"/>
          <w:sz w:val="24"/>
          <w:szCs w:val="24"/>
          <w:lang w:val="es-ES" w:eastAsia="es-ES"/>
        </w:rPr>
        <w:t>. MARTHA RAQUEL CORVALÁN, LILIA ANA NOVILLO y CARLOS ALBERTO COBO, Miembros del SUPERIOR TRIBUNAL DE JUSTICIA, para dictar sentencia en los autos</w:t>
      </w:r>
      <w:r w:rsidRPr="0029438F">
        <w:rPr>
          <w:rFonts w:ascii="Arial" w:eastAsia="MS Mincho" w:hAnsi="Arial" w:cs="Arial"/>
          <w:i/>
          <w:iCs/>
          <w:sz w:val="24"/>
          <w:szCs w:val="24"/>
          <w:lang w:val="es-ES" w:eastAsia="es-ES"/>
        </w:rPr>
        <w:t xml:space="preserve">: </w:t>
      </w:r>
      <w:r w:rsidRPr="0029438F">
        <w:rPr>
          <w:rFonts w:ascii="Arial" w:eastAsia="Times New Roman" w:hAnsi="Arial" w:cs="Arial"/>
          <w:b/>
          <w:i/>
          <w:sz w:val="24"/>
          <w:szCs w:val="24"/>
          <w:lang w:val="es-ES" w:eastAsia="es-ES"/>
        </w:rPr>
        <w:t>“</w:t>
      </w:r>
      <w:r w:rsidR="00A16C81" w:rsidRPr="00A16C81">
        <w:rPr>
          <w:rFonts w:ascii="Arial" w:eastAsia="Times New Roman" w:hAnsi="Arial" w:cs="Arial"/>
          <w:b/>
          <w:i/>
          <w:sz w:val="24"/>
          <w:szCs w:val="24"/>
          <w:lang w:val="es-ES" w:eastAsia="es-ES"/>
        </w:rPr>
        <w:t xml:space="preserve">BRITO NILDA MERCEDES </w:t>
      </w:r>
      <w:r w:rsidR="000F20FD">
        <w:rPr>
          <w:rFonts w:ascii="Arial" w:eastAsia="Times New Roman" w:hAnsi="Arial" w:cs="Arial"/>
          <w:b/>
          <w:i/>
          <w:sz w:val="24"/>
          <w:szCs w:val="24"/>
          <w:lang w:val="es-ES" w:eastAsia="es-ES"/>
        </w:rPr>
        <w:t>c</w:t>
      </w:r>
      <w:r w:rsidR="00A16C81" w:rsidRPr="00A16C81">
        <w:rPr>
          <w:rFonts w:ascii="Arial" w:eastAsia="Times New Roman" w:hAnsi="Arial" w:cs="Arial"/>
          <w:b/>
          <w:i/>
          <w:sz w:val="24"/>
          <w:szCs w:val="24"/>
          <w:lang w:val="es-ES" w:eastAsia="es-ES"/>
        </w:rPr>
        <w:t xml:space="preserve">/ LUCERO ANA GABRIELA </w:t>
      </w:r>
      <w:r w:rsidR="000F20FD">
        <w:rPr>
          <w:rFonts w:ascii="Arial" w:eastAsia="Times New Roman" w:hAnsi="Arial" w:cs="Arial"/>
          <w:b/>
          <w:i/>
          <w:sz w:val="24"/>
          <w:szCs w:val="24"/>
          <w:lang w:val="es-ES" w:eastAsia="es-ES"/>
        </w:rPr>
        <w:t>s</w:t>
      </w:r>
      <w:r w:rsidR="00A16C81" w:rsidRPr="00A16C81">
        <w:rPr>
          <w:rFonts w:ascii="Arial" w:eastAsia="Times New Roman" w:hAnsi="Arial" w:cs="Arial"/>
          <w:b/>
          <w:i/>
          <w:sz w:val="24"/>
          <w:szCs w:val="24"/>
          <w:lang w:val="es-ES" w:eastAsia="es-ES"/>
        </w:rPr>
        <w:t>/ COBRO DE PESOS - LABORAL - RECURSO DE CASACIÓN</w:t>
      </w:r>
      <w:r w:rsidRPr="0029438F">
        <w:rPr>
          <w:rFonts w:ascii="Arial" w:eastAsia="Times New Roman" w:hAnsi="Arial" w:cs="Arial"/>
          <w:b/>
          <w:i/>
          <w:sz w:val="24"/>
          <w:szCs w:val="24"/>
          <w:lang w:val="es-ES" w:eastAsia="es-ES"/>
        </w:rPr>
        <w:t>”</w:t>
      </w:r>
      <w:r w:rsidRPr="0029438F">
        <w:rPr>
          <w:rFonts w:ascii="Arial" w:eastAsia="Times New Roman" w:hAnsi="Arial" w:cs="Arial"/>
          <w:b/>
          <w:sz w:val="24"/>
          <w:szCs w:val="24"/>
          <w:lang w:val="es-ES" w:eastAsia="es-ES"/>
        </w:rPr>
        <w:t xml:space="preserve"> – </w:t>
      </w:r>
      <w:r>
        <w:rPr>
          <w:rFonts w:ascii="Arial" w:eastAsia="Times New Roman" w:hAnsi="Arial" w:cs="Arial"/>
          <w:sz w:val="24"/>
          <w:szCs w:val="24"/>
          <w:lang w:val="es-ES" w:eastAsia="es-ES"/>
        </w:rPr>
        <w:t>IURIX EXP</w:t>
      </w:r>
      <w:r w:rsidR="00681826">
        <w:rPr>
          <w:rFonts w:ascii="Arial" w:eastAsia="Times New Roman" w:hAnsi="Arial" w:cs="Arial"/>
          <w:sz w:val="24"/>
          <w:szCs w:val="24"/>
          <w:lang w:val="es-ES" w:eastAsia="es-ES"/>
        </w:rPr>
        <w:t xml:space="preserve"> </w:t>
      </w:r>
      <w:r w:rsidRPr="0029438F">
        <w:rPr>
          <w:rFonts w:ascii="Arial" w:eastAsia="Times New Roman" w:hAnsi="Arial" w:cs="Arial"/>
          <w:sz w:val="24"/>
          <w:szCs w:val="24"/>
          <w:lang w:val="es-ES" w:eastAsia="es-ES"/>
        </w:rPr>
        <w:t>Nº</w:t>
      </w:r>
      <w:r w:rsidR="00A16C81">
        <w:rPr>
          <w:rFonts w:ascii="Arial" w:eastAsia="Times New Roman" w:hAnsi="Arial" w:cs="Arial"/>
          <w:sz w:val="24"/>
          <w:szCs w:val="24"/>
          <w:lang w:val="es-ES" w:eastAsia="es-ES"/>
        </w:rPr>
        <w:t xml:space="preserve"> </w:t>
      </w:r>
      <w:r w:rsidR="00A16C81">
        <w:rPr>
          <w:rFonts w:ascii="Arial" w:hAnsi="Arial" w:cs="Arial"/>
          <w:sz w:val="24"/>
          <w:szCs w:val="24"/>
        </w:rPr>
        <w:t>235365/12</w:t>
      </w:r>
      <w:r w:rsidRPr="0029438F">
        <w:rPr>
          <w:rFonts w:ascii="Arial" w:eastAsia="Times New Roman" w:hAnsi="Arial" w:cs="Arial"/>
          <w:sz w:val="24"/>
          <w:szCs w:val="24"/>
          <w:lang w:val="es-ES" w:eastAsia="es-ES"/>
        </w:rPr>
        <w:t>.-</w:t>
      </w:r>
    </w:p>
    <w:p w:rsidR="005E4DC3" w:rsidRPr="0029438F" w:rsidRDefault="005E4DC3" w:rsidP="00021460">
      <w:pPr>
        <w:spacing w:after="0" w:line="360" w:lineRule="auto"/>
        <w:ind w:firstLine="1985"/>
        <w:jc w:val="both"/>
        <w:rPr>
          <w:rFonts w:ascii="Arial" w:eastAsia="Times New Roman" w:hAnsi="Arial" w:cs="Arial"/>
          <w:sz w:val="24"/>
          <w:szCs w:val="24"/>
          <w:lang w:val="es-ES" w:eastAsia="es-ES"/>
        </w:rPr>
      </w:pPr>
      <w:r w:rsidRPr="0029438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29438F">
        <w:rPr>
          <w:rFonts w:ascii="Arial" w:eastAsia="Times New Roman" w:hAnsi="Arial" w:cs="Arial"/>
          <w:sz w:val="24"/>
          <w:szCs w:val="24"/>
          <w:lang w:val="es-ES" w:eastAsia="es-ES"/>
        </w:rPr>
        <w:t>Dres</w:t>
      </w:r>
      <w:proofErr w:type="spellEnd"/>
      <w:r w:rsidRPr="0029438F">
        <w:rPr>
          <w:rFonts w:ascii="Arial" w:eastAsia="Times New Roman" w:hAnsi="Arial" w:cs="Arial"/>
          <w:sz w:val="24"/>
          <w:szCs w:val="24"/>
          <w:lang w:val="es-ES" w:eastAsia="es-ES"/>
        </w:rPr>
        <w:t xml:space="preserve">. MARTHA RAQUEL CORVALÁN, LILIA ANA NOVILLO </w:t>
      </w:r>
      <w:r>
        <w:rPr>
          <w:rFonts w:ascii="Arial" w:eastAsia="Times New Roman" w:hAnsi="Arial" w:cs="Arial"/>
          <w:sz w:val="24"/>
          <w:szCs w:val="24"/>
          <w:lang w:val="es-ES" w:eastAsia="es-ES"/>
        </w:rPr>
        <w:t xml:space="preserve">y </w:t>
      </w:r>
      <w:r w:rsidRPr="0029438F">
        <w:rPr>
          <w:rFonts w:ascii="Arial" w:eastAsia="Times New Roman" w:hAnsi="Arial" w:cs="Arial"/>
          <w:sz w:val="24"/>
          <w:szCs w:val="24"/>
          <w:lang w:val="es-ES" w:eastAsia="es-ES"/>
        </w:rPr>
        <w:t xml:space="preserve">CARLOS ALBERTO COBO. </w:t>
      </w:r>
    </w:p>
    <w:p w:rsidR="00567084" w:rsidRPr="00567084" w:rsidRDefault="00567084" w:rsidP="00021460">
      <w:pPr>
        <w:spacing w:after="0" w:line="360" w:lineRule="auto"/>
        <w:ind w:firstLine="1985"/>
        <w:jc w:val="both"/>
        <w:rPr>
          <w:rFonts w:ascii="Arial" w:hAnsi="Arial" w:cs="Arial"/>
          <w:sz w:val="24"/>
          <w:szCs w:val="24"/>
        </w:rPr>
      </w:pPr>
      <w:r w:rsidRPr="00567084">
        <w:rPr>
          <w:rFonts w:ascii="Arial" w:hAnsi="Arial" w:cs="Arial"/>
          <w:sz w:val="24"/>
          <w:szCs w:val="24"/>
        </w:rPr>
        <w:t>Las cuestiones formuladas y sometidas a decisión de este Tribunal son:</w:t>
      </w:r>
    </w:p>
    <w:p w:rsidR="00567084" w:rsidRPr="00567084" w:rsidRDefault="00567084" w:rsidP="00021460">
      <w:pPr>
        <w:spacing w:after="0" w:line="360" w:lineRule="auto"/>
        <w:ind w:firstLine="1985"/>
        <w:jc w:val="both"/>
        <w:rPr>
          <w:rFonts w:ascii="Arial" w:hAnsi="Arial" w:cs="Arial"/>
          <w:sz w:val="24"/>
          <w:szCs w:val="24"/>
        </w:rPr>
      </w:pPr>
      <w:r w:rsidRPr="00567084">
        <w:rPr>
          <w:rFonts w:ascii="Arial" w:hAnsi="Arial" w:cs="Arial"/>
          <w:sz w:val="24"/>
          <w:szCs w:val="24"/>
        </w:rPr>
        <w:t>I) ¿Es formalmente procedente el recurso de casación intentado?</w:t>
      </w:r>
    </w:p>
    <w:p w:rsidR="00567084" w:rsidRPr="00567084" w:rsidRDefault="00567084" w:rsidP="00021460">
      <w:pPr>
        <w:spacing w:after="0" w:line="360" w:lineRule="auto"/>
        <w:ind w:firstLine="1985"/>
        <w:jc w:val="both"/>
        <w:rPr>
          <w:rFonts w:ascii="Arial" w:hAnsi="Arial" w:cs="Arial"/>
          <w:sz w:val="24"/>
          <w:szCs w:val="24"/>
        </w:rPr>
      </w:pPr>
      <w:r w:rsidRPr="00567084">
        <w:rPr>
          <w:rFonts w:ascii="Arial" w:hAnsi="Arial" w:cs="Arial"/>
          <w:sz w:val="24"/>
          <w:szCs w:val="24"/>
        </w:rPr>
        <w:t xml:space="preserve">II) ¿Existe en el fallo recurrido alguna de las causales enumeradas en el art. 287 del CPC y C?  </w:t>
      </w:r>
    </w:p>
    <w:p w:rsidR="00567084" w:rsidRPr="00567084" w:rsidRDefault="00567084" w:rsidP="00021460">
      <w:pPr>
        <w:spacing w:after="0" w:line="360" w:lineRule="auto"/>
        <w:ind w:firstLine="1985"/>
        <w:jc w:val="both"/>
        <w:rPr>
          <w:rFonts w:ascii="Arial" w:hAnsi="Arial" w:cs="Arial"/>
          <w:sz w:val="24"/>
          <w:szCs w:val="24"/>
        </w:rPr>
      </w:pPr>
      <w:r w:rsidRPr="00567084">
        <w:rPr>
          <w:rFonts w:ascii="Arial" w:hAnsi="Arial" w:cs="Arial"/>
          <w:sz w:val="24"/>
          <w:szCs w:val="24"/>
        </w:rPr>
        <w:t>III) En caso afirmativo a la cuestión anterior ¿Cuál es la Ley a aplicarse o la interpretación que debe hacerse de la Ley en el caso en estudio?</w:t>
      </w:r>
    </w:p>
    <w:p w:rsidR="00567084" w:rsidRPr="00567084" w:rsidRDefault="00567084" w:rsidP="00021460">
      <w:pPr>
        <w:spacing w:after="0" w:line="360" w:lineRule="auto"/>
        <w:ind w:firstLine="1985"/>
        <w:jc w:val="both"/>
        <w:rPr>
          <w:rFonts w:ascii="Arial" w:hAnsi="Arial" w:cs="Arial"/>
          <w:sz w:val="24"/>
          <w:szCs w:val="24"/>
        </w:rPr>
      </w:pPr>
      <w:r w:rsidRPr="00567084">
        <w:rPr>
          <w:rFonts w:ascii="Arial" w:hAnsi="Arial" w:cs="Arial"/>
          <w:sz w:val="24"/>
          <w:szCs w:val="24"/>
        </w:rPr>
        <w:t xml:space="preserve">IV) ¿Qué resolución corresponde dar al caso en estudio? </w:t>
      </w:r>
    </w:p>
    <w:p w:rsidR="00567084" w:rsidRPr="00567084" w:rsidRDefault="00567084" w:rsidP="00021460">
      <w:pPr>
        <w:spacing w:after="0" w:line="360" w:lineRule="auto"/>
        <w:ind w:firstLine="1985"/>
        <w:jc w:val="both"/>
        <w:rPr>
          <w:rFonts w:ascii="Arial" w:hAnsi="Arial" w:cs="Arial"/>
          <w:sz w:val="24"/>
          <w:szCs w:val="24"/>
        </w:rPr>
      </w:pPr>
      <w:r w:rsidRPr="00567084">
        <w:rPr>
          <w:rFonts w:ascii="Arial" w:hAnsi="Arial" w:cs="Arial"/>
          <w:sz w:val="24"/>
          <w:szCs w:val="24"/>
        </w:rPr>
        <w:t>V) ¿Cuál sobre las costas?</w:t>
      </w:r>
    </w:p>
    <w:p w:rsidR="00567084" w:rsidRPr="00567084" w:rsidRDefault="00567084" w:rsidP="00021460">
      <w:pPr>
        <w:spacing w:after="0" w:line="360" w:lineRule="auto"/>
        <w:ind w:firstLine="1985"/>
        <w:jc w:val="both"/>
        <w:rPr>
          <w:rFonts w:ascii="Arial" w:hAnsi="Arial" w:cs="Arial"/>
          <w:sz w:val="24"/>
          <w:szCs w:val="24"/>
        </w:rPr>
      </w:pPr>
    </w:p>
    <w:p w:rsidR="00567084" w:rsidRPr="00567084" w:rsidRDefault="00567084" w:rsidP="00021460">
      <w:pPr>
        <w:spacing w:after="0" w:line="360" w:lineRule="auto"/>
        <w:jc w:val="both"/>
        <w:rPr>
          <w:rFonts w:ascii="Arial" w:hAnsi="Arial" w:cs="Arial"/>
          <w:sz w:val="24"/>
          <w:szCs w:val="24"/>
        </w:rPr>
      </w:pPr>
      <w:r w:rsidRPr="00567084">
        <w:rPr>
          <w:rFonts w:ascii="Arial" w:eastAsia="Calibri" w:hAnsi="Arial" w:cs="Arial"/>
          <w:b/>
          <w:bCs/>
          <w:sz w:val="24"/>
          <w:szCs w:val="24"/>
          <w:u w:val="single"/>
        </w:rPr>
        <w:t>A LA PRIMERA CUESTIÓ</w:t>
      </w:r>
      <w:r w:rsidR="00CF0C1C">
        <w:rPr>
          <w:rFonts w:ascii="Arial" w:eastAsia="Calibri" w:hAnsi="Arial" w:cs="Arial"/>
          <w:b/>
          <w:bCs/>
          <w:sz w:val="24"/>
          <w:szCs w:val="24"/>
          <w:u w:val="single"/>
        </w:rPr>
        <w:t>N, la Dra. MARTHA RAQUEL CORVALÁ</w:t>
      </w:r>
      <w:r w:rsidRPr="00567084">
        <w:rPr>
          <w:rFonts w:ascii="Arial" w:eastAsia="Calibri" w:hAnsi="Arial" w:cs="Arial"/>
          <w:b/>
          <w:bCs/>
          <w:sz w:val="24"/>
          <w:szCs w:val="24"/>
          <w:u w:val="single"/>
        </w:rPr>
        <w:t>N</w:t>
      </w:r>
      <w:r w:rsidR="00CF0C1C">
        <w:rPr>
          <w:rFonts w:ascii="Arial" w:eastAsia="Calibri" w:hAnsi="Arial" w:cs="Arial"/>
          <w:b/>
          <w:bCs/>
          <w:sz w:val="24"/>
          <w:szCs w:val="24"/>
          <w:u w:val="single"/>
        </w:rPr>
        <w:t>,</w:t>
      </w:r>
      <w:r w:rsidRPr="00567084">
        <w:rPr>
          <w:rFonts w:ascii="Arial" w:eastAsia="Calibri" w:hAnsi="Arial" w:cs="Arial"/>
          <w:b/>
          <w:bCs/>
          <w:sz w:val="24"/>
          <w:szCs w:val="24"/>
          <w:u w:val="single"/>
        </w:rPr>
        <w:t xml:space="preserve"> dijo:</w:t>
      </w:r>
      <w:r w:rsidRPr="00567084">
        <w:rPr>
          <w:rFonts w:ascii="Arial" w:hAnsi="Arial" w:cs="Arial"/>
          <w:bCs/>
          <w:sz w:val="24"/>
          <w:szCs w:val="24"/>
        </w:rPr>
        <w:t xml:space="preserve"> </w:t>
      </w:r>
      <w:r w:rsidR="00CF0C1C">
        <w:rPr>
          <w:rFonts w:ascii="Arial" w:hAnsi="Arial" w:cs="Arial"/>
          <w:sz w:val="24"/>
          <w:szCs w:val="24"/>
        </w:rPr>
        <w:t>1) En ESC</w:t>
      </w:r>
      <w:r w:rsidRPr="00567084">
        <w:rPr>
          <w:rFonts w:ascii="Arial" w:hAnsi="Arial" w:cs="Arial"/>
          <w:sz w:val="24"/>
          <w:szCs w:val="24"/>
        </w:rPr>
        <w:t>EXT</w:t>
      </w:r>
      <w:r w:rsidR="00CF0C1C">
        <w:rPr>
          <w:rFonts w:ascii="Arial" w:hAnsi="Arial" w:cs="Arial"/>
          <w:sz w:val="24"/>
          <w:szCs w:val="24"/>
        </w:rPr>
        <w:t xml:space="preserve"> Nº</w:t>
      </w:r>
      <w:r w:rsidRPr="00567084">
        <w:rPr>
          <w:rFonts w:ascii="Arial" w:hAnsi="Arial" w:cs="Arial"/>
          <w:sz w:val="24"/>
          <w:szCs w:val="24"/>
        </w:rPr>
        <w:t xml:space="preserve"> </w:t>
      </w:r>
      <w:r w:rsidR="00CF0C1C" w:rsidRPr="00567084">
        <w:rPr>
          <w:rFonts w:ascii="Arial" w:hAnsi="Arial" w:cs="Arial"/>
          <w:sz w:val="24"/>
          <w:szCs w:val="24"/>
        </w:rPr>
        <w:t>9374722</w:t>
      </w:r>
      <w:r w:rsidR="00CF0C1C">
        <w:rPr>
          <w:rFonts w:ascii="Arial" w:hAnsi="Arial" w:cs="Arial"/>
          <w:sz w:val="24"/>
          <w:szCs w:val="24"/>
        </w:rPr>
        <w:t xml:space="preserve">, </w:t>
      </w:r>
      <w:r w:rsidRPr="00567084">
        <w:rPr>
          <w:rFonts w:ascii="Arial" w:hAnsi="Arial" w:cs="Arial"/>
          <w:sz w:val="24"/>
          <w:szCs w:val="24"/>
        </w:rPr>
        <w:t>de fecha 7/06/2018</w:t>
      </w:r>
      <w:r w:rsidR="00CF0C1C">
        <w:rPr>
          <w:rFonts w:ascii="Arial" w:hAnsi="Arial" w:cs="Arial"/>
          <w:sz w:val="24"/>
          <w:szCs w:val="24"/>
        </w:rPr>
        <w:t>,</w:t>
      </w:r>
      <w:r w:rsidRPr="00567084">
        <w:rPr>
          <w:rFonts w:ascii="Arial" w:hAnsi="Arial" w:cs="Arial"/>
          <w:sz w:val="24"/>
          <w:szCs w:val="24"/>
        </w:rPr>
        <w:t xml:space="preserve"> la parte actora interpone recurso de </w:t>
      </w:r>
      <w:r w:rsidR="00021460">
        <w:rPr>
          <w:rFonts w:ascii="Arial" w:hAnsi="Arial" w:cs="Arial"/>
          <w:sz w:val="24"/>
          <w:szCs w:val="24"/>
        </w:rPr>
        <w:t>c</w:t>
      </w:r>
      <w:r w:rsidRPr="00567084">
        <w:rPr>
          <w:rFonts w:ascii="Arial" w:hAnsi="Arial" w:cs="Arial"/>
          <w:sz w:val="24"/>
          <w:szCs w:val="24"/>
        </w:rPr>
        <w:t xml:space="preserve">asación en contra de la Sentencia R.L. Laboral Nº 15/2018, de fecha 31 de mayo de dos mil dieciocho, dictada por la Excma. Cámara de Apelaciones </w:t>
      </w:r>
      <w:r w:rsidR="00FE3C5F">
        <w:rPr>
          <w:rFonts w:ascii="Arial" w:hAnsi="Arial" w:cs="Arial"/>
          <w:sz w:val="24"/>
          <w:szCs w:val="24"/>
        </w:rPr>
        <w:t xml:space="preserve"> en lo Civil, Comercial, Minas y Laboral </w:t>
      </w:r>
      <w:r w:rsidRPr="00567084">
        <w:rPr>
          <w:rFonts w:ascii="Arial" w:hAnsi="Arial" w:cs="Arial"/>
          <w:sz w:val="24"/>
          <w:szCs w:val="24"/>
        </w:rPr>
        <w:t>N</w:t>
      </w:r>
      <w:r w:rsidR="00FE3C5F">
        <w:rPr>
          <w:rFonts w:ascii="Arial" w:hAnsi="Arial" w:cs="Arial"/>
          <w:sz w:val="24"/>
          <w:szCs w:val="24"/>
        </w:rPr>
        <w:t>ú</w:t>
      </w:r>
      <w:r w:rsidRPr="00567084">
        <w:rPr>
          <w:rFonts w:ascii="Arial" w:hAnsi="Arial" w:cs="Arial"/>
          <w:sz w:val="24"/>
          <w:szCs w:val="24"/>
        </w:rPr>
        <w:t>mero 1, de esta Primera Circunscripción Judicial.</w:t>
      </w:r>
    </w:p>
    <w:p w:rsidR="00567084" w:rsidRPr="00567084" w:rsidRDefault="00567084" w:rsidP="00021460">
      <w:pPr>
        <w:spacing w:after="0" w:line="360" w:lineRule="auto"/>
        <w:ind w:firstLine="1985"/>
        <w:jc w:val="both"/>
        <w:rPr>
          <w:rFonts w:ascii="Arial" w:hAnsi="Arial" w:cs="Arial"/>
          <w:sz w:val="24"/>
          <w:szCs w:val="24"/>
        </w:rPr>
      </w:pPr>
      <w:r w:rsidRPr="00567084">
        <w:rPr>
          <w:rFonts w:ascii="Arial" w:hAnsi="Arial" w:cs="Arial"/>
          <w:sz w:val="24"/>
          <w:szCs w:val="24"/>
        </w:rPr>
        <w:lastRenderedPageBreak/>
        <w:t xml:space="preserve">Funda su recurso mediante </w:t>
      </w:r>
      <w:r w:rsidR="00BF69BD">
        <w:rPr>
          <w:rFonts w:ascii="Arial" w:hAnsi="Arial" w:cs="Arial"/>
          <w:sz w:val="24"/>
          <w:szCs w:val="24"/>
        </w:rPr>
        <w:t xml:space="preserve">ESCEXT Nº </w:t>
      </w:r>
      <w:r w:rsidR="00BF69BD" w:rsidRPr="00567084">
        <w:rPr>
          <w:rFonts w:ascii="Arial" w:hAnsi="Arial" w:cs="Arial"/>
          <w:sz w:val="24"/>
          <w:szCs w:val="24"/>
        </w:rPr>
        <w:t>9425937</w:t>
      </w:r>
      <w:r w:rsidR="00CF0C1C">
        <w:rPr>
          <w:rFonts w:ascii="Arial" w:hAnsi="Arial" w:cs="Arial"/>
          <w:sz w:val="24"/>
          <w:szCs w:val="24"/>
        </w:rPr>
        <w:t xml:space="preserve">, </w:t>
      </w:r>
      <w:r w:rsidR="00BF69BD">
        <w:rPr>
          <w:rFonts w:ascii="Arial" w:hAnsi="Arial" w:cs="Arial"/>
          <w:sz w:val="24"/>
          <w:szCs w:val="24"/>
        </w:rPr>
        <w:t>de fecha 14/06/2018</w:t>
      </w:r>
      <w:r w:rsidRPr="00567084">
        <w:rPr>
          <w:rFonts w:ascii="Arial" w:hAnsi="Arial" w:cs="Arial"/>
          <w:sz w:val="24"/>
          <w:szCs w:val="24"/>
        </w:rPr>
        <w:t>.</w:t>
      </w:r>
    </w:p>
    <w:p w:rsidR="00567084" w:rsidRPr="00567084" w:rsidRDefault="00567084" w:rsidP="00021460">
      <w:pPr>
        <w:autoSpaceDE w:val="0"/>
        <w:autoSpaceDN w:val="0"/>
        <w:adjustRightInd w:val="0"/>
        <w:spacing w:after="0" w:line="360" w:lineRule="auto"/>
        <w:ind w:firstLine="1985"/>
        <w:jc w:val="both"/>
        <w:rPr>
          <w:rFonts w:ascii="Arial" w:eastAsia="Calibri" w:hAnsi="Arial" w:cs="Arial"/>
          <w:sz w:val="24"/>
          <w:szCs w:val="24"/>
        </w:rPr>
      </w:pPr>
      <w:r w:rsidRPr="00567084">
        <w:rPr>
          <w:rFonts w:ascii="Arial" w:eastAsia="Calibri" w:hAnsi="Arial" w:cs="Arial"/>
          <w:sz w:val="24"/>
          <w:szCs w:val="24"/>
        </w:rPr>
        <w:t>Que preliminarmente corresponde examinar el cumplimiento de los recaudos formales que hacen a la admisibilidad del recurso de casación.</w:t>
      </w:r>
    </w:p>
    <w:p w:rsidR="00567084" w:rsidRPr="00567084" w:rsidRDefault="00567084" w:rsidP="00021460">
      <w:pPr>
        <w:spacing w:after="0" w:line="360" w:lineRule="auto"/>
        <w:ind w:firstLine="1985"/>
        <w:jc w:val="both"/>
        <w:rPr>
          <w:rFonts w:ascii="Arial" w:eastAsia="Calibri" w:hAnsi="Arial" w:cs="Arial"/>
          <w:sz w:val="24"/>
          <w:szCs w:val="24"/>
        </w:rPr>
      </w:pPr>
      <w:r w:rsidRPr="00FE3C5F">
        <w:rPr>
          <w:rFonts w:ascii="Arial" w:eastAsia="Calibri" w:hAnsi="Arial" w:cs="Arial"/>
          <w:sz w:val="24"/>
          <w:szCs w:val="24"/>
        </w:rPr>
        <w:t>Centrad</w:t>
      </w:r>
      <w:r w:rsidR="00021460" w:rsidRPr="00FE3C5F">
        <w:rPr>
          <w:rFonts w:ascii="Arial" w:eastAsia="Calibri" w:hAnsi="Arial" w:cs="Arial"/>
          <w:sz w:val="24"/>
          <w:szCs w:val="24"/>
        </w:rPr>
        <w:t>a</w:t>
      </w:r>
      <w:r w:rsidRPr="00FE3C5F">
        <w:rPr>
          <w:rFonts w:ascii="Arial" w:eastAsia="Calibri" w:hAnsi="Arial" w:cs="Arial"/>
          <w:sz w:val="24"/>
          <w:szCs w:val="24"/>
        </w:rPr>
        <w:t xml:space="preserve"> </w:t>
      </w:r>
      <w:r w:rsidRPr="00567084">
        <w:rPr>
          <w:rFonts w:ascii="Arial" w:eastAsia="Calibri" w:hAnsi="Arial" w:cs="Arial"/>
          <w:sz w:val="24"/>
          <w:szCs w:val="24"/>
        </w:rPr>
        <w:t>en este análisis advierto que el recurso lu</w:t>
      </w:r>
      <w:r w:rsidR="00021460">
        <w:rPr>
          <w:rFonts w:ascii="Arial" w:eastAsia="Calibri" w:hAnsi="Arial" w:cs="Arial"/>
          <w:sz w:val="24"/>
          <w:szCs w:val="24"/>
        </w:rPr>
        <w:t>ce temporáneo, en tanto que la s</w:t>
      </w:r>
      <w:r w:rsidRPr="00567084">
        <w:rPr>
          <w:rFonts w:ascii="Arial" w:eastAsia="Calibri" w:hAnsi="Arial" w:cs="Arial"/>
          <w:sz w:val="24"/>
          <w:szCs w:val="24"/>
        </w:rPr>
        <w:t>entencia recurrida, conforme constancia del sistema, fue notificada en fecha 4/06/2018 y la casación presentada el 07/0</w:t>
      </w:r>
      <w:r w:rsidR="00021460">
        <w:rPr>
          <w:rFonts w:ascii="Arial" w:eastAsia="Calibri" w:hAnsi="Arial" w:cs="Arial"/>
          <w:sz w:val="24"/>
          <w:szCs w:val="24"/>
        </w:rPr>
        <w:t>6/2018 y fundada el 14/06/2018.</w:t>
      </w:r>
    </w:p>
    <w:p w:rsidR="00567084" w:rsidRPr="00567084" w:rsidRDefault="00567084" w:rsidP="00021460">
      <w:pPr>
        <w:spacing w:after="0" w:line="360" w:lineRule="auto"/>
        <w:ind w:firstLine="1985"/>
        <w:jc w:val="both"/>
        <w:rPr>
          <w:rFonts w:ascii="Arial" w:hAnsi="Arial" w:cs="Arial"/>
          <w:sz w:val="24"/>
          <w:szCs w:val="24"/>
        </w:rPr>
      </w:pPr>
      <w:r w:rsidRPr="00567084">
        <w:rPr>
          <w:rFonts w:ascii="Arial" w:eastAsia="Calibri" w:hAnsi="Arial" w:cs="Arial"/>
          <w:sz w:val="24"/>
          <w:szCs w:val="24"/>
        </w:rPr>
        <w:t>También, considero que la parte recurrente por su condición se encuentra exenta del depósi</w:t>
      </w:r>
      <w:r w:rsidR="00021460">
        <w:rPr>
          <w:rFonts w:ascii="Arial" w:eastAsia="Calibri" w:hAnsi="Arial" w:cs="Arial"/>
          <w:sz w:val="24"/>
          <w:szCs w:val="24"/>
        </w:rPr>
        <w:t xml:space="preserve">to exigido por el art. 290 del </w:t>
      </w:r>
      <w:r w:rsidRPr="00567084">
        <w:rPr>
          <w:rFonts w:ascii="Arial" w:eastAsia="Calibri" w:hAnsi="Arial" w:cs="Arial"/>
          <w:sz w:val="24"/>
          <w:szCs w:val="24"/>
        </w:rPr>
        <w:t>CPC</w:t>
      </w:r>
      <w:r w:rsidR="00021460">
        <w:rPr>
          <w:rFonts w:ascii="Arial" w:eastAsia="Calibri" w:hAnsi="Arial" w:cs="Arial"/>
          <w:sz w:val="24"/>
          <w:szCs w:val="24"/>
        </w:rPr>
        <w:t xml:space="preserve"> y </w:t>
      </w:r>
      <w:r w:rsidRPr="00567084">
        <w:rPr>
          <w:rFonts w:ascii="Arial" w:eastAsia="Calibri" w:hAnsi="Arial" w:cs="Arial"/>
          <w:sz w:val="24"/>
          <w:szCs w:val="24"/>
        </w:rPr>
        <w:t>C, y que la resolución de la Excma. Cámara es sentencia definitiva en los términos del art. 286 CPC</w:t>
      </w:r>
      <w:r w:rsidR="00021460">
        <w:rPr>
          <w:rFonts w:ascii="Arial" w:eastAsia="Calibri" w:hAnsi="Arial" w:cs="Arial"/>
          <w:sz w:val="24"/>
          <w:szCs w:val="24"/>
        </w:rPr>
        <w:t xml:space="preserve"> y </w:t>
      </w:r>
      <w:r w:rsidRPr="00567084">
        <w:rPr>
          <w:rFonts w:ascii="Arial" w:eastAsia="Calibri" w:hAnsi="Arial" w:cs="Arial"/>
          <w:sz w:val="24"/>
          <w:szCs w:val="24"/>
        </w:rPr>
        <w:t>C.</w:t>
      </w:r>
    </w:p>
    <w:p w:rsidR="00567084" w:rsidRPr="00567084" w:rsidRDefault="00567084" w:rsidP="00021460">
      <w:pPr>
        <w:autoSpaceDE w:val="0"/>
        <w:autoSpaceDN w:val="0"/>
        <w:adjustRightInd w:val="0"/>
        <w:spacing w:after="0" w:line="360" w:lineRule="auto"/>
        <w:ind w:firstLine="1985"/>
        <w:jc w:val="both"/>
        <w:rPr>
          <w:rFonts w:ascii="Arial" w:eastAsia="Calibri" w:hAnsi="Arial" w:cs="Arial"/>
          <w:sz w:val="24"/>
          <w:szCs w:val="24"/>
        </w:rPr>
      </w:pPr>
      <w:r w:rsidRPr="00567084">
        <w:rPr>
          <w:rFonts w:ascii="Arial" w:eastAsia="Calibri" w:hAnsi="Arial" w:cs="Arial"/>
          <w:sz w:val="24"/>
          <w:szCs w:val="24"/>
        </w:rPr>
        <w:t>Por ello, en mérito a lo dispuesto por el art. 301 inc. a) del CPC</w:t>
      </w:r>
      <w:r w:rsidR="00021460">
        <w:rPr>
          <w:rFonts w:ascii="Arial" w:eastAsia="Calibri" w:hAnsi="Arial" w:cs="Arial"/>
          <w:sz w:val="24"/>
          <w:szCs w:val="24"/>
        </w:rPr>
        <w:t xml:space="preserve"> y </w:t>
      </w:r>
      <w:r w:rsidRPr="00567084">
        <w:rPr>
          <w:rFonts w:ascii="Arial" w:eastAsia="Calibri" w:hAnsi="Arial" w:cs="Arial"/>
          <w:sz w:val="24"/>
          <w:szCs w:val="24"/>
        </w:rPr>
        <w:t>C considero que el recurso de casación es formalmente admisib</w:t>
      </w:r>
      <w:r w:rsidR="008041CF">
        <w:rPr>
          <w:rFonts w:ascii="Arial" w:eastAsia="Calibri" w:hAnsi="Arial" w:cs="Arial"/>
          <w:sz w:val="24"/>
          <w:szCs w:val="24"/>
        </w:rPr>
        <w:t>le y VOTO a esta PRIMERA CUESTIÓ</w:t>
      </w:r>
      <w:r w:rsidRPr="00567084">
        <w:rPr>
          <w:rFonts w:ascii="Arial" w:eastAsia="Calibri" w:hAnsi="Arial" w:cs="Arial"/>
          <w:sz w:val="24"/>
          <w:szCs w:val="24"/>
        </w:rPr>
        <w:t>N por la AFIRMATIVA.</w:t>
      </w:r>
    </w:p>
    <w:p w:rsidR="008041CF" w:rsidRPr="00162B0C" w:rsidRDefault="008041CF" w:rsidP="00021460">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PRIMERA</w:t>
      </w:r>
      <w:r w:rsidRPr="00162B0C">
        <w:rPr>
          <w:rFonts w:ascii="Arial" w:eastAsia="Times New Roman" w:hAnsi="Arial" w:cs="Arial"/>
          <w:b/>
          <w:bCs/>
          <w:sz w:val="24"/>
          <w:szCs w:val="24"/>
          <w:lang w:val="es-ES" w:eastAsia="es-ES"/>
        </w:rPr>
        <w:t xml:space="preserve"> CUESTIÓN.</w:t>
      </w:r>
    </w:p>
    <w:p w:rsidR="00567084" w:rsidRPr="00567084" w:rsidRDefault="00567084" w:rsidP="00021460">
      <w:pPr>
        <w:pStyle w:val="Textoindependiente"/>
        <w:tabs>
          <w:tab w:val="left" w:pos="1843"/>
        </w:tabs>
        <w:spacing w:line="360" w:lineRule="auto"/>
        <w:ind w:firstLine="1985"/>
        <w:rPr>
          <w:rFonts w:ascii="Arial" w:eastAsia="MS Mincho" w:hAnsi="Arial" w:cs="Arial"/>
          <w:b/>
          <w:bCs/>
          <w:sz w:val="24"/>
          <w:szCs w:val="24"/>
          <w:u w:val="single"/>
        </w:rPr>
      </w:pPr>
    </w:p>
    <w:p w:rsidR="00567084" w:rsidRPr="00567084" w:rsidRDefault="00567084" w:rsidP="00021460">
      <w:pPr>
        <w:pStyle w:val="Textoindependiente"/>
        <w:tabs>
          <w:tab w:val="left" w:pos="1843"/>
        </w:tabs>
        <w:spacing w:line="360" w:lineRule="auto"/>
        <w:rPr>
          <w:rFonts w:ascii="Arial" w:hAnsi="Arial" w:cs="Arial"/>
          <w:sz w:val="24"/>
          <w:szCs w:val="24"/>
        </w:rPr>
      </w:pPr>
      <w:r w:rsidRPr="00567084">
        <w:rPr>
          <w:rFonts w:ascii="Arial" w:eastAsia="MS Mincho" w:hAnsi="Arial" w:cs="Arial"/>
          <w:b/>
          <w:bCs/>
          <w:sz w:val="24"/>
          <w:szCs w:val="24"/>
          <w:u w:val="single"/>
        </w:rPr>
        <w:t>A LA SEGUNDA CUESTI</w:t>
      </w:r>
      <w:r w:rsidR="00021460">
        <w:rPr>
          <w:rFonts w:ascii="Arial" w:eastAsia="MS Mincho" w:hAnsi="Arial" w:cs="Arial"/>
          <w:b/>
          <w:bCs/>
          <w:sz w:val="24"/>
          <w:szCs w:val="24"/>
          <w:u w:val="single"/>
        </w:rPr>
        <w:t>Ó</w:t>
      </w:r>
      <w:r w:rsidRPr="00567084">
        <w:rPr>
          <w:rFonts w:ascii="Arial" w:eastAsia="MS Mincho" w:hAnsi="Arial" w:cs="Arial"/>
          <w:b/>
          <w:bCs/>
          <w:sz w:val="24"/>
          <w:szCs w:val="24"/>
          <w:u w:val="single"/>
        </w:rPr>
        <w:t xml:space="preserve">N, </w:t>
      </w:r>
      <w:r w:rsidR="00021460">
        <w:rPr>
          <w:rFonts w:ascii="Arial" w:hAnsi="Arial" w:cs="Arial"/>
          <w:b/>
          <w:bCs/>
          <w:sz w:val="24"/>
          <w:szCs w:val="24"/>
          <w:u w:val="single"/>
        </w:rPr>
        <w:t>la Dra. MARTHA RAQUEL CORVALÁ</w:t>
      </w:r>
      <w:r w:rsidRPr="00567084">
        <w:rPr>
          <w:rFonts w:ascii="Arial" w:hAnsi="Arial" w:cs="Arial"/>
          <w:b/>
          <w:bCs/>
          <w:sz w:val="24"/>
          <w:szCs w:val="24"/>
          <w:u w:val="single"/>
        </w:rPr>
        <w:t>N</w:t>
      </w:r>
      <w:r w:rsidR="00021460">
        <w:rPr>
          <w:rFonts w:ascii="Arial" w:hAnsi="Arial" w:cs="Arial"/>
          <w:b/>
          <w:bCs/>
          <w:sz w:val="24"/>
          <w:szCs w:val="24"/>
          <w:u w:val="single"/>
        </w:rPr>
        <w:t>,</w:t>
      </w:r>
      <w:r w:rsidRPr="00567084">
        <w:rPr>
          <w:rFonts w:ascii="Arial" w:hAnsi="Arial" w:cs="Arial"/>
          <w:b/>
          <w:bCs/>
          <w:sz w:val="24"/>
          <w:szCs w:val="24"/>
          <w:u w:val="single"/>
        </w:rPr>
        <w:t xml:space="preserve"> dijo</w:t>
      </w:r>
      <w:r w:rsidRPr="00567084">
        <w:rPr>
          <w:rFonts w:ascii="Arial" w:hAnsi="Arial" w:cs="Arial"/>
          <w:sz w:val="24"/>
          <w:szCs w:val="24"/>
        </w:rPr>
        <w:t xml:space="preserve">: </w:t>
      </w:r>
      <w:r w:rsidR="00CD537B">
        <w:rPr>
          <w:rFonts w:ascii="Arial" w:hAnsi="Arial" w:cs="Arial"/>
          <w:sz w:val="24"/>
          <w:szCs w:val="24"/>
        </w:rPr>
        <w:t>1</w:t>
      </w:r>
      <w:r w:rsidRPr="00567084">
        <w:rPr>
          <w:rFonts w:ascii="Arial" w:hAnsi="Arial" w:cs="Arial"/>
          <w:sz w:val="24"/>
          <w:szCs w:val="24"/>
        </w:rPr>
        <w:t>) Que en la fundamentación del recurso la actora invoca las causales previstas en e</w:t>
      </w:r>
      <w:r w:rsidR="00CD537B">
        <w:rPr>
          <w:rFonts w:ascii="Arial" w:hAnsi="Arial" w:cs="Arial"/>
          <w:sz w:val="24"/>
          <w:szCs w:val="24"/>
        </w:rPr>
        <w:t xml:space="preserve">l art. 287 </w:t>
      </w:r>
      <w:proofErr w:type="gramStart"/>
      <w:r w:rsidR="00CD537B">
        <w:rPr>
          <w:rFonts w:ascii="Arial" w:hAnsi="Arial" w:cs="Arial"/>
          <w:sz w:val="24"/>
          <w:szCs w:val="24"/>
        </w:rPr>
        <w:t>inc.</w:t>
      </w:r>
      <w:proofErr w:type="gramEnd"/>
      <w:r w:rsidR="00CD537B">
        <w:rPr>
          <w:rFonts w:ascii="Arial" w:hAnsi="Arial" w:cs="Arial"/>
          <w:sz w:val="24"/>
          <w:szCs w:val="24"/>
        </w:rPr>
        <w:t xml:space="preserve"> a) </w:t>
      </w:r>
      <w:proofErr w:type="gramStart"/>
      <w:r w:rsidR="00CD537B">
        <w:rPr>
          <w:rFonts w:ascii="Arial" w:hAnsi="Arial" w:cs="Arial"/>
          <w:sz w:val="24"/>
          <w:szCs w:val="24"/>
        </w:rPr>
        <w:t>y</w:t>
      </w:r>
      <w:proofErr w:type="gramEnd"/>
      <w:r w:rsidR="00CD537B">
        <w:rPr>
          <w:rFonts w:ascii="Arial" w:hAnsi="Arial" w:cs="Arial"/>
          <w:sz w:val="24"/>
          <w:szCs w:val="24"/>
        </w:rPr>
        <w:t xml:space="preserve"> b) del CPC y C</w:t>
      </w:r>
    </w:p>
    <w:p w:rsidR="00567084" w:rsidRPr="00567084" w:rsidRDefault="00567084" w:rsidP="00021460">
      <w:pPr>
        <w:autoSpaceDE w:val="0"/>
        <w:autoSpaceDN w:val="0"/>
        <w:adjustRightInd w:val="0"/>
        <w:spacing w:after="0" w:line="360" w:lineRule="auto"/>
        <w:ind w:firstLine="1985"/>
        <w:jc w:val="both"/>
        <w:rPr>
          <w:rFonts w:ascii="Arial" w:hAnsi="Arial" w:cs="Arial"/>
          <w:sz w:val="24"/>
          <w:szCs w:val="24"/>
        </w:rPr>
      </w:pPr>
      <w:r w:rsidRPr="00567084">
        <w:rPr>
          <w:rFonts w:ascii="Arial" w:hAnsi="Arial" w:cs="Arial"/>
          <w:sz w:val="24"/>
          <w:szCs w:val="24"/>
        </w:rPr>
        <w:t xml:space="preserve">Manifiesta que tanto el juez de primera instancia como la Cámara al considerar que para quedar comprendida en las disposiciones del </w:t>
      </w:r>
      <w:proofErr w:type="spellStart"/>
      <w:r w:rsidRPr="00567084">
        <w:rPr>
          <w:rFonts w:ascii="Arial" w:hAnsi="Arial" w:cs="Arial"/>
          <w:sz w:val="24"/>
          <w:szCs w:val="24"/>
        </w:rPr>
        <w:t>dec</w:t>
      </w:r>
      <w:proofErr w:type="spellEnd"/>
      <w:r w:rsidRPr="00567084">
        <w:rPr>
          <w:rFonts w:ascii="Arial" w:hAnsi="Arial" w:cs="Arial"/>
          <w:sz w:val="24"/>
          <w:szCs w:val="24"/>
        </w:rPr>
        <w:t>. 326/56</w:t>
      </w:r>
      <w:r w:rsidR="00FE3C5F">
        <w:rPr>
          <w:rFonts w:ascii="Arial" w:hAnsi="Arial" w:cs="Arial"/>
          <w:sz w:val="24"/>
          <w:szCs w:val="24"/>
        </w:rPr>
        <w:t>,</w:t>
      </w:r>
      <w:r w:rsidRPr="00567084">
        <w:rPr>
          <w:rFonts w:ascii="Arial" w:hAnsi="Arial" w:cs="Arial"/>
          <w:sz w:val="24"/>
          <w:szCs w:val="24"/>
        </w:rPr>
        <w:t xml:space="preserve"> la actora debió prestar servicios “</w:t>
      </w:r>
      <w:r w:rsidRPr="00567084">
        <w:rPr>
          <w:rFonts w:ascii="Arial" w:hAnsi="Arial" w:cs="Arial"/>
          <w:i/>
          <w:sz w:val="24"/>
          <w:szCs w:val="24"/>
        </w:rPr>
        <w:t xml:space="preserve">al menos </w:t>
      </w:r>
      <w:r w:rsidRPr="00567084">
        <w:rPr>
          <w:rFonts w:ascii="Arial" w:hAnsi="Arial" w:cs="Arial"/>
          <w:i/>
          <w:iCs/>
          <w:sz w:val="24"/>
          <w:szCs w:val="24"/>
        </w:rPr>
        <w:t xml:space="preserve">4 días a la </w:t>
      </w:r>
      <w:r w:rsidRPr="00021460">
        <w:rPr>
          <w:rFonts w:ascii="Arial" w:hAnsi="Arial" w:cs="Arial"/>
          <w:i/>
          <w:iCs/>
          <w:sz w:val="24"/>
          <w:szCs w:val="24"/>
        </w:rPr>
        <w:t xml:space="preserve">semana </w:t>
      </w:r>
      <w:r w:rsidRPr="00021460">
        <w:rPr>
          <w:rFonts w:ascii="Arial" w:hAnsi="Arial" w:cs="Arial"/>
          <w:bCs/>
          <w:i/>
          <w:iCs/>
          <w:sz w:val="24"/>
          <w:szCs w:val="24"/>
        </w:rPr>
        <w:t>y</w:t>
      </w:r>
      <w:r w:rsidRPr="00567084">
        <w:rPr>
          <w:rFonts w:ascii="Arial" w:hAnsi="Arial" w:cs="Arial"/>
          <w:b/>
          <w:bCs/>
          <w:i/>
          <w:iCs/>
          <w:sz w:val="24"/>
          <w:szCs w:val="24"/>
        </w:rPr>
        <w:t xml:space="preserve"> </w:t>
      </w:r>
      <w:r w:rsidRPr="00567084">
        <w:rPr>
          <w:rFonts w:ascii="Arial" w:hAnsi="Arial" w:cs="Arial"/>
          <w:i/>
          <w:iCs/>
          <w:sz w:val="24"/>
          <w:szCs w:val="24"/>
        </w:rPr>
        <w:t xml:space="preserve">4 horas al día…”, </w:t>
      </w:r>
      <w:r w:rsidRPr="00567084">
        <w:rPr>
          <w:rFonts w:ascii="Arial" w:hAnsi="Arial" w:cs="Arial"/>
          <w:sz w:val="24"/>
          <w:szCs w:val="24"/>
        </w:rPr>
        <w:t xml:space="preserve">interpretan de manera errónea el art. 1 del </w:t>
      </w:r>
      <w:proofErr w:type="spellStart"/>
      <w:r w:rsidRPr="00567084">
        <w:rPr>
          <w:rFonts w:ascii="Arial" w:hAnsi="Arial" w:cs="Arial"/>
          <w:sz w:val="24"/>
          <w:szCs w:val="24"/>
        </w:rPr>
        <w:t>Dec</w:t>
      </w:r>
      <w:proofErr w:type="spellEnd"/>
      <w:r w:rsidRPr="00567084">
        <w:rPr>
          <w:rFonts w:ascii="Arial" w:hAnsi="Arial" w:cs="Arial"/>
          <w:sz w:val="24"/>
          <w:szCs w:val="24"/>
        </w:rPr>
        <w:t>. Ley 326/56.</w:t>
      </w:r>
    </w:p>
    <w:p w:rsidR="00567084" w:rsidRPr="00567084" w:rsidRDefault="00567084" w:rsidP="00021460">
      <w:pPr>
        <w:pStyle w:val="Textoindependiente"/>
        <w:tabs>
          <w:tab w:val="left" w:pos="1843"/>
        </w:tabs>
        <w:spacing w:line="360" w:lineRule="auto"/>
        <w:ind w:firstLine="1985"/>
        <w:rPr>
          <w:rFonts w:ascii="Arial" w:hAnsi="Arial" w:cs="Arial"/>
          <w:sz w:val="24"/>
          <w:szCs w:val="24"/>
        </w:rPr>
      </w:pPr>
      <w:r w:rsidRPr="00567084">
        <w:rPr>
          <w:rFonts w:ascii="Arial" w:hAnsi="Arial" w:cs="Arial"/>
          <w:sz w:val="24"/>
          <w:szCs w:val="24"/>
        </w:rPr>
        <w:t xml:space="preserve">Sostiene que el </w:t>
      </w:r>
      <w:proofErr w:type="spellStart"/>
      <w:r w:rsidRPr="00567084">
        <w:rPr>
          <w:rFonts w:ascii="Arial" w:hAnsi="Arial" w:cs="Arial"/>
          <w:sz w:val="24"/>
          <w:szCs w:val="24"/>
        </w:rPr>
        <w:t>Dec</w:t>
      </w:r>
      <w:proofErr w:type="spellEnd"/>
      <w:r w:rsidRPr="00567084">
        <w:rPr>
          <w:rFonts w:ascii="Arial" w:hAnsi="Arial" w:cs="Arial"/>
          <w:sz w:val="24"/>
          <w:szCs w:val="24"/>
        </w:rPr>
        <w:t xml:space="preserve">. 326/56 se aplica a quienes presten servicios 4 días a la semana o 4 horas al día por que la norma (art. 1 del </w:t>
      </w:r>
      <w:proofErr w:type="spellStart"/>
      <w:r w:rsidRPr="00567084">
        <w:rPr>
          <w:rFonts w:ascii="Arial" w:hAnsi="Arial" w:cs="Arial"/>
          <w:sz w:val="24"/>
          <w:szCs w:val="24"/>
        </w:rPr>
        <w:t>Dec</w:t>
      </w:r>
      <w:proofErr w:type="spellEnd"/>
      <w:r w:rsidRPr="00567084">
        <w:rPr>
          <w:rFonts w:ascii="Arial" w:hAnsi="Arial" w:cs="Arial"/>
          <w:sz w:val="24"/>
          <w:szCs w:val="24"/>
        </w:rPr>
        <w:t xml:space="preserve">.) plantea distintas alternativas que deben ser contempladas en forma independiente y no conjunta. </w:t>
      </w:r>
    </w:p>
    <w:p w:rsidR="00567084" w:rsidRPr="00567084" w:rsidRDefault="00567084" w:rsidP="00021460">
      <w:pPr>
        <w:autoSpaceDE w:val="0"/>
        <w:autoSpaceDN w:val="0"/>
        <w:adjustRightInd w:val="0"/>
        <w:spacing w:after="0" w:line="360" w:lineRule="auto"/>
        <w:ind w:firstLine="1985"/>
        <w:jc w:val="both"/>
        <w:rPr>
          <w:rFonts w:ascii="Arial" w:hAnsi="Arial" w:cs="Arial"/>
          <w:sz w:val="24"/>
          <w:szCs w:val="24"/>
        </w:rPr>
      </w:pPr>
      <w:r w:rsidRPr="00567084">
        <w:rPr>
          <w:rFonts w:ascii="Arial" w:hAnsi="Arial" w:cs="Arial"/>
          <w:sz w:val="24"/>
          <w:szCs w:val="24"/>
        </w:rPr>
        <w:lastRenderedPageBreak/>
        <w:t>Dice que la interpretación del Juez y de la Cámara es la interpretación tradicional que no se corresponde con la letra de la ley ni se ajusta al contexto jurídico ni propio del derecho del trabajo, y que el interpretar y aplicar una norma se debe tener en cuenta el contexto.</w:t>
      </w:r>
    </w:p>
    <w:p w:rsidR="00567084" w:rsidRPr="00567084" w:rsidRDefault="00567084" w:rsidP="00021460">
      <w:pPr>
        <w:autoSpaceDE w:val="0"/>
        <w:autoSpaceDN w:val="0"/>
        <w:adjustRightInd w:val="0"/>
        <w:spacing w:after="0" w:line="360" w:lineRule="auto"/>
        <w:ind w:firstLine="1985"/>
        <w:jc w:val="both"/>
        <w:rPr>
          <w:rFonts w:ascii="Arial" w:hAnsi="Arial" w:cs="Arial"/>
          <w:sz w:val="24"/>
          <w:szCs w:val="24"/>
        </w:rPr>
      </w:pPr>
      <w:r w:rsidRPr="00567084">
        <w:rPr>
          <w:rFonts w:ascii="Arial" w:hAnsi="Arial" w:cs="Arial"/>
          <w:sz w:val="24"/>
          <w:szCs w:val="24"/>
        </w:rPr>
        <w:t>Señala</w:t>
      </w:r>
      <w:r w:rsidR="00021460">
        <w:rPr>
          <w:rFonts w:ascii="Arial" w:hAnsi="Arial" w:cs="Arial"/>
          <w:sz w:val="24"/>
          <w:szCs w:val="24"/>
        </w:rPr>
        <w:t>,</w:t>
      </w:r>
      <w:r w:rsidRPr="00567084">
        <w:rPr>
          <w:rFonts w:ascii="Arial" w:hAnsi="Arial" w:cs="Arial"/>
          <w:sz w:val="24"/>
          <w:szCs w:val="24"/>
        </w:rPr>
        <w:t xml:space="preserve"> que resulta por demás arbitrario interpretar </w:t>
      </w:r>
      <w:r w:rsidRPr="00567084">
        <w:rPr>
          <w:rFonts w:ascii="Arial" w:hAnsi="Arial" w:cs="Arial"/>
          <w:bCs/>
          <w:sz w:val="24"/>
          <w:szCs w:val="24"/>
        </w:rPr>
        <w:t>que el Decreto 326/56 en su art. 1 decía “y” cuando en realidad debería entenderse por “o” es decir una alternativa</w:t>
      </w:r>
      <w:r w:rsidRPr="00567084">
        <w:rPr>
          <w:rFonts w:ascii="Arial" w:hAnsi="Arial" w:cs="Arial"/>
          <w:sz w:val="24"/>
          <w:szCs w:val="24"/>
        </w:rPr>
        <w:t xml:space="preserve">, esto es: </w:t>
      </w:r>
      <w:r w:rsidRPr="00567084">
        <w:rPr>
          <w:rFonts w:ascii="Arial" w:hAnsi="Arial" w:cs="Arial"/>
          <w:bCs/>
          <w:sz w:val="24"/>
          <w:szCs w:val="24"/>
        </w:rPr>
        <w:t xml:space="preserve">o </w:t>
      </w:r>
      <w:r w:rsidRPr="00567084">
        <w:rPr>
          <w:rFonts w:ascii="Arial" w:hAnsi="Arial" w:cs="Arial"/>
          <w:sz w:val="24"/>
          <w:szCs w:val="24"/>
        </w:rPr>
        <w:t xml:space="preserve">cuatro (4) días </w:t>
      </w:r>
      <w:r w:rsidRPr="00567084">
        <w:rPr>
          <w:rFonts w:ascii="Arial" w:hAnsi="Arial" w:cs="Arial"/>
          <w:bCs/>
          <w:sz w:val="24"/>
          <w:szCs w:val="24"/>
        </w:rPr>
        <w:t xml:space="preserve">o </w:t>
      </w:r>
      <w:r w:rsidRPr="00567084">
        <w:rPr>
          <w:rFonts w:ascii="Arial" w:hAnsi="Arial" w:cs="Arial"/>
          <w:sz w:val="24"/>
          <w:szCs w:val="24"/>
        </w:rPr>
        <w:t xml:space="preserve">cuatro (4) horas de trabajo, como mínimo. </w:t>
      </w:r>
    </w:p>
    <w:p w:rsidR="00567084" w:rsidRPr="00567084" w:rsidRDefault="00567084" w:rsidP="00021460">
      <w:pPr>
        <w:autoSpaceDE w:val="0"/>
        <w:autoSpaceDN w:val="0"/>
        <w:adjustRightInd w:val="0"/>
        <w:spacing w:after="0" w:line="360" w:lineRule="auto"/>
        <w:ind w:firstLine="1985"/>
        <w:jc w:val="both"/>
        <w:rPr>
          <w:rFonts w:ascii="Arial" w:hAnsi="Arial" w:cs="Arial"/>
          <w:sz w:val="24"/>
          <w:szCs w:val="24"/>
        </w:rPr>
      </w:pPr>
      <w:r w:rsidRPr="00567084">
        <w:rPr>
          <w:rFonts w:ascii="Arial" w:hAnsi="Arial" w:cs="Arial"/>
          <w:sz w:val="24"/>
          <w:szCs w:val="24"/>
        </w:rPr>
        <w:t>Expone diversas consideraciones sobre el punto y cita doctrina.</w:t>
      </w:r>
    </w:p>
    <w:p w:rsidR="00567084" w:rsidRPr="00567084" w:rsidRDefault="00567084" w:rsidP="00021460">
      <w:pPr>
        <w:autoSpaceDE w:val="0"/>
        <w:autoSpaceDN w:val="0"/>
        <w:adjustRightInd w:val="0"/>
        <w:spacing w:after="0" w:line="360" w:lineRule="auto"/>
        <w:ind w:firstLine="1985"/>
        <w:jc w:val="both"/>
        <w:rPr>
          <w:rFonts w:ascii="Arial" w:hAnsi="Arial" w:cs="Arial"/>
          <w:sz w:val="24"/>
          <w:szCs w:val="24"/>
        </w:rPr>
      </w:pPr>
      <w:r w:rsidRPr="00567084">
        <w:rPr>
          <w:rFonts w:ascii="Arial" w:hAnsi="Arial" w:cs="Arial"/>
          <w:sz w:val="24"/>
          <w:szCs w:val="24"/>
        </w:rPr>
        <w:t xml:space="preserve">En relación a la segunda causal </w:t>
      </w:r>
      <w:proofErr w:type="spellStart"/>
      <w:r w:rsidRPr="00567084">
        <w:rPr>
          <w:rFonts w:ascii="Arial" w:hAnsi="Arial" w:cs="Arial"/>
          <w:sz w:val="24"/>
          <w:szCs w:val="24"/>
        </w:rPr>
        <w:t>casatoria</w:t>
      </w:r>
      <w:proofErr w:type="spellEnd"/>
      <w:r w:rsidRPr="00567084">
        <w:rPr>
          <w:rFonts w:ascii="Arial" w:hAnsi="Arial" w:cs="Arial"/>
          <w:sz w:val="24"/>
          <w:szCs w:val="24"/>
        </w:rPr>
        <w:t xml:space="preserve"> invocada, esto es, la omisión de aplicar la ley que corresponde, ar</w:t>
      </w:r>
      <w:r w:rsidR="00021460">
        <w:rPr>
          <w:rFonts w:ascii="Arial" w:hAnsi="Arial" w:cs="Arial"/>
          <w:sz w:val="24"/>
          <w:szCs w:val="24"/>
        </w:rPr>
        <w:t>guye que al interponer demanda</w:t>
      </w:r>
      <w:r w:rsidR="00FE3C5F">
        <w:rPr>
          <w:rFonts w:ascii="Arial" w:hAnsi="Arial" w:cs="Arial"/>
          <w:sz w:val="24"/>
          <w:szCs w:val="24"/>
        </w:rPr>
        <w:t>,</w:t>
      </w:r>
      <w:r w:rsidR="00021460">
        <w:rPr>
          <w:rFonts w:ascii="Arial" w:hAnsi="Arial" w:cs="Arial"/>
          <w:sz w:val="24"/>
          <w:szCs w:val="24"/>
        </w:rPr>
        <w:t xml:space="preserve"> </w:t>
      </w:r>
      <w:r w:rsidRPr="00567084">
        <w:rPr>
          <w:rFonts w:ascii="Arial" w:hAnsi="Arial" w:cs="Arial"/>
          <w:sz w:val="24"/>
          <w:szCs w:val="24"/>
        </w:rPr>
        <w:t>plante</w:t>
      </w:r>
      <w:r w:rsidR="00FE3C5F">
        <w:rPr>
          <w:rFonts w:ascii="Arial" w:hAnsi="Arial" w:cs="Arial"/>
          <w:sz w:val="24"/>
          <w:szCs w:val="24"/>
        </w:rPr>
        <w:t>ó</w:t>
      </w:r>
      <w:r w:rsidRPr="00567084">
        <w:rPr>
          <w:rFonts w:ascii="Arial" w:hAnsi="Arial" w:cs="Arial"/>
          <w:sz w:val="24"/>
          <w:szCs w:val="24"/>
        </w:rPr>
        <w:t xml:space="preserve"> la inconstitucionalidad de </w:t>
      </w:r>
      <w:r w:rsidR="00021460">
        <w:rPr>
          <w:rFonts w:ascii="Arial" w:hAnsi="Arial" w:cs="Arial"/>
          <w:bCs/>
          <w:sz w:val="24"/>
          <w:szCs w:val="24"/>
        </w:rPr>
        <w:t>a</w:t>
      </w:r>
      <w:r w:rsidRPr="00567084">
        <w:rPr>
          <w:rFonts w:ascii="Arial" w:hAnsi="Arial" w:cs="Arial"/>
          <w:bCs/>
          <w:sz w:val="24"/>
          <w:szCs w:val="24"/>
        </w:rPr>
        <w:t xml:space="preserve">rtículo 2 de la Ley 20.744; </w:t>
      </w:r>
      <w:r w:rsidR="00021460">
        <w:rPr>
          <w:rFonts w:ascii="Arial" w:hAnsi="Arial" w:cs="Arial"/>
          <w:bCs/>
          <w:sz w:val="24"/>
          <w:szCs w:val="24"/>
        </w:rPr>
        <w:t>a</w:t>
      </w:r>
      <w:r w:rsidRPr="00567084">
        <w:rPr>
          <w:rFonts w:ascii="Arial" w:hAnsi="Arial" w:cs="Arial"/>
          <w:bCs/>
          <w:sz w:val="24"/>
          <w:szCs w:val="24"/>
        </w:rPr>
        <w:t xml:space="preserve">rtículos 8 y 9 del </w:t>
      </w:r>
      <w:proofErr w:type="spellStart"/>
      <w:r w:rsidRPr="00567084">
        <w:rPr>
          <w:rFonts w:ascii="Arial" w:hAnsi="Arial" w:cs="Arial"/>
          <w:bCs/>
          <w:sz w:val="24"/>
          <w:szCs w:val="24"/>
        </w:rPr>
        <w:t>Dec</w:t>
      </w:r>
      <w:proofErr w:type="spellEnd"/>
      <w:r w:rsidRPr="00567084">
        <w:rPr>
          <w:rFonts w:ascii="Arial" w:hAnsi="Arial" w:cs="Arial"/>
          <w:bCs/>
          <w:sz w:val="24"/>
          <w:szCs w:val="24"/>
        </w:rPr>
        <w:t xml:space="preserve">. 326/56; </w:t>
      </w:r>
      <w:r w:rsidR="00021460">
        <w:rPr>
          <w:rFonts w:ascii="Arial" w:hAnsi="Arial" w:cs="Arial"/>
          <w:bCs/>
          <w:sz w:val="24"/>
          <w:szCs w:val="24"/>
        </w:rPr>
        <w:t>a</w:t>
      </w:r>
      <w:r w:rsidRPr="00567084">
        <w:rPr>
          <w:rFonts w:ascii="Arial" w:hAnsi="Arial" w:cs="Arial"/>
          <w:bCs/>
          <w:sz w:val="24"/>
          <w:szCs w:val="24"/>
        </w:rPr>
        <w:t xml:space="preserve">rtículo 12 del </w:t>
      </w:r>
      <w:proofErr w:type="spellStart"/>
      <w:r w:rsidRPr="00567084">
        <w:rPr>
          <w:rFonts w:ascii="Arial" w:hAnsi="Arial" w:cs="Arial"/>
          <w:bCs/>
          <w:sz w:val="24"/>
          <w:szCs w:val="24"/>
        </w:rPr>
        <w:t>Dec</w:t>
      </w:r>
      <w:proofErr w:type="spellEnd"/>
      <w:r w:rsidRPr="00567084">
        <w:rPr>
          <w:rFonts w:ascii="Arial" w:hAnsi="Arial" w:cs="Arial"/>
          <w:bCs/>
          <w:sz w:val="24"/>
          <w:szCs w:val="24"/>
        </w:rPr>
        <w:t xml:space="preserve">. 7979/56, y que </w:t>
      </w:r>
      <w:r w:rsidRPr="00567084">
        <w:rPr>
          <w:rFonts w:ascii="Arial" w:hAnsi="Arial" w:cs="Arial"/>
          <w:sz w:val="24"/>
          <w:szCs w:val="24"/>
        </w:rPr>
        <w:t>respecto de ello ni el Juez de grado ni la Cámara se expidieron, dejando un vacío jurídico respecto del encuadre de la actividad laboral desarrollada por la actora.</w:t>
      </w:r>
    </w:p>
    <w:p w:rsidR="00567084" w:rsidRPr="00567084" w:rsidRDefault="00567084" w:rsidP="00021460">
      <w:pPr>
        <w:autoSpaceDE w:val="0"/>
        <w:autoSpaceDN w:val="0"/>
        <w:adjustRightInd w:val="0"/>
        <w:spacing w:after="0" w:line="360" w:lineRule="auto"/>
        <w:ind w:firstLine="1985"/>
        <w:jc w:val="both"/>
        <w:rPr>
          <w:rFonts w:ascii="Arial" w:hAnsi="Arial" w:cs="Arial"/>
          <w:sz w:val="24"/>
          <w:szCs w:val="24"/>
        </w:rPr>
      </w:pPr>
      <w:r w:rsidRPr="00567084">
        <w:rPr>
          <w:rFonts w:ascii="Arial" w:hAnsi="Arial" w:cs="Arial"/>
          <w:sz w:val="24"/>
          <w:szCs w:val="24"/>
        </w:rPr>
        <w:t xml:space="preserve">Indica como normas constitucionales que se han dejado de aplicar los arts. 14 </w:t>
      </w:r>
      <w:proofErr w:type="gramStart"/>
      <w:r w:rsidRPr="00567084">
        <w:rPr>
          <w:rFonts w:ascii="Arial" w:hAnsi="Arial" w:cs="Arial"/>
          <w:sz w:val="24"/>
          <w:szCs w:val="24"/>
        </w:rPr>
        <w:t>bis</w:t>
      </w:r>
      <w:proofErr w:type="gramEnd"/>
      <w:r w:rsidRPr="00567084">
        <w:rPr>
          <w:rFonts w:ascii="Arial" w:hAnsi="Arial" w:cs="Arial"/>
          <w:sz w:val="24"/>
          <w:szCs w:val="24"/>
        </w:rPr>
        <w:t xml:space="preserve"> y 16 de la Constitución Nacional.</w:t>
      </w:r>
    </w:p>
    <w:p w:rsidR="00567084" w:rsidRPr="00567084" w:rsidRDefault="00567084" w:rsidP="00021460">
      <w:pPr>
        <w:autoSpaceDE w:val="0"/>
        <w:autoSpaceDN w:val="0"/>
        <w:adjustRightInd w:val="0"/>
        <w:spacing w:after="0" w:line="360" w:lineRule="auto"/>
        <w:ind w:firstLine="1985"/>
        <w:jc w:val="both"/>
        <w:rPr>
          <w:rFonts w:ascii="Arial" w:hAnsi="Arial" w:cs="Arial"/>
          <w:sz w:val="24"/>
          <w:szCs w:val="24"/>
        </w:rPr>
      </w:pPr>
      <w:r w:rsidRPr="00567084">
        <w:rPr>
          <w:rFonts w:ascii="Arial" w:hAnsi="Arial" w:cs="Arial"/>
          <w:sz w:val="24"/>
          <w:szCs w:val="24"/>
        </w:rPr>
        <w:t xml:space="preserve">Manifiesta que si la actora es </w:t>
      </w:r>
      <w:r w:rsidRPr="00567084">
        <w:rPr>
          <w:rFonts w:ascii="Arial" w:hAnsi="Arial" w:cs="Arial"/>
          <w:bCs/>
          <w:sz w:val="24"/>
          <w:szCs w:val="24"/>
        </w:rPr>
        <w:t>una trabajadora dependiente con tutela constitucional, no resulta justa ni razonable la decisión de excluirla del ámbito de protección regulado ya sea por el Decreto Ley 326/56 o por la L.C.T, dejando su actividad sin un encuadre legal ya que se trata de una persona que durante casi tres años estuvo ejecutando tareas domésticas en la casa de otra persona, a razón de 18 hs semanales.</w:t>
      </w:r>
    </w:p>
    <w:p w:rsidR="00567084" w:rsidRPr="00567084" w:rsidRDefault="003D4303" w:rsidP="00021460">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2)</w:t>
      </w:r>
      <w:r w:rsidR="00567084" w:rsidRPr="00567084">
        <w:rPr>
          <w:rFonts w:ascii="Arial" w:hAnsi="Arial" w:cs="Arial"/>
          <w:sz w:val="24"/>
          <w:szCs w:val="24"/>
        </w:rPr>
        <w:t xml:space="preserve"> La demandada c</w:t>
      </w:r>
      <w:r>
        <w:rPr>
          <w:rFonts w:ascii="Arial" w:hAnsi="Arial" w:cs="Arial"/>
          <w:sz w:val="24"/>
          <w:szCs w:val="24"/>
        </w:rPr>
        <w:t>ontesta el recurso mediante ESC</w:t>
      </w:r>
      <w:r w:rsidR="00567084" w:rsidRPr="00567084">
        <w:rPr>
          <w:rFonts w:ascii="Arial" w:hAnsi="Arial" w:cs="Arial"/>
          <w:sz w:val="24"/>
          <w:szCs w:val="24"/>
        </w:rPr>
        <w:t>EXT</w:t>
      </w:r>
      <w:r>
        <w:rPr>
          <w:rFonts w:ascii="Arial" w:hAnsi="Arial" w:cs="Arial"/>
          <w:sz w:val="24"/>
          <w:szCs w:val="24"/>
        </w:rPr>
        <w:t xml:space="preserve"> Nº </w:t>
      </w:r>
      <w:r w:rsidRPr="00567084">
        <w:rPr>
          <w:rFonts w:ascii="Arial" w:hAnsi="Arial" w:cs="Arial"/>
          <w:sz w:val="24"/>
          <w:szCs w:val="24"/>
        </w:rPr>
        <w:t>9559772</w:t>
      </w:r>
      <w:r>
        <w:rPr>
          <w:rFonts w:ascii="Arial" w:hAnsi="Arial" w:cs="Arial"/>
          <w:sz w:val="24"/>
          <w:szCs w:val="24"/>
        </w:rPr>
        <w:t>,</w:t>
      </w:r>
      <w:r w:rsidR="00CD537B">
        <w:rPr>
          <w:rFonts w:ascii="Arial" w:hAnsi="Arial" w:cs="Arial"/>
          <w:sz w:val="24"/>
          <w:szCs w:val="24"/>
        </w:rPr>
        <w:t xml:space="preserve"> </w:t>
      </w:r>
      <w:r w:rsidR="00567084" w:rsidRPr="00567084">
        <w:rPr>
          <w:rFonts w:ascii="Arial" w:hAnsi="Arial" w:cs="Arial"/>
          <w:sz w:val="24"/>
          <w:szCs w:val="24"/>
        </w:rPr>
        <w:t>de fecha 4/07/2018</w:t>
      </w:r>
      <w:r>
        <w:rPr>
          <w:rFonts w:ascii="Arial" w:hAnsi="Arial" w:cs="Arial"/>
          <w:sz w:val="24"/>
          <w:szCs w:val="24"/>
        </w:rPr>
        <w:t>,</w:t>
      </w:r>
      <w:r w:rsidR="00567084" w:rsidRPr="00567084">
        <w:rPr>
          <w:rFonts w:ascii="Arial" w:hAnsi="Arial" w:cs="Arial"/>
          <w:sz w:val="24"/>
          <w:szCs w:val="24"/>
        </w:rPr>
        <w:t xml:space="preserve"> solicitando su rechazo.</w:t>
      </w:r>
    </w:p>
    <w:p w:rsidR="00567084" w:rsidRPr="00567084" w:rsidRDefault="00567084" w:rsidP="00021460">
      <w:pPr>
        <w:autoSpaceDE w:val="0"/>
        <w:autoSpaceDN w:val="0"/>
        <w:adjustRightInd w:val="0"/>
        <w:spacing w:after="0" w:line="360" w:lineRule="auto"/>
        <w:ind w:firstLine="1985"/>
        <w:jc w:val="both"/>
        <w:rPr>
          <w:rFonts w:ascii="Arial" w:hAnsi="Arial" w:cs="Arial"/>
          <w:sz w:val="24"/>
          <w:szCs w:val="24"/>
        </w:rPr>
      </w:pPr>
      <w:r w:rsidRPr="00567084">
        <w:rPr>
          <w:rFonts w:ascii="Arial" w:hAnsi="Arial" w:cs="Arial"/>
          <w:sz w:val="24"/>
          <w:szCs w:val="24"/>
        </w:rPr>
        <w:t xml:space="preserve">Afirma que la interpretación de la norma legal (art. 1 de la Decreto 326/56) tanto por parte del Juez Laboral como de la Cámara de Apelaciones ha sido la correcta, puesto que claramente se excluye del régimen a quienes trabajen “menos de cuatro días de la semana para el mismo </w:t>
      </w:r>
      <w:r w:rsidRPr="00567084">
        <w:rPr>
          <w:rFonts w:ascii="Arial" w:hAnsi="Arial" w:cs="Arial"/>
          <w:sz w:val="24"/>
          <w:szCs w:val="24"/>
        </w:rPr>
        <w:lastRenderedPageBreak/>
        <w:t xml:space="preserve">empleador” y en el sub lite la actora prestaba servicios los días lunes, miércoles y viernes, es decir, solo tres días a la semana. </w:t>
      </w:r>
    </w:p>
    <w:p w:rsidR="00567084" w:rsidRPr="00567084" w:rsidRDefault="00567084" w:rsidP="00021460">
      <w:pPr>
        <w:autoSpaceDE w:val="0"/>
        <w:autoSpaceDN w:val="0"/>
        <w:adjustRightInd w:val="0"/>
        <w:spacing w:after="0" w:line="360" w:lineRule="auto"/>
        <w:ind w:firstLine="1985"/>
        <w:jc w:val="both"/>
        <w:rPr>
          <w:rFonts w:ascii="Arial" w:hAnsi="Arial" w:cs="Arial"/>
          <w:sz w:val="24"/>
          <w:szCs w:val="24"/>
        </w:rPr>
      </w:pPr>
      <w:r w:rsidRPr="00567084">
        <w:rPr>
          <w:rFonts w:ascii="Arial" w:hAnsi="Arial" w:cs="Arial"/>
          <w:sz w:val="24"/>
          <w:szCs w:val="24"/>
        </w:rPr>
        <w:t>En relación al segundo agravio, sostiene que en la fundamentación del recurso no se indica en concreto cu</w:t>
      </w:r>
      <w:r w:rsidR="00021460">
        <w:rPr>
          <w:rFonts w:ascii="Arial" w:hAnsi="Arial" w:cs="Arial"/>
          <w:sz w:val="24"/>
          <w:szCs w:val="24"/>
        </w:rPr>
        <w:t>á</w:t>
      </w:r>
      <w:r w:rsidRPr="00567084">
        <w:rPr>
          <w:rFonts w:ascii="Arial" w:hAnsi="Arial" w:cs="Arial"/>
          <w:sz w:val="24"/>
          <w:szCs w:val="24"/>
        </w:rPr>
        <w:t>l es la ley o norma que no ha sido aplicada.</w:t>
      </w:r>
    </w:p>
    <w:p w:rsidR="00567084" w:rsidRPr="00567084" w:rsidRDefault="00567084" w:rsidP="00021460">
      <w:pPr>
        <w:autoSpaceDE w:val="0"/>
        <w:autoSpaceDN w:val="0"/>
        <w:adjustRightInd w:val="0"/>
        <w:spacing w:after="0" w:line="360" w:lineRule="auto"/>
        <w:ind w:firstLine="1985"/>
        <w:jc w:val="both"/>
        <w:rPr>
          <w:rFonts w:ascii="Arial" w:hAnsi="Arial" w:cs="Arial"/>
          <w:sz w:val="24"/>
          <w:szCs w:val="24"/>
        </w:rPr>
      </w:pPr>
      <w:r w:rsidRPr="00567084">
        <w:rPr>
          <w:rFonts w:ascii="Arial" w:hAnsi="Arial" w:cs="Arial"/>
          <w:sz w:val="24"/>
          <w:szCs w:val="24"/>
        </w:rPr>
        <w:t>Además, pone de manifiesto la grave contradicción en que incurría la actora que solamente pedía que se aplicara el decreto ley 326/56 y su decreto reglamentario 7979/56 sometiéndose a las normativas de los mismos, cuestionando solo algunos artículos relacionados con la indemnización y preaviso.</w:t>
      </w:r>
    </w:p>
    <w:p w:rsidR="00567084" w:rsidRPr="00567084" w:rsidRDefault="006D7F16" w:rsidP="00021460">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3</w:t>
      </w:r>
      <w:r w:rsidR="00567084" w:rsidRPr="00567084">
        <w:rPr>
          <w:rFonts w:ascii="Arial" w:hAnsi="Arial" w:cs="Arial"/>
          <w:sz w:val="24"/>
          <w:szCs w:val="24"/>
        </w:rPr>
        <w:t xml:space="preserve">) El Sr. Procurador General contesta vista en </w:t>
      </w:r>
      <w:r>
        <w:rPr>
          <w:rFonts w:ascii="Arial" w:hAnsi="Arial" w:cs="Arial"/>
          <w:sz w:val="24"/>
          <w:szCs w:val="24"/>
        </w:rPr>
        <w:t>actuación Nº</w:t>
      </w:r>
      <w:r w:rsidR="00567084" w:rsidRPr="00567084">
        <w:rPr>
          <w:rFonts w:ascii="Arial" w:hAnsi="Arial" w:cs="Arial"/>
          <w:sz w:val="24"/>
          <w:szCs w:val="24"/>
        </w:rPr>
        <w:t xml:space="preserve"> 9996826</w:t>
      </w:r>
      <w:r w:rsidR="00021460">
        <w:rPr>
          <w:rFonts w:ascii="Arial" w:hAnsi="Arial" w:cs="Arial"/>
          <w:sz w:val="24"/>
          <w:szCs w:val="24"/>
        </w:rPr>
        <w:t>,</w:t>
      </w:r>
      <w:r w:rsidR="00567084" w:rsidRPr="00567084">
        <w:rPr>
          <w:rFonts w:ascii="Arial" w:hAnsi="Arial" w:cs="Arial"/>
          <w:sz w:val="24"/>
          <w:szCs w:val="24"/>
        </w:rPr>
        <w:t xml:space="preserve"> de fecha 13/09/2018</w:t>
      </w:r>
      <w:r w:rsidR="00021460">
        <w:rPr>
          <w:rFonts w:ascii="Arial" w:hAnsi="Arial" w:cs="Arial"/>
          <w:sz w:val="24"/>
          <w:szCs w:val="24"/>
        </w:rPr>
        <w:t>,</w:t>
      </w:r>
      <w:r w:rsidR="00567084" w:rsidRPr="00567084">
        <w:rPr>
          <w:rFonts w:ascii="Arial" w:hAnsi="Arial" w:cs="Arial"/>
          <w:sz w:val="24"/>
          <w:szCs w:val="24"/>
        </w:rPr>
        <w:t xml:space="preserve"> pronunciándose por la improcedencia del recurso en razón de que no se advierte una mala interpretación de la ley o falta de aplicación de una norma legal.</w:t>
      </w:r>
    </w:p>
    <w:p w:rsidR="00567084" w:rsidRPr="00567084" w:rsidRDefault="00567084" w:rsidP="00021460">
      <w:pPr>
        <w:autoSpaceDE w:val="0"/>
        <w:autoSpaceDN w:val="0"/>
        <w:adjustRightInd w:val="0"/>
        <w:spacing w:after="0" w:line="360" w:lineRule="auto"/>
        <w:ind w:firstLine="1985"/>
        <w:jc w:val="both"/>
        <w:rPr>
          <w:rFonts w:ascii="Arial" w:hAnsi="Arial" w:cs="Arial"/>
          <w:i/>
          <w:sz w:val="24"/>
          <w:szCs w:val="24"/>
        </w:rPr>
      </w:pPr>
      <w:r w:rsidRPr="00567084">
        <w:rPr>
          <w:rFonts w:ascii="Arial" w:hAnsi="Arial" w:cs="Arial"/>
          <w:sz w:val="24"/>
          <w:szCs w:val="24"/>
        </w:rPr>
        <w:t>Precisa que</w:t>
      </w:r>
      <w:r w:rsidR="00021460">
        <w:rPr>
          <w:rFonts w:ascii="Arial" w:hAnsi="Arial" w:cs="Arial"/>
          <w:sz w:val="24"/>
          <w:szCs w:val="24"/>
        </w:rPr>
        <w:t>:</w:t>
      </w:r>
      <w:r w:rsidRPr="00567084">
        <w:rPr>
          <w:rFonts w:ascii="Arial" w:hAnsi="Arial" w:cs="Arial"/>
          <w:sz w:val="24"/>
          <w:szCs w:val="24"/>
        </w:rPr>
        <w:t xml:space="preserve"> </w:t>
      </w:r>
      <w:r w:rsidRPr="00567084">
        <w:rPr>
          <w:rFonts w:ascii="Arial" w:hAnsi="Arial" w:cs="Arial"/>
          <w:i/>
          <w:sz w:val="24"/>
          <w:szCs w:val="24"/>
        </w:rPr>
        <w:t>“En el caso los agravios del recurrente conducen a temas de hecho, prueba y derecho común que fueron resueltos con fundamentos suficientes, sin que se demuestre que tales apreciaciones resulten ilógicas o irracionales. Así, el A quo puso énfasis en precisar que el estatuto particular establecido por el decreto ley 326/56, no es aplicable cuando el tiempo de esa prestación haya sido menor a un mes, o cuando se las preste por menos de cuatro veces por semana, o cuando la jornada de trabajo fuese menor de cuatro horas diarias, siendo estas tres condiciones independientes para excluir la aplicación del Estatuto, y por consiguiente cada uno de ellos es suficiente para que el estatuto especial no se aplique, agregando que era a cargo de la parte actora la acreditación de las exigencias requeridas para la configuración de una relación de servicio doméstico, concluyendo que no tenía andamiaje la pretensión esbozada por la recurrente en las diferentes probanzas reunidas en el expediente”.</w:t>
      </w:r>
    </w:p>
    <w:p w:rsidR="00567084" w:rsidRPr="00567084" w:rsidRDefault="006D7F16" w:rsidP="00021460">
      <w:pPr>
        <w:pStyle w:val="Textoindependiente"/>
        <w:tabs>
          <w:tab w:val="left" w:pos="1843"/>
        </w:tabs>
        <w:spacing w:line="360" w:lineRule="auto"/>
        <w:ind w:firstLine="1985"/>
        <w:rPr>
          <w:rFonts w:ascii="Arial" w:eastAsia="MS Mincho" w:hAnsi="Arial" w:cs="Arial"/>
          <w:sz w:val="24"/>
          <w:szCs w:val="24"/>
        </w:rPr>
      </w:pPr>
      <w:r>
        <w:rPr>
          <w:rFonts w:ascii="Arial" w:hAnsi="Arial" w:cs="Arial"/>
          <w:sz w:val="24"/>
          <w:szCs w:val="24"/>
        </w:rPr>
        <w:t>4</w:t>
      </w:r>
      <w:r w:rsidR="00567084" w:rsidRPr="00567084">
        <w:rPr>
          <w:rFonts w:ascii="Arial" w:hAnsi="Arial" w:cs="Arial"/>
          <w:sz w:val="24"/>
          <w:szCs w:val="24"/>
        </w:rPr>
        <w:t xml:space="preserve">) Que pasados los autos a sentencia corresponde entrar en el tratamiento del recurso y dilucidar </w:t>
      </w:r>
      <w:r w:rsidR="00567084" w:rsidRPr="00567084">
        <w:rPr>
          <w:rFonts w:ascii="Arial" w:eastAsia="MS Mincho" w:hAnsi="Arial" w:cs="Arial"/>
          <w:sz w:val="24"/>
          <w:szCs w:val="24"/>
        </w:rPr>
        <w:t xml:space="preserve">si se configura alguna de las causales </w:t>
      </w:r>
      <w:proofErr w:type="spellStart"/>
      <w:r w:rsidR="00567084" w:rsidRPr="00567084">
        <w:rPr>
          <w:rFonts w:ascii="Arial" w:eastAsia="MS Mincho" w:hAnsi="Arial" w:cs="Arial"/>
          <w:sz w:val="24"/>
          <w:szCs w:val="24"/>
        </w:rPr>
        <w:lastRenderedPageBreak/>
        <w:t>casatorias</w:t>
      </w:r>
      <w:proofErr w:type="spellEnd"/>
      <w:r w:rsidR="00567084" w:rsidRPr="00567084">
        <w:rPr>
          <w:rFonts w:ascii="Arial" w:eastAsia="MS Mincho" w:hAnsi="Arial" w:cs="Arial"/>
          <w:sz w:val="24"/>
          <w:szCs w:val="24"/>
        </w:rPr>
        <w:t xml:space="preserve"> invocadas por la recurrente, caso contrario, el recurso deducido no podría prosperar. </w:t>
      </w:r>
    </w:p>
    <w:p w:rsidR="00567084" w:rsidRPr="00567084" w:rsidRDefault="00567084" w:rsidP="00021460">
      <w:pPr>
        <w:pStyle w:val="Textoindependiente"/>
        <w:tabs>
          <w:tab w:val="left" w:pos="0"/>
        </w:tabs>
        <w:spacing w:line="360" w:lineRule="auto"/>
        <w:ind w:firstLine="1985"/>
        <w:rPr>
          <w:rFonts w:ascii="Arial" w:hAnsi="Arial" w:cs="Arial"/>
          <w:bCs/>
          <w:sz w:val="24"/>
          <w:szCs w:val="24"/>
          <w:lang w:val="pt-BR"/>
        </w:rPr>
      </w:pPr>
      <w:r w:rsidRPr="00567084">
        <w:rPr>
          <w:rFonts w:ascii="Arial" w:eastAsia="MS Mincho" w:hAnsi="Arial" w:cs="Arial"/>
          <w:sz w:val="24"/>
          <w:szCs w:val="24"/>
        </w:rPr>
        <w:t>Ante todo</w:t>
      </w:r>
      <w:r w:rsidR="00021460">
        <w:rPr>
          <w:rFonts w:ascii="Arial" w:eastAsia="MS Mincho" w:hAnsi="Arial" w:cs="Arial"/>
          <w:sz w:val="24"/>
          <w:szCs w:val="24"/>
        </w:rPr>
        <w:t>,</w:t>
      </w:r>
      <w:r w:rsidRPr="00567084">
        <w:rPr>
          <w:rFonts w:ascii="Arial" w:eastAsia="MS Mincho" w:hAnsi="Arial" w:cs="Arial"/>
          <w:sz w:val="24"/>
          <w:szCs w:val="24"/>
        </w:rPr>
        <w:t xml:space="preserve"> se impone recordar que</w:t>
      </w:r>
      <w:r w:rsidRPr="00567084">
        <w:rPr>
          <w:rFonts w:ascii="Arial" w:hAnsi="Arial" w:cs="Arial"/>
          <w:sz w:val="24"/>
          <w:szCs w:val="24"/>
        </w:rPr>
        <w:t xml:space="preserve"> una de las características propias de la casación, que la diferencia de la apelación, es que aquella solo tiene viabilidad en el caso de que exista una motivo legal (o causal); por ende no es suficiente el simple interés </w:t>
      </w:r>
      <w:r w:rsidR="00021460">
        <w:rPr>
          <w:rFonts w:ascii="Arial" w:hAnsi="Arial" w:cs="Arial"/>
          <w:sz w:val="24"/>
          <w:szCs w:val="24"/>
        </w:rPr>
        <w:t>-</w:t>
      </w:r>
      <w:r w:rsidRPr="00567084">
        <w:rPr>
          <w:rFonts w:ascii="Arial" w:hAnsi="Arial" w:cs="Arial"/>
          <w:sz w:val="24"/>
          <w:szCs w:val="24"/>
        </w:rPr>
        <w:t xml:space="preserve">el agravio- sino que se precisa que el defecto o error que se imputa al decisorio recurrido este expresamente tipificado –objetivado- por la ley. (Juan Carlos </w:t>
      </w:r>
      <w:proofErr w:type="spellStart"/>
      <w:r w:rsidRPr="00567084">
        <w:rPr>
          <w:rFonts w:ascii="Arial" w:hAnsi="Arial" w:cs="Arial"/>
          <w:sz w:val="24"/>
          <w:szCs w:val="24"/>
        </w:rPr>
        <w:t>Hitters</w:t>
      </w:r>
      <w:proofErr w:type="spellEnd"/>
      <w:r w:rsidRPr="00567084">
        <w:rPr>
          <w:rFonts w:ascii="Arial" w:hAnsi="Arial" w:cs="Arial"/>
          <w:sz w:val="24"/>
          <w:szCs w:val="24"/>
        </w:rPr>
        <w:t>. Técnica de los recursos extraordinario y de la Casación 2da edición. Ed. Librería Editora Platense</w:t>
      </w:r>
      <w:r w:rsidR="00021460">
        <w:rPr>
          <w:rFonts w:ascii="Arial" w:hAnsi="Arial" w:cs="Arial"/>
          <w:sz w:val="24"/>
          <w:szCs w:val="24"/>
        </w:rPr>
        <w:t xml:space="preserve"> S.R.L La Plata 1998, p. 213), T</w:t>
      </w:r>
      <w:r w:rsidRPr="00567084">
        <w:rPr>
          <w:rFonts w:ascii="Arial" w:hAnsi="Arial" w:cs="Arial"/>
          <w:sz w:val="24"/>
          <w:szCs w:val="24"/>
        </w:rPr>
        <w:t xml:space="preserve">ambién, que </w:t>
      </w:r>
      <w:r w:rsidRPr="00567084">
        <w:rPr>
          <w:rFonts w:ascii="Arial" w:eastAsia="MS Mincho" w:hAnsi="Arial" w:cs="Arial"/>
          <w:sz w:val="24"/>
          <w:szCs w:val="24"/>
        </w:rPr>
        <w:t>para la procedencia del recurso de casación, se debe alegar sobre la correcta interpretación legal, indicando en modo claro y preciso la forma en que se ha violado la ley invocada en el fallo y cuál es la interpretación correcta; circunstancia que si no se cumple en autos, el recurso en estudio debe ser rechazado</w:t>
      </w:r>
      <w:r w:rsidR="00AE7F1A">
        <w:rPr>
          <w:rFonts w:ascii="Arial" w:eastAsia="MS Mincho" w:hAnsi="Arial" w:cs="Arial"/>
          <w:sz w:val="24"/>
          <w:szCs w:val="24"/>
        </w:rPr>
        <w:t>.</w:t>
      </w:r>
      <w:r w:rsidRPr="00567084">
        <w:rPr>
          <w:rFonts w:ascii="Arial" w:eastAsia="MS Mincho" w:hAnsi="Arial" w:cs="Arial"/>
          <w:sz w:val="24"/>
          <w:szCs w:val="24"/>
        </w:rPr>
        <w:t xml:space="preserve"> </w:t>
      </w:r>
      <w:r w:rsidRPr="00567084">
        <w:rPr>
          <w:rFonts w:ascii="Arial" w:hAnsi="Arial" w:cs="Arial"/>
          <w:bCs/>
          <w:sz w:val="24"/>
          <w:szCs w:val="24"/>
          <w:lang w:val="pt-BR"/>
        </w:rPr>
        <w:t xml:space="preserve">(STJSL-S.J. – S.D. Nº 088/18.- </w:t>
      </w:r>
      <w:r w:rsidRPr="00567084">
        <w:rPr>
          <w:rFonts w:ascii="Arial" w:hAnsi="Arial" w:cs="Arial"/>
          <w:sz w:val="24"/>
          <w:szCs w:val="24"/>
        </w:rPr>
        <w:t>“NORTE S.A. c/ MONTENEGRO YOLANDA s/ CONSIGNACIÓN – RECURSO DE CASACIÓN” – IURIX EXPTE. Nº 114308/5, del 23/04/2018).</w:t>
      </w:r>
    </w:p>
    <w:p w:rsidR="00567084" w:rsidRPr="00567084" w:rsidRDefault="00567084" w:rsidP="00021460">
      <w:pPr>
        <w:widowControl w:val="0"/>
        <w:tabs>
          <w:tab w:val="left" w:pos="0"/>
        </w:tabs>
        <w:suppressAutoHyphens/>
        <w:autoSpaceDE w:val="0"/>
        <w:autoSpaceDN w:val="0"/>
        <w:adjustRightInd w:val="0"/>
        <w:spacing w:after="0" w:line="360" w:lineRule="auto"/>
        <w:ind w:firstLine="1985"/>
        <w:jc w:val="both"/>
        <w:rPr>
          <w:rFonts w:ascii="Arial" w:hAnsi="Arial" w:cs="Arial"/>
          <w:sz w:val="24"/>
          <w:szCs w:val="24"/>
        </w:rPr>
      </w:pPr>
      <w:r w:rsidRPr="00567084">
        <w:rPr>
          <w:rFonts w:ascii="Arial" w:hAnsi="Arial" w:cs="Arial"/>
          <w:sz w:val="24"/>
          <w:szCs w:val="24"/>
        </w:rPr>
        <w:t xml:space="preserve">Que con carácter previo al tratamiento de los </w:t>
      </w:r>
      <w:r w:rsidR="00AE7F1A">
        <w:rPr>
          <w:rFonts w:ascii="Arial" w:hAnsi="Arial" w:cs="Arial"/>
          <w:sz w:val="24"/>
          <w:szCs w:val="24"/>
        </w:rPr>
        <w:t xml:space="preserve">fundamentos recursivos, </w:t>
      </w:r>
      <w:r w:rsidRPr="00567084">
        <w:rPr>
          <w:rFonts w:ascii="Arial" w:hAnsi="Arial" w:cs="Arial"/>
          <w:sz w:val="24"/>
          <w:szCs w:val="24"/>
        </w:rPr>
        <w:t>para una mayor y mejor comprensión de la cuestión sometida a estudio, corresponde hacer una breve referencia de los antecedentes de la causa.</w:t>
      </w:r>
    </w:p>
    <w:p w:rsidR="00567084" w:rsidRPr="00567084" w:rsidRDefault="00567084" w:rsidP="00021460">
      <w:pPr>
        <w:pStyle w:val="Textoindependiente"/>
        <w:tabs>
          <w:tab w:val="left" w:pos="0"/>
          <w:tab w:val="left" w:pos="1843"/>
        </w:tabs>
        <w:spacing w:line="360" w:lineRule="auto"/>
        <w:ind w:firstLine="1985"/>
        <w:rPr>
          <w:rFonts w:ascii="Arial" w:eastAsia="MS Mincho" w:hAnsi="Arial" w:cs="Arial"/>
          <w:sz w:val="24"/>
          <w:szCs w:val="24"/>
        </w:rPr>
      </w:pPr>
      <w:r w:rsidRPr="00567084">
        <w:rPr>
          <w:rFonts w:ascii="Arial" w:eastAsia="MS Mincho" w:hAnsi="Arial" w:cs="Arial"/>
          <w:sz w:val="24"/>
          <w:szCs w:val="24"/>
        </w:rPr>
        <w:t xml:space="preserve">La actora, quien prestaba servicios domésticos para la demandada, inicia demanda laboral por cobro de pesos en reclamo de los rubros: indemnización por antigüedad, preaviso, SAC de preaviso, SAC, vacaciones no gozadas, SAC sobre vacaciones no gozadas, integración mes de despido, diferencias salariales, multa art. 45 Ley 25.345 (art. 80 LCT), y condena al pago de aportes </w:t>
      </w:r>
      <w:proofErr w:type="spellStart"/>
      <w:r w:rsidRPr="00567084">
        <w:rPr>
          <w:rFonts w:ascii="Arial" w:eastAsia="MS Mincho" w:hAnsi="Arial" w:cs="Arial"/>
          <w:sz w:val="24"/>
          <w:szCs w:val="24"/>
        </w:rPr>
        <w:t>previsonales</w:t>
      </w:r>
      <w:proofErr w:type="spellEnd"/>
      <w:r w:rsidRPr="00567084">
        <w:rPr>
          <w:rFonts w:ascii="Arial" w:eastAsia="MS Mincho" w:hAnsi="Arial" w:cs="Arial"/>
          <w:sz w:val="24"/>
          <w:szCs w:val="24"/>
        </w:rPr>
        <w:t>.</w:t>
      </w:r>
    </w:p>
    <w:p w:rsidR="00567084" w:rsidRPr="00567084" w:rsidRDefault="00567084" w:rsidP="00021460">
      <w:pPr>
        <w:tabs>
          <w:tab w:val="left" w:pos="0"/>
        </w:tabs>
        <w:autoSpaceDE w:val="0"/>
        <w:autoSpaceDN w:val="0"/>
        <w:adjustRightInd w:val="0"/>
        <w:spacing w:after="0" w:line="360" w:lineRule="auto"/>
        <w:ind w:firstLine="1985"/>
        <w:jc w:val="both"/>
        <w:rPr>
          <w:rFonts w:ascii="Arial" w:hAnsi="Arial" w:cs="Arial"/>
          <w:sz w:val="24"/>
          <w:szCs w:val="24"/>
        </w:rPr>
      </w:pPr>
      <w:r w:rsidRPr="00567084">
        <w:rPr>
          <w:rFonts w:ascii="Arial" w:eastAsia="MS Mincho" w:hAnsi="Arial" w:cs="Arial"/>
          <w:sz w:val="24"/>
          <w:szCs w:val="24"/>
        </w:rPr>
        <w:t>La sentencia de primera instancia (</w:t>
      </w:r>
      <w:r w:rsidRPr="00567084">
        <w:rPr>
          <w:rFonts w:ascii="Arial" w:hAnsi="Arial" w:cs="Arial"/>
          <w:sz w:val="24"/>
          <w:szCs w:val="24"/>
        </w:rPr>
        <w:t xml:space="preserve">Sentencia Nº 142/2016 de fecha 18 de </w:t>
      </w:r>
      <w:r w:rsidR="00AE7F1A">
        <w:rPr>
          <w:rFonts w:ascii="Arial" w:hAnsi="Arial" w:cs="Arial"/>
          <w:sz w:val="24"/>
          <w:szCs w:val="24"/>
        </w:rPr>
        <w:t>n</w:t>
      </w:r>
      <w:r w:rsidRPr="00567084">
        <w:rPr>
          <w:rFonts w:ascii="Arial" w:hAnsi="Arial" w:cs="Arial"/>
          <w:sz w:val="24"/>
          <w:szCs w:val="24"/>
        </w:rPr>
        <w:t>oviembre de 2016) al rechazar la demanda consideró que la relación laboral invocada, dentro del servicio dom</w:t>
      </w:r>
      <w:r w:rsidR="00AE7F1A">
        <w:rPr>
          <w:rFonts w:ascii="Arial" w:hAnsi="Arial" w:cs="Arial"/>
          <w:sz w:val="24"/>
          <w:szCs w:val="24"/>
        </w:rPr>
        <w:t>é</w:t>
      </w:r>
      <w:r w:rsidRPr="00567084">
        <w:rPr>
          <w:rFonts w:ascii="Arial" w:hAnsi="Arial" w:cs="Arial"/>
          <w:sz w:val="24"/>
          <w:szCs w:val="24"/>
        </w:rPr>
        <w:t>stico, no podía prosperar en razón de que el art. 1 del decreto 326/56 requiere, para el encuadramiento de las tareas laborales, que la trabajadora cumpla con su d</w:t>
      </w:r>
      <w:r w:rsidR="00FE3C5F">
        <w:rPr>
          <w:rFonts w:ascii="Arial" w:hAnsi="Arial" w:cs="Arial"/>
          <w:sz w:val="24"/>
          <w:szCs w:val="24"/>
        </w:rPr>
        <w:t>é</w:t>
      </w:r>
      <w:r w:rsidRPr="00567084">
        <w:rPr>
          <w:rFonts w:ascii="Arial" w:hAnsi="Arial" w:cs="Arial"/>
          <w:sz w:val="24"/>
          <w:szCs w:val="24"/>
        </w:rPr>
        <w:t xml:space="preserve">bito laboral al menos </w:t>
      </w:r>
      <w:r w:rsidRPr="00567084">
        <w:rPr>
          <w:rFonts w:ascii="Arial" w:hAnsi="Arial" w:cs="Arial"/>
          <w:sz w:val="24"/>
          <w:szCs w:val="24"/>
        </w:rPr>
        <w:lastRenderedPageBreak/>
        <w:t>4 hs al día, y al menos 4 días a la semana y la actora prestaba tareas los días lunes, miércoles y viernes, es decir, no cumplía una jornada de 4 días a la semana.</w:t>
      </w:r>
    </w:p>
    <w:p w:rsidR="00567084" w:rsidRPr="00567084" w:rsidRDefault="00567084" w:rsidP="00021460">
      <w:pPr>
        <w:tabs>
          <w:tab w:val="left" w:pos="0"/>
        </w:tabs>
        <w:autoSpaceDE w:val="0"/>
        <w:autoSpaceDN w:val="0"/>
        <w:adjustRightInd w:val="0"/>
        <w:spacing w:after="0" w:line="360" w:lineRule="auto"/>
        <w:ind w:firstLine="1985"/>
        <w:jc w:val="both"/>
        <w:rPr>
          <w:rFonts w:ascii="Arial" w:eastAsia="MS Mincho" w:hAnsi="Arial" w:cs="Arial"/>
          <w:sz w:val="24"/>
          <w:szCs w:val="24"/>
        </w:rPr>
      </w:pPr>
      <w:r w:rsidRPr="00567084">
        <w:rPr>
          <w:rFonts w:ascii="Arial" w:hAnsi="Arial" w:cs="Arial"/>
          <w:sz w:val="24"/>
          <w:szCs w:val="24"/>
        </w:rPr>
        <w:t>La Excma. Cámara sostuvo que la interpretación del a quo era correcta y rechazó el recurso de apelación deducido por la parte actora confirmando el fallo.</w:t>
      </w:r>
    </w:p>
    <w:p w:rsidR="00567084" w:rsidRPr="00567084" w:rsidRDefault="00567084" w:rsidP="00021460">
      <w:pPr>
        <w:pStyle w:val="Textoindependiente"/>
        <w:tabs>
          <w:tab w:val="left" w:pos="1843"/>
        </w:tabs>
        <w:spacing w:line="360" w:lineRule="auto"/>
        <w:ind w:firstLine="1985"/>
        <w:rPr>
          <w:rFonts w:ascii="Arial" w:hAnsi="Arial" w:cs="Arial"/>
          <w:sz w:val="24"/>
          <w:szCs w:val="24"/>
        </w:rPr>
      </w:pPr>
      <w:r w:rsidRPr="00567084">
        <w:rPr>
          <w:rFonts w:ascii="Arial" w:eastAsia="MS Mincho" w:hAnsi="Arial" w:cs="Arial"/>
          <w:sz w:val="24"/>
          <w:szCs w:val="24"/>
        </w:rPr>
        <w:t>Que la cuestión a dilucidar es la existencia de una errónea interpretación legal (art. 1 del</w:t>
      </w:r>
      <w:r w:rsidRPr="00567084">
        <w:rPr>
          <w:rFonts w:ascii="Arial" w:hAnsi="Arial" w:cs="Arial"/>
          <w:sz w:val="24"/>
          <w:szCs w:val="24"/>
        </w:rPr>
        <w:t xml:space="preserve"> Decreto Ley 325/56) que la actora plantea replicando que para aplicación del régimen del servicio dom</w:t>
      </w:r>
      <w:r w:rsidR="00AE7F1A">
        <w:rPr>
          <w:rFonts w:ascii="Arial" w:hAnsi="Arial" w:cs="Arial"/>
          <w:sz w:val="24"/>
          <w:szCs w:val="24"/>
        </w:rPr>
        <w:t>é</w:t>
      </w:r>
      <w:r w:rsidRPr="00567084">
        <w:rPr>
          <w:rFonts w:ascii="Arial" w:hAnsi="Arial" w:cs="Arial"/>
          <w:sz w:val="24"/>
          <w:szCs w:val="24"/>
        </w:rPr>
        <w:t>stico debían laborarse cuatro (4) días a la semana o cuatro (4) horas diarias, y no cuatro días a la semana y cuatro horas diarias como sostienen el Juez de Primera Instancia y la Cámara.</w:t>
      </w:r>
    </w:p>
    <w:p w:rsidR="00567084" w:rsidRPr="00567084" w:rsidRDefault="00567084" w:rsidP="00021460">
      <w:pPr>
        <w:pStyle w:val="Textoindependiente"/>
        <w:tabs>
          <w:tab w:val="left" w:pos="1843"/>
        </w:tabs>
        <w:spacing w:line="360" w:lineRule="auto"/>
        <w:ind w:firstLine="1985"/>
        <w:rPr>
          <w:rFonts w:ascii="Arial" w:eastAsia="MS Mincho" w:hAnsi="Arial" w:cs="Arial"/>
          <w:i/>
          <w:sz w:val="24"/>
          <w:szCs w:val="24"/>
        </w:rPr>
      </w:pPr>
      <w:r w:rsidRPr="00567084">
        <w:rPr>
          <w:rFonts w:ascii="Arial" w:hAnsi="Arial" w:cs="Arial"/>
          <w:sz w:val="24"/>
          <w:szCs w:val="24"/>
        </w:rPr>
        <w:t xml:space="preserve">Tal cuestión ya ha sido tratada y resuelta por este Alto Cuerpo en </w:t>
      </w:r>
      <w:r w:rsidRPr="00567084">
        <w:rPr>
          <w:rFonts w:ascii="Arial" w:hAnsi="Arial" w:cs="Arial"/>
          <w:bCs/>
          <w:sz w:val="24"/>
          <w:szCs w:val="24"/>
        </w:rPr>
        <w:t>S.D. Nº 210/18</w:t>
      </w:r>
      <w:r w:rsidRPr="00567084">
        <w:rPr>
          <w:rFonts w:ascii="Arial" w:eastAsia="MS Mincho" w:hAnsi="Arial" w:cs="Arial"/>
          <w:iCs/>
          <w:sz w:val="24"/>
          <w:szCs w:val="24"/>
        </w:rPr>
        <w:t xml:space="preserve"> </w:t>
      </w:r>
      <w:r w:rsidRPr="00567084">
        <w:rPr>
          <w:rFonts w:ascii="Arial" w:hAnsi="Arial" w:cs="Arial"/>
          <w:bCs/>
          <w:sz w:val="24"/>
          <w:szCs w:val="24"/>
        </w:rPr>
        <w:t>“FERNÁNDEZ NORMA EDITH c/ VAROLI MARIO LUIS s/ COBRO DE PESOS-LABORAL – RECURSO DE CASACIÓN” - IURIX EXP Nº 286040/15 (del 11/10/2018) en la que dijo: “</w:t>
      </w:r>
      <w:r w:rsidRPr="00567084">
        <w:rPr>
          <w:rFonts w:ascii="Arial" w:eastAsia="MS Mincho" w:hAnsi="Arial" w:cs="Arial"/>
          <w:i/>
          <w:sz w:val="24"/>
          <w:szCs w:val="24"/>
        </w:rPr>
        <w:t xml:space="preserve">Que de acuerdo a la exigencia contenida en el art. 1 para la aplicación del régimen deben acumularse los recaudos de antigüedad y jornada de trabajo. Antigüedad no inferior a un mes y jornada de trabajo de por lo menos 4 días a la semana y en cada uno de ellos jornada no inferior a 4 horas por día (Cfr. Elsa </w:t>
      </w:r>
      <w:proofErr w:type="spellStart"/>
      <w:r w:rsidRPr="00567084">
        <w:rPr>
          <w:rFonts w:ascii="Arial" w:eastAsia="MS Mincho" w:hAnsi="Arial" w:cs="Arial"/>
          <w:i/>
          <w:sz w:val="24"/>
          <w:szCs w:val="24"/>
        </w:rPr>
        <w:t>Gentile</w:t>
      </w:r>
      <w:proofErr w:type="spellEnd"/>
      <w:r w:rsidRPr="00567084">
        <w:rPr>
          <w:rFonts w:ascii="Arial" w:eastAsia="MS Mincho" w:hAnsi="Arial" w:cs="Arial"/>
          <w:i/>
          <w:sz w:val="24"/>
          <w:szCs w:val="24"/>
        </w:rPr>
        <w:t>, Servicio Doméstico, Editorial Jurídica N</w:t>
      </w:r>
      <w:r w:rsidR="00AE7F1A">
        <w:rPr>
          <w:rFonts w:ascii="Arial" w:eastAsia="MS Mincho" w:hAnsi="Arial" w:cs="Arial"/>
          <w:i/>
          <w:sz w:val="24"/>
          <w:szCs w:val="24"/>
        </w:rPr>
        <w:t xml:space="preserve">ova Tesis, </w:t>
      </w:r>
      <w:r w:rsidRPr="00567084">
        <w:rPr>
          <w:rFonts w:ascii="Arial" w:eastAsia="MS Mincho" w:hAnsi="Arial" w:cs="Arial"/>
          <w:i/>
          <w:sz w:val="24"/>
          <w:szCs w:val="24"/>
        </w:rPr>
        <w:t>p. 33).</w:t>
      </w:r>
    </w:p>
    <w:p w:rsidR="00567084" w:rsidRPr="00567084" w:rsidRDefault="00567084" w:rsidP="00021460">
      <w:pPr>
        <w:pStyle w:val="Textoindependiente"/>
        <w:tabs>
          <w:tab w:val="left" w:pos="1843"/>
        </w:tabs>
        <w:spacing w:line="360" w:lineRule="auto"/>
        <w:ind w:firstLine="1985"/>
        <w:rPr>
          <w:rFonts w:ascii="Arial" w:hAnsi="Arial" w:cs="Arial"/>
          <w:bCs/>
          <w:i/>
          <w:sz w:val="24"/>
          <w:szCs w:val="24"/>
        </w:rPr>
      </w:pPr>
      <w:r w:rsidRPr="00567084">
        <w:rPr>
          <w:rFonts w:ascii="Arial" w:eastAsia="MS Mincho" w:hAnsi="Arial" w:cs="Arial"/>
          <w:i/>
          <w:sz w:val="24"/>
          <w:szCs w:val="24"/>
        </w:rPr>
        <w:t xml:space="preserve">En este contexto, la interpretación que sostiene la recurrente procurando que como </w:t>
      </w:r>
      <w:r w:rsidRPr="00567084">
        <w:rPr>
          <w:rFonts w:ascii="Arial" w:hAnsi="Arial" w:cs="Arial"/>
          <w:bCs/>
          <w:i/>
          <w:sz w:val="24"/>
          <w:szCs w:val="24"/>
        </w:rPr>
        <w:t xml:space="preserve">la actora reúne una de las condiciones previstas en el art. 1 del </w:t>
      </w:r>
      <w:proofErr w:type="spellStart"/>
      <w:r w:rsidRPr="00567084">
        <w:rPr>
          <w:rFonts w:ascii="Arial" w:hAnsi="Arial" w:cs="Arial"/>
          <w:bCs/>
          <w:i/>
          <w:sz w:val="24"/>
          <w:szCs w:val="24"/>
        </w:rPr>
        <w:t>Dec</w:t>
      </w:r>
      <w:proofErr w:type="spellEnd"/>
      <w:r w:rsidRPr="00567084">
        <w:rPr>
          <w:rFonts w:ascii="Arial" w:hAnsi="Arial" w:cs="Arial"/>
          <w:bCs/>
          <w:i/>
          <w:sz w:val="24"/>
          <w:szCs w:val="24"/>
        </w:rPr>
        <w:t>. 326/56 el régimen debe aplicarse, es inaudible.</w:t>
      </w:r>
    </w:p>
    <w:p w:rsidR="00567084" w:rsidRPr="006D7F16" w:rsidRDefault="00567084" w:rsidP="00021460">
      <w:pPr>
        <w:pStyle w:val="Textoindependiente2"/>
        <w:spacing w:after="0" w:line="360" w:lineRule="auto"/>
        <w:ind w:firstLine="1985"/>
        <w:jc w:val="both"/>
        <w:rPr>
          <w:rFonts w:ascii="Arial" w:eastAsia="MS Mincho" w:hAnsi="Arial" w:cs="Arial"/>
          <w:i/>
          <w:sz w:val="24"/>
          <w:szCs w:val="24"/>
        </w:rPr>
      </w:pPr>
      <w:r w:rsidRPr="00567084">
        <w:rPr>
          <w:rFonts w:ascii="Arial" w:hAnsi="Arial" w:cs="Arial"/>
          <w:i/>
          <w:sz w:val="24"/>
          <w:szCs w:val="24"/>
          <w:shd w:val="clear" w:color="auto" w:fill="FFFFFF"/>
        </w:rPr>
        <w:t xml:space="preserve">Es decir, no puedo considerar que medió una errónea interpretación del art. 1 del </w:t>
      </w:r>
      <w:proofErr w:type="spellStart"/>
      <w:r w:rsidRPr="00567084">
        <w:rPr>
          <w:rFonts w:ascii="Arial" w:hAnsi="Arial" w:cs="Arial"/>
          <w:i/>
          <w:sz w:val="24"/>
          <w:szCs w:val="24"/>
          <w:shd w:val="clear" w:color="auto" w:fill="FFFFFF"/>
        </w:rPr>
        <w:t>Dec</w:t>
      </w:r>
      <w:proofErr w:type="spellEnd"/>
      <w:r w:rsidRPr="00567084">
        <w:rPr>
          <w:rFonts w:ascii="Arial" w:hAnsi="Arial" w:cs="Arial"/>
          <w:i/>
          <w:sz w:val="24"/>
          <w:szCs w:val="24"/>
          <w:shd w:val="clear" w:color="auto" w:fill="FFFFFF"/>
        </w:rPr>
        <w:t>. 325/56 en razón de que, tal como se ha sostenido “</w:t>
      </w:r>
      <w:r w:rsidRPr="00567084">
        <w:rPr>
          <w:rFonts w:ascii="Arial" w:eastAsia="MS Mincho" w:hAnsi="Arial" w:cs="Arial"/>
          <w:i/>
          <w:sz w:val="24"/>
          <w:szCs w:val="24"/>
        </w:rPr>
        <w:t xml:space="preserve">de acuerdo a una correcta interpretación del art. 1 del </w:t>
      </w:r>
      <w:proofErr w:type="spellStart"/>
      <w:r w:rsidRPr="00567084">
        <w:rPr>
          <w:rFonts w:ascii="Arial" w:eastAsia="MS Mincho" w:hAnsi="Arial" w:cs="Arial"/>
          <w:i/>
          <w:sz w:val="24"/>
          <w:szCs w:val="24"/>
        </w:rPr>
        <w:t>Dec</w:t>
      </w:r>
      <w:proofErr w:type="spellEnd"/>
      <w:r w:rsidRPr="00567084">
        <w:rPr>
          <w:rFonts w:ascii="Arial" w:eastAsia="MS Mincho" w:hAnsi="Arial" w:cs="Arial"/>
          <w:i/>
          <w:sz w:val="24"/>
          <w:szCs w:val="24"/>
        </w:rPr>
        <w:t>. 326/56, sus previsiones no serán aplicables a quienes presten servicios "por tiempo inferior a un mes", "menos de cuatro horas por día" o lo hagan "por menos de cuatro días a la semana para el mismo empleador" y que dichos extremos, deben concurrir de manera acumulada y no alternativamente (</w:t>
      </w:r>
      <w:r w:rsidRPr="00AE7F1A">
        <w:rPr>
          <w:rFonts w:ascii="Arial" w:eastAsia="MS Mincho" w:hAnsi="Arial" w:cs="Arial"/>
          <w:i/>
          <w:sz w:val="24"/>
          <w:szCs w:val="24"/>
        </w:rPr>
        <w:t xml:space="preserve">cfr. </w:t>
      </w:r>
      <w:hyperlink r:id="rId6" w:tgtFrame="_blank" w:history="1">
        <w:r w:rsidRPr="00AE7F1A">
          <w:rPr>
            <w:rStyle w:val="Hipervnculo"/>
            <w:rFonts w:ascii="Arial" w:eastAsia="MS Mincho" w:hAnsi="Arial" w:cs="Arial"/>
            <w:i/>
            <w:sz w:val="24"/>
            <w:szCs w:val="24"/>
            <w:u w:val="none"/>
          </w:rPr>
          <w:t xml:space="preserve">Machado, </w:t>
        </w:r>
        <w:r w:rsidRPr="00AE7F1A">
          <w:rPr>
            <w:rStyle w:val="Hipervnculo"/>
            <w:rFonts w:ascii="Arial" w:eastAsia="MS Mincho" w:hAnsi="Arial" w:cs="Arial"/>
            <w:i/>
            <w:sz w:val="24"/>
            <w:szCs w:val="24"/>
            <w:u w:val="none"/>
          </w:rPr>
          <w:lastRenderedPageBreak/>
          <w:t>José Daniel</w:t>
        </w:r>
      </w:hyperlink>
      <w:r w:rsidRPr="00AE7F1A">
        <w:rPr>
          <w:rFonts w:ascii="Arial" w:eastAsia="MS Mincho" w:hAnsi="Arial" w:cs="Arial"/>
          <w:i/>
          <w:sz w:val="24"/>
          <w:szCs w:val="24"/>
        </w:rPr>
        <w:t>-</w:t>
      </w:r>
      <w:hyperlink r:id="rId7" w:tgtFrame="_blank" w:history="1">
        <w:r w:rsidRPr="00AE7F1A">
          <w:rPr>
            <w:rStyle w:val="Hipervnculo"/>
            <w:rFonts w:ascii="Arial" w:eastAsia="MS Mincho" w:hAnsi="Arial" w:cs="Arial"/>
            <w:i/>
            <w:sz w:val="24"/>
            <w:szCs w:val="24"/>
            <w:u w:val="none"/>
          </w:rPr>
          <w:t>Revista de Derecho Laboral - Año 2003 - N° 2 - Pág 277 – Acceso al Ámbito de Protección del Decreto 326/56 para trabajadores del Servicio Doméstico</w:t>
        </w:r>
      </w:hyperlink>
      <w:r w:rsidRPr="006D7F16">
        <w:rPr>
          <w:rFonts w:ascii="Arial" w:eastAsia="MS Mincho" w:hAnsi="Arial" w:cs="Arial"/>
          <w:i/>
          <w:sz w:val="24"/>
          <w:szCs w:val="24"/>
        </w:rPr>
        <w:t>).”</w:t>
      </w:r>
    </w:p>
    <w:p w:rsidR="00567084" w:rsidRPr="00567084" w:rsidRDefault="00567084" w:rsidP="00021460">
      <w:pPr>
        <w:pStyle w:val="Textoindependiente2"/>
        <w:spacing w:after="0" w:line="360" w:lineRule="auto"/>
        <w:ind w:firstLine="1985"/>
        <w:jc w:val="both"/>
        <w:rPr>
          <w:rFonts w:ascii="Arial" w:eastAsia="MS Mincho" w:hAnsi="Arial" w:cs="Arial"/>
          <w:sz w:val="24"/>
          <w:szCs w:val="24"/>
        </w:rPr>
      </w:pPr>
      <w:r w:rsidRPr="00567084">
        <w:rPr>
          <w:rFonts w:ascii="Arial" w:eastAsia="MS Mincho" w:hAnsi="Arial" w:cs="Arial"/>
          <w:sz w:val="24"/>
          <w:szCs w:val="24"/>
        </w:rPr>
        <w:t xml:space="preserve">En consideración a ello, y aplicando la doctrina sentada precedentemente, entiendo que la interpretación del art. 1 del </w:t>
      </w:r>
      <w:proofErr w:type="spellStart"/>
      <w:r w:rsidRPr="00567084">
        <w:rPr>
          <w:rFonts w:ascii="Arial" w:eastAsia="MS Mincho" w:hAnsi="Arial" w:cs="Arial"/>
          <w:sz w:val="24"/>
          <w:szCs w:val="24"/>
        </w:rPr>
        <w:t>Dec</w:t>
      </w:r>
      <w:proofErr w:type="spellEnd"/>
      <w:r w:rsidRPr="00567084">
        <w:rPr>
          <w:rFonts w:ascii="Arial" w:eastAsia="MS Mincho" w:hAnsi="Arial" w:cs="Arial"/>
          <w:sz w:val="24"/>
          <w:szCs w:val="24"/>
        </w:rPr>
        <w:t>. 326/56 por parte de los jueces de m</w:t>
      </w:r>
      <w:r w:rsidR="00AE7F1A">
        <w:rPr>
          <w:rFonts w:ascii="Arial" w:eastAsia="MS Mincho" w:hAnsi="Arial" w:cs="Arial"/>
          <w:sz w:val="24"/>
          <w:szCs w:val="24"/>
        </w:rPr>
        <w:t>é</w:t>
      </w:r>
      <w:r w:rsidRPr="00567084">
        <w:rPr>
          <w:rFonts w:ascii="Arial" w:eastAsia="MS Mincho" w:hAnsi="Arial" w:cs="Arial"/>
          <w:sz w:val="24"/>
          <w:szCs w:val="24"/>
        </w:rPr>
        <w:t>rito ha sido correcta, por lo que el recurso debe rechazarse en el punto.</w:t>
      </w:r>
    </w:p>
    <w:p w:rsidR="00567084" w:rsidRPr="00567084" w:rsidRDefault="00567084" w:rsidP="00021460">
      <w:pPr>
        <w:pStyle w:val="Textoindependiente2"/>
        <w:spacing w:after="0" w:line="360" w:lineRule="auto"/>
        <w:ind w:firstLine="1985"/>
        <w:jc w:val="both"/>
        <w:rPr>
          <w:rFonts w:ascii="Arial" w:eastAsia="MS Mincho" w:hAnsi="Arial" w:cs="Arial"/>
          <w:sz w:val="24"/>
          <w:szCs w:val="24"/>
        </w:rPr>
      </w:pPr>
      <w:r w:rsidRPr="00567084">
        <w:rPr>
          <w:rFonts w:ascii="Arial" w:eastAsia="MS Mincho" w:hAnsi="Arial" w:cs="Arial"/>
          <w:sz w:val="24"/>
          <w:szCs w:val="24"/>
        </w:rPr>
        <w:t xml:space="preserve">Que en la otra causal de casación invocada “por haberse omitido aplicar la ley o norma que corresponde”, la recurrente se agravia en razón de que el planteo de inconstitucionalidad del </w:t>
      </w:r>
      <w:r w:rsidR="00AE7F1A">
        <w:rPr>
          <w:rFonts w:ascii="Arial" w:hAnsi="Arial" w:cs="Arial"/>
          <w:bCs/>
          <w:sz w:val="24"/>
          <w:szCs w:val="24"/>
        </w:rPr>
        <w:t>a</w:t>
      </w:r>
      <w:r w:rsidRPr="00567084">
        <w:rPr>
          <w:rFonts w:ascii="Arial" w:hAnsi="Arial" w:cs="Arial"/>
          <w:bCs/>
          <w:sz w:val="24"/>
          <w:szCs w:val="24"/>
        </w:rPr>
        <w:t xml:space="preserve">rtículo 2 de la Ley 20.744; </w:t>
      </w:r>
      <w:r w:rsidR="00AE7F1A">
        <w:rPr>
          <w:rFonts w:ascii="Arial" w:hAnsi="Arial" w:cs="Arial"/>
          <w:bCs/>
          <w:sz w:val="24"/>
          <w:szCs w:val="24"/>
        </w:rPr>
        <w:t>a</w:t>
      </w:r>
      <w:r w:rsidRPr="00567084">
        <w:rPr>
          <w:rFonts w:ascii="Arial" w:hAnsi="Arial" w:cs="Arial"/>
          <w:bCs/>
          <w:sz w:val="24"/>
          <w:szCs w:val="24"/>
        </w:rPr>
        <w:t xml:space="preserve">rtículos 8 y 9 del </w:t>
      </w:r>
      <w:proofErr w:type="spellStart"/>
      <w:r w:rsidRPr="00567084">
        <w:rPr>
          <w:rFonts w:ascii="Arial" w:hAnsi="Arial" w:cs="Arial"/>
          <w:bCs/>
          <w:sz w:val="24"/>
          <w:szCs w:val="24"/>
        </w:rPr>
        <w:t>Dec</w:t>
      </w:r>
      <w:proofErr w:type="spellEnd"/>
      <w:r w:rsidRPr="00567084">
        <w:rPr>
          <w:rFonts w:ascii="Arial" w:hAnsi="Arial" w:cs="Arial"/>
          <w:bCs/>
          <w:sz w:val="24"/>
          <w:szCs w:val="24"/>
        </w:rPr>
        <w:t xml:space="preserve">. 326/56; Artículo 12 del </w:t>
      </w:r>
      <w:proofErr w:type="spellStart"/>
      <w:r w:rsidRPr="00567084">
        <w:rPr>
          <w:rFonts w:ascii="Arial" w:hAnsi="Arial" w:cs="Arial"/>
          <w:bCs/>
          <w:sz w:val="24"/>
          <w:szCs w:val="24"/>
        </w:rPr>
        <w:t>Dec</w:t>
      </w:r>
      <w:proofErr w:type="spellEnd"/>
      <w:r w:rsidRPr="00567084">
        <w:rPr>
          <w:rFonts w:ascii="Arial" w:hAnsi="Arial" w:cs="Arial"/>
          <w:bCs/>
          <w:sz w:val="24"/>
          <w:szCs w:val="24"/>
        </w:rPr>
        <w:t>. 7979/56 no fue tratado.</w:t>
      </w:r>
      <w:r w:rsidRPr="00567084">
        <w:rPr>
          <w:rFonts w:ascii="Arial" w:eastAsia="MS Mincho" w:hAnsi="Arial" w:cs="Arial"/>
          <w:sz w:val="24"/>
          <w:szCs w:val="24"/>
        </w:rPr>
        <w:t xml:space="preserve"> </w:t>
      </w:r>
    </w:p>
    <w:p w:rsidR="00567084" w:rsidRPr="00567084" w:rsidRDefault="00567084" w:rsidP="00021460">
      <w:pPr>
        <w:pStyle w:val="Textoindependiente2"/>
        <w:spacing w:after="0" w:line="360" w:lineRule="auto"/>
        <w:ind w:firstLine="1985"/>
        <w:jc w:val="both"/>
        <w:rPr>
          <w:rFonts w:ascii="Arial" w:hAnsi="Arial" w:cs="Arial"/>
          <w:sz w:val="24"/>
          <w:szCs w:val="24"/>
        </w:rPr>
      </w:pPr>
      <w:r w:rsidRPr="00567084">
        <w:rPr>
          <w:rFonts w:ascii="Arial" w:hAnsi="Arial" w:cs="Arial"/>
          <w:sz w:val="24"/>
          <w:szCs w:val="24"/>
        </w:rPr>
        <w:t>Pues bien, el cuestionamiento de la constitucionalidad de las referidas disposiciones, o en su caso, la omisión de tratamiento de tal cuestión debió canalizarse a través del recurso de inconstitucionalidad y no plantearse en casación.</w:t>
      </w:r>
    </w:p>
    <w:p w:rsidR="00567084" w:rsidRPr="00567084" w:rsidRDefault="00567084" w:rsidP="00021460">
      <w:pPr>
        <w:pStyle w:val="Textoindependiente2"/>
        <w:spacing w:after="0" w:line="360" w:lineRule="auto"/>
        <w:ind w:firstLine="1985"/>
        <w:jc w:val="both"/>
        <w:rPr>
          <w:rFonts w:ascii="Arial" w:eastAsia="Times New Roman" w:hAnsi="Arial" w:cs="Arial"/>
          <w:sz w:val="24"/>
          <w:szCs w:val="24"/>
          <w:lang w:eastAsia="es-ES"/>
        </w:rPr>
      </w:pPr>
      <w:r w:rsidRPr="00567084">
        <w:rPr>
          <w:rFonts w:ascii="Arial" w:hAnsi="Arial" w:cs="Arial"/>
          <w:sz w:val="24"/>
          <w:szCs w:val="24"/>
        </w:rPr>
        <w:t xml:space="preserve">Basta recordar que tal como se ha dicho: </w:t>
      </w:r>
      <w:r w:rsidRPr="00AE7F1A">
        <w:rPr>
          <w:rFonts w:ascii="Arial" w:hAnsi="Arial" w:cs="Arial"/>
          <w:i/>
          <w:sz w:val="24"/>
          <w:szCs w:val="24"/>
        </w:rPr>
        <w:t>“para analizar las transgresiones constitucionales o para determinar un criterio de justicia, existen otros remedios procesales que no son precisamente los moldes estructurales en que debe transitar el juez de casación”</w:t>
      </w:r>
      <w:r w:rsidR="00AE7F1A">
        <w:rPr>
          <w:rFonts w:ascii="Arial" w:hAnsi="Arial" w:cs="Arial"/>
          <w:sz w:val="24"/>
          <w:szCs w:val="24"/>
        </w:rPr>
        <w:t xml:space="preserve"> (C</w:t>
      </w:r>
      <w:r w:rsidRPr="00567084">
        <w:rPr>
          <w:rFonts w:ascii="Arial" w:hAnsi="Arial" w:cs="Arial"/>
          <w:sz w:val="24"/>
          <w:szCs w:val="24"/>
        </w:rPr>
        <w:t>fr.</w:t>
      </w:r>
      <w:r>
        <w:rPr>
          <w:rFonts w:ascii="Arial" w:hAnsi="Arial" w:cs="Arial"/>
          <w:sz w:val="24"/>
          <w:szCs w:val="24"/>
        </w:rPr>
        <w:t xml:space="preserve"> STJSL-S.J. – S.D. N° </w:t>
      </w:r>
      <w:r w:rsidRPr="00567084">
        <w:rPr>
          <w:rFonts w:ascii="Arial" w:hAnsi="Arial" w:cs="Arial"/>
          <w:sz w:val="24"/>
          <w:szCs w:val="24"/>
        </w:rPr>
        <w:t xml:space="preserve">6/13.- “DI NAPOLI FERNANDO ESTEBAN </w:t>
      </w:r>
      <w:r w:rsidR="006D7F16">
        <w:rPr>
          <w:rFonts w:ascii="Arial" w:hAnsi="Arial" w:cs="Arial"/>
          <w:sz w:val="24"/>
          <w:szCs w:val="24"/>
        </w:rPr>
        <w:t>c</w:t>
      </w:r>
      <w:r w:rsidRPr="00567084">
        <w:rPr>
          <w:rFonts w:ascii="Arial" w:hAnsi="Arial" w:cs="Arial"/>
          <w:sz w:val="24"/>
          <w:szCs w:val="24"/>
        </w:rPr>
        <w:t>/</w:t>
      </w:r>
      <w:r w:rsidR="006D7F16">
        <w:rPr>
          <w:rFonts w:ascii="Arial" w:hAnsi="Arial" w:cs="Arial"/>
          <w:sz w:val="24"/>
          <w:szCs w:val="24"/>
        </w:rPr>
        <w:t xml:space="preserve"> </w:t>
      </w:r>
      <w:r w:rsidRPr="00567084">
        <w:rPr>
          <w:rFonts w:ascii="Arial" w:hAnsi="Arial" w:cs="Arial"/>
          <w:sz w:val="24"/>
          <w:szCs w:val="24"/>
        </w:rPr>
        <w:t xml:space="preserve">EL ÁREA GIMNASIO </w:t>
      </w:r>
      <w:r w:rsidR="00555866">
        <w:rPr>
          <w:rFonts w:ascii="Arial" w:hAnsi="Arial" w:cs="Arial"/>
          <w:sz w:val="24"/>
          <w:szCs w:val="24"/>
        </w:rPr>
        <w:t>y</w:t>
      </w:r>
      <w:r w:rsidRPr="00567084">
        <w:rPr>
          <w:rFonts w:ascii="Arial" w:hAnsi="Arial" w:cs="Arial"/>
          <w:sz w:val="24"/>
          <w:szCs w:val="24"/>
        </w:rPr>
        <w:t xml:space="preserve"> OTROS </w:t>
      </w:r>
      <w:r w:rsidR="00555866">
        <w:rPr>
          <w:rFonts w:ascii="Arial" w:hAnsi="Arial" w:cs="Arial"/>
          <w:sz w:val="24"/>
          <w:szCs w:val="24"/>
        </w:rPr>
        <w:t>s</w:t>
      </w:r>
      <w:r w:rsidRPr="00567084">
        <w:rPr>
          <w:rFonts w:ascii="Arial" w:hAnsi="Arial" w:cs="Arial"/>
          <w:sz w:val="24"/>
          <w:szCs w:val="24"/>
        </w:rPr>
        <w:t xml:space="preserve">/COBRO DE PESOS” RECURSO DE CASACION” </w:t>
      </w:r>
      <w:proofErr w:type="spellStart"/>
      <w:r w:rsidRPr="00567084">
        <w:rPr>
          <w:rFonts w:ascii="Arial" w:hAnsi="Arial" w:cs="Arial"/>
          <w:sz w:val="24"/>
          <w:szCs w:val="24"/>
        </w:rPr>
        <w:t>Expte</w:t>
      </w:r>
      <w:proofErr w:type="spellEnd"/>
      <w:r w:rsidRPr="00567084">
        <w:rPr>
          <w:rFonts w:ascii="Arial" w:hAnsi="Arial" w:cs="Arial"/>
          <w:sz w:val="24"/>
          <w:szCs w:val="24"/>
        </w:rPr>
        <w:t>. N° 06-D-12-</w:t>
      </w:r>
      <w:r w:rsidRPr="00567084">
        <w:rPr>
          <w:rFonts w:ascii="Arial" w:hAnsi="Arial" w:cs="Arial"/>
          <w:bCs/>
          <w:sz w:val="24"/>
          <w:szCs w:val="24"/>
        </w:rPr>
        <w:t xml:space="preserve"> IURIX</w:t>
      </w:r>
      <w:r w:rsidRPr="00567084">
        <w:rPr>
          <w:rFonts w:ascii="Arial" w:hAnsi="Arial" w:cs="Arial"/>
          <w:sz w:val="24"/>
          <w:szCs w:val="24"/>
        </w:rPr>
        <w:t xml:space="preserve"> N° 78576/7, del 6/03/2013;  </w:t>
      </w:r>
      <w:r w:rsidRPr="00567084">
        <w:rPr>
          <w:rFonts w:ascii="Arial" w:eastAsia="Times New Roman" w:hAnsi="Arial" w:cs="Arial"/>
          <w:sz w:val="24"/>
          <w:szCs w:val="24"/>
          <w:lang w:eastAsia="es-ES"/>
        </w:rPr>
        <w:t xml:space="preserve">STJSL-S.J. – S.D. N°  085  /14.-  </w:t>
      </w:r>
      <w:r w:rsidR="000E0A70">
        <w:rPr>
          <w:rFonts w:ascii="Arial" w:hAnsi="Arial" w:cs="Arial"/>
          <w:sz w:val="24"/>
          <w:szCs w:val="24"/>
        </w:rPr>
        <w:t xml:space="preserve">“ROSALES  ANTON  MAXIMILIANO </w:t>
      </w:r>
      <w:r w:rsidRPr="00567084">
        <w:rPr>
          <w:rFonts w:ascii="Arial" w:hAnsi="Arial" w:cs="Arial"/>
          <w:sz w:val="24"/>
          <w:szCs w:val="24"/>
        </w:rPr>
        <w:t>c/ BAYTON S.A. – DEMANDA LABORAL – RECURSO DE CASACIÓN</w:t>
      </w:r>
      <w:r w:rsidRPr="00567084">
        <w:rPr>
          <w:rFonts w:ascii="Arial" w:eastAsia="Times New Roman" w:hAnsi="Arial" w:cs="Arial"/>
          <w:sz w:val="24"/>
          <w:szCs w:val="24"/>
          <w:lang w:eastAsia="es-ES"/>
        </w:rPr>
        <w:t xml:space="preserve">” -  </w:t>
      </w:r>
      <w:proofErr w:type="spellStart"/>
      <w:r w:rsidRPr="00567084">
        <w:rPr>
          <w:rFonts w:ascii="Arial" w:eastAsia="Times New Roman" w:hAnsi="Arial" w:cs="Arial"/>
          <w:sz w:val="24"/>
          <w:szCs w:val="24"/>
          <w:lang w:eastAsia="es-ES"/>
        </w:rPr>
        <w:t>Expte</w:t>
      </w:r>
      <w:proofErr w:type="spellEnd"/>
      <w:r w:rsidRPr="00567084">
        <w:rPr>
          <w:rFonts w:ascii="Arial" w:eastAsia="Times New Roman" w:hAnsi="Arial" w:cs="Arial"/>
          <w:sz w:val="24"/>
          <w:szCs w:val="24"/>
          <w:lang w:eastAsia="es-ES"/>
        </w:rPr>
        <w:t xml:space="preserve">. N° 03-R-2013 - IURIX N° 191679/10, </w:t>
      </w:r>
      <w:proofErr w:type="spellStart"/>
      <w:r w:rsidRPr="00567084">
        <w:rPr>
          <w:rFonts w:ascii="Arial" w:eastAsia="Times New Roman" w:hAnsi="Arial" w:cs="Arial"/>
          <w:sz w:val="24"/>
          <w:szCs w:val="24"/>
          <w:lang w:eastAsia="es-ES"/>
        </w:rPr>
        <w:t>sent</w:t>
      </w:r>
      <w:proofErr w:type="spellEnd"/>
      <w:r w:rsidRPr="00567084">
        <w:rPr>
          <w:rFonts w:ascii="Arial" w:eastAsia="Times New Roman" w:hAnsi="Arial" w:cs="Arial"/>
          <w:sz w:val="24"/>
          <w:szCs w:val="24"/>
          <w:lang w:eastAsia="es-ES"/>
        </w:rPr>
        <w:t>. 11/07/2014).</w:t>
      </w:r>
    </w:p>
    <w:p w:rsidR="00567084" w:rsidRPr="00567084" w:rsidRDefault="00567084" w:rsidP="00021460">
      <w:pPr>
        <w:pStyle w:val="Textoindependiente2"/>
        <w:spacing w:after="0" w:line="360" w:lineRule="auto"/>
        <w:ind w:firstLine="1985"/>
        <w:jc w:val="both"/>
        <w:rPr>
          <w:rFonts w:ascii="Arial" w:hAnsi="Arial" w:cs="Arial"/>
          <w:sz w:val="24"/>
          <w:szCs w:val="24"/>
        </w:rPr>
      </w:pPr>
      <w:r w:rsidRPr="00567084">
        <w:rPr>
          <w:rFonts w:ascii="Arial" w:hAnsi="Arial" w:cs="Arial"/>
          <w:sz w:val="24"/>
          <w:szCs w:val="24"/>
          <w:shd w:val="clear" w:color="auto" w:fill="FFFFFF"/>
        </w:rPr>
        <w:t xml:space="preserve">En idéntico sentido: </w:t>
      </w:r>
      <w:r w:rsidRPr="000E0A70">
        <w:rPr>
          <w:rFonts w:ascii="Arial" w:hAnsi="Arial" w:cs="Arial"/>
          <w:i/>
          <w:sz w:val="24"/>
          <w:szCs w:val="24"/>
          <w:shd w:val="clear" w:color="auto" w:fill="FFFFFF"/>
        </w:rPr>
        <w:t xml:space="preserve">“Un cuestionamiento sobre la constitucionalidad o inconstitucionalidad de la normativa legal resulta </w:t>
      </w:r>
      <w:proofErr w:type="spellStart"/>
      <w:r w:rsidRPr="000E0A70">
        <w:rPr>
          <w:rFonts w:ascii="Arial" w:hAnsi="Arial" w:cs="Arial"/>
          <w:i/>
          <w:sz w:val="24"/>
          <w:szCs w:val="24"/>
          <w:shd w:val="clear" w:color="auto" w:fill="FFFFFF"/>
        </w:rPr>
        <w:t>improponible</w:t>
      </w:r>
      <w:proofErr w:type="spellEnd"/>
      <w:r w:rsidRPr="000E0A70">
        <w:rPr>
          <w:rFonts w:ascii="Arial" w:hAnsi="Arial" w:cs="Arial"/>
          <w:i/>
          <w:sz w:val="24"/>
          <w:szCs w:val="24"/>
          <w:shd w:val="clear" w:color="auto" w:fill="FFFFFF"/>
        </w:rPr>
        <w:t xml:space="preserve"> por vía del recurso de casación ya que éste es un remedio extraordinario, que tiene por finalidad activar el control técnico jurídico de los fallos del inferior, con el objeto de observar la correcta aplicación del derecho y producir la unificación jurisprudencial que confiere seguridad jurídica y previsión frente a planteos similares</w:t>
      </w:r>
      <w:r w:rsidR="000E0A70">
        <w:rPr>
          <w:rFonts w:ascii="Arial" w:hAnsi="Arial" w:cs="Arial"/>
          <w:sz w:val="24"/>
          <w:szCs w:val="24"/>
          <w:shd w:val="clear" w:color="auto" w:fill="FFFFFF"/>
        </w:rPr>
        <w:t>”</w:t>
      </w:r>
      <w:r w:rsidR="00B678ED">
        <w:rPr>
          <w:rFonts w:ascii="Arial" w:hAnsi="Arial" w:cs="Arial"/>
          <w:sz w:val="24"/>
          <w:szCs w:val="24"/>
          <w:shd w:val="clear" w:color="auto" w:fill="FFFFFF"/>
        </w:rPr>
        <w:t>.</w:t>
      </w:r>
      <w:r w:rsidRPr="00567084">
        <w:rPr>
          <w:rFonts w:ascii="Arial" w:hAnsi="Arial" w:cs="Arial"/>
          <w:sz w:val="24"/>
          <w:szCs w:val="24"/>
          <w:shd w:val="clear" w:color="auto" w:fill="FFFFFF"/>
        </w:rPr>
        <w:t xml:space="preserve"> (</w:t>
      </w:r>
      <w:hyperlink r:id="rId8" w:history="1">
        <w:r w:rsidRPr="00B678ED">
          <w:rPr>
            <w:rStyle w:val="Hipervnculo"/>
            <w:rFonts w:ascii="Arial" w:hAnsi="Arial" w:cs="Arial"/>
            <w:sz w:val="24"/>
            <w:szCs w:val="24"/>
            <w:u w:val="none"/>
            <w:shd w:val="clear" w:color="auto" w:fill="FFFFFF"/>
          </w:rPr>
          <w:t xml:space="preserve">Suprema Corte de Justicia de la Provincia de </w:t>
        </w:r>
        <w:r w:rsidRPr="00B678ED">
          <w:rPr>
            <w:rStyle w:val="Hipervnculo"/>
            <w:rFonts w:ascii="Arial" w:hAnsi="Arial" w:cs="Arial"/>
            <w:sz w:val="24"/>
            <w:szCs w:val="24"/>
            <w:u w:val="none"/>
            <w:shd w:val="clear" w:color="auto" w:fill="FFFFFF"/>
          </w:rPr>
          <w:lastRenderedPageBreak/>
          <w:t>Mendoza, sala II • Banco Santander Río S.A. en J° 8059 Perruzzi, Cintia Lorena c. Banco Río de La Plata • 14/12/2010 • LLGran Cuyo 2011 (abril) , 254  • DJ 29/06/2011 , 38  • AR/JUR/86239/2010</w:t>
        </w:r>
      </w:hyperlink>
      <w:r w:rsidRPr="00567084">
        <w:rPr>
          <w:rFonts w:ascii="Arial" w:hAnsi="Arial" w:cs="Arial"/>
          <w:sz w:val="24"/>
          <w:szCs w:val="24"/>
          <w:shd w:val="clear" w:color="auto" w:fill="FFFFFF"/>
        </w:rPr>
        <w:t>)</w:t>
      </w:r>
    </w:p>
    <w:p w:rsidR="00567084" w:rsidRPr="00567084" w:rsidRDefault="00567084" w:rsidP="00021460">
      <w:pPr>
        <w:pStyle w:val="Textoindependiente"/>
        <w:tabs>
          <w:tab w:val="left" w:pos="1843"/>
        </w:tabs>
        <w:spacing w:line="360" w:lineRule="auto"/>
        <w:ind w:firstLine="1985"/>
        <w:rPr>
          <w:rFonts w:ascii="Arial" w:hAnsi="Arial" w:cs="Arial"/>
          <w:sz w:val="24"/>
          <w:szCs w:val="24"/>
        </w:rPr>
      </w:pPr>
      <w:r w:rsidRPr="00567084">
        <w:rPr>
          <w:rFonts w:ascii="Arial" w:hAnsi="Arial" w:cs="Arial"/>
          <w:sz w:val="24"/>
          <w:szCs w:val="24"/>
        </w:rPr>
        <w:t xml:space="preserve">Por lo tanto, al no configurarse ninguna causal </w:t>
      </w:r>
      <w:proofErr w:type="spellStart"/>
      <w:r w:rsidRPr="00567084">
        <w:rPr>
          <w:rFonts w:ascii="Arial" w:hAnsi="Arial" w:cs="Arial"/>
          <w:sz w:val="24"/>
          <w:szCs w:val="24"/>
        </w:rPr>
        <w:t>casatoria</w:t>
      </w:r>
      <w:proofErr w:type="spellEnd"/>
      <w:r w:rsidRPr="00567084">
        <w:rPr>
          <w:rFonts w:ascii="Arial" w:hAnsi="Arial" w:cs="Arial"/>
          <w:sz w:val="24"/>
          <w:szCs w:val="24"/>
        </w:rPr>
        <w:t xml:space="preserve">, en consonancia con lo dictaminado por el </w:t>
      </w:r>
      <w:r w:rsidR="00B678ED">
        <w:rPr>
          <w:rFonts w:ascii="Arial" w:hAnsi="Arial" w:cs="Arial"/>
          <w:sz w:val="24"/>
          <w:szCs w:val="24"/>
        </w:rPr>
        <w:t>P</w:t>
      </w:r>
      <w:r w:rsidRPr="00567084">
        <w:rPr>
          <w:rFonts w:ascii="Arial" w:hAnsi="Arial" w:cs="Arial"/>
          <w:sz w:val="24"/>
          <w:szCs w:val="24"/>
        </w:rPr>
        <w:t xml:space="preserve">rocurador </w:t>
      </w:r>
      <w:r w:rsidR="00B678ED">
        <w:rPr>
          <w:rFonts w:ascii="Arial" w:hAnsi="Arial" w:cs="Arial"/>
          <w:sz w:val="24"/>
          <w:szCs w:val="24"/>
        </w:rPr>
        <w:t>G</w:t>
      </w:r>
      <w:r w:rsidRPr="00567084">
        <w:rPr>
          <w:rFonts w:ascii="Arial" w:hAnsi="Arial" w:cs="Arial"/>
          <w:sz w:val="24"/>
          <w:szCs w:val="24"/>
        </w:rPr>
        <w:t>eneral, me pronuncio por el rechazo del recurso.</w:t>
      </w:r>
    </w:p>
    <w:p w:rsidR="00567084" w:rsidRPr="00567084" w:rsidRDefault="00567084" w:rsidP="00021460">
      <w:pPr>
        <w:pStyle w:val="Textoindependiente"/>
        <w:tabs>
          <w:tab w:val="left" w:pos="1843"/>
        </w:tabs>
        <w:spacing w:line="360" w:lineRule="auto"/>
        <w:ind w:firstLine="1985"/>
        <w:rPr>
          <w:rFonts w:ascii="Arial" w:hAnsi="Arial" w:cs="Arial"/>
          <w:sz w:val="24"/>
          <w:szCs w:val="24"/>
        </w:rPr>
      </w:pPr>
      <w:r w:rsidRPr="00567084">
        <w:rPr>
          <w:rFonts w:ascii="Arial" w:hAnsi="Arial" w:cs="Arial"/>
          <w:sz w:val="24"/>
          <w:szCs w:val="24"/>
        </w:rPr>
        <w:t>En consecuen</w:t>
      </w:r>
      <w:r w:rsidR="008041CF">
        <w:rPr>
          <w:rFonts w:ascii="Arial" w:hAnsi="Arial" w:cs="Arial"/>
          <w:sz w:val="24"/>
          <w:szCs w:val="24"/>
        </w:rPr>
        <w:t>cia, VOTO a esta SEGUNDA CUESTIÓ</w:t>
      </w:r>
      <w:r w:rsidRPr="00567084">
        <w:rPr>
          <w:rFonts w:ascii="Arial" w:hAnsi="Arial" w:cs="Arial"/>
          <w:sz w:val="24"/>
          <w:szCs w:val="24"/>
        </w:rPr>
        <w:t>N por la NEGATIVA.</w:t>
      </w:r>
    </w:p>
    <w:p w:rsidR="008041CF" w:rsidRPr="00162B0C" w:rsidRDefault="008041CF" w:rsidP="00021460">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MX" w:eastAsia="es-ES"/>
        </w:rPr>
        <w:t>SEGUNDA</w:t>
      </w:r>
      <w:r w:rsidRPr="00162B0C">
        <w:rPr>
          <w:rFonts w:ascii="Arial" w:eastAsia="Times New Roman" w:hAnsi="Arial" w:cs="Arial"/>
          <w:b/>
          <w:bCs/>
          <w:sz w:val="24"/>
          <w:szCs w:val="24"/>
          <w:lang w:val="es-ES" w:eastAsia="es-ES"/>
        </w:rPr>
        <w:t xml:space="preserve"> CUESTIÓN.</w:t>
      </w:r>
    </w:p>
    <w:p w:rsidR="00567084" w:rsidRPr="00567084" w:rsidRDefault="00567084" w:rsidP="00021460">
      <w:pPr>
        <w:pStyle w:val="Textoindependiente"/>
        <w:tabs>
          <w:tab w:val="left" w:pos="1843"/>
        </w:tabs>
        <w:spacing w:line="360" w:lineRule="auto"/>
        <w:ind w:firstLine="1985"/>
        <w:rPr>
          <w:rFonts w:ascii="Arial" w:hAnsi="Arial" w:cs="Arial"/>
          <w:sz w:val="24"/>
          <w:szCs w:val="24"/>
        </w:rPr>
      </w:pPr>
    </w:p>
    <w:p w:rsidR="00567084" w:rsidRPr="00567084" w:rsidRDefault="00567084" w:rsidP="00B678ED">
      <w:pPr>
        <w:pStyle w:val="Textoindependiente"/>
        <w:tabs>
          <w:tab w:val="left" w:pos="1843"/>
        </w:tabs>
        <w:spacing w:line="360" w:lineRule="auto"/>
        <w:rPr>
          <w:rFonts w:ascii="Arial" w:hAnsi="Arial" w:cs="Arial"/>
          <w:sz w:val="24"/>
          <w:szCs w:val="24"/>
        </w:rPr>
      </w:pPr>
      <w:r w:rsidRPr="00567084">
        <w:rPr>
          <w:rFonts w:ascii="Arial" w:eastAsia="Calibri" w:hAnsi="Arial" w:cs="Arial"/>
          <w:b/>
          <w:bCs/>
          <w:sz w:val="24"/>
          <w:szCs w:val="24"/>
          <w:u w:val="single"/>
        </w:rPr>
        <w:t xml:space="preserve">A LA </w:t>
      </w:r>
      <w:r w:rsidRPr="00567084">
        <w:rPr>
          <w:rFonts w:ascii="Arial" w:hAnsi="Arial" w:cs="Arial"/>
          <w:b/>
          <w:bCs/>
          <w:sz w:val="24"/>
          <w:szCs w:val="24"/>
          <w:u w:val="single"/>
        </w:rPr>
        <w:t>TERCER</w:t>
      </w:r>
      <w:r w:rsidR="00CF0C1C">
        <w:rPr>
          <w:rFonts w:ascii="Arial" w:hAnsi="Arial" w:cs="Arial"/>
          <w:b/>
          <w:bCs/>
          <w:sz w:val="24"/>
          <w:szCs w:val="24"/>
          <w:u w:val="single"/>
        </w:rPr>
        <w:t>A</w:t>
      </w:r>
      <w:r w:rsidRPr="00567084">
        <w:rPr>
          <w:rFonts w:ascii="Arial" w:hAnsi="Arial" w:cs="Arial"/>
          <w:b/>
          <w:bCs/>
          <w:sz w:val="24"/>
          <w:szCs w:val="24"/>
          <w:u w:val="single"/>
        </w:rPr>
        <w:t xml:space="preserve"> </w:t>
      </w:r>
      <w:r w:rsidR="00CF0C1C">
        <w:rPr>
          <w:rFonts w:ascii="Arial" w:eastAsia="Calibri" w:hAnsi="Arial" w:cs="Arial"/>
          <w:b/>
          <w:bCs/>
          <w:sz w:val="24"/>
          <w:szCs w:val="24"/>
          <w:u w:val="single"/>
        </w:rPr>
        <w:t>CUESTIÓN, la Dra. MARTHA RAQUEL CORVALÁ</w:t>
      </w:r>
      <w:r w:rsidR="00CF0C1C" w:rsidRPr="00567084">
        <w:rPr>
          <w:rFonts w:ascii="Arial" w:eastAsia="Calibri" w:hAnsi="Arial" w:cs="Arial"/>
          <w:b/>
          <w:bCs/>
          <w:sz w:val="24"/>
          <w:szCs w:val="24"/>
          <w:u w:val="single"/>
        </w:rPr>
        <w:t>N</w:t>
      </w:r>
      <w:r w:rsidR="00CF0C1C">
        <w:rPr>
          <w:rFonts w:ascii="Arial" w:eastAsia="Calibri" w:hAnsi="Arial" w:cs="Arial"/>
          <w:b/>
          <w:bCs/>
          <w:sz w:val="24"/>
          <w:szCs w:val="24"/>
          <w:u w:val="single"/>
        </w:rPr>
        <w:t>,</w:t>
      </w:r>
      <w:r w:rsidR="00CF0C1C" w:rsidRPr="00567084">
        <w:rPr>
          <w:rFonts w:ascii="Arial" w:eastAsia="Calibri" w:hAnsi="Arial" w:cs="Arial"/>
          <w:b/>
          <w:bCs/>
          <w:sz w:val="24"/>
          <w:szCs w:val="24"/>
          <w:u w:val="single"/>
        </w:rPr>
        <w:t xml:space="preserve"> dijo:</w:t>
      </w:r>
      <w:r w:rsidRPr="00567084">
        <w:rPr>
          <w:rFonts w:ascii="Arial" w:eastAsia="Calibri" w:hAnsi="Arial" w:cs="Arial"/>
          <w:sz w:val="24"/>
          <w:szCs w:val="24"/>
        </w:rPr>
        <w:t xml:space="preserve"> </w:t>
      </w:r>
      <w:r w:rsidRPr="00567084">
        <w:rPr>
          <w:rFonts w:ascii="Arial" w:hAnsi="Arial" w:cs="Arial"/>
          <w:sz w:val="24"/>
          <w:szCs w:val="24"/>
        </w:rPr>
        <w:t>Que dado como ha sido votada la anterior cuestión, no corresponde su tratamiento. AS</w:t>
      </w:r>
      <w:r w:rsidR="006A6B06">
        <w:rPr>
          <w:rFonts w:ascii="Arial" w:hAnsi="Arial" w:cs="Arial"/>
          <w:sz w:val="24"/>
          <w:szCs w:val="24"/>
        </w:rPr>
        <w:t>Í</w:t>
      </w:r>
      <w:r w:rsidRPr="00567084">
        <w:rPr>
          <w:rFonts w:ascii="Arial" w:hAnsi="Arial" w:cs="Arial"/>
          <w:sz w:val="24"/>
          <w:szCs w:val="24"/>
        </w:rPr>
        <w:t xml:space="preserve"> LO VOTO.</w:t>
      </w:r>
    </w:p>
    <w:p w:rsidR="008041CF" w:rsidRPr="00162B0C" w:rsidRDefault="008041CF" w:rsidP="00021460">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TERCERA</w:t>
      </w:r>
      <w:r w:rsidRPr="00162B0C">
        <w:rPr>
          <w:rFonts w:ascii="Arial" w:eastAsia="Times New Roman" w:hAnsi="Arial" w:cs="Arial"/>
          <w:b/>
          <w:bCs/>
          <w:sz w:val="24"/>
          <w:szCs w:val="24"/>
          <w:lang w:val="es-ES" w:eastAsia="es-ES"/>
        </w:rPr>
        <w:t xml:space="preserve"> CUESTIÓN.</w:t>
      </w:r>
    </w:p>
    <w:p w:rsidR="00567084" w:rsidRPr="008041CF" w:rsidRDefault="00567084" w:rsidP="00021460">
      <w:pPr>
        <w:spacing w:after="0" w:line="360" w:lineRule="auto"/>
        <w:ind w:firstLine="1985"/>
        <w:jc w:val="both"/>
        <w:rPr>
          <w:rFonts w:ascii="Arial" w:eastAsia="Calibri" w:hAnsi="Arial" w:cs="Arial"/>
          <w:b/>
          <w:bCs/>
          <w:sz w:val="24"/>
          <w:szCs w:val="24"/>
          <w:u w:val="single"/>
          <w:lang w:val="es-ES"/>
        </w:rPr>
      </w:pPr>
    </w:p>
    <w:p w:rsidR="00567084" w:rsidRDefault="00567084" w:rsidP="00B678ED">
      <w:pPr>
        <w:spacing w:after="0" w:line="360" w:lineRule="auto"/>
        <w:jc w:val="both"/>
        <w:rPr>
          <w:rFonts w:ascii="Arial" w:eastAsia="Calibri" w:hAnsi="Arial" w:cs="Arial"/>
          <w:sz w:val="24"/>
          <w:szCs w:val="24"/>
        </w:rPr>
      </w:pPr>
      <w:r w:rsidRPr="00567084">
        <w:rPr>
          <w:rFonts w:ascii="Arial" w:eastAsia="Calibri" w:hAnsi="Arial" w:cs="Arial"/>
          <w:b/>
          <w:bCs/>
          <w:sz w:val="24"/>
          <w:szCs w:val="24"/>
          <w:u w:val="single"/>
        </w:rPr>
        <w:t xml:space="preserve">A LA CUARTA </w:t>
      </w:r>
      <w:r w:rsidR="00CF0C1C">
        <w:rPr>
          <w:rFonts w:ascii="Arial" w:eastAsia="Calibri" w:hAnsi="Arial" w:cs="Arial"/>
          <w:b/>
          <w:bCs/>
          <w:sz w:val="24"/>
          <w:szCs w:val="24"/>
          <w:u w:val="single"/>
        </w:rPr>
        <w:t>CUESTIÓN, la Dra. MARTHA RAQUEL CORVALÁ</w:t>
      </w:r>
      <w:r w:rsidR="00CF0C1C" w:rsidRPr="00567084">
        <w:rPr>
          <w:rFonts w:ascii="Arial" w:eastAsia="Calibri" w:hAnsi="Arial" w:cs="Arial"/>
          <w:b/>
          <w:bCs/>
          <w:sz w:val="24"/>
          <w:szCs w:val="24"/>
          <w:u w:val="single"/>
        </w:rPr>
        <w:t>N</w:t>
      </w:r>
      <w:r w:rsidR="00CF0C1C">
        <w:rPr>
          <w:rFonts w:ascii="Arial" w:eastAsia="Calibri" w:hAnsi="Arial" w:cs="Arial"/>
          <w:b/>
          <w:bCs/>
          <w:sz w:val="24"/>
          <w:szCs w:val="24"/>
          <w:u w:val="single"/>
        </w:rPr>
        <w:t>,</w:t>
      </w:r>
      <w:r w:rsidR="00CF0C1C" w:rsidRPr="00567084">
        <w:rPr>
          <w:rFonts w:ascii="Arial" w:eastAsia="Calibri" w:hAnsi="Arial" w:cs="Arial"/>
          <w:b/>
          <w:bCs/>
          <w:sz w:val="24"/>
          <w:szCs w:val="24"/>
          <w:u w:val="single"/>
        </w:rPr>
        <w:t xml:space="preserve"> dijo:</w:t>
      </w:r>
      <w:r w:rsidRPr="00567084">
        <w:rPr>
          <w:rFonts w:ascii="Arial" w:eastAsia="Calibri" w:hAnsi="Arial" w:cs="Arial"/>
          <w:sz w:val="24"/>
          <w:szCs w:val="24"/>
        </w:rPr>
        <w:t xml:space="preserve"> Que en consecuencia, corresponde rechazar el re</w:t>
      </w:r>
      <w:r w:rsidR="00B678ED">
        <w:rPr>
          <w:rFonts w:ascii="Arial" w:eastAsia="Calibri" w:hAnsi="Arial" w:cs="Arial"/>
          <w:sz w:val="24"/>
          <w:szCs w:val="24"/>
        </w:rPr>
        <w:t xml:space="preserve">curso de casación articulado. </w:t>
      </w:r>
      <w:r w:rsidRPr="00567084">
        <w:rPr>
          <w:rFonts w:ascii="Arial" w:eastAsia="Calibri" w:hAnsi="Arial" w:cs="Arial"/>
          <w:sz w:val="24"/>
          <w:szCs w:val="24"/>
        </w:rPr>
        <w:t>AS</w:t>
      </w:r>
      <w:r w:rsidR="006A6B06">
        <w:rPr>
          <w:rFonts w:ascii="Arial" w:eastAsia="Calibri" w:hAnsi="Arial" w:cs="Arial"/>
          <w:sz w:val="24"/>
          <w:szCs w:val="24"/>
        </w:rPr>
        <w:t>Í</w:t>
      </w:r>
      <w:r w:rsidRPr="00567084">
        <w:rPr>
          <w:rFonts w:ascii="Arial" w:eastAsia="Calibri" w:hAnsi="Arial" w:cs="Arial"/>
          <w:sz w:val="24"/>
          <w:szCs w:val="24"/>
        </w:rPr>
        <w:t xml:space="preserve"> LO VOTO.</w:t>
      </w:r>
    </w:p>
    <w:p w:rsidR="008041CF" w:rsidRPr="00162B0C" w:rsidRDefault="008041CF" w:rsidP="00021460">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MX" w:eastAsia="es-ES"/>
        </w:rPr>
        <w:t>CUARTA</w:t>
      </w:r>
      <w:r w:rsidRPr="00162B0C">
        <w:rPr>
          <w:rFonts w:ascii="Arial" w:eastAsia="Times New Roman" w:hAnsi="Arial" w:cs="Arial"/>
          <w:b/>
          <w:bCs/>
          <w:sz w:val="24"/>
          <w:szCs w:val="24"/>
          <w:lang w:val="es-ES" w:eastAsia="es-ES"/>
        </w:rPr>
        <w:t xml:space="preserve"> CUESTIÓN.</w:t>
      </w:r>
    </w:p>
    <w:p w:rsidR="008041CF" w:rsidRPr="008041CF" w:rsidRDefault="008041CF" w:rsidP="00021460">
      <w:pPr>
        <w:spacing w:after="0" w:line="360" w:lineRule="auto"/>
        <w:ind w:firstLine="1985"/>
        <w:jc w:val="both"/>
        <w:rPr>
          <w:rFonts w:ascii="Arial" w:eastAsia="Calibri" w:hAnsi="Arial" w:cs="Arial"/>
          <w:sz w:val="24"/>
          <w:szCs w:val="24"/>
          <w:lang w:val="es-ES"/>
        </w:rPr>
      </w:pPr>
    </w:p>
    <w:p w:rsidR="00567084" w:rsidRPr="00567084" w:rsidRDefault="00CF0C1C" w:rsidP="00B678ED">
      <w:pPr>
        <w:spacing w:after="0" w:line="360" w:lineRule="auto"/>
        <w:jc w:val="both"/>
        <w:rPr>
          <w:rFonts w:ascii="Arial" w:eastAsia="Calibri" w:hAnsi="Arial" w:cs="Arial"/>
          <w:sz w:val="24"/>
          <w:szCs w:val="24"/>
        </w:rPr>
      </w:pPr>
      <w:r>
        <w:rPr>
          <w:rFonts w:ascii="Arial" w:eastAsia="Calibri" w:hAnsi="Arial" w:cs="Arial"/>
          <w:b/>
          <w:bCs/>
          <w:sz w:val="24"/>
          <w:szCs w:val="24"/>
          <w:u w:val="single"/>
        </w:rPr>
        <w:t>A LA QUINTA CUESTIÓN, la Dra. MARTHA RAQUEL CORVALÁ</w:t>
      </w:r>
      <w:r w:rsidR="00567084" w:rsidRPr="00567084">
        <w:rPr>
          <w:rFonts w:ascii="Arial" w:eastAsia="Calibri" w:hAnsi="Arial" w:cs="Arial"/>
          <w:b/>
          <w:bCs/>
          <w:sz w:val="24"/>
          <w:szCs w:val="24"/>
          <w:u w:val="single"/>
        </w:rPr>
        <w:t>N</w:t>
      </w:r>
      <w:r>
        <w:rPr>
          <w:rFonts w:ascii="Arial" w:eastAsia="Calibri" w:hAnsi="Arial" w:cs="Arial"/>
          <w:b/>
          <w:bCs/>
          <w:sz w:val="24"/>
          <w:szCs w:val="24"/>
          <w:u w:val="single"/>
        </w:rPr>
        <w:t>,</w:t>
      </w:r>
      <w:r w:rsidR="00567084" w:rsidRPr="00567084">
        <w:rPr>
          <w:rFonts w:ascii="Arial" w:eastAsia="Calibri" w:hAnsi="Arial" w:cs="Arial"/>
          <w:b/>
          <w:bCs/>
          <w:sz w:val="24"/>
          <w:szCs w:val="24"/>
          <w:u w:val="single"/>
        </w:rPr>
        <w:t xml:space="preserve"> dijo:</w:t>
      </w:r>
      <w:r w:rsidR="00567084" w:rsidRPr="00567084">
        <w:rPr>
          <w:rFonts w:ascii="Arial" w:eastAsia="Calibri" w:hAnsi="Arial" w:cs="Arial"/>
          <w:b/>
          <w:bCs/>
          <w:sz w:val="24"/>
          <w:szCs w:val="24"/>
        </w:rPr>
        <w:t xml:space="preserve"> </w:t>
      </w:r>
      <w:r w:rsidR="00567084" w:rsidRPr="00567084">
        <w:rPr>
          <w:rFonts w:ascii="Arial" w:eastAsia="Calibri" w:hAnsi="Arial" w:cs="Arial"/>
          <w:bCs/>
          <w:sz w:val="24"/>
          <w:szCs w:val="24"/>
        </w:rPr>
        <w:t>Las costas se imponen al vencido</w:t>
      </w:r>
      <w:r w:rsidR="00567084" w:rsidRPr="00567084">
        <w:rPr>
          <w:rFonts w:ascii="Arial" w:eastAsia="Calibri" w:hAnsi="Arial" w:cs="Arial"/>
          <w:sz w:val="24"/>
          <w:szCs w:val="24"/>
        </w:rPr>
        <w:t>. AS</w:t>
      </w:r>
      <w:r>
        <w:rPr>
          <w:rFonts w:ascii="Arial" w:eastAsia="Calibri" w:hAnsi="Arial" w:cs="Arial"/>
          <w:sz w:val="24"/>
          <w:szCs w:val="24"/>
        </w:rPr>
        <w:t>Í</w:t>
      </w:r>
      <w:r w:rsidR="00567084" w:rsidRPr="00567084">
        <w:rPr>
          <w:rFonts w:ascii="Arial" w:eastAsia="Calibri" w:hAnsi="Arial" w:cs="Arial"/>
          <w:sz w:val="24"/>
          <w:szCs w:val="24"/>
        </w:rPr>
        <w:t xml:space="preserve"> LO VOTO.</w:t>
      </w:r>
    </w:p>
    <w:p w:rsidR="00CF0C1C" w:rsidRPr="00162B0C" w:rsidRDefault="00CF0C1C" w:rsidP="00021460">
      <w:pPr>
        <w:widowControl w:val="0"/>
        <w:kinsoku w:val="0"/>
        <w:spacing w:after="0" w:line="360" w:lineRule="auto"/>
        <w:ind w:firstLine="1985"/>
        <w:jc w:val="both"/>
        <w:rPr>
          <w:rFonts w:ascii="Arial" w:eastAsia="Times New Roman" w:hAnsi="Arial" w:cs="Arial"/>
          <w:b/>
          <w:bCs/>
          <w:sz w:val="24"/>
          <w:szCs w:val="24"/>
          <w:lang w:val="es-ES" w:eastAsia="es-ES"/>
        </w:rPr>
      </w:pPr>
      <w:r w:rsidRPr="00162B0C">
        <w:rPr>
          <w:rFonts w:ascii="Arial" w:eastAsia="Times New Roman" w:hAnsi="Arial" w:cs="Arial"/>
          <w:sz w:val="24"/>
          <w:szCs w:val="24"/>
          <w:lang w:val="es-ES" w:eastAsia="es-ES"/>
        </w:rPr>
        <w:lastRenderedPageBreak/>
        <w:t xml:space="preserve">Los Señores Ministros, </w:t>
      </w:r>
      <w:proofErr w:type="spellStart"/>
      <w:r w:rsidRPr="00162B0C">
        <w:rPr>
          <w:rFonts w:ascii="Arial" w:eastAsia="Times New Roman" w:hAnsi="Arial" w:cs="Arial"/>
          <w:sz w:val="24"/>
          <w:szCs w:val="24"/>
          <w:lang w:val="es-ES" w:eastAsia="es-ES"/>
        </w:rPr>
        <w:t>Dres</w:t>
      </w:r>
      <w:proofErr w:type="spellEnd"/>
      <w:r w:rsidRPr="00162B0C">
        <w:rPr>
          <w:rFonts w:ascii="Arial" w:eastAsia="Times New Roman" w:hAnsi="Arial" w:cs="Arial"/>
          <w:sz w:val="24"/>
          <w:szCs w:val="24"/>
          <w:lang w:val="es-ES" w:eastAsia="es-ES"/>
        </w:rPr>
        <w:t xml:space="preserve">. LILIA ANA NOVILLO y CARLOS ALBERTO COBO, </w:t>
      </w:r>
      <w:r w:rsidRPr="00162B0C">
        <w:rPr>
          <w:rFonts w:ascii="Arial" w:eastAsia="Times New Roman" w:hAnsi="Arial" w:cs="Arial"/>
          <w:sz w:val="24"/>
          <w:szCs w:val="24"/>
          <w:lang w:val="es-MX" w:eastAsia="es-ES"/>
        </w:rPr>
        <w:t xml:space="preserve">comparten lo expresado por la Sra. Presidente, Dra. </w:t>
      </w:r>
      <w:r w:rsidRPr="00162B0C">
        <w:rPr>
          <w:rFonts w:ascii="Arial" w:eastAsia="Times New Roman" w:hAnsi="Arial" w:cs="Arial"/>
          <w:sz w:val="24"/>
          <w:szCs w:val="24"/>
          <w:lang w:val="es-ES" w:eastAsia="es-ES"/>
        </w:rPr>
        <w:t>MARTHA RAQUEL CORVALÁN</w:t>
      </w:r>
      <w:r w:rsidRPr="00162B0C">
        <w:rPr>
          <w:rFonts w:ascii="Arial" w:eastAsia="Times New Roman" w:hAnsi="Arial" w:cs="Arial"/>
          <w:sz w:val="24"/>
          <w:szCs w:val="24"/>
          <w:lang w:val="es-MX" w:eastAsia="es-ES"/>
        </w:rPr>
        <w:t xml:space="preserve"> y votan en igual sentido a esta </w:t>
      </w:r>
      <w:r>
        <w:rPr>
          <w:rFonts w:ascii="Arial" w:eastAsia="Times New Roman" w:hAnsi="Arial" w:cs="Arial"/>
          <w:b/>
          <w:bCs/>
          <w:sz w:val="24"/>
          <w:szCs w:val="24"/>
          <w:lang w:val="es-ES" w:eastAsia="es-ES"/>
        </w:rPr>
        <w:t>QUINTA</w:t>
      </w:r>
      <w:r w:rsidRPr="00162B0C">
        <w:rPr>
          <w:rFonts w:ascii="Arial" w:eastAsia="Times New Roman" w:hAnsi="Arial" w:cs="Arial"/>
          <w:b/>
          <w:bCs/>
          <w:sz w:val="24"/>
          <w:szCs w:val="24"/>
          <w:lang w:val="es-ES" w:eastAsia="es-ES"/>
        </w:rPr>
        <w:t xml:space="preserve"> CUESTIÓN.</w:t>
      </w:r>
    </w:p>
    <w:p w:rsidR="00CF0C1C" w:rsidRPr="00162B0C" w:rsidRDefault="00CF0C1C" w:rsidP="00021460">
      <w:pPr>
        <w:widowControl w:val="0"/>
        <w:spacing w:after="0" w:line="360" w:lineRule="auto"/>
        <w:ind w:firstLine="1985"/>
        <w:jc w:val="both"/>
        <w:rPr>
          <w:rFonts w:ascii="Arial" w:eastAsia="Times New Roman" w:hAnsi="Arial" w:cs="Arial"/>
          <w:bCs/>
          <w:sz w:val="24"/>
          <w:szCs w:val="24"/>
          <w:lang w:val="es-ES" w:eastAsia="es-ES"/>
        </w:rPr>
      </w:pPr>
      <w:r w:rsidRPr="00162B0C">
        <w:rPr>
          <w:rFonts w:ascii="Arial" w:eastAsia="Times New Roman" w:hAnsi="Arial" w:cs="Arial"/>
          <w:bCs/>
          <w:sz w:val="24"/>
          <w:szCs w:val="24"/>
          <w:lang w:val="es-ES" w:eastAsia="es-ES"/>
        </w:rPr>
        <w:t>Con lo que se da por finalizado el acto, disponiendo los Sres. Ministros la Sentencia que va a continuación:</w:t>
      </w:r>
    </w:p>
    <w:p w:rsidR="00CF0C1C" w:rsidRPr="00162B0C" w:rsidRDefault="00CF0C1C" w:rsidP="00021460">
      <w:pPr>
        <w:widowControl w:val="0"/>
        <w:spacing w:after="0" w:line="360" w:lineRule="auto"/>
        <w:ind w:firstLine="1985"/>
        <w:jc w:val="both"/>
        <w:rPr>
          <w:rFonts w:ascii="Arial" w:eastAsia="Times New Roman" w:hAnsi="Arial" w:cs="Arial"/>
          <w:b/>
          <w:bCs/>
          <w:sz w:val="24"/>
          <w:szCs w:val="24"/>
          <w:lang w:val="es-ES" w:eastAsia="es-ES"/>
        </w:rPr>
      </w:pPr>
    </w:p>
    <w:p w:rsidR="00CF0C1C" w:rsidRPr="00162B0C" w:rsidRDefault="00CF0C1C" w:rsidP="00B678ED">
      <w:pPr>
        <w:widowControl w:val="0"/>
        <w:spacing w:after="0" w:line="360" w:lineRule="auto"/>
        <w:jc w:val="both"/>
        <w:rPr>
          <w:rFonts w:ascii="Arial" w:eastAsia="Times New Roman" w:hAnsi="Arial" w:cs="Arial"/>
          <w:b/>
          <w:bCs/>
          <w:sz w:val="24"/>
          <w:szCs w:val="24"/>
          <w:lang w:val="es-ES" w:eastAsia="es-ES"/>
        </w:rPr>
      </w:pPr>
      <w:r w:rsidRPr="00162B0C">
        <w:rPr>
          <w:rFonts w:ascii="Arial" w:eastAsia="Times New Roman" w:hAnsi="Arial" w:cs="Arial"/>
          <w:b/>
          <w:bCs/>
          <w:sz w:val="24"/>
          <w:szCs w:val="24"/>
          <w:lang w:val="es-ES" w:eastAsia="es-ES"/>
        </w:rPr>
        <w:t xml:space="preserve">San Luis, </w:t>
      </w:r>
      <w:r w:rsidR="004F72DB">
        <w:rPr>
          <w:rFonts w:ascii="Arial" w:eastAsia="Times New Roman" w:hAnsi="Arial" w:cs="Arial"/>
          <w:b/>
          <w:bCs/>
          <w:sz w:val="24"/>
          <w:szCs w:val="24"/>
          <w:lang w:val="es-ES" w:eastAsia="es-ES"/>
        </w:rPr>
        <w:t>diecinueve</w:t>
      </w:r>
      <w:r>
        <w:rPr>
          <w:rFonts w:ascii="Arial" w:eastAsia="Times New Roman" w:hAnsi="Arial" w:cs="Arial"/>
          <w:b/>
          <w:bCs/>
          <w:sz w:val="24"/>
          <w:szCs w:val="24"/>
          <w:lang w:val="es-ES" w:eastAsia="es-ES"/>
        </w:rPr>
        <w:t xml:space="preserve"> </w:t>
      </w:r>
      <w:r w:rsidRPr="00162B0C">
        <w:rPr>
          <w:rFonts w:ascii="Arial" w:eastAsia="Times New Roman" w:hAnsi="Arial" w:cs="Arial"/>
          <w:b/>
          <w:bCs/>
          <w:sz w:val="24"/>
          <w:szCs w:val="24"/>
          <w:lang w:val="es-ES" w:eastAsia="es-ES"/>
        </w:rPr>
        <w:t xml:space="preserve">de </w:t>
      </w:r>
      <w:r>
        <w:rPr>
          <w:rFonts w:ascii="Arial" w:eastAsia="Times New Roman" w:hAnsi="Arial" w:cs="Arial"/>
          <w:b/>
          <w:bCs/>
          <w:sz w:val="24"/>
          <w:szCs w:val="24"/>
          <w:lang w:val="es-ES" w:eastAsia="es-ES"/>
        </w:rPr>
        <w:t>febrero</w:t>
      </w:r>
      <w:r w:rsidRPr="00162B0C">
        <w:rPr>
          <w:rFonts w:ascii="Arial" w:eastAsia="Times New Roman" w:hAnsi="Arial" w:cs="Arial"/>
          <w:b/>
          <w:bCs/>
          <w:sz w:val="24"/>
          <w:szCs w:val="24"/>
          <w:lang w:val="es-ES" w:eastAsia="es-ES"/>
        </w:rPr>
        <w:t xml:space="preserve"> de dos mil dieci</w:t>
      </w:r>
      <w:r>
        <w:rPr>
          <w:rFonts w:ascii="Arial" w:eastAsia="Times New Roman" w:hAnsi="Arial" w:cs="Arial"/>
          <w:b/>
          <w:bCs/>
          <w:sz w:val="24"/>
          <w:szCs w:val="24"/>
          <w:lang w:val="es-ES" w:eastAsia="es-ES"/>
        </w:rPr>
        <w:t>nueve</w:t>
      </w:r>
      <w:r w:rsidRPr="00162B0C">
        <w:rPr>
          <w:rFonts w:ascii="Arial" w:eastAsia="Times New Roman" w:hAnsi="Arial" w:cs="Arial"/>
          <w:b/>
          <w:bCs/>
          <w:sz w:val="24"/>
          <w:szCs w:val="24"/>
          <w:lang w:val="es-ES" w:eastAsia="es-ES"/>
        </w:rPr>
        <w:t>.-</w:t>
      </w:r>
    </w:p>
    <w:p w:rsidR="008041CF" w:rsidRDefault="00CF0C1C" w:rsidP="00021460">
      <w:pPr>
        <w:tabs>
          <w:tab w:val="left" w:pos="1680"/>
        </w:tabs>
        <w:spacing w:after="0" w:line="360" w:lineRule="auto"/>
        <w:ind w:firstLine="1985"/>
        <w:jc w:val="both"/>
        <w:rPr>
          <w:rFonts w:ascii="Arial" w:eastAsia="MS Mincho" w:hAnsi="Arial" w:cs="Arial"/>
          <w:sz w:val="24"/>
          <w:szCs w:val="24"/>
          <w:lang w:val="es-ES"/>
        </w:rPr>
      </w:pPr>
      <w:r w:rsidRPr="00162B0C">
        <w:rPr>
          <w:rFonts w:ascii="Arial" w:eastAsia="Times New Roman" w:hAnsi="Arial" w:cs="Arial"/>
          <w:b/>
          <w:bCs/>
          <w:sz w:val="24"/>
          <w:szCs w:val="24"/>
          <w:u w:val="single"/>
          <w:lang w:val="es-ES" w:eastAsia="es-ES"/>
        </w:rPr>
        <w:t>Y VISTOS</w:t>
      </w:r>
      <w:r w:rsidRPr="00162B0C">
        <w:rPr>
          <w:rFonts w:ascii="Arial" w:eastAsia="Times New Roman" w:hAnsi="Arial" w:cs="Arial"/>
          <w:b/>
          <w:bCs/>
          <w:sz w:val="24"/>
          <w:szCs w:val="24"/>
          <w:lang w:val="es-ES" w:eastAsia="es-ES"/>
        </w:rPr>
        <w:t>:</w:t>
      </w:r>
      <w:r w:rsidRPr="00162B0C">
        <w:rPr>
          <w:rFonts w:ascii="Arial" w:eastAsia="Times New Roman" w:hAnsi="Arial" w:cs="Arial"/>
          <w:bCs/>
          <w:sz w:val="24"/>
          <w:szCs w:val="24"/>
          <w:lang w:val="es-ES" w:eastAsia="es-ES"/>
        </w:rPr>
        <w:t xml:space="preserve"> En mérito al resultado obtenido en la votación del Acuerdo que antecede, </w:t>
      </w:r>
      <w:r w:rsidRPr="00162B0C">
        <w:rPr>
          <w:rFonts w:ascii="Arial" w:eastAsia="Times New Roman" w:hAnsi="Arial" w:cs="Arial"/>
          <w:b/>
          <w:bCs/>
          <w:sz w:val="24"/>
          <w:szCs w:val="24"/>
          <w:u w:val="single"/>
          <w:lang w:val="es-ES" w:eastAsia="es-ES"/>
        </w:rPr>
        <w:t>SE RESUELVE:</w:t>
      </w:r>
      <w:r w:rsidR="00EB4951" w:rsidRPr="00EB4951">
        <w:rPr>
          <w:rFonts w:ascii="Arial" w:eastAsia="Times New Roman" w:hAnsi="Arial" w:cs="Arial"/>
          <w:bCs/>
          <w:sz w:val="24"/>
          <w:szCs w:val="24"/>
          <w:lang w:val="es-ES" w:eastAsia="es-ES"/>
        </w:rPr>
        <w:t xml:space="preserve"> </w:t>
      </w:r>
      <w:r w:rsidRPr="00162B0C">
        <w:rPr>
          <w:rFonts w:ascii="Arial" w:eastAsia="Times New Roman" w:hAnsi="Arial" w:cs="Arial"/>
          <w:sz w:val="24"/>
          <w:szCs w:val="24"/>
          <w:lang w:val="es-ES" w:eastAsia="es-ES"/>
        </w:rPr>
        <w:t xml:space="preserve">I) </w:t>
      </w:r>
      <w:r w:rsidR="008041CF">
        <w:rPr>
          <w:rFonts w:ascii="Arial" w:eastAsia="MS Mincho" w:hAnsi="Arial" w:cs="Arial"/>
          <w:sz w:val="24"/>
          <w:szCs w:val="24"/>
          <w:lang w:val="es-ES"/>
        </w:rPr>
        <w:t>Rechazar el recurso de casación articulado en fecha 07/06/2018.</w:t>
      </w:r>
    </w:p>
    <w:p w:rsidR="00CF0C1C" w:rsidRPr="00162B0C" w:rsidRDefault="00CF0C1C" w:rsidP="00021460">
      <w:pPr>
        <w:tabs>
          <w:tab w:val="left" w:pos="1680"/>
        </w:tabs>
        <w:spacing w:after="0" w:line="360" w:lineRule="auto"/>
        <w:ind w:firstLine="1985"/>
        <w:jc w:val="both"/>
        <w:rPr>
          <w:rFonts w:ascii="Arial" w:hAnsi="Arial" w:cs="Arial"/>
          <w:sz w:val="24"/>
          <w:szCs w:val="24"/>
        </w:rPr>
      </w:pPr>
      <w:r>
        <w:rPr>
          <w:rFonts w:ascii="Arial" w:eastAsia="MS Mincho" w:hAnsi="Arial" w:cs="Arial"/>
          <w:sz w:val="24"/>
          <w:szCs w:val="24"/>
        </w:rPr>
        <w:t xml:space="preserve">II) </w:t>
      </w:r>
      <w:r>
        <w:rPr>
          <w:rFonts w:ascii="Arial" w:hAnsi="Arial" w:cs="Arial"/>
          <w:bCs/>
          <w:sz w:val="24"/>
          <w:szCs w:val="24"/>
        </w:rPr>
        <w:t>C</w:t>
      </w:r>
      <w:r w:rsidRPr="009434F0">
        <w:rPr>
          <w:rFonts w:ascii="Arial" w:hAnsi="Arial" w:cs="Arial"/>
          <w:bCs/>
          <w:sz w:val="24"/>
          <w:szCs w:val="24"/>
        </w:rPr>
        <w:t xml:space="preserve">ostas </w:t>
      </w:r>
      <w:r w:rsidR="008041CF">
        <w:rPr>
          <w:rFonts w:ascii="Arial" w:hAnsi="Arial" w:cs="Arial"/>
          <w:bCs/>
          <w:sz w:val="24"/>
          <w:szCs w:val="24"/>
        </w:rPr>
        <w:t xml:space="preserve">al vencido </w:t>
      </w:r>
      <w:bookmarkStart w:id="0" w:name="_GoBack"/>
      <w:bookmarkEnd w:id="0"/>
    </w:p>
    <w:p w:rsidR="00CF0C1C" w:rsidRPr="00162B0C" w:rsidRDefault="00CF0C1C" w:rsidP="00021460">
      <w:pPr>
        <w:widowControl w:val="0"/>
        <w:spacing w:after="0" w:line="360" w:lineRule="auto"/>
        <w:ind w:firstLine="1985"/>
        <w:jc w:val="both"/>
        <w:rPr>
          <w:rFonts w:ascii="Arial" w:eastAsia="Times New Roman" w:hAnsi="Arial" w:cs="Arial"/>
          <w:bCs/>
          <w:sz w:val="24"/>
          <w:szCs w:val="24"/>
          <w:lang w:val="es-ES" w:eastAsia="es-ES"/>
        </w:rPr>
      </w:pPr>
      <w:r w:rsidRPr="00162B0C">
        <w:rPr>
          <w:rFonts w:ascii="Arial" w:eastAsia="Times New Roman" w:hAnsi="Arial" w:cs="Arial"/>
          <w:bCs/>
          <w:sz w:val="24"/>
          <w:szCs w:val="24"/>
          <w:lang w:val="es-ES" w:eastAsia="es-ES"/>
        </w:rPr>
        <w:t>REGÍSTRESE y NOTIFÍQUESE.-</w:t>
      </w:r>
    </w:p>
    <w:p w:rsidR="00CF0C1C" w:rsidRPr="00162B0C" w:rsidRDefault="00CF0C1C" w:rsidP="00021460">
      <w:pPr>
        <w:widowControl w:val="0"/>
        <w:spacing w:after="0" w:line="360" w:lineRule="auto"/>
        <w:ind w:firstLine="1985"/>
        <w:jc w:val="both"/>
        <w:rPr>
          <w:rFonts w:ascii="Arial" w:eastAsia="Times New Roman" w:hAnsi="Arial" w:cs="Arial"/>
          <w:bCs/>
          <w:sz w:val="24"/>
          <w:szCs w:val="24"/>
          <w:lang w:val="es-ES" w:eastAsia="es-ES"/>
        </w:rPr>
      </w:pPr>
    </w:p>
    <w:p w:rsidR="00CF0C1C" w:rsidRPr="00AC7EA3" w:rsidRDefault="00CF0C1C" w:rsidP="00B678ED">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CF0C1C" w:rsidRPr="00AC7EA3" w:rsidRDefault="00CF0C1C" w:rsidP="00B678ED">
      <w:pPr>
        <w:spacing w:after="0" w:line="240" w:lineRule="auto"/>
        <w:jc w:val="both"/>
        <w:rPr>
          <w:rFonts w:ascii="Times New Roman" w:eastAsia="Times New Roman" w:hAnsi="Times New Roman" w:cs="Times New Roman"/>
          <w:sz w:val="16"/>
          <w:szCs w:val="16"/>
          <w:lang w:val="es-ES" w:eastAsia="es-ES"/>
        </w:rPr>
      </w:pPr>
      <w:r w:rsidRPr="00AC7EA3">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AC7EA3">
        <w:rPr>
          <w:rFonts w:ascii="Times New Roman" w:eastAsia="Times New Roman" w:hAnsi="Times New Roman" w:cs="Times New Roman"/>
          <w:i/>
          <w:sz w:val="16"/>
          <w:szCs w:val="16"/>
          <w:lang w:val="es-ES" w:eastAsia="es-ES"/>
        </w:rPr>
        <w:t>Dres</w:t>
      </w:r>
      <w:proofErr w:type="spellEnd"/>
      <w:r w:rsidRPr="00AC7EA3">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CF0C1C" w:rsidRPr="001575D5" w:rsidRDefault="00CF0C1C" w:rsidP="00021460">
      <w:pPr>
        <w:spacing w:after="0" w:line="360" w:lineRule="auto"/>
        <w:ind w:firstLine="1985"/>
        <w:jc w:val="both"/>
        <w:rPr>
          <w:rFonts w:ascii="Arial" w:hAnsi="Arial" w:cs="Arial"/>
          <w:b/>
          <w:sz w:val="24"/>
          <w:szCs w:val="24"/>
          <w:lang w:val="es-ES"/>
        </w:rPr>
      </w:pPr>
    </w:p>
    <w:p w:rsidR="005B3AC9" w:rsidRPr="00CF0C1C" w:rsidRDefault="005B3AC9" w:rsidP="00021460">
      <w:pPr>
        <w:spacing w:after="0" w:line="360" w:lineRule="auto"/>
        <w:ind w:firstLine="1985"/>
        <w:jc w:val="both"/>
        <w:rPr>
          <w:rFonts w:ascii="Arial" w:hAnsi="Arial" w:cs="Arial"/>
          <w:sz w:val="24"/>
          <w:szCs w:val="24"/>
          <w:lang w:val="es-ES"/>
        </w:rPr>
      </w:pPr>
    </w:p>
    <w:sectPr w:rsidR="005B3AC9" w:rsidRPr="00CF0C1C" w:rsidSect="00567084">
      <w:footerReference w:type="default" r:id="rId9"/>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F16" w:rsidRDefault="006D7F16" w:rsidP="006D7F16">
      <w:pPr>
        <w:spacing w:after="0" w:line="240" w:lineRule="auto"/>
      </w:pPr>
      <w:r>
        <w:separator/>
      </w:r>
    </w:p>
  </w:endnote>
  <w:endnote w:type="continuationSeparator" w:id="1">
    <w:p w:rsidR="006D7F16" w:rsidRDefault="006D7F16" w:rsidP="006D7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3353"/>
      <w:docPartObj>
        <w:docPartGallery w:val="Page Numbers (Bottom of Page)"/>
        <w:docPartUnique/>
      </w:docPartObj>
    </w:sdtPr>
    <w:sdtContent>
      <w:p w:rsidR="006D7F16" w:rsidRDefault="005A50C2">
        <w:pPr>
          <w:pStyle w:val="Piedepgina"/>
          <w:jc w:val="right"/>
        </w:pPr>
        <w:r w:rsidRPr="006D7F16">
          <w:rPr>
            <w:rFonts w:ascii="Arial" w:hAnsi="Arial" w:cs="Arial"/>
            <w:sz w:val="24"/>
            <w:szCs w:val="24"/>
          </w:rPr>
          <w:fldChar w:fldCharType="begin"/>
        </w:r>
        <w:r w:rsidR="006D7F16" w:rsidRPr="006D7F16">
          <w:rPr>
            <w:rFonts w:ascii="Arial" w:hAnsi="Arial" w:cs="Arial"/>
            <w:sz w:val="24"/>
            <w:szCs w:val="24"/>
          </w:rPr>
          <w:instrText xml:space="preserve"> PAGE   \* MERGEFORMAT </w:instrText>
        </w:r>
        <w:r w:rsidRPr="006D7F16">
          <w:rPr>
            <w:rFonts w:ascii="Arial" w:hAnsi="Arial" w:cs="Arial"/>
            <w:sz w:val="24"/>
            <w:szCs w:val="24"/>
          </w:rPr>
          <w:fldChar w:fldCharType="separate"/>
        </w:r>
        <w:r w:rsidR="00E67B08">
          <w:rPr>
            <w:rFonts w:ascii="Arial" w:hAnsi="Arial" w:cs="Arial"/>
            <w:noProof/>
            <w:sz w:val="24"/>
            <w:szCs w:val="24"/>
          </w:rPr>
          <w:t>6</w:t>
        </w:r>
        <w:r w:rsidRPr="006D7F1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F16" w:rsidRDefault="006D7F16" w:rsidP="006D7F16">
      <w:pPr>
        <w:spacing w:after="0" w:line="240" w:lineRule="auto"/>
      </w:pPr>
      <w:r>
        <w:separator/>
      </w:r>
    </w:p>
  </w:footnote>
  <w:footnote w:type="continuationSeparator" w:id="1">
    <w:p w:rsidR="006D7F16" w:rsidRDefault="006D7F16" w:rsidP="006D7F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567084"/>
    <w:rsid w:val="00021460"/>
    <w:rsid w:val="000E0A70"/>
    <w:rsid w:val="000F20FD"/>
    <w:rsid w:val="003D4303"/>
    <w:rsid w:val="004F72DB"/>
    <w:rsid w:val="00555866"/>
    <w:rsid w:val="00567084"/>
    <w:rsid w:val="005A50C2"/>
    <w:rsid w:val="005B3AC9"/>
    <w:rsid w:val="005E4DC3"/>
    <w:rsid w:val="00681826"/>
    <w:rsid w:val="006A6B06"/>
    <w:rsid w:val="006D7F16"/>
    <w:rsid w:val="008041CF"/>
    <w:rsid w:val="00A16C81"/>
    <w:rsid w:val="00AE7F1A"/>
    <w:rsid w:val="00B678ED"/>
    <w:rsid w:val="00BF69BD"/>
    <w:rsid w:val="00CD537B"/>
    <w:rsid w:val="00CF0C1C"/>
    <w:rsid w:val="00D165EF"/>
    <w:rsid w:val="00E67B08"/>
    <w:rsid w:val="00EA2459"/>
    <w:rsid w:val="00EB4951"/>
    <w:rsid w:val="00ED0ED5"/>
    <w:rsid w:val="00FE3C5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C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567084"/>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567084"/>
    <w:rPr>
      <w:rFonts w:ascii="Times New Roman" w:eastAsia="Times New Roman" w:hAnsi="Times New Roman" w:cs="Times New Roman"/>
      <w:sz w:val="28"/>
      <w:szCs w:val="20"/>
      <w:lang w:val="es-ES" w:eastAsia="es-ES"/>
    </w:rPr>
  </w:style>
  <w:style w:type="character" w:styleId="Hipervnculo">
    <w:name w:val="Hyperlink"/>
    <w:basedOn w:val="Fuentedeprrafopredeter"/>
    <w:uiPriority w:val="99"/>
    <w:unhideWhenUsed/>
    <w:rsid w:val="00567084"/>
    <w:rPr>
      <w:color w:val="0000FF" w:themeColor="hyperlink"/>
      <w:u w:val="single"/>
    </w:rPr>
  </w:style>
  <w:style w:type="paragraph" w:styleId="Textoindependiente2">
    <w:name w:val="Body Text 2"/>
    <w:basedOn w:val="Normal"/>
    <w:link w:val="Textoindependiente2Car"/>
    <w:uiPriority w:val="99"/>
    <w:unhideWhenUsed/>
    <w:rsid w:val="00567084"/>
    <w:pPr>
      <w:spacing w:after="120" w:line="480" w:lineRule="auto"/>
    </w:pPr>
    <w:rPr>
      <w:rFonts w:eastAsiaTheme="minorHAnsi"/>
      <w:lang w:val="es-ES" w:eastAsia="en-US"/>
    </w:rPr>
  </w:style>
  <w:style w:type="character" w:customStyle="1" w:styleId="Textoindependiente2Car">
    <w:name w:val="Texto independiente 2 Car"/>
    <w:basedOn w:val="Fuentedeprrafopredeter"/>
    <w:link w:val="Textoindependiente2"/>
    <w:uiPriority w:val="99"/>
    <w:rsid w:val="00567084"/>
    <w:rPr>
      <w:rFonts w:eastAsiaTheme="minorHAnsi"/>
      <w:lang w:val="es-ES" w:eastAsia="en-US"/>
    </w:rPr>
  </w:style>
  <w:style w:type="paragraph" w:styleId="Encabezado">
    <w:name w:val="header"/>
    <w:basedOn w:val="Normal"/>
    <w:link w:val="EncabezadoCar"/>
    <w:uiPriority w:val="99"/>
    <w:semiHidden/>
    <w:unhideWhenUsed/>
    <w:rsid w:val="006D7F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D7F16"/>
  </w:style>
  <w:style w:type="paragraph" w:styleId="Piedepgina">
    <w:name w:val="footer"/>
    <w:basedOn w:val="Normal"/>
    <w:link w:val="PiedepginaCar"/>
    <w:uiPriority w:val="99"/>
    <w:unhideWhenUsed/>
    <w:rsid w:val="006D7F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F16"/>
  </w:style>
  <w:style w:type="paragraph" w:styleId="Textodeglobo">
    <w:name w:val="Balloon Text"/>
    <w:basedOn w:val="Normal"/>
    <w:link w:val="TextodegloboCar"/>
    <w:uiPriority w:val="99"/>
    <w:semiHidden/>
    <w:unhideWhenUsed/>
    <w:rsid w:val="00EB49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9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rmacionlegal.com.ar/maf/app/document?&amp;src=laley4&amp;lr=i0ad6adc500000167eaec848571e6bb86&amp;docguid=i101892650CF83EC5EFB25087695FBBE7&amp;hitguid=i101892650CF83EC5EFB25087695FBBE7&amp;epos=1&amp;td=100&amp;ao=i0ADFAB8AC74B1D1F81C755DF29AAD1D3&amp;searchFrom=&amp;savedSearch=false&amp;crumb-action=append" TargetMode="External"/><Relationship Id="rId3" Type="http://schemas.openxmlformats.org/officeDocument/2006/relationships/webSettings" Target="webSettings.xml"/><Relationship Id="rId7" Type="http://schemas.openxmlformats.org/officeDocument/2006/relationships/hyperlink" Target="http://www.rubinzalonline.com.ar/index.php/doctrina/articulos/ver/367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online.com.ar/index.php/directorio/autores/ver/38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2485</Words>
  <Characters>13669</Characters>
  <Application>Microsoft Office Word</Application>
  <DocSecurity>0</DocSecurity>
  <Lines>113</Lines>
  <Paragraphs>32</Paragraphs>
  <ScaleCrop>false</ScaleCrop>
  <Company/>
  <LinksUpToDate>false</LinksUpToDate>
  <CharactersWithSpaces>16122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24</cp:revision>
  <cp:lastPrinted>2019-02-19T11:13:00Z</cp:lastPrinted>
  <dcterms:created xsi:type="dcterms:W3CDTF">2019-02-14T14:41:00Z</dcterms:created>
  <dcterms:modified xsi:type="dcterms:W3CDTF">2019-02-19T11:14:00Z</dcterms:modified>
</cp:coreProperties>
</file>