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A1" w:rsidRPr="00162B0C" w:rsidRDefault="000970A1" w:rsidP="003C53FD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</w:pPr>
      <w:r w:rsidRPr="00162B0C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 xml:space="preserve">STJSL-S.J. – S.D. Nº </w:t>
      </w:r>
      <w:r w:rsidR="00655A09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041</w:t>
      </w:r>
      <w:r w:rsidRPr="00162B0C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/1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9</w:t>
      </w:r>
      <w:r w:rsidRPr="00162B0C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.-</w:t>
      </w:r>
    </w:p>
    <w:p w:rsidR="000970A1" w:rsidRPr="00162B0C" w:rsidRDefault="000970A1" w:rsidP="003C53FD">
      <w:pPr>
        <w:widowControl w:val="0"/>
        <w:tabs>
          <w:tab w:val="left" w:pos="1680"/>
          <w:tab w:val="left" w:pos="198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2B0C">
        <w:rPr>
          <w:rFonts w:ascii="Arial" w:eastAsia="MS Mincho" w:hAnsi="Arial" w:cs="Arial"/>
          <w:sz w:val="24"/>
          <w:szCs w:val="24"/>
          <w:lang w:val="es-ES" w:eastAsia="es-ES"/>
        </w:rPr>
        <w:t xml:space="preserve">--En la Provincia de San Luis, </w:t>
      </w:r>
      <w:r w:rsidRPr="00162B0C">
        <w:rPr>
          <w:rFonts w:ascii="Arial" w:eastAsia="MS Mincho" w:hAnsi="Arial" w:cs="Arial"/>
          <w:b/>
          <w:bCs/>
          <w:sz w:val="24"/>
          <w:szCs w:val="24"/>
          <w:lang w:val="es-ES" w:eastAsia="es-ES"/>
        </w:rPr>
        <w:t xml:space="preserve">a </w:t>
      </w:r>
      <w:r w:rsidR="00655A09">
        <w:rPr>
          <w:rFonts w:ascii="Arial" w:eastAsia="MS Mincho" w:hAnsi="Arial" w:cs="Arial"/>
          <w:b/>
          <w:bCs/>
          <w:sz w:val="24"/>
          <w:szCs w:val="24"/>
          <w:lang w:val="es-ES" w:eastAsia="es-ES"/>
        </w:rPr>
        <w:t>diecinueve</w:t>
      </w:r>
      <w:r>
        <w:rPr>
          <w:rFonts w:ascii="Arial" w:eastAsia="MS Mincho" w:hAnsi="Arial" w:cs="Arial"/>
          <w:b/>
          <w:bCs/>
          <w:sz w:val="24"/>
          <w:szCs w:val="24"/>
          <w:lang w:val="es-ES" w:eastAsia="es-ES"/>
        </w:rPr>
        <w:t xml:space="preserve"> </w:t>
      </w:r>
      <w:r w:rsidRPr="00162B0C">
        <w:rPr>
          <w:rFonts w:ascii="Arial" w:eastAsia="MS Mincho" w:hAnsi="Arial" w:cs="Arial"/>
          <w:b/>
          <w:bCs/>
          <w:sz w:val="24"/>
          <w:szCs w:val="24"/>
          <w:lang w:val="es-ES" w:eastAsia="es-ES"/>
        </w:rPr>
        <w:t xml:space="preserve">días del mes de </w:t>
      </w:r>
      <w:r w:rsidR="003C53FD">
        <w:rPr>
          <w:rFonts w:ascii="Arial" w:eastAsia="MS Mincho" w:hAnsi="Arial" w:cs="Arial"/>
          <w:b/>
          <w:bCs/>
          <w:sz w:val="24"/>
          <w:szCs w:val="24"/>
          <w:lang w:val="es-ES" w:eastAsia="es-ES"/>
        </w:rPr>
        <w:t>marzo</w:t>
      </w:r>
      <w:r w:rsidRPr="00162B0C">
        <w:rPr>
          <w:rFonts w:ascii="Arial" w:eastAsia="MS Mincho" w:hAnsi="Arial" w:cs="Arial"/>
          <w:b/>
          <w:bCs/>
          <w:sz w:val="24"/>
          <w:szCs w:val="24"/>
          <w:lang w:val="es-ES" w:eastAsia="es-ES"/>
        </w:rPr>
        <w:t xml:space="preserve"> de dos mil dieci</w:t>
      </w:r>
      <w:r>
        <w:rPr>
          <w:rFonts w:ascii="Arial" w:eastAsia="MS Mincho" w:hAnsi="Arial" w:cs="Arial"/>
          <w:b/>
          <w:bCs/>
          <w:sz w:val="24"/>
          <w:szCs w:val="24"/>
          <w:lang w:val="es-ES" w:eastAsia="es-ES"/>
        </w:rPr>
        <w:t>nueve</w:t>
      </w:r>
      <w:r w:rsidRPr="00162B0C">
        <w:rPr>
          <w:rFonts w:ascii="Arial" w:eastAsia="MS Mincho" w:hAnsi="Arial" w:cs="Arial"/>
          <w:sz w:val="24"/>
          <w:szCs w:val="24"/>
          <w:lang w:val="es-ES" w:eastAsia="es-ES"/>
        </w:rPr>
        <w:t xml:space="preserve">, se reúnen en Audiencia Pública los Señores Ministros </w:t>
      </w:r>
      <w:proofErr w:type="spellStart"/>
      <w:r w:rsidRPr="00162B0C">
        <w:rPr>
          <w:rFonts w:ascii="Arial" w:eastAsia="MS Mincho" w:hAnsi="Arial" w:cs="Arial"/>
          <w:sz w:val="24"/>
          <w:szCs w:val="24"/>
          <w:lang w:val="es-ES" w:eastAsia="es-ES"/>
        </w:rPr>
        <w:t>Dres</w:t>
      </w:r>
      <w:proofErr w:type="spellEnd"/>
      <w:r w:rsidRPr="00162B0C">
        <w:rPr>
          <w:rFonts w:ascii="Arial" w:eastAsia="MS Mincho" w:hAnsi="Arial" w:cs="Arial"/>
          <w:sz w:val="24"/>
          <w:szCs w:val="24"/>
          <w:lang w:val="es-ES" w:eastAsia="es-ES"/>
        </w:rPr>
        <w:t>. MARTHA RAQUEL CORVALÁN, LILIA ANA NOVILLO y CARLOS ALBERTO COBO - Miembros del SUPERIOR TRIBUNAL DE JUSTICIA, para dictar sentencia en los autos</w:t>
      </w:r>
      <w:r w:rsidRPr="00162B0C">
        <w:rPr>
          <w:rFonts w:ascii="Arial" w:eastAsia="MS Mincho" w:hAnsi="Arial" w:cs="Arial"/>
          <w:i/>
          <w:iCs/>
          <w:sz w:val="24"/>
          <w:szCs w:val="24"/>
          <w:lang w:val="es-ES" w:eastAsia="es-ES"/>
        </w:rPr>
        <w:t xml:space="preserve">: </w:t>
      </w:r>
      <w:r w:rsidRPr="00162B0C">
        <w:rPr>
          <w:rFonts w:ascii="Arial" w:hAnsi="Arial" w:cs="Arial"/>
          <w:b/>
          <w:i/>
          <w:sz w:val="24"/>
          <w:szCs w:val="24"/>
        </w:rPr>
        <w:t>“</w:t>
      </w:r>
      <w:r w:rsidRPr="000970A1">
        <w:rPr>
          <w:rFonts w:ascii="Arial" w:hAnsi="Arial" w:cs="Arial"/>
          <w:b/>
          <w:i/>
          <w:sz w:val="24"/>
          <w:szCs w:val="24"/>
        </w:rPr>
        <w:t>BARROSO SANDRA MÓNICA c/ GAMMA MUEBLES y/o JURY y ASOCIADOS S.A. s/ COBRO DE PESOS - LABORAL DOC 3-B-2009”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0970A1">
        <w:rPr>
          <w:rFonts w:ascii="Arial" w:hAnsi="Arial" w:cs="Arial"/>
          <w:sz w:val="24"/>
          <w:szCs w:val="24"/>
        </w:rPr>
        <w:t>-</w:t>
      </w:r>
      <w:r w:rsidRPr="00162B0C">
        <w:rPr>
          <w:rFonts w:ascii="Arial" w:hAnsi="Arial" w:cs="Arial"/>
          <w:sz w:val="24"/>
          <w:szCs w:val="24"/>
        </w:rPr>
        <w:t xml:space="preserve">IURIX </w:t>
      </w:r>
      <w:r>
        <w:rPr>
          <w:rFonts w:ascii="Arial" w:hAnsi="Arial" w:cs="Arial"/>
          <w:sz w:val="24"/>
          <w:szCs w:val="24"/>
        </w:rPr>
        <w:t xml:space="preserve">EXP </w:t>
      </w:r>
      <w:r w:rsidRPr="00162B0C">
        <w:rPr>
          <w:rFonts w:ascii="Arial" w:hAnsi="Arial" w:cs="Arial"/>
          <w:sz w:val="24"/>
          <w:szCs w:val="24"/>
        </w:rPr>
        <w:t xml:space="preserve">Nº </w:t>
      </w:r>
      <w:r w:rsidRPr="000970A1">
        <w:rPr>
          <w:rFonts w:ascii="Arial" w:hAnsi="Arial" w:cs="Arial"/>
          <w:sz w:val="24"/>
          <w:szCs w:val="24"/>
        </w:rPr>
        <w:t>98586/9</w:t>
      </w:r>
      <w:r w:rsidRPr="00162B0C">
        <w:rPr>
          <w:rFonts w:ascii="Arial" w:hAnsi="Arial" w:cs="Arial"/>
          <w:sz w:val="24"/>
          <w:szCs w:val="24"/>
        </w:rPr>
        <w:t>.-</w:t>
      </w:r>
    </w:p>
    <w:p w:rsidR="000970A1" w:rsidRPr="00162B0C" w:rsidRDefault="000970A1" w:rsidP="003C53FD">
      <w:pPr>
        <w:tabs>
          <w:tab w:val="left" w:pos="1985"/>
        </w:tabs>
        <w:spacing w:after="0" w:line="360" w:lineRule="auto"/>
        <w:ind w:firstLine="1985"/>
        <w:jc w:val="both"/>
        <w:rPr>
          <w:rFonts w:ascii="Arial" w:hAnsi="Arial" w:cs="Arial"/>
          <w:b/>
          <w:i/>
          <w:sz w:val="24"/>
          <w:szCs w:val="24"/>
          <w:lang w:val="es-ES"/>
        </w:rPr>
      </w:pPr>
      <w:r w:rsidRPr="00162B0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Conforme al sorteo practicado oportunamente, con arreglo a lo que dispone el artículo 268 del Código Procesal, Civil y Comercial, se procede a la votación en el siguiente orden: </w:t>
      </w:r>
      <w:proofErr w:type="spellStart"/>
      <w:r w:rsidRPr="00162B0C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162B0C">
        <w:rPr>
          <w:rFonts w:ascii="Arial" w:eastAsia="Times New Roman" w:hAnsi="Arial" w:cs="Arial"/>
          <w:sz w:val="24"/>
          <w:szCs w:val="24"/>
          <w:lang w:val="es-ES" w:eastAsia="es-ES"/>
        </w:rPr>
        <w:t>. MARTHA RAQUEL CORVALÁN, LILIA ANA NOVILLO y CARLOS ALBERTO COBO.-</w:t>
      </w:r>
    </w:p>
    <w:p w:rsidR="00C818E0" w:rsidRPr="00C818E0" w:rsidRDefault="00C818E0" w:rsidP="003C53FD">
      <w:pPr>
        <w:spacing w:after="0" w:line="360" w:lineRule="auto"/>
        <w:ind w:firstLine="1985"/>
        <w:jc w:val="both"/>
        <w:rPr>
          <w:rFonts w:ascii="Arial" w:eastAsia="MS Mincho" w:hAnsi="Arial" w:cs="Arial"/>
          <w:sz w:val="24"/>
          <w:szCs w:val="24"/>
        </w:rPr>
      </w:pPr>
      <w:r w:rsidRPr="00C818E0">
        <w:rPr>
          <w:rFonts w:ascii="Arial" w:eastAsia="MS Mincho" w:hAnsi="Arial" w:cs="Arial"/>
          <w:sz w:val="24"/>
          <w:szCs w:val="24"/>
        </w:rPr>
        <w:t>Las cuestiones formuladas y sometidas a decisión del Tribunal son:</w:t>
      </w:r>
    </w:p>
    <w:p w:rsidR="00C818E0" w:rsidRPr="00C818E0" w:rsidRDefault="00C818E0" w:rsidP="003C53FD">
      <w:pPr>
        <w:pStyle w:val="Textoindependiente"/>
        <w:ind w:firstLine="1985"/>
        <w:rPr>
          <w:rFonts w:cs="Arial"/>
        </w:rPr>
      </w:pPr>
      <w:r w:rsidRPr="00C818E0">
        <w:rPr>
          <w:rFonts w:cs="Arial"/>
        </w:rPr>
        <w:t>I</w:t>
      </w:r>
      <w:r w:rsidR="002D536E">
        <w:rPr>
          <w:rFonts w:cs="Arial"/>
        </w:rPr>
        <w:t>)</w:t>
      </w:r>
      <w:r w:rsidRPr="00C818E0">
        <w:rPr>
          <w:rFonts w:cs="Arial"/>
        </w:rPr>
        <w:t xml:space="preserve"> ¿Es formalmente procedente el Recurso de Casación?</w:t>
      </w:r>
    </w:p>
    <w:p w:rsidR="00C818E0" w:rsidRPr="00C818E0" w:rsidRDefault="00C818E0" w:rsidP="003C53FD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C818E0">
        <w:rPr>
          <w:rFonts w:ascii="Arial" w:hAnsi="Arial" w:cs="Arial"/>
          <w:sz w:val="24"/>
          <w:szCs w:val="24"/>
        </w:rPr>
        <w:t>II</w:t>
      </w:r>
      <w:r w:rsidR="002D536E">
        <w:rPr>
          <w:rFonts w:ascii="Arial" w:hAnsi="Arial" w:cs="Arial"/>
          <w:sz w:val="24"/>
          <w:szCs w:val="24"/>
        </w:rPr>
        <w:t>)</w:t>
      </w:r>
      <w:r w:rsidRPr="00C818E0">
        <w:rPr>
          <w:rFonts w:ascii="Arial" w:hAnsi="Arial" w:cs="Arial"/>
          <w:sz w:val="24"/>
          <w:szCs w:val="24"/>
        </w:rPr>
        <w:t xml:space="preserve"> ¿Existe en el fallo recurrido alguna de las causales enumeradas en el art. 287 del CPC y C.?</w:t>
      </w:r>
    </w:p>
    <w:p w:rsidR="00C818E0" w:rsidRPr="00C818E0" w:rsidRDefault="00C818E0" w:rsidP="003C53FD">
      <w:pPr>
        <w:pStyle w:val="Textoindependiente"/>
        <w:ind w:firstLine="1985"/>
        <w:rPr>
          <w:rFonts w:cs="Arial"/>
        </w:rPr>
      </w:pPr>
      <w:r w:rsidRPr="00C818E0">
        <w:rPr>
          <w:rFonts w:cs="Arial"/>
        </w:rPr>
        <w:t>III</w:t>
      </w:r>
      <w:r w:rsidR="00FC44AC">
        <w:rPr>
          <w:rFonts w:cs="Arial"/>
        </w:rPr>
        <w:t>)</w:t>
      </w:r>
      <w:r w:rsidRPr="00C818E0">
        <w:rPr>
          <w:rFonts w:cs="Arial"/>
        </w:rPr>
        <w:t xml:space="preserve"> En caso afirmativo de la cuestión anterior, ¿Cuál es la ley a aplicarse o la interpretación que debe hacerse del caso en estudio?</w:t>
      </w:r>
    </w:p>
    <w:p w:rsidR="00C818E0" w:rsidRPr="00C818E0" w:rsidRDefault="00C818E0" w:rsidP="003C53FD">
      <w:pPr>
        <w:pStyle w:val="Textoindependiente"/>
        <w:ind w:firstLine="1985"/>
        <w:rPr>
          <w:rFonts w:cs="Arial"/>
        </w:rPr>
      </w:pPr>
      <w:r w:rsidRPr="00C818E0">
        <w:rPr>
          <w:rFonts w:cs="Arial"/>
        </w:rPr>
        <w:t>IV</w:t>
      </w:r>
      <w:r w:rsidR="00FC44AC">
        <w:rPr>
          <w:rFonts w:cs="Arial"/>
        </w:rPr>
        <w:t>)</w:t>
      </w:r>
      <w:r w:rsidRPr="00C818E0">
        <w:rPr>
          <w:rFonts w:cs="Arial"/>
        </w:rPr>
        <w:t xml:space="preserve"> ¿Qué resolución corresponde dar al caso en estudio?</w:t>
      </w:r>
    </w:p>
    <w:p w:rsidR="00C818E0" w:rsidRPr="00C818E0" w:rsidRDefault="00C818E0" w:rsidP="003C53FD">
      <w:pPr>
        <w:pStyle w:val="Textoindependiente"/>
        <w:ind w:firstLine="1985"/>
        <w:rPr>
          <w:rFonts w:cs="Arial"/>
        </w:rPr>
      </w:pPr>
      <w:r w:rsidRPr="00C818E0">
        <w:rPr>
          <w:rFonts w:cs="Arial"/>
        </w:rPr>
        <w:t>V</w:t>
      </w:r>
      <w:r w:rsidR="00FC44AC">
        <w:rPr>
          <w:rFonts w:cs="Arial"/>
        </w:rPr>
        <w:t>)</w:t>
      </w:r>
      <w:r w:rsidRPr="00C818E0">
        <w:rPr>
          <w:rFonts w:cs="Arial"/>
        </w:rPr>
        <w:t xml:space="preserve"> ¿Cuál sobre las costas? </w:t>
      </w:r>
    </w:p>
    <w:p w:rsidR="00C818E0" w:rsidRPr="00C818E0" w:rsidRDefault="00C818E0" w:rsidP="003C53FD">
      <w:pPr>
        <w:pStyle w:val="Textoindependiente"/>
        <w:ind w:firstLine="1985"/>
        <w:rPr>
          <w:rFonts w:cs="Arial"/>
        </w:rPr>
      </w:pPr>
    </w:p>
    <w:p w:rsidR="00C818E0" w:rsidRPr="00C818E0" w:rsidRDefault="00C818E0" w:rsidP="00C11EAF">
      <w:pPr>
        <w:pStyle w:val="Textoindependiente"/>
        <w:rPr>
          <w:rFonts w:cs="Arial"/>
        </w:rPr>
      </w:pPr>
      <w:r w:rsidRPr="00C818E0">
        <w:rPr>
          <w:rFonts w:cs="Arial"/>
          <w:b/>
          <w:u w:val="single"/>
        </w:rPr>
        <w:t xml:space="preserve">A LA PRIMERA </w:t>
      </w:r>
      <w:r w:rsidR="00FC44AC" w:rsidRPr="009B7067">
        <w:rPr>
          <w:rFonts w:cs="Arial"/>
          <w:b/>
          <w:bCs/>
          <w:u w:val="single"/>
        </w:rPr>
        <w:t xml:space="preserve">CUESTIÓN, la </w:t>
      </w:r>
      <w:r w:rsidR="00FC44AC">
        <w:rPr>
          <w:rFonts w:cs="Arial"/>
          <w:b/>
          <w:u w:val="single"/>
        </w:rPr>
        <w:t>Dra. MARTHA RAQUEL CORVALÁ</w:t>
      </w:r>
      <w:r w:rsidR="00FC44AC" w:rsidRPr="009B7067">
        <w:rPr>
          <w:rFonts w:cs="Arial"/>
          <w:b/>
          <w:u w:val="single"/>
        </w:rPr>
        <w:t>N</w:t>
      </w:r>
      <w:r w:rsidR="00FC44AC">
        <w:rPr>
          <w:rFonts w:cs="Arial"/>
          <w:b/>
          <w:u w:val="single"/>
        </w:rPr>
        <w:t>,</w:t>
      </w:r>
      <w:r w:rsidR="00FC44AC" w:rsidRPr="009B7067">
        <w:rPr>
          <w:rFonts w:cs="Arial"/>
          <w:b/>
          <w:u w:val="single"/>
        </w:rPr>
        <w:t xml:space="preserve"> </w:t>
      </w:r>
      <w:r w:rsidR="00FC44AC" w:rsidRPr="009B7067">
        <w:rPr>
          <w:rFonts w:cs="Arial"/>
          <w:b/>
          <w:bCs/>
          <w:u w:val="single"/>
        </w:rPr>
        <w:t>dijo</w:t>
      </w:r>
      <w:r w:rsidR="00FC44AC">
        <w:rPr>
          <w:rFonts w:cs="Arial"/>
          <w:b/>
          <w:bCs/>
          <w:u w:val="single"/>
        </w:rPr>
        <w:t>:</w:t>
      </w:r>
      <w:r w:rsidRPr="00C818E0">
        <w:rPr>
          <w:rFonts w:cs="Arial"/>
        </w:rPr>
        <w:t xml:space="preserve"> 1) </w:t>
      </w:r>
      <w:r w:rsidRPr="00FC44AC">
        <w:rPr>
          <w:rFonts w:cs="Arial"/>
          <w:u w:val="single"/>
        </w:rPr>
        <w:t>DEL RECURSO:</w:t>
      </w:r>
      <w:r w:rsidRPr="00C818E0">
        <w:rPr>
          <w:rFonts w:cs="Arial"/>
        </w:rPr>
        <w:t xml:space="preserve"> Que en fecha 22/12/16</w:t>
      </w:r>
      <w:r w:rsidR="00863F32">
        <w:rPr>
          <w:rFonts w:cs="Arial"/>
        </w:rPr>
        <w:t xml:space="preserve"> (ESCEXT Nº 6581636)</w:t>
      </w:r>
      <w:r w:rsidR="004972CA">
        <w:rPr>
          <w:rFonts w:cs="Arial"/>
        </w:rPr>
        <w:t>,</w:t>
      </w:r>
      <w:r w:rsidRPr="00C818E0">
        <w:rPr>
          <w:rFonts w:cs="Arial"/>
        </w:rPr>
        <w:t xml:space="preserve"> el abogado </w:t>
      </w:r>
      <w:r w:rsidR="00863F32">
        <w:rPr>
          <w:rFonts w:cs="Arial"/>
        </w:rPr>
        <w:t>representante</w:t>
      </w:r>
      <w:r w:rsidRPr="00C818E0">
        <w:rPr>
          <w:rFonts w:cs="Arial"/>
        </w:rPr>
        <w:t xml:space="preserve"> de la parte demandada, interpuso recurso de casación en contra de la Sentencia Definitiva Nº 88, de fecha 13/12/16, mediante la cual la Excma. Cámara Civil, Comercial, Minas y Laboral Nº 1 de la Primera Circunscripción Judicial resolvió rechazar los recursos de apelación deducidos, confirm</w:t>
      </w:r>
      <w:r w:rsidR="00C11EAF">
        <w:rPr>
          <w:rFonts w:cs="Arial"/>
        </w:rPr>
        <w:t>ando la S.D. de fecha 08/07/15.</w:t>
      </w:r>
    </w:p>
    <w:p w:rsidR="00C818E0" w:rsidRPr="00C818E0" w:rsidRDefault="00C818E0" w:rsidP="003C53FD">
      <w:pPr>
        <w:pStyle w:val="Textoindependiente"/>
        <w:ind w:firstLine="1985"/>
        <w:rPr>
          <w:rFonts w:cs="Arial"/>
        </w:rPr>
      </w:pPr>
      <w:r w:rsidRPr="00C818E0">
        <w:rPr>
          <w:rFonts w:cs="Arial"/>
        </w:rPr>
        <w:t>Que en fecha 08/02/17</w:t>
      </w:r>
      <w:r w:rsidR="00863F32">
        <w:rPr>
          <w:rFonts w:cs="Arial"/>
        </w:rPr>
        <w:t xml:space="preserve"> (ESCEXT Nº 6693858)</w:t>
      </w:r>
      <w:r w:rsidR="004972CA">
        <w:rPr>
          <w:rFonts w:cs="Arial"/>
        </w:rPr>
        <w:t>,</w:t>
      </w:r>
      <w:r w:rsidRPr="00C818E0">
        <w:rPr>
          <w:rFonts w:cs="Arial"/>
        </w:rPr>
        <w:t xml:space="preserve"> acompaña los fu</w:t>
      </w:r>
      <w:r w:rsidR="00C11EAF">
        <w:rPr>
          <w:rFonts w:cs="Arial"/>
        </w:rPr>
        <w:t>ndamentos del presente recurso.</w:t>
      </w:r>
    </w:p>
    <w:p w:rsidR="00C818E0" w:rsidRPr="00C818E0" w:rsidRDefault="00C818E0" w:rsidP="003C53FD">
      <w:pPr>
        <w:pStyle w:val="Textoindependiente"/>
        <w:ind w:firstLine="1985"/>
        <w:rPr>
          <w:rFonts w:cs="Arial"/>
        </w:rPr>
      </w:pPr>
      <w:r w:rsidRPr="00C818E0">
        <w:rPr>
          <w:rFonts w:cs="Arial"/>
        </w:rPr>
        <w:lastRenderedPageBreak/>
        <w:t xml:space="preserve">2) </w:t>
      </w:r>
      <w:r w:rsidRPr="00FC44AC">
        <w:rPr>
          <w:rFonts w:cs="Arial"/>
          <w:u w:val="single"/>
        </w:rPr>
        <w:t>DICTAMEN DEL PROCURADOR:</w:t>
      </w:r>
      <w:r w:rsidRPr="00C818E0">
        <w:rPr>
          <w:rFonts w:cs="Arial"/>
          <w:b/>
        </w:rPr>
        <w:t xml:space="preserve"> </w:t>
      </w:r>
      <w:r w:rsidRPr="00C818E0">
        <w:rPr>
          <w:rFonts w:cs="Arial"/>
        </w:rPr>
        <w:t>Que el Sr. Procurador General, en fecha 02/10/18</w:t>
      </w:r>
      <w:r w:rsidR="004972CA">
        <w:rPr>
          <w:rFonts w:cs="Arial"/>
        </w:rPr>
        <w:t>,</w:t>
      </w:r>
      <w:r w:rsidRPr="00C818E0">
        <w:rPr>
          <w:rFonts w:cs="Arial"/>
        </w:rPr>
        <w:t xml:space="preserve"> contesta vista mediante </w:t>
      </w:r>
      <w:r w:rsidR="00C11EAF">
        <w:rPr>
          <w:rFonts w:cs="Arial"/>
        </w:rPr>
        <w:t>a</w:t>
      </w:r>
      <w:r w:rsidRPr="00C818E0">
        <w:rPr>
          <w:rFonts w:cs="Arial"/>
        </w:rPr>
        <w:t>ctuación N° 10117521 y advierte que el recurso ha</w:t>
      </w:r>
      <w:r w:rsidR="004972CA">
        <w:rPr>
          <w:rFonts w:cs="Arial"/>
        </w:rPr>
        <w:t xml:space="preserve"> sido fundado fuera de término.</w:t>
      </w:r>
    </w:p>
    <w:p w:rsidR="00C818E0" w:rsidRPr="00C818E0" w:rsidRDefault="00C818E0" w:rsidP="003C53FD">
      <w:pPr>
        <w:pStyle w:val="Textoindependiente"/>
        <w:ind w:firstLine="1985"/>
        <w:rPr>
          <w:rFonts w:cs="Arial"/>
        </w:rPr>
      </w:pPr>
      <w:r w:rsidRPr="00C818E0">
        <w:rPr>
          <w:rFonts w:cs="Arial"/>
        </w:rPr>
        <w:t xml:space="preserve">3) </w:t>
      </w:r>
      <w:r w:rsidRPr="00FC44AC">
        <w:rPr>
          <w:rFonts w:cs="Arial"/>
          <w:u w:val="single"/>
        </w:rPr>
        <w:t>AN</w:t>
      </w:r>
      <w:r w:rsidR="00FC44AC" w:rsidRPr="00FC44AC">
        <w:rPr>
          <w:rFonts w:cs="Arial"/>
          <w:u w:val="single"/>
        </w:rPr>
        <w:t>Á</w:t>
      </w:r>
      <w:r w:rsidRPr="00FC44AC">
        <w:rPr>
          <w:rFonts w:cs="Arial"/>
          <w:u w:val="single"/>
        </w:rPr>
        <w:t>LISIS DE LA CUESTI</w:t>
      </w:r>
      <w:r w:rsidR="00FC44AC" w:rsidRPr="00FC44AC">
        <w:rPr>
          <w:rFonts w:cs="Arial"/>
          <w:u w:val="single"/>
        </w:rPr>
        <w:t>Ó</w:t>
      </w:r>
      <w:r w:rsidRPr="00FC44AC">
        <w:rPr>
          <w:rFonts w:cs="Arial"/>
          <w:u w:val="single"/>
        </w:rPr>
        <w:t>N PLANTEADA:</w:t>
      </w:r>
      <w:r w:rsidRPr="00C818E0">
        <w:rPr>
          <w:rFonts w:cs="Arial"/>
        </w:rPr>
        <w:t xml:space="preserve"> Que estando la causa en estado de dictar sentencia, corresponde examinar el cumplimiento de los recaudos formales que hacen a la admisibilidad</w:t>
      </w:r>
      <w:r w:rsidR="00171264">
        <w:rPr>
          <w:rFonts w:cs="Arial"/>
        </w:rPr>
        <w:t xml:space="preserve"> de la vía </w:t>
      </w:r>
      <w:proofErr w:type="spellStart"/>
      <w:r w:rsidR="00171264">
        <w:rPr>
          <w:rFonts w:cs="Arial"/>
        </w:rPr>
        <w:t>casatoria</w:t>
      </w:r>
      <w:proofErr w:type="spellEnd"/>
      <w:r w:rsidR="00171264">
        <w:rPr>
          <w:rFonts w:cs="Arial"/>
        </w:rPr>
        <w:t xml:space="preserve"> intentada.</w:t>
      </w:r>
    </w:p>
    <w:p w:rsidR="00C818E0" w:rsidRPr="00C818E0" w:rsidRDefault="00C818E0" w:rsidP="003C53FD">
      <w:pPr>
        <w:spacing w:after="0" w:line="360" w:lineRule="auto"/>
        <w:ind w:firstLine="1985"/>
        <w:jc w:val="both"/>
        <w:rPr>
          <w:rFonts w:ascii="Arial" w:hAnsi="Arial" w:cs="Arial"/>
          <w:color w:val="000000"/>
          <w:sz w:val="24"/>
          <w:szCs w:val="24"/>
        </w:rPr>
      </w:pPr>
      <w:r w:rsidRPr="00C818E0">
        <w:rPr>
          <w:rFonts w:ascii="Arial" w:hAnsi="Arial" w:cs="Arial"/>
          <w:sz w:val="24"/>
          <w:szCs w:val="24"/>
        </w:rPr>
        <w:t>En tal encomienda</w:t>
      </w:r>
      <w:r w:rsidR="004972CA">
        <w:rPr>
          <w:rFonts w:ascii="Arial" w:hAnsi="Arial" w:cs="Arial"/>
          <w:sz w:val="24"/>
          <w:szCs w:val="24"/>
        </w:rPr>
        <w:t>,</w:t>
      </w:r>
      <w:r w:rsidRPr="00C818E0">
        <w:rPr>
          <w:rFonts w:ascii="Arial" w:hAnsi="Arial" w:cs="Arial"/>
          <w:color w:val="000000"/>
          <w:sz w:val="24"/>
          <w:szCs w:val="24"/>
        </w:rPr>
        <w:t xml:space="preserve"> considero que, como bien lo señala el Sr. Procurador General en su dictamen, el recurso ha sido fundado más allá del plazo previsto por el art. 289 del CPC</w:t>
      </w:r>
      <w:r w:rsidR="00171264">
        <w:rPr>
          <w:rFonts w:ascii="Arial" w:hAnsi="Arial" w:cs="Arial"/>
          <w:color w:val="000000"/>
          <w:sz w:val="24"/>
          <w:szCs w:val="24"/>
        </w:rPr>
        <w:t xml:space="preserve"> y C.</w:t>
      </w:r>
    </w:p>
    <w:p w:rsidR="00C818E0" w:rsidRPr="00C818E0" w:rsidRDefault="00C818E0" w:rsidP="003C53FD">
      <w:pPr>
        <w:pStyle w:val="Sangradetextonormal"/>
        <w:ind w:firstLine="1985"/>
        <w:rPr>
          <w:rFonts w:cs="Arial"/>
          <w:bCs/>
        </w:rPr>
      </w:pPr>
      <w:r w:rsidRPr="00C818E0">
        <w:rPr>
          <w:rFonts w:cs="Arial"/>
        </w:rPr>
        <w:t>En efecto,</w:t>
      </w:r>
      <w:r w:rsidRPr="00C818E0">
        <w:rPr>
          <w:rFonts w:cs="Arial"/>
          <w:bCs/>
        </w:rPr>
        <w:t xml:space="preserve"> de las constancias de la causa, se desprende que la recurre</w:t>
      </w:r>
      <w:r w:rsidR="004972CA">
        <w:rPr>
          <w:rFonts w:cs="Arial"/>
          <w:bCs/>
        </w:rPr>
        <w:t>nte fue notificada</w:t>
      </w:r>
      <w:r w:rsidRPr="00C818E0">
        <w:rPr>
          <w:rFonts w:cs="Arial"/>
          <w:bCs/>
        </w:rPr>
        <w:t xml:space="preserve"> de la resolución impugnada el día 19/12/16 y en fecha 22/12/16</w:t>
      </w:r>
      <w:r w:rsidR="00C11EAF">
        <w:rPr>
          <w:rFonts w:cs="Arial"/>
          <w:bCs/>
        </w:rPr>
        <w:t>,</w:t>
      </w:r>
      <w:r w:rsidRPr="00C818E0">
        <w:rPr>
          <w:rFonts w:cs="Arial"/>
          <w:bCs/>
        </w:rPr>
        <w:t xml:space="preserve"> por ESCEXT </w:t>
      </w:r>
      <w:r w:rsidR="00C11EAF">
        <w:rPr>
          <w:rFonts w:cs="Arial"/>
          <w:bCs/>
        </w:rPr>
        <w:t xml:space="preserve">Nº </w:t>
      </w:r>
      <w:r w:rsidRPr="00C818E0">
        <w:rPr>
          <w:rFonts w:cs="Arial"/>
          <w:bCs/>
        </w:rPr>
        <w:t>6581636</w:t>
      </w:r>
      <w:r w:rsidR="00C11EAF">
        <w:rPr>
          <w:rFonts w:cs="Arial"/>
          <w:bCs/>
        </w:rPr>
        <w:t>,</w:t>
      </w:r>
      <w:r w:rsidRPr="00C818E0">
        <w:rPr>
          <w:rFonts w:cs="Arial"/>
          <w:bCs/>
        </w:rPr>
        <w:t xml:space="preserve"> interpuso recurso de casación, de ahí que la fundamentación presentada el día 08/02/17 (ESCEXT</w:t>
      </w:r>
      <w:r w:rsidR="00C11EAF">
        <w:rPr>
          <w:rFonts w:cs="Arial"/>
          <w:bCs/>
        </w:rPr>
        <w:t xml:space="preserve"> Nº</w:t>
      </w:r>
      <w:r w:rsidR="004972CA">
        <w:rPr>
          <w:rFonts w:cs="Arial"/>
          <w:bCs/>
        </w:rPr>
        <w:t xml:space="preserve"> 6693857) es extemporánea.</w:t>
      </w:r>
    </w:p>
    <w:p w:rsidR="00C818E0" w:rsidRPr="00C818E0" w:rsidRDefault="00C818E0" w:rsidP="003C53FD">
      <w:pPr>
        <w:pStyle w:val="Textoindependiente"/>
        <w:ind w:firstLine="1985"/>
        <w:rPr>
          <w:rFonts w:cs="Arial"/>
        </w:rPr>
      </w:pPr>
      <w:r w:rsidRPr="00C818E0">
        <w:rPr>
          <w:rFonts w:cs="Arial"/>
        </w:rPr>
        <w:t xml:space="preserve">Frente a ello, se impone recordar que el término para fundar el recurso </w:t>
      </w:r>
      <w:r w:rsidRPr="00C818E0">
        <w:rPr>
          <w:rFonts w:cs="Arial"/>
          <w:color w:val="000000"/>
        </w:rPr>
        <w:t>es perentorio, y por consiguiente, la no presentación del escrito dentro del plazo establecido, es razón suficiente para declarar la deserción del recurso,</w:t>
      </w:r>
      <w:r w:rsidRPr="00C818E0">
        <w:rPr>
          <w:rFonts w:cs="Arial"/>
        </w:rPr>
        <w:t xml:space="preserve"> siendo innecesario continuar con el examen de los demás recaudos formales. </w:t>
      </w:r>
      <w:r w:rsidRPr="00C818E0">
        <w:rPr>
          <w:rFonts w:cs="Arial"/>
          <w:bCs/>
        </w:rPr>
        <w:t>(</w:t>
      </w:r>
      <w:r w:rsidR="004972CA">
        <w:rPr>
          <w:rFonts w:cs="Arial"/>
          <w:bCs/>
        </w:rPr>
        <w:t>C</w:t>
      </w:r>
      <w:r w:rsidRPr="00C818E0">
        <w:rPr>
          <w:rFonts w:cs="Arial"/>
          <w:bCs/>
        </w:rPr>
        <w:t>fr. STJSL-S.J. – S.D. Nº 121/16.- “GIL GABRIEL EDUARDO, AV. AMENAZAS REITERADAS CON ARMA DE FUEGO - RESISTENCIA A LA AUTORIDAD - LESIONES – RECURSO DE CASACIÓN”</w:t>
      </w:r>
      <w:r w:rsidRPr="00C818E0">
        <w:rPr>
          <w:rFonts w:cs="Arial"/>
        </w:rPr>
        <w:t xml:space="preserve"> - IURIX PE</w:t>
      </w:r>
      <w:r w:rsidR="00D9447F">
        <w:rPr>
          <w:rFonts w:cs="Arial"/>
        </w:rPr>
        <w:t>X N° 113205/12, del 7/07/2016).</w:t>
      </w:r>
    </w:p>
    <w:p w:rsidR="00C818E0" w:rsidRPr="00C818E0" w:rsidRDefault="00C818E0" w:rsidP="003C53FD">
      <w:pPr>
        <w:pStyle w:val="Sangradetextonormal"/>
        <w:ind w:firstLine="1985"/>
        <w:rPr>
          <w:rFonts w:cs="Arial"/>
          <w:color w:val="000000"/>
        </w:rPr>
      </w:pPr>
      <w:r w:rsidRPr="00C818E0">
        <w:rPr>
          <w:rFonts w:cs="Arial"/>
          <w:bCs/>
        </w:rPr>
        <w:t xml:space="preserve">Por ello, de conformidad con lo dictaminado por el Sr. el </w:t>
      </w:r>
      <w:r w:rsidRPr="00C818E0">
        <w:rPr>
          <w:rFonts w:cs="Arial"/>
          <w:color w:val="000000"/>
        </w:rPr>
        <w:t>Procurador General, VOTO esta</w:t>
      </w:r>
      <w:r w:rsidR="00171264">
        <w:rPr>
          <w:rFonts w:cs="Arial"/>
          <w:color w:val="000000"/>
        </w:rPr>
        <w:t xml:space="preserve"> PRIMERA CUESTIÓ</w:t>
      </w:r>
      <w:r w:rsidRPr="00C818E0">
        <w:rPr>
          <w:rFonts w:cs="Arial"/>
          <w:color w:val="000000"/>
        </w:rPr>
        <w:t xml:space="preserve">N por la NEGATIVA.- </w:t>
      </w:r>
    </w:p>
    <w:p w:rsidR="00AF5A9D" w:rsidRPr="00162B0C" w:rsidRDefault="00AF5A9D" w:rsidP="003C53FD">
      <w:pPr>
        <w:widowControl w:val="0"/>
        <w:kinsoku w:val="0"/>
        <w:spacing w:after="0" w:line="360" w:lineRule="auto"/>
        <w:ind w:firstLine="1985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162B0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Los Señores Ministros, </w:t>
      </w:r>
      <w:proofErr w:type="spellStart"/>
      <w:r w:rsidRPr="00162B0C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162B0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LILIA ANA NOVILLO y CARLOS ALBERTO COBO, </w:t>
      </w:r>
      <w:r w:rsidRPr="00162B0C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comparten lo expresado por la Sra. Presidente, Dra. </w:t>
      </w:r>
      <w:r w:rsidRPr="00162B0C">
        <w:rPr>
          <w:rFonts w:ascii="Arial" w:eastAsia="Times New Roman" w:hAnsi="Arial" w:cs="Arial"/>
          <w:sz w:val="24"/>
          <w:szCs w:val="24"/>
          <w:lang w:val="es-ES" w:eastAsia="es-ES"/>
        </w:rPr>
        <w:t>MARTHA RAQUEL CORVALÁN</w:t>
      </w:r>
      <w:r w:rsidRPr="00162B0C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y votan en igual sentido a esta 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PRIMERA</w:t>
      </w:r>
      <w:r w:rsidRPr="00162B0C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CUESTIÓN.</w:t>
      </w:r>
    </w:p>
    <w:p w:rsidR="00171264" w:rsidRPr="00AF5A9D" w:rsidRDefault="00171264" w:rsidP="003C53FD">
      <w:pPr>
        <w:spacing w:after="0" w:line="360" w:lineRule="auto"/>
        <w:ind w:firstLine="1985"/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C818E0" w:rsidRDefault="00171264" w:rsidP="00C11E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A LA SEGUNDA </w:t>
      </w:r>
      <w:r w:rsidR="00C818E0" w:rsidRPr="00C818E0">
        <w:rPr>
          <w:rFonts w:ascii="Arial" w:hAnsi="Arial" w:cs="Arial"/>
          <w:b/>
          <w:sz w:val="24"/>
          <w:szCs w:val="24"/>
          <w:u w:val="single"/>
        </w:rPr>
        <w:t xml:space="preserve">y TERCERA </w:t>
      </w:r>
      <w:r w:rsidRPr="009B7067">
        <w:rPr>
          <w:rFonts w:ascii="Arial" w:hAnsi="Arial" w:cs="Arial"/>
          <w:b/>
          <w:bCs/>
          <w:sz w:val="24"/>
          <w:szCs w:val="24"/>
          <w:u w:val="single"/>
          <w:lang w:val="es-ES"/>
        </w:rPr>
        <w:t xml:space="preserve">CUESTIÓN, la 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>Dra. MARTHA RAQUEL CORVALÁ</w:t>
      </w:r>
      <w:r w:rsidRPr="009B7067">
        <w:rPr>
          <w:rFonts w:ascii="Arial" w:hAnsi="Arial" w:cs="Arial"/>
          <w:b/>
          <w:sz w:val="24"/>
          <w:szCs w:val="24"/>
          <w:u w:val="single"/>
          <w:lang w:val="es-ES"/>
        </w:rPr>
        <w:t>N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>,</w:t>
      </w:r>
      <w:r w:rsidRPr="009B7067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</w:t>
      </w:r>
      <w:r w:rsidRPr="009B7067">
        <w:rPr>
          <w:rFonts w:ascii="Arial" w:hAnsi="Arial" w:cs="Arial"/>
          <w:b/>
          <w:bCs/>
          <w:sz w:val="24"/>
          <w:szCs w:val="24"/>
          <w:u w:val="single"/>
          <w:lang w:val="es-ES"/>
        </w:rPr>
        <w:t>dijo</w:t>
      </w:r>
      <w:r>
        <w:rPr>
          <w:rFonts w:ascii="Arial" w:hAnsi="Arial" w:cs="Arial"/>
          <w:b/>
          <w:bCs/>
          <w:sz w:val="24"/>
          <w:szCs w:val="24"/>
          <w:u w:val="single"/>
          <w:lang w:val="es-ES"/>
        </w:rPr>
        <w:t>:</w:t>
      </w:r>
      <w:r w:rsidR="00C818E0" w:rsidRPr="00C818E0">
        <w:rPr>
          <w:rFonts w:ascii="Arial" w:hAnsi="Arial" w:cs="Arial"/>
          <w:sz w:val="24"/>
          <w:szCs w:val="24"/>
        </w:rPr>
        <w:t xml:space="preserve"> Dado la forma como se ha votado la cuestión anterior, no cabe su tratamiento. AS</w:t>
      </w:r>
      <w:r w:rsidR="00D77B4D">
        <w:rPr>
          <w:rFonts w:ascii="Arial" w:hAnsi="Arial" w:cs="Arial"/>
          <w:sz w:val="24"/>
          <w:szCs w:val="24"/>
        </w:rPr>
        <w:t>Í</w:t>
      </w:r>
      <w:r w:rsidR="00C818E0" w:rsidRPr="00C818E0">
        <w:rPr>
          <w:rFonts w:ascii="Arial" w:hAnsi="Arial" w:cs="Arial"/>
          <w:sz w:val="24"/>
          <w:szCs w:val="24"/>
        </w:rPr>
        <w:t xml:space="preserve"> LO VOTO.-</w:t>
      </w:r>
    </w:p>
    <w:p w:rsidR="00AF5A9D" w:rsidRPr="00162B0C" w:rsidRDefault="00AF5A9D" w:rsidP="003C53FD">
      <w:pPr>
        <w:widowControl w:val="0"/>
        <w:kinsoku w:val="0"/>
        <w:spacing w:after="0" w:line="360" w:lineRule="auto"/>
        <w:ind w:firstLine="1985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162B0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Los Señores Ministros, </w:t>
      </w:r>
      <w:proofErr w:type="spellStart"/>
      <w:r w:rsidRPr="00162B0C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162B0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LILIA ANA NOVILLO y CARLOS ALBERTO COBO, </w:t>
      </w:r>
      <w:r w:rsidRPr="00162B0C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comparten lo expresado por la Sra. Presidente, Dra. </w:t>
      </w:r>
      <w:r w:rsidRPr="00162B0C">
        <w:rPr>
          <w:rFonts w:ascii="Arial" w:eastAsia="Times New Roman" w:hAnsi="Arial" w:cs="Arial"/>
          <w:sz w:val="24"/>
          <w:szCs w:val="24"/>
          <w:lang w:val="es-ES" w:eastAsia="es-ES"/>
        </w:rPr>
        <w:t>MARTHA RAQUEL CORVALÁN</w:t>
      </w:r>
      <w:r w:rsidRPr="00162B0C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y votan en igual sentido a esta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s</w:t>
      </w:r>
      <w:r w:rsidRPr="00162B0C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SEGUNDA y TERCERA</w:t>
      </w:r>
      <w:r w:rsidRPr="00162B0C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CUESTIÓN.</w:t>
      </w:r>
    </w:p>
    <w:p w:rsidR="00AF5A9D" w:rsidRPr="00AF5A9D" w:rsidRDefault="00AF5A9D" w:rsidP="003C53FD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  <w:lang w:val="es-ES"/>
        </w:rPr>
      </w:pPr>
    </w:p>
    <w:p w:rsidR="00C818E0" w:rsidRDefault="00C818E0" w:rsidP="00C11E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818E0">
        <w:rPr>
          <w:rFonts w:ascii="Arial" w:hAnsi="Arial" w:cs="Arial"/>
          <w:b/>
          <w:sz w:val="24"/>
          <w:szCs w:val="24"/>
          <w:u w:val="single"/>
        </w:rPr>
        <w:t xml:space="preserve">A LA CUARTA </w:t>
      </w:r>
      <w:r w:rsidR="00171264" w:rsidRPr="009B7067">
        <w:rPr>
          <w:rFonts w:ascii="Arial" w:hAnsi="Arial" w:cs="Arial"/>
          <w:b/>
          <w:bCs/>
          <w:sz w:val="24"/>
          <w:szCs w:val="24"/>
          <w:u w:val="single"/>
          <w:lang w:val="es-ES"/>
        </w:rPr>
        <w:t xml:space="preserve">CUESTIÓN, la </w:t>
      </w:r>
      <w:r w:rsidR="00171264">
        <w:rPr>
          <w:rFonts w:ascii="Arial" w:hAnsi="Arial" w:cs="Arial"/>
          <w:b/>
          <w:sz w:val="24"/>
          <w:szCs w:val="24"/>
          <w:u w:val="single"/>
          <w:lang w:val="es-ES"/>
        </w:rPr>
        <w:t>Dra. MARTHA RAQUEL CORVALÁ</w:t>
      </w:r>
      <w:r w:rsidR="00171264" w:rsidRPr="009B7067">
        <w:rPr>
          <w:rFonts w:ascii="Arial" w:hAnsi="Arial" w:cs="Arial"/>
          <w:b/>
          <w:sz w:val="24"/>
          <w:szCs w:val="24"/>
          <w:u w:val="single"/>
          <w:lang w:val="es-ES"/>
        </w:rPr>
        <w:t>N</w:t>
      </w:r>
      <w:r w:rsidR="00171264">
        <w:rPr>
          <w:rFonts w:ascii="Arial" w:hAnsi="Arial" w:cs="Arial"/>
          <w:b/>
          <w:sz w:val="24"/>
          <w:szCs w:val="24"/>
          <w:u w:val="single"/>
          <w:lang w:val="es-ES"/>
        </w:rPr>
        <w:t>,</w:t>
      </w:r>
      <w:r w:rsidR="00171264" w:rsidRPr="009B7067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</w:t>
      </w:r>
      <w:r w:rsidR="00171264" w:rsidRPr="009B7067">
        <w:rPr>
          <w:rFonts w:ascii="Arial" w:hAnsi="Arial" w:cs="Arial"/>
          <w:b/>
          <w:bCs/>
          <w:sz w:val="24"/>
          <w:szCs w:val="24"/>
          <w:u w:val="single"/>
          <w:lang w:val="es-ES"/>
        </w:rPr>
        <w:t>dijo</w:t>
      </w:r>
      <w:r w:rsidR="00171264">
        <w:rPr>
          <w:rFonts w:ascii="Arial" w:hAnsi="Arial" w:cs="Arial"/>
          <w:b/>
          <w:bCs/>
          <w:sz w:val="24"/>
          <w:szCs w:val="24"/>
          <w:u w:val="single"/>
          <w:lang w:val="es-ES"/>
        </w:rPr>
        <w:t>:</w:t>
      </w:r>
      <w:r w:rsidRPr="00C818E0">
        <w:rPr>
          <w:rFonts w:ascii="Arial" w:hAnsi="Arial" w:cs="Arial"/>
          <w:sz w:val="24"/>
          <w:szCs w:val="24"/>
        </w:rPr>
        <w:t xml:space="preserve"> De conformidad a lo resuelto en la primera cuestión, corresponde declarar desierto el </w:t>
      </w:r>
      <w:r w:rsidR="00D9447F">
        <w:rPr>
          <w:rFonts w:ascii="Arial" w:hAnsi="Arial" w:cs="Arial"/>
          <w:sz w:val="24"/>
          <w:szCs w:val="24"/>
        </w:rPr>
        <w:t>r</w:t>
      </w:r>
      <w:r w:rsidRPr="00C818E0">
        <w:rPr>
          <w:rFonts w:ascii="Arial" w:hAnsi="Arial" w:cs="Arial"/>
          <w:sz w:val="24"/>
          <w:szCs w:val="24"/>
        </w:rPr>
        <w:t xml:space="preserve">ecurso de </w:t>
      </w:r>
      <w:r w:rsidR="00D9447F">
        <w:rPr>
          <w:rFonts w:ascii="Arial" w:hAnsi="Arial" w:cs="Arial"/>
          <w:sz w:val="24"/>
          <w:szCs w:val="24"/>
        </w:rPr>
        <w:t>c</w:t>
      </w:r>
      <w:r w:rsidRPr="00C818E0">
        <w:rPr>
          <w:rFonts w:ascii="Arial" w:hAnsi="Arial" w:cs="Arial"/>
          <w:sz w:val="24"/>
          <w:szCs w:val="24"/>
        </w:rPr>
        <w:t>asación interpuesto, por resultar extemporánea su fundamentación. AS</w:t>
      </w:r>
      <w:r w:rsidR="00171264">
        <w:rPr>
          <w:rFonts w:ascii="Arial" w:hAnsi="Arial" w:cs="Arial"/>
          <w:sz w:val="24"/>
          <w:szCs w:val="24"/>
        </w:rPr>
        <w:t>Í</w:t>
      </w:r>
      <w:r w:rsidRPr="00C818E0">
        <w:rPr>
          <w:rFonts w:ascii="Arial" w:hAnsi="Arial" w:cs="Arial"/>
          <w:sz w:val="24"/>
          <w:szCs w:val="24"/>
        </w:rPr>
        <w:t xml:space="preserve"> LO VOTO.-</w:t>
      </w:r>
    </w:p>
    <w:p w:rsidR="00AF5A9D" w:rsidRPr="00162B0C" w:rsidRDefault="00AF5A9D" w:rsidP="003C53FD">
      <w:pPr>
        <w:widowControl w:val="0"/>
        <w:kinsoku w:val="0"/>
        <w:spacing w:after="0" w:line="360" w:lineRule="auto"/>
        <w:ind w:firstLine="1985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162B0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Los Señores Ministros, </w:t>
      </w:r>
      <w:proofErr w:type="spellStart"/>
      <w:r w:rsidRPr="00162B0C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162B0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LILIA ANA NOVILLO y CARLOS ALBERTO COBO, </w:t>
      </w:r>
      <w:r w:rsidRPr="00162B0C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comparten lo expresado por la Sra. Presidente, Dra. </w:t>
      </w:r>
      <w:r w:rsidRPr="00162B0C">
        <w:rPr>
          <w:rFonts w:ascii="Arial" w:eastAsia="Times New Roman" w:hAnsi="Arial" w:cs="Arial"/>
          <w:sz w:val="24"/>
          <w:szCs w:val="24"/>
          <w:lang w:val="es-ES" w:eastAsia="es-ES"/>
        </w:rPr>
        <w:t>MARTHA RAQUEL CORVALÁN</w:t>
      </w:r>
      <w:r w:rsidRPr="00162B0C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y votan en igual sentido a esta </w:t>
      </w:r>
      <w:r w:rsidR="00FC4B9D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CUARTA</w:t>
      </w:r>
      <w:r w:rsidRPr="00162B0C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CUESTIÓN.</w:t>
      </w:r>
    </w:p>
    <w:p w:rsidR="00AF5A9D" w:rsidRPr="00AF5A9D" w:rsidRDefault="00AF5A9D" w:rsidP="003C53FD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  <w:lang w:val="es-ES"/>
        </w:rPr>
      </w:pPr>
    </w:p>
    <w:p w:rsidR="00C818E0" w:rsidRDefault="00C818E0" w:rsidP="00C11EAF">
      <w:pPr>
        <w:spacing w:after="0" w:line="360" w:lineRule="auto"/>
        <w:jc w:val="both"/>
        <w:rPr>
          <w:rFonts w:ascii="Arial" w:eastAsia="MS Mincho" w:hAnsi="Arial" w:cs="Arial"/>
          <w:sz w:val="24"/>
          <w:szCs w:val="24"/>
        </w:rPr>
      </w:pPr>
      <w:r w:rsidRPr="00C818E0">
        <w:rPr>
          <w:rFonts w:ascii="Arial" w:hAnsi="Arial" w:cs="Arial"/>
          <w:b/>
          <w:sz w:val="24"/>
          <w:szCs w:val="24"/>
          <w:u w:val="single"/>
        </w:rPr>
        <w:t xml:space="preserve">A LA QUINTA </w:t>
      </w:r>
      <w:r w:rsidR="00171264" w:rsidRPr="009B7067">
        <w:rPr>
          <w:rFonts w:ascii="Arial" w:hAnsi="Arial" w:cs="Arial"/>
          <w:b/>
          <w:bCs/>
          <w:sz w:val="24"/>
          <w:szCs w:val="24"/>
          <w:u w:val="single"/>
          <w:lang w:val="es-ES"/>
        </w:rPr>
        <w:t xml:space="preserve">CUESTIÓN, la </w:t>
      </w:r>
      <w:r w:rsidR="00171264">
        <w:rPr>
          <w:rFonts w:ascii="Arial" w:hAnsi="Arial" w:cs="Arial"/>
          <w:b/>
          <w:sz w:val="24"/>
          <w:szCs w:val="24"/>
          <w:u w:val="single"/>
          <w:lang w:val="es-ES"/>
        </w:rPr>
        <w:t>Dra. MARTHA RAQUEL CORVALÁ</w:t>
      </w:r>
      <w:r w:rsidR="00171264" w:rsidRPr="009B7067">
        <w:rPr>
          <w:rFonts w:ascii="Arial" w:hAnsi="Arial" w:cs="Arial"/>
          <w:b/>
          <w:sz w:val="24"/>
          <w:szCs w:val="24"/>
          <w:u w:val="single"/>
          <w:lang w:val="es-ES"/>
        </w:rPr>
        <w:t>N</w:t>
      </w:r>
      <w:r w:rsidR="00171264">
        <w:rPr>
          <w:rFonts w:ascii="Arial" w:hAnsi="Arial" w:cs="Arial"/>
          <w:b/>
          <w:sz w:val="24"/>
          <w:szCs w:val="24"/>
          <w:u w:val="single"/>
          <w:lang w:val="es-ES"/>
        </w:rPr>
        <w:t>,</w:t>
      </w:r>
      <w:r w:rsidR="00171264" w:rsidRPr="009B7067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</w:t>
      </w:r>
      <w:r w:rsidR="00171264" w:rsidRPr="009B7067">
        <w:rPr>
          <w:rFonts w:ascii="Arial" w:hAnsi="Arial" w:cs="Arial"/>
          <w:b/>
          <w:bCs/>
          <w:sz w:val="24"/>
          <w:szCs w:val="24"/>
          <w:u w:val="single"/>
          <w:lang w:val="es-ES"/>
        </w:rPr>
        <w:t>dijo</w:t>
      </w:r>
      <w:r w:rsidR="00171264">
        <w:rPr>
          <w:rFonts w:ascii="Arial" w:hAnsi="Arial" w:cs="Arial"/>
          <w:b/>
          <w:bCs/>
          <w:sz w:val="24"/>
          <w:szCs w:val="24"/>
          <w:u w:val="single"/>
          <w:lang w:val="es-ES"/>
        </w:rPr>
        <w:t>:</w:t>
      </w:r>
      <w:r w:rsidRPr="00C818E0">
        <w:rPr>
          <w:rFonts w:ascii="Arial" w:hAnsi="Arial" w:cs="Arial"/>
          <w:b/>
          <w:sz w:val="24"/>
          <w:szCs w:val="24"/>
        </w:rPr>
        <w:t xml:space="preserve"> </w:t>
      </w:r>
      <w:r w:rsidRPr="00C818E0">
        <w:rPr>
          <w:rFonts w:ascii="Arial" w:hAnsi="Arial" w:cs="Arial"/>
          <w:sz w:val="24"/>
          <w:szCs w:val="24"/>
        </w:rPr>
        <w:t>Costas al vencido</w:t>
      </w:r>
      <w:r w:rsidR="00171264">
        <w:rPr>
          <w:rFonts w:ascii="Arial" w:eastAsia="MS Mincho" w:hAnsi="Arial" w:cs="Arial"/>
          <w:sz w:val="24"/>
          <w:szCs w:val="24"/>
        </w:rPr>
        <w:t>. ASÍ</w:t>
      </w:r>
      <w:r w:rsidRPr="00C818E0">
        <w:rPr>
          <w:rFonts w:ascii="Arial" w:eastAsia="MS Mincho" w:hAnsi="Arial" w:cs="Arial"/>
          <w:sz w:val="24"/>
          <w:szCs w:val="24"/>
        </w:rPr>
        <w:t xml:space="preserve"> LO VOTO.-</w:t>
      </w:r>
    </w:p>
    <w:p w:rsidR="00D77B4D" w:rsidRPr="00162B0C" w:rsidRDefault="00D77B4D" w:rsidP="003C53FD">
      <w:pPr>
        <w:widowControl w:val="0"/>
        <w:kinsoku w:val="0"/>
        <w:spacing w:after="0" w:line="360" w:lineRule="auto"/>
        <w:ind w:firstLine="1985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162B0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Los Señores Ministros, </w:t>
      </w:r>
      <w:proofErr w:type="spellStart"/>
      <w:r w:rsidRPr="00162B0C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162B0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LILIA ANA NOVILLO y CARLOS ALBERTO COBO, </w:t>
      </w:r>
      <w:r w:rsidRPr="00162B0C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comparten lo expresado por la Sra. Presidente, Dra. </w:t>
      </w:r>
      <w:r w:rsidRPr="00162B0C">
        <w:rPr>
          <w:rFonts w:ascii="Arial" w:eastAsia="Times New Roman" w:hAnsi="Arial" w:cs="Arial"/>
          <w:sz w:val="24"/>
          <w:szCs w:val="24"/>
          <w:lang w:val="es-ES" w:eastAsia="es-ES"/>
        </w:rPr>
        <w:t>MARTHA RAQUEL CORVALÁN</w:t>
      </w:r>
      <w:r w:rsidRPr="00162B0C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y votan en igual sentido a esta </w:t>
      </w:r>
      <w:r w:rsidR="00D4506B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QUINTA</w:t>
      </w:r>
      <w:r w:rsidRPr="00162B0C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CUESTIÓN.</w:t>
      </w:r>
    </w:p>
    <w:p w:rsidR="00D77B4D" w:rsidRPr="00162B0C" w:rsidRDefault="00D77B4D" w:rsidP="003C53FD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162B0C">
        <w:rPr>
          <w:rFonts w:ascii="Arial" w:eastAsia="Times New Roman" w:hAnsi="Arial" w:cs="Arial"/>
          <w:bCs/>
          <w:sz w:val="24"/>
          <w:szCs w:val="24"/>
          <w:lang w:val="es-ES" w:eastAsia="es-ES"/>
        </w:rPr>
        <w:t>Con lo que se da por finalizado el acto, disponiendo los Sres. Ministros la Sentencia que va a continuación:</w:t>
      </w:r>
    </w:p>
    <w:p w:rsidR="00D77B4D" w:rsidRPr="00D233AE" w:rsidRDefault="00D77B4D" w:rsidP="003C53FD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D77B4D" w:rsidRPr="00162B0C" w:rsidRDefault="00D77B4D" w:rsidP="00C11EAF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162B0C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San Luis, </w:t>
      </w:r>
      <w:r w:rsidR="00863F32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diecinueve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</w:t>
      </w:r>
      <w:r w:rsidRPr="00162B0C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de 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marzo</w:t>
      </w:r>
      <w:r w:rsidRPr="00162B0C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de dos mil dieci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nueve</w:t>
      </w:r>
      <w:r w:rsidRPr="00162B0C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.-</w:t>
      </w:r>
    </w:p>
    <w:p w:rsidR="00D77B4D" w:rsidRDefault="00D77B4D" w:rsidP="003C53FD">
      <w:pPr>
        <w:tabs>
          <w:tab w:val="left" w:pos="1680"/>
        </w:tabs>
        <w:spacing w:after="0" w:line="360" w:lineRule="auto"/>
        <w:ind w:firstLine="1985"/>
        <w:jc w:val="both"/>
        <w:rPr>
          <w:rFonts w:ascii="Arial" w:eastAsia="MS Mincho" w:hAnsi="Arial" w:cs="Arial"/>
          <w:sz w:val="24"/>
          <w:szCs w:val="24"/>
        </w:rPr>
      </w:pPr>
      <w:r w:rsidRPr="00162B0C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Y VISTOS</w:t>
      </w:r>
      <w:r w:rsidRPr="00162B0C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:</w:t>
      </w:r>
      <w:r w:rsidRPr="00162B0C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En mérito al resultado obtenido en la votación del Acuerdo que antecede, </w:t>
      </w:r>
      <w:r w:rsidRPr="00162B0C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SE RESUELVE:</w:t>
      </w:r>
      <w:r w:rsidRPr="004A3A26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</w:t>
      </w:r>
      <w:r w:rsidRPr="00162B0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I) </w:t>
      </w:r>
      <w:r w:rsidR="00243056">
        <w:rPr>
          <w:rFonts w:ascii="Arial" w:hAnsi="Arial" w:cs="Arial"/>
          <w:sz w:val="24"/>
          <w:szCs w:val="24"/>
        </w:rPr>
        <w:t>D</w:t>
      </w:r>
      <w:r w:rsidR="00243056" w:rsidRPr="00C818E0">
        <w:rPr>
          <w:rFonts w:ascii="Arial" w:hAnsi="Arial" w:cs="Arial"/>
          <w:sz w:val="24"/>
          <w:szCs w:val="24"/>
        </w:rPr>
        <w:t xml:space="preserve">eclarar desierto el </w:t>
      </w:r>
      <w:r w:rsidR="00CF63A4">
        <w:rPr>
          <w:rFonts w:ascii="Arial" w:hAnsi="Arial" w:cs="Arial"/>
          <w:sz w:val="24"/>
          <w:szCs w:val="24"/>
        </w:rPr>
        <w:t>r</w:t>
      </w:r>
      <w:r w:rsidR="00243056" w:rsidRPr="00C818E0">
        <w:rPr>
          <w:rFonts w:ascii="Arial" w:hAnsi="Arial" w:cs="Arial"/>
          <w:sz w:val="24"/>
          <w:szCs w:val="24"/>
        </w:rPr>
        <w:t xml:space="preserve">ecurso de </w:t>
      </w:r>
      <w:r w:rsidR="00CF63A4">
        <w:rPr>
          <w:rFonts w:ascii="Arial" w:hAnsi="Arial" w:cs="Arial"/>
          <w:sz w:val="24"/>
          <w:szCs w:val="24"/>
        </w:rPr>
        <w:t>c</w:t>
      </w:r>
      <w:r w:rsidR="00243056" w:rsidRPr="00C818E0">
        <w:rPr>
          <w:rFonts w:ascii="Arial" w:hAnsi="Arial" w:cs="Arial"/>
          <w:sz w:val="24"/>
          <w:szCs w:val="24"/>
        </w:rPr>
        <w:t>asación interpuesto</w:t>
      </w:r>
      <w:r w:rsidR="00CF63A4">
        <w:rPr>
          <w:rFonts w:ascii="Arial" w:hAnsi="Arial" w:cs="Arial"/>
          <w:sz w:val="24"/>
          <w:szCs w:val="24"/>
        </w:rPr>
        <w:t xml:space="preserve"> en fecha 22/12/16</w:t>
      </w:r>
      <w:r w:rsidR="004F3B52">
        <w:rPr>
          <w:rFonts w:ascii="Arial" w:hAnsi="Arial" w:cs="Arial"/>
          <w:sz w:val="24"/>
          <w:szCs w:val="24"/>
        </w:rPr>
        <w:t xml:space="preserve">, por resultar extemporánea su </w:t>
      </w:r>
      <w:r w:rsidR="00243056" w:rsidRPr="00C818E0">
        <w:rPr>
          <w:rFonts w:ascii="Arial" w:hAnsi="Arial" w:cs="Arial"/>
          <w:sz w:val="24"/>
          <w:szCs w:val="24"/>
        </w:rPr>
        <w:t>fundamentación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D77B4D" w:rsidRPr="00162B0C" w:rsidRDefault="00D77B4D" w:rsidP="003C53FD">
      <w:pPr>
        <w:tabs>
          <w:tab w:val="left" w:pos="1680"/>
        </w:tabs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lastRenderedPageBreak/>
        <w:t>II) C</w:t>
      </w:r>
      <w:r w:rsidRPr="008A2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ostas al </w:t>
      </w:r>
      <w:r w:rsidR="00243056">
        <w:rPr>
          <w:rFonts w:ascii="Arial" w:eastAsia="Times New Roman" w:hAnsi="Arial" w:cs="Arial"/>
          <w:sz w:val="24"/>
          <w:szCs w:val="24"/>
          <w:lang w:val="es-ES" w:eastAsia="es-ES"/>
        </w:rPr>
        <w:t>vencido.</w:t>
      </w:r>
    </w:p>
    <w:p w:rsidR="00D77B4D" w:rsidRPr="00162B0C" w:rsidRDefault="00D77B4D" w:rsidP="003C53FD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162B0C">
        <w:rPr>
          <w:rFonts w:ascii="Arial" w:eastAsia="Times New Roman" w:hAnsi="Arial" w:cs="Arial"/>
          <w:bCs/>
          <w:sz w:val="24"/>
          <w:szCs w:val="24"/>
          <w:lang w:val="es-ES" w:eastAsia="es-ES"/>
        </w:rPr>
        <w:t>REGÍSTRESE y NOTIFÍQUESE.-</w:t>
      </w:r>
    </w:p>
    <w:p w:rsidR="00D77B4D" w:rsidRPr="00162B0C" w:rsidRDefault="00D77B4D" w:rsidP="003C53FD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D77B4D" w:rsidRPr="00AC7EA3" w:rsidRDefault="00D77B4D" w:rsidP="00C11EAF">
      <w:pPr>
        <w:pBdr>
          <w:top w:val="single" w:sz="4" w:space="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s-ES" w:eastAsia="es-ES"/>
        </w:rPr>
      </w:pPr>
    </w:p>
    <w:p w:rsidR="00D77B4D" w:rsidRPr="00AC7EA3" w:rsidRDefault="00D77B4D" w:rsidP="00C11E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s-ES" w:eastAsia="es-ES"/>
        </w:rPr>
      </w:pPr>
      <w:r w:rsidRPr="00AC7EA3">
        <w:rPr>
          <w:rFonts w:ascii="Times New Roman" w:eastAsia="Times New Roman" w:hAnsi="Times New Roman" w:cs="Times New Roman"/>
          <w:i/>
          <w:sz w:val="16"/>
          <w:szCs w:val="16"/>
          <w:lang w:val="es-ES" w:eastAsia="es-ES"/>
        </w:rPr>
        <w:t xml:space="preserve">La presente Resolución se encuentra firmada digitalmente por los Sres. Ministros del Superior Tribunal de Justicia, </w:t>
      </w:r>
      <w:proofErr w:type="spellStart"/>
      <w:r w:rsidRPr="00AC7EA3">
        <w:rPr>
          <w:rFonts w:ascii="Times New Roman" w:eastAsia="Times New Roman" w:hAnsi="Times New Roman" w:cs="Times New Roman"/>
          <w:i/>
          <w:sz w:val="16"/>
          <w:szCs w:val="16"/>
          <w:lang w:val="es-ES" w:eastAsia="es-ES"/>
        </w:rPr>
        <w:t>Dres</w:t>
      </w:r>
      <w:proofErr w:type="spellEnd"/>
      <w:r w:rsidRPr="00AC7EA3">
        <w:rPr>
          <w:rFonts w:ascii="Times New Roman" w:eastAsia="Times New Roman" w:hAnsi="Times New Roman" w:cs="Times New Roman"/>
          <w:i/>
          <w:sz w:val="16"/>
          <w:szCs w:val="16"/>
          <w:lang w:val="es-ES" w:eastAsia="es-ES"/>
        </w:rPr>
        <w:t>. MARTHA RAQUEL CORVALÁN, LILIA ANA NOVILLO y CARLOS ALBERTO COBO, en el sistema de Gestión Informático del Poder Judicial de la Provincia de San Luis.-</w:t>
      </w:r>
    </w:p>
    <w:p w:rsidR="00D77B4D" w:rsidRPr="00DB3A16" w:rsidRDefault="00D77B4D" w:rsidP="003C53FD">
      <w:pPr>
        <w:spacing w:after="0" w:line="360" w:lineRule="auto"/>
        <w:ind w:firstLine="1985"/>
        <w:jc w:val="both"/>
        <w:rPr>
          <w:lang w:val="es-ES"/>
        </w:rPr>
      </w:pPr>
    </w:p>
    <w:p w:rsidR="00D77B4D" w:rsidRPr="00D77B4D" w:rsidRDefault="00D77B4D" w:rsidP="003C53FD">
      <w:pPr>
        <w:spacing w:after="0" w:line="360" w:lineRule="auto"/>
        <w:ind w:firstLine="1985"/>
        <w:jc w:val="both"/>
        <w:rPr>
          <w:rFonts w:ascii="Arial" w:eastAsia="MS Mincho" w:hAnsi="Arial" w:cs="Arial"/>
          <w:sz w:val="24"/>
          <w:szCs w:val="24"/>
          <w:lang w:val="es-ES"/>
        </w:rPr>
      </w:pPr>
    </w:p>
    <w:sectPr w:rsidR="00D77B4D" w:rsidRPr="00D77B4D" w:rsidSect="00FC44AC">
      <w:footerReference w:type="default" r:id="rId6"/>
      <w:pgSz w:w="11907" w:h="16840" w:code="9"/>
      <w:pgMar w:top="2552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B52" w:rsidRDefault="004F3B52" w:rsidP="00FC44AC">
      <w:pPr>
        <w:spacing w:after="0" w:line="240" w:lineRule="auto"/>
      </w:pPr>
      <w:r>
        <w:separator/>
      </w:r>
    </w:p>
  </w:endnote>
  <w:endnote w:type="continuationSeparator" w:id="1">
    <w:p w:rsidR="004F3B52" w:rsidRDefault="004F3B52" w:rsidP="00FC4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00509"/>
      <w:docPartObj>
        <w:docPartGallery w:val="Page Numbers (Bottom of Page)"/>
        <w:docPartUnique/>
      </w:docPartObj>
    </w:sdtPr>
    <w:sdtContent>
      <w:p w:rsidR="004F3B52" w:rsidRDefault="008C7798" w:rsidP="00FC44AC">
        <w:pPr>
          <w:pStyle w:val="Piedepgina"/>
          <w:jc w:val="right"/>
        </w:pPr>
        <w:r w:rsidRPr="00FC44AC">
          <w:rPr>
            <w:rFonts w:ascii="Arial" w:hAnsi="Arial" w:cs="Arial"/>
            <w:sz w:val="24"/>
            <w:szCs w:val="24"/>
          </w:rPr>
          <w:fldChar w:fldCharType="begin"/>
        </w:r>
        <w:r w:rsidR="004F3B52" w:rsidRPr="00FC44AC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FC44AC">
          <w:rPr>
            <w:rFonts w:ascii="Arial" w:hAnsi="Arial" w:cs="Arial"/>
            <w:sz w:val="24"/>
            <w:szCs w:val="24"/>
          </w:rPr>
          <w:fldChar w:fldCharType="separate"/>
        </w:r>
        <w:r w:rsidR="00863F32">
          <w:rPr>
            <w:rFonts w:ascii="Arial" w:hAnsi="Arial" w:cs="Arial"/>
            <w:noProof/>
            <w:sz w:val="24"/>
            <w:szCs w:val="24"/>
          </w:rPr>
          <w:t>3</w:t>
        </w:r>
        <w:r w:rsidRPr="00FC44AC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B52" w:rsidRDefault="004F3B52" w:rsidP="00FC44AC">
      <w:pPr>
        <w:spacing w:after="0" w:line="240" w:lineRule="auto"/>
      </w:pPr>
      <w:r>
        <w:separator/>
      </w:r>
    </w:p>
  </w:footnote>
  <w:footnote w:type="continuationSeparator" w:id="1">
    <w:p w:rsidR="004F3B52" w:rsidRDefault="004F3B52" w:rsidP="00FC44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18E0"/>
    <w:rsid w:val="000970A1"/>
    <w:rsid w:val="00171264"/>
    <w:rsid w:val="00243056"/>
    <w:rsid w:val="002D536E"/>
    <w:rsid w:val="003C53FD"/>
    <w:rsid w:val="00492EDD"/>
    <w:rsid w:val="004972CA"/>
    <w:rsid w:val="004F3B52"/>
    <w:rsid w:val="00655A09"/>
    <w:rsid w:val="00863F32"/>
    <w:rsid w:val="008C7798"/>
    <w:rsid w:val="00910F54"/>
    <w:rsid w:val="00AF5A9D"/>
    <w:rsid w:val="00C11EAF"/>
    <w:rsid w:val="00C818E0"/>
    <w:rsid w:val="00CF63A4"/>
    <w:rsid w:val="00D4506B"/>
    <w:rsid w:val="00D77B4D"/>
    <w:rsid w:val="00D9447F"/>
    <w:rsid w:val="00FC44AC"/>
    <w:rsid w:val="00FC4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7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C818E0"/>
    <w:pPr>
      <w:spacing w:after="0" w:line="360" w:lineRule="auto"/>
      <w:ind w:firstLine="2057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818E0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C818E0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818E0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FC44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C44AC"/>
  </w:style>
  <w:style w:type="paragraph" w:styleId="Piedepgina">
    <w:name w:val="footer"/>
    <w:basedOn w:val="Normal"/>
    <w:link w:val="PiedepginaCar"/>
    <w:uiPriority w:val="99"/>
    <w:unhideWhenUsed/>
    <w:rsid w:val="00FC44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4AC"/>
  </w:style>
  <w:style w:type="paragraph" w:styleId="Textodeglobo">
    <w:name w:val="Balloon Text"/>
    <w:basedOn w:val="Normal"/>
    <w:link w:val="TextodegloboCar"/>
    <w:uiPriority w:val="99"/>
    <w:semiHidden/>
    <w:unhideWhenUsed/>
    <w:rsid w:val="004F3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800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judicial</dc:creator>
  <cp:keywords/>
  <dc:description/>
  <cp:lastModifiedBy>judicial</cp:lastModifiedBy>
  <cp:revision>18</cp:revision>
  <cp:lastPrinted>2019-03-12T13:26:00Z</cp:lastPrinted>
  <dcterms:created xsi:type="dcterms:W3CDTF">2019-03-12T12:57:00Z</dcterms:created>
  <dcterms:modified xsi:type="dcterms:W3CDTF">2019-03-15T13:11:00Z</dcterms:modified>
</cp:coreProperties>
</file>