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DD" w:rsidRPr="00B52025" w:rsidRDefault="009E4DDD" w:rsidP="00FD7E93">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C017B1">
        <w:rPr>
          <w:rFonts w:ascii="Arial" w:hAnsi="Arial" w:cs="Arial"/>
          <w:b/>
          <w:bCs/>
          <w:sz w:val="24"/>
          <w:szCs w:val="24"/>
          <w:u w:val="single"/>
          <w:lang w:val="pt-BR"/>
        </w:rPr>
        <w:t>067</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9E4DDD" w:rsidRPr="00B52025" w:rsidRDefault="009E4DDD" w:rsidP="00FD7E93">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C017B1">
        <w:rPr>
          <w:rFonts w:ascii="Arial" w:eastAsia="MS Mincho" w:hAnsi="Arial" w:cs="Arial"/>
          <w:b/>
          <w:bCs/>
          <w:sz w:val="24"/>
          <w:szCs w:val="24"/>
        </w:rPr>
        <w:t>doce</w:t>
      </w:r>
      <w:r w:rsidRPr="00B52025">
        <w:rPr>
          <w:rFonts w:ascii="Arial" w:eastAsia="MS Mincho" w:hAnsi="Arial" w:cs="Arial"/>
          <w:b/>
          <w:bCs/>
          <w:sz w:val="24"/>
          <w:szCs w:val="24"/>
        </w:rPr>
        <w:t xml:space="preserve"> días del mes de </w:t>
      </w:r>
      <w:r>
        <w:rPr>
          <w:rFonts w:ascii="Arial" w:eastAsia="MS Mincho" w:hAnsi="Arial" w:cs="Arial"/>
          <w:b/>
          <w:bCs/>
          <w:sz w:val="24"/>
          <w:szCs w:val="24"/>
        </w:rPr>
        <w:t>abril</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D1089E" w:rsidRPr="00D1089E">
        <w:rPr>
          <w:rFonts w:ascii="Arial" w:hAnsi="Arial" w:cs="Arial"/>
          <w:b/>
          <w:bCs/>
          <w:i/>
          <w:sz w:val="24"/>
          <w:szCs w:val="24"/>
          <w:lang w:val="pt-BR"/>
        </w:rPr>
        <w:t xml:space="preserve">BORDARAMPE CRISTOBAL PEDRO </w:t>
      </w:r>
      <w:r w:rsidR="00D1089E">
        <w:rPr>
          <w:rFonts w:ascii="Arial" w:hAnsi="Arial" w:cs="Arial"/>
          <w:b/>
          <w:bCs/>
          <w:i/>
          <w:sz w:val="24"/>
          <w:szCs w:val="24"/>
          <w:lang w:val="pt-BR"/>
        </w:rPr>
        <w:t>y</w:t>
      </w:r>
      <w:r w:rsidR="00D1089E" w:rsidRPr="00D1089E">
        <w:rPr>
          <w:rFonts w:ascii="Arial" w:hAnsi="Arial" w:cs="Arial"/>
          <w:b/>
          <w:bCs/>
          <w:i/>
          <w:sz w:val="24"/>
          <w:szCs w:val="24"/>
          <w:lang w:val="pt-BR"/>
        </w:rPr>
        <w:t xml:space="preserve"> OTROS </w:t>
      </w:r>
      <w:r w:rsidR="00D1089E">
        <w:rPr>
          <w:rFonts w:ascii="Arial" w:hAnsi="Arial" w:cs="Arial"/>
          <w:b/>
          <w:bCs/>
          <w:i/>
          <w:sz w:val="24"/>
          <w:szCs w:val="24"/>
          <w:lang w:val="pt-BR"/>
        </w:rPr>
        <w:t>c</w:t>
      </w:r>
      <w:r w:rsidR="00D1089E" w:rsidRPr="00D1089E">
        <w:rPr>
          <w:rFonts w:ascii="Arial" w:hAnsi="Arial" w:cs="Arial"/>
          <w:b/>
          <w:bCs/>
          <w:i/>
          <w:sz w:val="24"/>
          <w:szCs w:val="24"/>
          <w:lang w:val="pt-BR"/>
        </w:rPr>
        <w:t xml:space="preserve">/ PALACIO TERESA </w:t>
      </w:r>
      <w:r w:rsidR="00D1089E">
        <w:rPr>
          <w:rFonts w:ascii="Arial" w:hAnsi="Arial" w:cs="Arial"/>
          <w:b/>
          <w:bCs/>
          <w:i/>
          <w:sz w:val="24"/>
          <w:szCs w:val="24"/>
          <w:lang w:val="pt-BR"/>
        </w:rPr>
        <w:t>y</w:t>
      </w:r>
      <w:r w:rsidR="00D1089E" w:rsidRPr="00D1089E">
        <w:rPr>
          <w:rFonts w:ascii="Arial" w:hAnsi="Arial" w:cs="Arial"/>
          <w:b/>
          <w:bCs/>
          <w:i/>
          <w:sz w:val="24"/>
          <w:szCs w:val="24"/>
          <w:lang w:val="pt-BR"/>
        </w:rPr>
        <w:t xml:space="preserve"> OTROS </w:t>
      </w:r>
      <w:r w:rsidR="00D1089E">
        <w:rPr>
          <w:rFonts w:ascii="Arial" w:hAnsi="Arial" w:cs="Arial"/>
          <w:b/>
          <w:bCs/>
          <w:i/>
          <w:sz w:val="24"/>
          <w:szCs w:val="24"/>
          <w:lang w:val="pt-BR"/>
        </w:rPr>
        <w:t>s</w:t>
      </w:r>
      <w:r w:rsidR="00D1089E" w:rsidRPr="00D1089E">
        <w:rPr>
          <w:rFonts w:ascii="Arial" w:hAnsi="Arial" w:cs="Arial"/>
          <w:b/>
          <w:bCs/>
          <w:i/>
          <w:sz w:val="24"/>
          <w:szCs w:val="24"/>
          <w:lang w:val="pt-BR"/>
        </w:rPr>
        <w:t>/ REIVINDICACI</w:t>
      </w:r>
      <w:r w:rsidR="00D1089E">
        <w:rPr>
          <w:rFonts w:ascii="Arial" w:hAnsi="Arial" w:cs="Arial"/>
          <w:b/>
          <w:bCs/>
          <w:i/>
          <w:sz w:val="24"/>
          <w:szCs w:val="24"/>
          <w:lang w:val="pt-BR"/>
        </w:rPr>
        <w:t>Ó</w:t>
      </w:r>
      <w:r w:rsidR="00D1089E" w:rsidRPr="00D1089E">
        <w:rPr>
          <w:rFonts w:ascii="Arial" w:hAnsi="Arial" w:cs="Arial"/>
          <w:b/>
          <w:bCs/>
          <w:i/>
          <w:sz w:val="24"/>
          <w:szCs w:val="24"/>
          <w:lang w:val="pt-BR"/>
        </w:rPr>
        <w:t>N -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Pr="00B52025">
        <w:rPr>
          <w:rFonts w:ascii="Arial" w:hAnsi="Arial" w:cs="Arial"/>
          <w:bCs/>
          <w:sz w:val="24"/>
          <w:szCs w:val="24"/>
          <w:lang w:val="pt-BR"/>
        </w:rPr>
        <w:t xml:space="preserve">IURIX </w:t>
      </w:r>
      <w:r>
        <w:rPr>
          <w:rFonts w:ascii="Arial" w:hAnsi="Arial" w:cs="Arial"/>
          <w:bCs/>
          <w:sz w:val="24"/>
          <w:szCs w:val="24"/>
          <w:lang w:val="pt-BR"/>
        </w:rPr>
        <w:t>EXP</w:t>
      </w:r>
      <w:r w:rsidRPr="00B52025">
        <w:rPr>
          <w:rFonts w:ascii="Arial" w:hAnsi="Arial" w:cs="Arial"/>
          <w:bCs/>
          <w:sz w:val="24"/>
          <w:szCs w:val="24"/>
          <w:lang w:val="pt-BR"/>
        </w:rPr>
        <w:t xml:space="preserve"> Nº </w:t>
      </w:r>
      <w:r>
        <w:rPr>
          <w:rFonts w:ascii="Arial" w:hAnsi="Arial" w:cs="Arial"/>
          <w:bCs/>
          <w:sz w:val="24"/>
          <w:szCs w:val="24"/>
          <w:lang w:val="pt-BR"/>
        </w:rPr>
        <w:t>188463/10</w:t>
      </w:r>
      <w:r w:rsidRPr="00B52025">
        <w:rPr>
          <w:rFonts w:ascii="Arial" w:hAnsi="Arial" w:cs="Arial"/>
          <w:bCs/>
          <w:sz w:val="24"/>
          <w:szCs w:val="24"/>
          <w:lang w:val="pt-BR"/>
        </w:rPr>
        <w:t>.-</w:t>
      </w:r>
    </w:p>
    <w:p w:rsidR="009E4DDD" w:rsidRPr="00B52025" w:rsidRDefault="009E4DDD" w:rsidP="00FD7E93">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y </w:t>
      </w:r>
      <w:r w:rsidRPr="00B52025">
        <w:rPr>
          <w:rFonts w:ascii="Arial" w:eastAsia="Times New Roman" w:hAnsi="Arial" w:cs="Arial"/>
          <w:sz w:val="24"/>
          <w:szCs w:val="24"/>
          <w:lang w:val="es-ES" w:eastAsia="es-ES"/>
        </w:rPr>
        <w:t>LILIA ANA NOVILLO</w:t>
      </w:r>
      <w:r>
        <w:rPr>
          <w:rFonts w:ascii="Arial" w:eastAsia="Times New Roman" w:hAnsi="Arial" w:cs="Arial"/>
          <w:sz w:val="24"/>
          <w:szCs w:val="24"/>
          <w:lang w:val="es-ES" w:eastAsia="es-ES"/>
        </w:rPr>
        <w:t>.-</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Las cuestiones formuladas y sometidas a decisión del Tribunal son:</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I) ¿Es formalmente procedente el Recurso de Casación?</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II) ¿Existe en el fallo recurrido alguna de las causales </w:t>
      </w:r>
      <w:r w:rsidR="009E4DDD">
        <w:rPr>
          <w:rFonts w:ascii="Arial" w:hAnsi="Arial" w:cs="Arial"/>
          <w:sz w:val="24"/>
          <w:szCs w:val="24"/>
        </w:rPr>
        <w:t>enumeradas en el art. 287 del C</w:t>
      </w:r>
      <w:r w:rsidRPr="00CF6BD0">
        <w:rPr>
          <w:rFonts w:ascii="Arial" w:hAnsi="Arial" w:cs="Arial"/>
          <w:sz w:val="24"/>
          <w:szCs w:val="24"/>
        </w:rPr>
        <w:t>PC</w:t>
      </w:r>
      <w:r w:rsidR="009E4DDD">
        <w:rPr>
          <w:rFonts w:ascii="Arial" w:hAnsi="Arial" w:cs="Arial"/>
          <w:sz w:val="24"/>
          <w:szCs w:val="24"/>
        </w:rPr>
        <w:t xml:space="preserve"> y </w:t>
      </w:r>
      <w:r w:rsidRPr="00CF6BD0">
        <w:rPr>
          <w:rFonts w:ascii="Arial" w:hAnsi="Arial" w:cs="Arial"/>
          <w:sz w:val="24"/>
          <w:szCs w:val="24"/>
        </w:rPr>
        <w:t>C.?</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III) En caso afirm</w:t>
      </w:r>
      <w:r w:rsidR="00FD7E93">
        <w:rPr>
          <w:rFonts w:ascii="Arial" w:hAnsi="Arial" w:cs="Arial"/>
          <w:sz w:val="24"/>
          <w:szCs w:val="24"/>
        </w:rPr>
        <w:t>ativo a la cuestión anterior: ¿C</w:t>
      </w:r>
      <w:r w:rsidRPr="00CF6BD0">
        <w:rPr>
          <w:rFonts w:ascii="Arial" w:hAnsi="Arial" w:cs="Arial"/>
          <w:sz w:val="24"/>
          <w:szCs w:val="24"/>
        </w:rPr>
        <w:t>uál es la ley a aplicarse o la interpretación que debe hacerse del caso en estudio?</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IV) ¿Qué resolución corresponde dar al caso en estudio?</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V) ¿Cuál sobre las costas?</w:t>
      </w:r>
    </w:p>
    <w:p w:rsidR="00CF6BD0" w:rsidRPr="00CF6BD0" w:rsidRDefault="00CF6BD0" w:rsidP="00FD7E93">
      <w:pPr>
        <w:spacing w:after="0" w:line="360" w:lineRule="auto"/>
        <w:ind w:firstLine="1985"/>
        <w:jc w:val="both"/>
        <w:rPr>
          <w:rFonts w:ascii="Arial" w:hAnsi="Arial" w:cs="Arial"/>
          <w:sz w:val="24"/>
          <w:szCs w:val="24"/>
        </w:rPr>
      </w:pPr>
    </w:p>
    <w:p w:rsidR="00CF6BD0" w:rsidRPr="00CF6BD0" w:rsidRDefault="00CF6BD0" w:rsidP="00FD7E93">
      <w:pPr>
        <w:autoSpaceDE w:val="0"/>
        <w:autoSpaceDN w:val="0"/>
        <w:adjustRightInd w:val="0"/>
        <w:spacing w:after="0" w:line="360" w:lineRule="auto"/>
        <w:jc w:val="both"/>
        <w:rPr>
          <w:rFonts w:ascii="Arial" w:hAnsi="Arial" w:cs="Arial"/>
          <w:sz w:val="24"/>
          <w:szCs w:val="24"/>
        </w:rPr>
      </w:pPr>
      <w:r w:rsidRPr="00CF6BD0">
        <w:rPr>
          <w:rFonts w:ascii="Arial" w:hAnsi="Arial" w:cs="Arial"/>
          <w:b/>
          <w:bCs/>
          <w:sz w:val="24"/>
          <w:szCs w:val="24"/>
          <w:u w:val="single"/>
        </w:rPr>
        <w:t>A LA PRIMERA CUESTIÓN, el Dr. CARLOS A</w:t>
      </w:r>
      <w:r w:rsidR="00EA1499">
        <w:rPr>
          <w:rFonts w:ascii="Arial" w:hAnsi="Arial" w:cs="Arial"/>
          <w:b/>
          <w:bCs/>
          <w:sz w:val="24"/>
          <w:szCs w:val="24"/>
          <w:u w:val="single"/>
        </w:rPr>
        <w:t>LBERTO</w:t>
      </w:r>
      <w:r w:rsidRPr="00CF6BD0">
        <w:rPr>
          <w:rFonts w:ascii="Arial" w:hAnsi="Arial" w:cs="Arial"/>
          <w:b/>
          <w:bCs/>
          <w:sz w:val="24"/>
          <w:szCs w:val="24"/>
          <w:u w:val="single"/>
        </w:rPr>
        <w:t xml:space="preserve"> COBO</w:t>
      </w:r>
      <w:r w:rsidRPr="00CF6BD0">
        <w:rPr>
          <w:rFonts w:ascii="Arial" w:hAnsi="Arial" w:cs="Arial"/>
          <w:b/>
          <w:sz w:val="24"/>
          <w:szCs w:val="24"/>
          <w:u w:val="single"/>
        </w:rPr>
        <w:t>,</w:t>
      </w:r>
      <w:r w:rsidRPr="00CF6BD0">
        <w:rPr>
          <w:rFonts w:ascii="Arial" w:hAnsi="Arial" w:cs="Arial"/>
          <w:b/>
          <w:bCs/>
          <w:sz w:val="24"/>
          <w:szCs w:val="24"/>
          <w:u w:val="single"/>
        </w:rPr>
        <w:t xml:space="preserve"> dijo</w:t>
      </w:r>
      <w:r w:rsidRPr="00CF6BD0">
        <w:rPr>
          <w:rFonts w:ascii="Arial" w:hAnsi="Arial" w:cs="Arial"/>
          <w:b/>
          <w:bCs/>
          <w:sz w:val="24"/>
          <w:szCs w:val="24"/>
        </w:rPr>
        <w:t xml:space="preserve">: </w:t>
      </w:r>
      <w:r w:rsidRPr="00CF6BD0">
        <w:rPr>
          <w:rFonts w:ascii="Arial" w:hAnsi="Arial" w:cs="Arial"/>
          <w:sz w:val="24"/>
          <w:szCs w:val="24"/>
        </w:rPr>
        <w:t xml:space="preserve">1) Que de conformidad a las constancias del sistema </w:t>
      </w:r>
      <w:r w:rsidR="003A4543" w:rsidRPr="00CF6BD0">
        <w:rPr>
          <w:rFonts w:ascii="Arial" w:hAnsi="Arial" w:cs="Arial"/>
          <w:sz w:val="24"/>
          <w:szCs w:val="24"/>
        </w:rPr>
        <w:t>IURIX</w:t>
      </w:r>
      <w:r w:rsidRPr="00CF6BD0">
        <w:rPr>
          <w:rFonts w:ascii="Arial" w:hAnsi="Arial" w:cs="Arial"/>
          <w:sz w:val="24"/>
          <w:szCs w:val="24"/>
        </w:rPr>
        <w:t xml:space="preserve">, la parte demandada interpuso recurso de casación en fecha 26/07/2018 (actuación </w:t>
      </w:r>
      <w:r w:rsidR="00F16C51">
        <w:rPr>
          <w:rFonts w:ascii="Arial" w:hAnsi="Arial" w:cs="Arial"/>
          <w:sz w:val="24"/>
          <w:szCs w:val="24"/>
        </w:rPr>
        <w:t>N</w:t>
      </w:r>
      <w:r w:rsidRPr="00CF6BD0">
        <w:rPr>
          <w:rFonts w:ascii="Arial" w:hAnsi="Arial" w:cs="Arial"/>
          <w:sz w:val="24"/>
          <w:szCs w:val="24"/>
        </w:rPr>
        <w:t>° 9645329) contra sentencia definitiva R.L. CIVIL N° 15/2018, de fecha 03/07/2018 (</w:t>
      </w:r>
      <w:r w:rsidRPr="00A35598">
        <w:rPr>
          <w:rFonts w:ascii="Arial" w:hAnsi="Arial" w:cs="Arial"/>
          <w:sz w:val="24"/>
          <w:szCs w:val="24"/>
        </w:rPr>
        <w:t xml:space="preserve">actuación </w:t>
      </w:r>
      <w:r w:rsidR="00F16C51" w:rsidRPr="00A35598">
        <w:rPr>
          <w:rFonts w:ascii="Arial" w:hAnsi="Arial" w:cs="Arial"/>
          <w:sz w:val="24"/>
          <w:szCs w:val="24"/>
        </w:rPr>
        <w:t>N</w:t>
      </w:r>
      <w:r w:rsidRPr="00A35598">
        <w:rPr>
          <w:rFonts w:ascii="Arial" w:hAnsi="Arial" w:cs="Arial"/>
          <w:sz w:val="24"/>
          <w:szCs w:val="24"/>
        </w:rPr>
        <w:t xml:space="preserve">° 9541724), dictada por la Cámara Civil, Comercial, Minas y Laboral </w:t>
      </w:r>
      <w:r w:rsidR="006110D5" w:rsidRPr="00A35598">
        <w:rPr>
          <w:rFonts w:ascii="Arial" w:hAnsi="Arial" w:cs="Arial"/>
          <w:sz w:val="24"/>
          <w:szCs w:val="24"/>
        </w:rPr>
        <w:t xml:space="preserve">Nº 2 </w:t>
      </w:r>
      <w:r w:rsidRPr="00A35598">
        <w:rPr>
          <w:rFonts w:ascii="Arial" w:hAnsi="Arial" w:cs="Arial"/>
          <w:sz w:val="24"/>
          <w:szCs w:val="24"/>
        </w:rPr>
        <w:t xml:space="preserve">de la </w:t>
      </w:r>
      <w:r w:rsidR="003A4543" w:rsidRPr="00A35598">
        <w:rPr>
          <w:rFonts w:ascii="Arial" w:hAnsi="Arial" w:cs="Arial"/>
          <w:sz w:val="24"/>
          <w:szCs w:val="24"/>
        </w:rPr>
        <w:t>Primera Circunscripción Judicial,</w:t>
      </w:r>
      <w:r w:rsidRPr="00A35598">
        <w:rPr>
          <w:rFonts w:ascii="Arial" w:hAnsi="Arial" w:cs="Arial"/>
          <w:sz w:val="24"/>
          <w:szCs w:val="24"/>
        </w:rPr>
        <w:t xml:space="preserve"> que en lo esencial rechazó el recurso de apelación</w:t>
      </w:r>
      <w:r w:rsidRPr="00CF6BD0">
        <w:rPr>
          <w:rFonts w:ascii="Arial" w:hAnsi="Arial" w:cs="Arial"/>
          <w:sz w:val="24"/>
          <w:szCs w:val="24"/>
        </w:rPr>
        <w:t xml:space="preserve"> de la demandada y confirmó la sentencia definitiva de primera instancia, que a su tiempo, había hecho lugar a la demanda de reivindicación de la parte actora, y ordenado la restitución del inmueble, con </w:t>
      </w:r>
      <w:r w:rsidRPr="00CF6BD0">
        <w:rPr>
          <w:rFonts w:ascii="Arial" w:hAnsi="Arial" w:cs="Arial"/>
          <w:sz w:val="24"/>
          <w:szCs w:val="24"/>
        </w:rPr>
        <w:lastRenderedPageBreak/>
        <w:t xml:space="preserve">más el pago a los actores de la suma de $ 3.900 mensuales en concepto de lucro cesante. </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Los fundamentos del recurso intentado lucen incorporados al sistema </w:t>
      </w:r>
      <w:r w:rsidR="00EA1499" w:rsidRPr="00CF6BD0">
        <w:rPr>
          <w:rFonts w:ascii="Arial" w:hAnsi="Arial" w:cs="Arial"/>
          <w:sz w:val="24"/>
          <w:szCs w:val="24"/>
        </w:rPr>
        <w:t>IURIX</w:t>
      </w:r>
      <w:r w:rsidRPr="00CF6BD0">
        <w:rPr>
          <w:rFonts w:ascii="Arial" w:hAnsi="Arial" w:cs="Arial"/>
          <w:sz w:val="24"/>
          <w:szCs w:val="24"/>
        </w:rPr>
        <w:t xml:space="preserve"> en fecha 06/08/2018, mediante actuación </w:t>
      </w:r>
      <w:r w:rsidR="006110D5">
        <w:rPr>
          <w:rFonts w:ascii="Arial" w:hAnsi="Arial" w:cs="Arial"/>
          <w:sz w:val="24"/>
          <w:szCs w:val="24"/>
        </w:rPr>
        <w:t>N</w:t>
      </w:r>
      <w:r w:rsidRPr="00CF6BD0">
        <w:rPr>
          <w:rFonts w:ascii="Arial" w:hAnsi="Arial" w:cs="Arial"/>
          <w:sz w:val="24"/>
          <w:szCs w:val="24"/>
        </w:rPr>
        <w:t xml:space="preserve">° 9718468, en los que se aprecia que el recurrente ha invocado que en el fallo se han dejado de aplicar los artículos 557, 2377, 2378 y 3265 del Código Civil; y que se han aplicado erróneamente las normas que regulan el derecho al resarcimiento de los daños (arts. 519 y </w:t>
      </w:r>
      <w:proofErr w:type="spellStart"/>
      <w:r w:rsidRPr="00CF6BD0">
        <w:rPr>
          <w:rFonts w:ascii="Arial" w:hAnsi="Arial" w:cs="Arial"/>
          <w:sz w:val="24"/>
          <w:szCs w:val="24"/>
        </w:rPr>
        <w:t>cc</w:t>
      </w:r>
      <w:proofErr w:type="spellEnd"/>
      <w:r w:rsidRPr="00CF6BD0">
        <w:rPr>
          <w:rFonts w:ascii="Arial" w:hAnsi="Arial" w:cs="Arial"/>
          <w:sz w:val="24"/>
          <w:szCs w:val="24"/>
        </w:rPr>
        <w:t>.), en particular las que disciplinan la indemnización por lucro cesante, y las que regulan el incumplimiento de los contratos.</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Luego de exponer los antecedentes de la causa, y hacer la crítica a la sentencia de primera instancia, sobre la sentencia de Cámara, en lo medular y pertinente, dijo que omitió aplicar el art. 577 del Código Civil, que si bien lo mencionó, no lo tomó en cuenta para resolver. Transcribió la disposición junto con los artículos 2377, 2378 y 2379, a la zaga de lo cual dijo que no surge de autos que los actores hayan ejercido actos posesorios en el inmueble, por lo que no puede reputarse hecha la tradición conforme al art. 2380 del CC.</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Agregó que, en definitiva, en el caso de marras los actores nunca sufrieron la pérdida de la posesión, porque nunca tuvieron la posesión, ya que nunca se les hizo tradición del inmueble, por ello nunca adquirieron la propiedad del mismo.</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De otra parte</w:t>
      </w:r>
      <w:r w:rsidR="006110D5">
        <w:rPr>
          <w:rFonts w:ascii="Arial" w:hAnsi="Arial" w:cs="Arial"/>
          <w:sz w:val="24"/>
          <w:szCs w:val="24"/>
        </w:rPr>
        <w:t>,</w:t>
      </w:r>
      <w:r w:rsidRPr="00CF6BD0">
        <w:rPr>
          <w:rFonts w:ascii="Arial" w:hAnsi="Arial" w:cs="Arial"/>
          <w:sz w:val="24"/>
          <w:szCs w:val="24"/>
        </w:rPr>
        <w:t xml:space="preserve"> afirmó que quedó acreditado en autos por numerosas pruebas testimoniales que los demandados son poseedores del inmueble desde el año 2003, circunstancia ésta que era conocida por los actores.</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En el mismo orden de ideas</w:t>
      </w:r>
      <w:r w:rsidR="006110D5">
        <w:rPr>
          <w:rFonts w:ascii="Arial" w:hAnsi="Arial" w:cs="Arial"/>
          <w:sz w:val="24"/>
          <w:szCs w:val="24"/>
        </w:rPr>
        <w:t>,</w:t>
      </w:r>
      <w:r w:rsidRPr="00CF6BD0">
        <w:rPr>
          <w:rFonts w:ascii="Arial" w:hAnsi="Arial" w:cs="Arial"/>
          <w:sz w:val="24"/>
          <w:szCs w:val="24"/>
        </w:rPr>
        <w:t xml:space="preserve"> </w:t>
      </w:r>
      <w:r w:rsidRPr="00A35598">
        <w:rPr>
          <w:rFonts w:ascii="Arial" w:hAnsi="Arial" w:cs="Arial"/>
          <w:sz w:val="24"/>
          <w:szCs w:val="24"/>
        </w:rPr>
        <w:t>añadió que no habiéndose efectuado ni recibida la tradición, no habiendo entrega</w:t>
      </w:r>
      <w:r w:rsidR="006110D5" w:rsidRPr="00A35598">
        <w:rPr>
          <w:rFonts w:ascii="Arial" w:hAnsi="Arial" w:cs="Arial"/>
          <w:sz w:val="24"/>
          <w:szCs w:val="24"/>
        </w:rPr>
        <w:t>do</w:t>
      </w:r>
      <w:r w:rsidRPr="00A35598">
        <w:rPr>
          <w:rFonts w:ascii="Arial" w:hAnsi="Arial" w:cs="Arial"/>
          <w:sz w:val="24"/>
          <w:szCs w:val="24"/>
        </w:rPr>
        <w:t xml:space="preserve"> el inmueble, el comprador </w:t>
      </w:r>
      <w:proofErr w:type="spellStart"/>
      <w:r w:rsidRPr="00A35598">
        <w:rPr>
          <w:rFonts w:ascii="Arial" w:hAnsi="Arial" w:cs="Arial"/>
          <w:sz w:val="24"/>
          <w:szCs w:val="24"/>
        </w:rPr>
        <w:t>Bordarampe</w:t>
      </w:r>
      <w:proofErr w:type="spellEnd"/>
      <w:r w:rsidRPr="00A35598">
        <w:rPr>
          <w:rFonts w:ascii="Arial" w:hAnsi="Arial" w:cs="Arial"/>
          <w:sz w:val="24"/>
          <w:szCs w:val="24"/>
        </w:rPr>
        <w:t xml:space="preserve"> nunca fue propietario de la cosa, por</w:t>
      </w:r>
      <w:r w:rsidRPr="00CF6BD0">
        <w:rPr>
          <w:rFonts w:ascii="Arial" w:hAnsi="Arial" w:cs="Arial"/>
          <w:sz w:val="24"/>
          <w:szCs w:val="24"/>
        </w:rPr>
        <w:t xml:space="preserve"> lo que no se cumple con lo requerido por el art. 2758 del CC, esto es: a) que el </w:t>
      </w:r>
      <w:proofErr w:type="spellStart"/>
      <w:r w:rsidRPr="00CF6BD0">
        <w:rPr>
          <w:rFonts w:ascii="Arial" w:hAnsi="Arial" w:cs="Arial"/>
          <w:sz w:val="24"/>
          <w:szCs w:val="24"/>
        </w:rPr>
        <w:t>reivindicante</w:t>
      </w:r>
      <w:proofErr w:type="spellEnd"/>
      <w:r w:rsidRPr="00CF6BD0">
        <w:rPr>
          <w:rFonts w:ascii="Arial" w:hAnsi="Arial" w:cs="Arial"/>
          <w:sz w:val="24"/>
          <w:szCs w:val="24"/>
        </w:rPr>
        <w:t xml:space="preserve"> sea propietario; y b) que haya perdido la posesión de la cosa (aclaró que en el caso la posesión no la perdió el actor, porque nunca la tuvo).</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lastRenderedPageBreak/>
        <w:t xml:space="preserve">Sobre el lucro cesante dijo que hay ausencia total de pruebas respecto del </w:t>
      </w:r>
      <w:r w:rsidRPr="00CF6BD0">
        <w:rPr>
          <w:rFonts w:ascii="Arial" w:hAnsi="Arial" w:cs="Arial"/>
          <w:i/>
          <w:sz w:val="24"/>
          <w:szCs w:val="24"/>
        </w:rPr>
        <w:t xml:space="preserve">quantum </w:t>
      </w:r>
      <w:r w:rsidRPr="00CF6BD0">
        <w:rPr>
          <w:rFonts w:ascii="Arial" w:hAnsi="Arial" w:cs="Arial"/>
          <w:sz w:val="24"/>
          <w:szCs w:val="24"/>
        </w:rPr>
        <w:t>o monto pretendido por lucro cesante; por lo que la cifra de $ 3900 mensuales carece de razonabilidad y justificación.</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Consideró el recurrente que no es suficiente la mera posibilidad de alquilar el inmueble, en el supuesto en el que la demandada y sus hijos hubiesen entregado la posesión desde la fecha de la escritura de requerimiento; porque muchas circunstancias pudieron impedir que se alquile por un tiempo, como por ejemplo la necesidad de hacer pintura o refacciones en general, según expresó.</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Finalmente</w:t>
      </w:r>
      <w:r w:rsidR="00FD7E93">
        <w:rPr>
          <w:rFonts w:ascii="Arial" w:hAnsi="Arial" w:cs="Arial"/>
          <w:sz w:val="24"/>
          <w:szCs w:val="24"/>
        </w:rPr>
        <w:t>,</w:t>
      </w:r>
      <w:r w:rsidRPr="00CF6BD0">
        <w:rPr>
          <w:rFonts w:ascii="Arial" w:hAnsi="Arial" w:cs="Arial"/>
          <w:sz w:val="24"/>
          <w:szCs w:val="24"/>
        </w:rPr>
        <w:t xml:space="preserve"> como “sustento normativo del recurso de casación” invocó la doctrina de la “arbitrariedad de sentencia”, acerca de la cual hizo una serie de consideraciones.</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Citó doctrina y jurisprudencia. </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2) Que, ordenado y corrido el traslado de ley, compareció la contraria y contestó en actuación </w:t>
      </w:r>
      <w:r w:rsidR="00EA1499">
        <w:rPr>
          <w:rFonts w:ascii="Arial" w:hAnsi="Arial" w:cs="Arial"/>
          <w:sz w:val="24"/>
          <w:szCs w:val="24"/>
        </w:rPr>
        <w:t>N</w:t>
      </w:r>
      <w:r w:rsidRPr="00CF6BD0">
        <w:rPr>
          <w:rFonts w:ascii="Arial" w:hAnsi="Arial" w:cs="Arial"/>
          <w:sz w:val="24"/>
          <w:szCs w:val="24"/>
        </w:rPr>
        <w:t>° 9983542, de fecha 12/09/2018, escrito en el cual, por los argumentos que expuso, a los que remito a causa de brevedad, solicitó se rechace el recurso.</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3) Que en fecha 09/10/2018</w:t>
      </w:r>
      <w:r w:rsidR="00EA1499">
        <w:rPr>
          <w:rFonts w:ascii="Arial" w:hAnsi="Arial" w:cs="Arial"/>
          <w:sz w:val="24"/>
          <w:szCs w:val="24"/>
        </w:rPr>
        <w:t>,</w:t>
      </w:r>
      <w:r w:rsidRPr="00CF6BD0">
        <w:rPr>
          <w:rFonts w:ascii="Arial" w:hAnsi="Arial" w:cs="Arial"/>
          <w:sz w:val="24"/>
          <w:szCs w:val="24"/>
        </w:rPr>
        <w:t xml:space="preserve"> se pronunció el Procurador General, en actuación </w:t>
      </w:r>
      <w:r w:rsidR="00EA1499">
        <w:rPr>
          <w:rFonts w:ascii="Arial" w:hAnsi="Arial" w:cs="Arial"/>
          <w:sz w:val="24"/>
          <w:szCs w:val="24"/>
        </w:rPr>
        <w:t>N</w:t>
      </w:r>
      <w:r w:rsidR="00F16C51">
        <w:rPr>
          <w:rFonts w:ascii="Arial" w:hAnsi="Arial" w:cs="Arial"/>
          <w:sz w:val="24"/>
          <w:szCs w:val="24"/>
        </w:rPr>
        <w:t>º</w:t>
      </w:r>
      <w:r w:rsidRPr="00CF6BD0">
        <w:rPr>
          <w:rFonts w:ascii="Arial" w:hAnsi="Arial" w:cs="Arial"/>
          <w:sz w:val="24"/>
          <w:szCs w:val="24"/>
        </w:rPr>
        <w:t xml:space="preserve"> 10192066, escrito en el cual en lo medular dijo que las observaciones se dirigen a cuestionar la valoración que de la prueba se ha efectuado en las instancias ordinarias.</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Añadió, con apoyo doctrinal, que no queda duda que en el recurso de casación el cuestionamiento debe circunscribirse a errores “in </w:t>
      </w:r>
      <w:proofErr w:type="spellStart"/>
      <w:r w:rsidRPr="00CF6BD0">
        <w:rPr>
          <w:rFonts w:ascii="Arial" w:hAnsi="Arial" w:cs="Arial"/>
          <w:sz w:val="24"/>
          <w:szCs w:val="24"/>
        </w:rPr>
        <w:t>iudicando</w:t>
      </w:r>
      <w:proofErr w:type="spellEnd"/>
      <w:r w:rsidRPr="00CF6BD0">
        <w:rPr>
          <w:rFonts w:ascii="Arial" w:hAnsi="Arial" w:cs="Arial"/>
          <w:sz w:val="24"/>
          <w:szCs w:val="24"/>
        </w:rPr>
        <w:t>” en los que hubiere incurrido el tribunal, por lo que dictaminó que el recurso debe rechazarse.</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4) Que, ante todo, corresponde evaluar la concurrencia de los recaudos de admisibilidad del recurso, esto es, la aptitud formal del acto impugnaticio derivada de la confluencia de los requisitos exigidos por la ley para provocar el juicio de casación. </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En este sentido</w:t>
      </w:r>
      <w:r w:rsidR="006110D5">
        <w:rPr>
          <w:rFonts w:ascii="Arial" w:hAnsi="Arial" w:cs="Arial"/>
          <w:sz w:val="24"/>
          <w:szCs w:val="24"/>
        </w:rPr>
        <w:t>,</w:t>
      </w:r>
      <w:r w:rsidRPr="00CF6BD0">
        <w:rPr>
          <w:rFonts w:ascii="Arial" w:hAnsi="Arial" w:cs="Arial"/>
          <w:sz w:val="24"/>
          <w:szCs w:val="24"/>
        </w:rPr>
        <w:t xml:space="preserve"> se advierte que el recurso ha sido interpuesto y fundado temporáneamente, conforme los términos del art. 289 del </w:t>
      </w:r>
      <w:r w:rsidRPr="00CF6BD0">
        <w:rPr>
          <w:rFonts w:ascii="Arial" w:hAnsi="Arial" w:cs="Arial"/>
          <w:sz w:val="24"/>
          <w:szCs w:val="24"/>
        </w:rPr>
        <w:lastRenderedPageBreak/>
        <w:t>CPC</w:t>
      </w:r>
      <w:r w:rsidR="00EA1499">
        <w:rPr>
          <w:rFonts w:ascii="Arial" w:hAnsi="Arial" w:cs="Arial"/>
          <w:sz w:val="24"/>
          <w:szCs w:val="24"/>
        </w:rPr>
        <w:t xml:space="preserve"> y </w:t>
      </w:r>
      <w:r w:rsidRPr="00CF6BD0">
        <w:rPr>
          <w:rFonts w:ascii="Arial" w:hAnsi="Arial" w:cs="Arial"/>
          <w:sz w:val="24"/>
          <w:szCs w:val="24"/>
        </w:rPr>
        <w:t xml:space="preserve">C, en atención a constancia de: 1) la fecha de notificación de la sentencia recurrida, 24/07/2018 (ver actuación </w:t>
      </w:r>
      <w:r w:rsidR="00EA1499">
        <w:rPr>
          <w:rFonts w:ascii="Arial" w:hAnsi="Arial" w:cs="Arial"/>
          <w:sz w:val="24"/>
          <w:szCs w:val="24"/>
        </w:rPr>
        <w:t>N</w:t>
      </w:r>
      <w:r w:rsidRPr="00CF6BD0">
        <w:rPr>
          <w:rFonts w:ascii="Arial" w:hAnsi="Arial" w:cs="Arial"/>
          <w:sz w:val="24"/>
          <w:szCs w:val="24"/>
        </w:rPr>
        <w:t xml:space="preserve">° 9618606); 2) la interposición del recurso en fecha 26/07/2018 (ver actuación </w:t>
      </w:r>
      <w:r w:rsidR="00EA1499">
        <w:rPr>
          <w:rFonts w:ascii="Arial" w:hAnsi="Arial" w:cs="Arial"/>
          <w:sz w:val="24"/>
          <w:szCs w:val="24"/>
        </w:rPr>
        <w:t>N</w:t>
      </w:r>
      <w:r w:rsidRPr="00CF6BD0">
        <w:rPr>
          <w:rFonts w:ascii="Arial" w:hAnsi="Arial" w:cs="Arial"/>
          <w:sz w:val="24"/>
          <w:szCs w:val="24"/>
        </w:rPr>
        <w:t xml:space="preserve">° 9645329); y 3) la fundamentación del mismo en fecha 06/08/2018 (ver actuación </w:t>
      </w:r>
      <w:r w:rsidR="00EA1499">
        <w:rPr>
          <w:rFonts w:ascii="Arial" w:hAnsi="Arial" w:cs="Arial"/>
          <w:sz w:val="24"/>
          <w:szCs w:val="24"/>
        </w:rPr>
        <w:t>N</w:t>
      </w:r>
      <w:r w:rsidRPr="00CF6BD0">
        <w:rPr>
          <w:rFonts w:ascii="Arial" w:hAnsi="Arial" w:cs="Arial"/>
          <w:sz w:val="24"/>
          <w:szCs w:val="24"/>
        </w:rPr>
        <w:t>° 9718468).</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Asimismo</w:t>
      </w:r>
      <w:r w:rsidR="006110D5">
        <w:rPr>
          <w:rFonts w:ascii="Arial" w:hAnsi="Arial" w:cs="Arial"/>
          <w:sz w:val="24"/>
          <w:szCs w:val="24"/>
        </w:rPr>
        <w:t>,</w:t>
      </w:r>
      <w:r w:rsidRPr="00CF6BD0">
        <w:rPr>
          <w:rFonts w:ascii="Arial" w:hAnsi="Arial" w:cs="Arial"/>
          <w:sz w:val="24"/>
          <w:szCs w:val="24"/>
        </w:rPr>
        <w:t xml:space="preserve"> se observa que el depósito exigido por el artículo 290 del CPC</w:t>
      </w:r>
      <w:r w:rsidR="006110D5">
        <w:rPr>
          <w:rFonts w:ascii="Arial" w:hAnsi="Arial" w:cs="Arial"/>
          <w:sz w:val="24"/>
          <w:szCs w:val="24"/>
        </w:rPr>
        <w:t xml:space="preserve"> y </w:t>
      </w:r>
      <w:r w:rsidRPr="00CF6BD0">
        <w:rPr>
          <w:rFonts w:ascii="Arial" w:hAnsi="Arial" w:cs="Arial"/>
          <w:sz w:val="24"/>
          <w:szCs w:val="24"/>
        </w:rPr>
        <w:t xml:space="preserve">C, ha sido efectivizado, tal como puede verse en el adjunto de la actuación </w:t>
      </w:r>
      <w:r w:rsidR="00F16C51">
        <w:rPr>
          <w:rFonts w:ascii="Arial" w:hAnsi="Arial" w:cs="Arial"/>
          <w:sz w:val="24"/>
          <w:szCs w:val="24"/>
        </w:rPr>
        <w:t xml:space="preserve">Nº </w:t>
      </w:r>
      <w:r w:rsidRPr="00CF6BD0">
        <w:rPr>
          <w:rFonts w:ascii="Arial" w:hAnsi="Arial" w:cs="Arial"/>
          <w:sz w:val="24"/>
          <w:szCs w:val="24"/>
        </w:rPr>
        <w:t>9660435, de fecha 30/07/2018.</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Por otro lado</w:t>
      </w:r>
      <w:r w:rsidR="006110D5">
        <w:rPr>
          <w:rFonts w:ascii="Arial" w:hAnsi="Arial" w:cs="Arial"/>
          <w:sz w:val="24"/>
          <w:szCs w:val="24"/>
        </w:rPr>
        <w:t>,</w:t>
      </w:r>
      <w:r w:rsidRPr="00CF6BD0">
        <w:rPr>
          <w:rFonts w:ascii="Arial" w:hAnsi="Arial" w:cs="Arial"/>
          <w:sz w:val="24"/>
          <w:szCs w:val="24"/>
        </w:rPr>
        <w:t xml:space="preserve"> se pretende la casación de una sentencia definitiva emanada de Cámara de Apelación, en cumplimiento de lo preceptuado por el art. 286 del CPC</w:t>
      </w:r>
      <w:r w:rsidR="00EA1499">
        <w:rPr>
          <w:rFonts w:ascii="Arial" w:hAnsi="Arial" w:cs="Arial"/>
          <w:sz w:val="24"/>
          <w:szCs w:val="24"/>
        </w:rPr>
        <w:t xml:space="preserve"> y </w:t>
      </w:r>
      <w:r w:rsidRPr="00CF6BD0">
        <w:rPr>
          <w:rFonts w:ascii="Arial" w:hAnsi="Arial" w:cs="Arial"/>
          <w:sz w:val="24"/>
          <w:szCs w:val="24"/>
        </w:rPr>
        <w:t>C.</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CF6BD0">
          <w:rPr>
            <w:rFonts w:ascii="Arial" w:hAnsi="Arial" w:cs="Arial"/>
            <w:sz w:val="24"/>
            <w:szCs w:val="24"/>
          </w:rPr>
          <w:t>301 C</w:t>
        </w:r>
      </w:smartTag>
      <w:r w:rsidRPr="00CF6BD0">
        <w:rPr>
          <w:rFonts w:ascii="Arial" w:hAnsi="Arial" w:cs="Arial"/>
          <w:sz w:val="24"/>
          <w:szCs w:val="24"/>
        </w:rPr>
        <w:t>PC</w:t>
      </w:r>
      <w:r w:rsidR="00EA1499">
        <w:rPr>
          <w:rFonts w:ascii="Arial" w:hAnsi="Arial" w:cs="Arial"/>
          <w:sz w:val="24"/>
          <w:szCs w:val="24"/>
        </w:rPr>
        <w:t xml:space="preserve"> y </w:t>
      </w:r>
      <w:r w:rsidRPr="00CF6BD0">
        <w:rPr>
          <w:rFonts w:ascii="Arial" w:hAnsi="Arial" w:cs="Arial"/>
          <w:sz w:val="24"/>
          <w:szCs w:val="24"/>
        </w:rPr>
        <w:t>C, que el recurso articulado deviene formalmente admisible.</w:t>
      </w:r>
    </w:p>
    <w:p w:rsid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Por lo expue</w:t>
      </w:r>
      <w:r w:rsidR="00EA1499">
        <w:rPr>
          <w:rFonts w:ascii="Arial" w:hAnsi="Arial" w:cs="Arial"/>
          <w:sz w:val="24"/>
          <w:szCs w:val="24"/>
        </w:rPr>
        <w:t xml:space="preserve">sto, </w:t>
      </w:r>
      <w:r w:rsidR="00632FC9">
        <w:rPr>
          <w:rFonts w:ascii="Arial" w:hAnsi="Arial" w:cs="Arial"/>
          <w:sz w:val="24"/>
          <w:szCs w:val="24"/>
        </w:rPr>
        <w:t>voto</w:t>
      </w:r>
      <w:r w:rsidR="00EA1499">
        <w:rPr>
          <w:rFonts w:ascii="Arial" w:hAnsi="Arial" w:cs="Arial"/>
          <w:sz w:val="24"/>
          <w:szCs w:val="24"/>
        </w:rPr>
        <w:t xml:space="preserve"> a esta </w:t>
      </w:r>
      <w:r w:rsidR="00632FC9">
        <w:rPr>
          <w:rFonts w:ascii="Arial" w:hAnsi="Arial" w:cs="Arial"/>
          <w:sz w:val="24"/>
          <w:szCs w:val="24"/>
        </w:rPr>
        <w:t>primera cuestió</w:t>
      </w:r>
      <w:r w:rsidR="00632FC9" w:rsidRPr="00CF6BD0">
        <w:rPr>
          <w:rFonts w:ascii="Arial" w:hAnsi="Arial" w:cs="Arial"/>
          <w:sz w:val="24"/>
          <w:szCs w:val="24"/>
        </w:rPr>
        <w:t xml:space="preserve">n </w:t>
      </w:r>
      <w:r w:rsidRPr="00CF6BD0">
        <w:rPr>
          <w:rFonts w:ascii="Arial" w:hAnsi="Arial" w:cs="Arial"/>
          <w:sz w:val="24"/>
          <w:szCs w:val="24"/>
        </w:rPr>
        <w:t xml:space="preserve">por la </w:t>
      </w:r>
      <w:r w:rsidR="00632FC9" w:rsidRPr="00CF6BD0">
        <w:rPr>
          <w:rFonts w:ascii="Arial" w:hAnsi="Arial" w:cs="Arial"/>
          <w:sz w:val="24"/>
          <w:szCs w:val="24"/>
        </w:rPr>
        <w:t>afirmativa</w:t>
      </w:r>
      <w:r w:rsidRPr="00CF6BD0">
        <w:rPr>
          <w:rFonts w:ascii="Arial" w:hAnsi="Arial" w:cs="Arial"/>
          <w:sz w:val="24"/>
          <w:szCs w:val="24"/>
        </w:rPr>
        <w:t>.</w:t>
      </w:r>
    </w:p>
    <w:p w:rsidR="00FD7E93" w:rsidRPr="00CF6BD0" w:rsidRDefault="00FD7E93" w:rsidP="00FD7E93">
      <w:pPr>
        <w:spacing w:after="0" w:line="360" w:lineRule="auto"/>
        <w:ind w:firstLine="1985"/>
        <w:jc w:val="both"/>
        <w:rPr>
          <w:rFonts w:ascii="Arial" w:hAnsi="Arial" w:cs="Arial"/>
          <w:sz w:val="24"/>
          <w:szCs w:val="24"/>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FD7E93" w:rsidRDefault="00FD7E93" w:rsidP="00FD7E93">
      <w:pPr>
        <w:spacing w:after="0" w:line="360" w:lineRule="auto"/>
        <w:jc w:val="both"/>
        <w:rPr>
          <w:rFonts w:ascii="Arial" w:hAnsi="Arial" w:cs="Arial"/>
          <w:b/>
          <w:sz w:val="24"/>
          <w:szCs w:val="24"/>
          <w:u w:val="single"/>
        </w:rPr>
      </w:pPr>
    </w:p>
    <w:p w:rsidR="00CF6BD0" w:rsidRPr="00CF6BD0" w:rsidRDefault="00CF6BD0" w:rsidP="00FD7E93">
      <w:pPr>
        <w:spacing w:after="0" w:line="360" w:lineRule="auto"/>
        <w:jc w:val="both"/>
        <w:rPr>
          <w:rFonts w:ascii="Arial" w:eastAsia="MS Mincho" w:hAnsi="Arial" w:cs="Arial"/>
          <w:sz w:val="24"/>
          <w:szCs w:val="24"/>
        </w:rPr>
      </w:pPr>
      <w:r w:rsidRPr="00CF6BD0">
        <w:rPr>
          <w:rFonts w:ascii="Arial" w:hAnsi="Arial" w:cs="Arial"/>
          <w:b/>
          <w:sz w:val="24"/>
          <w:szCs w:val="24"/>
          <w:u w:val="single"/>
        </w:rPr>
        <w:t xml:space="preserve">A LA SEGUNDA </w:t>
      </w:r>
      <w:r w:rsidR="00F913BF" w:rsidRPr="00CF6BD0">
        <w:rPr>
          <w:rFonts w:ascii="Arial" w:hAnsi="Arial" w:cs="Arial"/>
          <w:b/>
          <w:sz w:val="24"/>
          <w:szCs w:val="24"/>
          <w:u w:val="single"/>
        </w:rPr>
        <w:t>CUESTIÓN, el Dr. CARLOS A</w:t>
      </w:r>
      <w:r w:rsidR="00F913BF">
        <w:rPr>
          <w:rFonts w:ascii="Arial" w:hAnsi="Arial" w:cs="Arial"/>
          <w:b/>
          <w:sz w:val="24"/>
          <w:szCs w:val="24"/>
          <w:u w:val="single"/>
        </w:rPr>
        <w:t>LBERTO</w:t>
      </w:r>
      <w:r w:rsidR="00F913BF" w:rsidRPr="00CF6BD0">
        <w:rPr>
          <w:rFonts w:ascii="Arial" w:hAnsi="Arial" w:cs="Arial"/>
          <w:b/>
          <w:sz w:val="24"/>
          <w:szCs w:val="24"/>
          <w:u w:val="single"/>
        </w:rPr>
        <w:t xml:space="preserve"> COBO,</w:t>
      </w:r>
      <w:r w:rsidR="00F913BF" w:rsidRPr="00CF6BD0">
        <w:rPr>
          <w:rFonts w:ascii="Arial" w:hAnsi="Arial" w:cs="Arial"/>
          <w:sz w:val="24"/>
          <w:szCs w:val="24"/>
          <w:u w:val="single"/>
        </w:rPr>
        <w:t xml:space="preserve"> </w:t>
      </w:r>
      <w:r w:rsidR="00F913BF" w:rsidRPr="00CF6BD0">
        <w:rPr>
          <w:rFonts w:ascii="Arial" w:hAnsi="Arial" w:cs="Arial"/>
          <w:b/>
          <w:sz w:val="24"/>
          <w:szCs w:val="24"/>
          <w:u w:val="single"/>
        </w:rPr>
        <w:t>dijo</w:t>
      </w:r>
      <w:r w:rsidR="00F913BF">
        <w:rPr>
          <w:rFonts w:ascii="Arial" w:hAnsi="Arial" w:cs="Arial"/>
          <w:b/>
          <w:sz w:val="24"/>
          <w:szCs w:val="24"/>
          <w:u w:val="single"/>
        </w:rPr>
        <w:t>:</w:t>
      </w:r>
      <w:r w:rsidR="00DD4889">
        <w:rPr>
          <w:rFonts w:ascii="Arial" w:hAnsi="Arial" w:cs="Arial"/>
          <w:sz w:val="24"/>
          <w:szCs w:val="24"/>
        </w:rPr>
        <w:t xml:space="preserve"> </w:t>
      </w:r>
      <w:r w:rsidRPr="00CF6BD0">
        <w:rPr>
          <w:rFonts w:ascii="Arial" w:eastAsia="MS Mincho" w:hAnsi="Arial" w:cs="Arial"/>
          <w:sz w:val="24"/>
          <w:szCs w:val="24"/>
        </w:rPr>
        <w:t>1)</w:t>
      </w:r>
      <w:r w:rsidRPr="00CF6BD0">
        <w:rPr>
          <w:rFonts w:ascii="Arial" w:hAnsi="Arial" w:cs="Arial"/>
          <w:sz w:val="24"/>
          <w:szCs w:val="24"/>
        </w:rPr>
        <w:t xml:space="preserve"> </w:t>
      </w:r>
      <w:r w:rsidRPr="00CF6BD0">
        <w:rPr>
          <w:rFonts w:ascii="Arial" w:eastAsia="MS Mincho" w:hAnsi="Arial" w:cs="Arial"/>
          <w:sz w:val="24"/>
          <w:szCs w:val="24"/>
        </w:rPr>
        <w:t xml:space="preserve">Que, a los efectos del análisis de esta segunda cuestión, y en armonía a lo que prescribe el art. 301 </w:t>
      </w:r>
      <w:proofErr w:type="spellStart"/>
      <w:r w:rsidRPr="00CF6BD0">
        <w:rPr>
          <w:rFonts w:ascii="Arial" w:eastAsia="MS Mincho" w:hAnsi="Arial" w:cs="Arial"/>
          <w:sz w:val="24"/>
          <w:szCs w:val="24"/>
        </w:rPr>
        <w:t>inc</w:t>
      </w:r>
      <w:proofErr w:type="spellEnd"/>
      <w:r w:rsidRPr="00CF6BD0">
        <w:rPr>
          <w:rFonts w:ascii="Arial" w:eastAsia="MS Mincho" w:hAnsi="Arial" w:cs="Arial"/>
          <w:sz w:val="24"/>
          <w:szCs w:val="24"/>
        </w:rPr>
        <w:t xml:space="preserve"> b) del CPC</w:t>
      </w:r>
      <w:r w:rsidR="00DD4889">
        <w:rPr>
          <w:rFonts w:ascii="Arial" w:eastAsia="MS Mincho" w:hAnsi="Arial" w:cs="Arial"/>
          <w:sz w:val="24"/>
          <w:szCs w:val="24"/>
        </w:rPr>
        <w:t xml:space="preserve"> y </w:t>
      </w:r>
      <w:r w:rsidRPr="00CF6BD0">
        <w:rPr>
          <w:rFonts w:ascii="Arial" w:eastAsia="MS Mincho" w:hAnsi="Arial" w:cs="Arial"/>
          <w:sz w:val="24"/>
          <w:szCs w:val="24"/>
        </w:rPr>
        <w:t xml:space="preserve">C, debe dilucidarse si en la resolución recurrida existe alguna de las causales previstas en el art. 287 del código citado y si el escrito de fundamentación se basta a sí mismo, caso contrario el recurso deducido no podría prosperar. </w:t>
      </w:r>
      <w:r w:rsidR="00F16C51">
        <w:rPr>
          <w:rFonts w:ascii="Arial" w:hAnsi="Arial" w:cs="Arial"/>
          <w:sz w:val="24"/>
          <w:szCs w:val="24"/>
        </w:rPr>
        <w:t>(STJSL, “</w:t>
      </w:r>
      <w:proofErr w:type="spellStart"/>
      <w:r w:rsidR="00F16C51">
        <w:rPr>
          <w:rFonts w:ascii="Arial" w:hAnsi="Arial" w:cs="Arial"/>
          <w:sz w:val="24"/>
          <w:szCs w:val="24"/>
        </w:rPr>
        <w:t>Kravetz</w:t>
      </w:r>
      <w:proofErr w:type="spellEnd"/>
      <w:r w:rsidR="00F16C51">
        <w:rPr>
          <w:rFonts w:ascii="Arial" w:hAnsi="Arial" w:cs="Arial"/>
          <w:sz w:val="24"/>
          <w:szCs w:val="24"/>
        </w:rPr>
        <w:t xml:space="preserve"> </w:t>
      </w:r>
      <w:r w:rsidR="00FD7E93">
        <w:rPr>
          <w:rFonts w:ascii="Arial" w:hAnsi="Arial" w:cs="Arial"/>
          <w:sz w:val="24"/>
          <w:szCs w:val="24"/>
        </w:rPr>
        <w:t>Elías</w:t>
      </w:r>
      <w:r w:rsidR="00F16C51">
        <w:rPr>
          <w:rFonts w:ascii="Arial" w:hAnsi="Arial" w:cs="Arial"/>
          <w:sz w:val="24"/>
          <w:szCs w:val="24"/>
        </w:rPr>
        <w:t xml:space="preserve"> Samuel c</w:t>
      </w:r>
      <w:r w:rsidRPr="00CF6BD0">
        <w:rPr>
          <w:rFonts w:ascii="Arial" w:hAnsi="Arial" w:cs="Arial"/>
          <w:sz w:val="24"/>
          <w:szCs w:val="24"/>
        </w:rPr>
        <w:t xml:space="preserve">/ </w:t>
      </w:r>
      <w:proofErr w:type="spellStart"/>
      <w:r w:rsidRPr="00CF6BD0">
        <w:rPr>
          <w:rFonts w:ascii="Arial" w:hAnsi="Arial" w:cs="Arial"/>
          <w:sz w:val="24"/>
          <w:szCs w:val="24"/>
        </w:rPr>
        <w:t>Edesal</w:t>
      </w:r>
      <w:proofErr w:type="spellEnd"/>
      <w:r w:rsidRPr="00CF6BD0">
        <w:rPr>
          <w:rFonts w:ascii="Arial" w:hAnsi="Arial" w:cs="Arial"/>
          <w:sz w:val="24"/>
          <w:szCs w:val="24"/>
        </w:rPr>
        <w:t xml:space="preserve"> S.A. – D. </w:t>
      </w:r>
      <w:r w:rsidR="006110D5">
        <w:rPr>
          <w:rFonts w:ascii="Arial" w:hAnsi="Arial" w:cs="Arial"/>
          <w:sz w:val="24"/>
          <w:szCs w:val="24"/>
        </w:rPr>
        <w:t>y</w:t>
      </w:r>
      <w:r w:rsidRPr="00CF6BD0">
        <w:rPr>
          <w:rFonts w:ascii="Arial" w:hAnsi="Arial" w:cs="Arial"/>
          <w:sz w:val="24"/>
          <w:szCs w:val="24"/>
        </w:rPr>
        <w:t xml:space="preserve"> P. - Recurso de Casación”, 17-05-2007).</w:t>
      </w:r>
    </w:p>
    <w:p w:rsidR="00CF6BD0" w:rsidRPr="00CF6BD0" w:rsidRDefault="00CF6BD0" w:rsidP="00FD7E93">
      <w:pPr>
        <w:pStyle w:val="Textoindependiente"/>
        <w:spacing w:line="360" w:lineRule="auto"/>
        <w:ind w:firstLine="1985"/>
        <w:rPr>
          <w:rFonts w:ascii="Arial" w:eastAsia="MS Mincho" w:hAnsi="Arial" w:cs="Arial"/>
          <w:sz w:val="24"/>
          <w:szCs w:val="24"/>
        </w:rPr>
      </w:pPr>
      <w:r w:rsidRPr="00CF6BD0">
        <w:rPr>
          <w:rFonts w:ascii="Arial" w:eastAsia="MS Mincho" w:hAnsi="Arial" w:cs="Arial"/>
          <w:sz w:val="24"/>
          <w:szCs w:val="24"/>
        </w:rPr>
        <w:t>Al respecto</w:t>
      </w:r>
      <w:r w:rsidR="006110D5">
        <w:rPr>
          <w:rFonts w:ascii="Arial" w:eastAsia="MS Mincho" w:hAnsi="Arial" w:cs="Arial"/>
          <w:sz w:val="24"/>
          <w:szCs w:val="24"/>
        </w:rPr>
        <w:t>,</w:t>
      </w:r>
      <w:r w:rsidRPr="00CF6BD0">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w:t>
      </w:r>
      <w:r w:rsidRPr="00CF6BD0">
        <w:rPr>
          <w:rFonts w:ascii="Arial" w:eastAsia="MS Mincho" w:hAnsi="Arial" w:cs="Arial"/>
          <w:sz w:val="24"/>
          <w:szCs w:val="24"/>
        </w:rPr>
        <w:lastRenderedPageBreak/>
        <w:t xml:space="preserve">circunstancia que si no se cumple (hace que) el recurso en estudio </w:t>
      </w:r>
      <w:proofErr w:type="spellStart"/>
      <w:r w:rsidRPr="00CF6BD0">
        <w:rPr>
          <w:rFonts w:ascii="Arial" w:eastAsia="MS Mincho" w:hAnsi="Arial" w:cs="Arial"/>
          <w:sz w:val="24"/>
          <w:szCs w:val="24"/>
        </w:rPr>
        <w:t>deb</w:t>
      </w:r>
      <w:proofErr w:type="spellEnd"/>
      <w:r w:rsidRPr="00CF6BD0">
        <w:rPr>
          <w:rFonts w:ascii="Arial" w:eastAsia="MS Mincho" w:hAnsi="Arial" w:cs="Arial"/>
          <w:sz w:val="24"/>
          <w:szCs w:val="24"/>
        </w:rPr>
        <w:t>(a) ser rechazado (Cfr. fallo citado en párrafo anterior).</w:t>
      </w:r>
    </w:p>
    <w:p w:rsidR="00CF6BD0" w:rsidRPr="00CF6BD0" w:rsidRDefault="00CF6BD0" w:rsidP="00FD7E93">
      <w:pPr>
        <w:pStyle w:val="Textoindependiente"/>
        <w:spacing w:line="360" w:lineRule="auto"/>
        <w:ind w:firstLine="1985"/>
        <w:rPr>
          <w:rFonts w:ascii="Arial" w:eastAsia="MS Mincho" w:hAnsi="Arial" w:cs="Arial"/>
          <w:sz w:val="24"/>
          <w:szCs w:val="24"/>
        </w:rPr>
      </w:pPr>
      <w:r w:rsidRPr="00CF6BD0">
        <w:rPr>
          <w:rFonts w:ascii="Arial" w:eastAsia="MS Mincho" w:hAnsi="Arial" w:cs="Arial"/>
          <w:sz w:val="24"/>
          <w:szCs w:val="24"/>
        </w:rPr>
        <w:t xml:space="preserve">En relación a la correcta conceptualización y por ende preciso trazado de lindes del remedio impugnaticio intentado, cabe señalar, siguiendo a doctrina especializada, que una de las características típicas de la casación es que solo tiene viabilidad en el caso que exista un motivo legal (causal); por ende no es suficiente el simple interés </w:t>
      </w:r>
      <w:r w:rsidR="006110D5">
        <w:rPr>
          <w:rFonts w:ascii="Arial" w:eastAsia="MS Mincho" w:hAnsi="Arial" w:cs="Arial"/>
          <w:sz w:val="24"/>
          <w:szCs w:val="24"/>
        </w:rPr>
        <w:t>-</w:t>
      </w:r>
      <w:r w:rsidRPr="00CF6BD0">
        <w:rPr>
          <w:rFonts w:ascii="Arial" w:eastAsia="MS Mincho" w:hAnsi="Arial" w:cs="Arial"/>
          <w:sz w:val="24"/>
          <w:szCs w:val="24"/>
        </w:rPr>
        <w:t>el agravio- sino que se precisa que el defecto o error que se le imputa al decisorio recurrid</w:t>
      </w:r>
      <w:r w:rsidR="00DD4889">
        <w:rPr>
          <w:rFonts w:ascii="Arial" w:eastAsia="MS Mincho" w:hAnsi="Arial" w:cs="Arial"/>
          <w:sz w:val="24"/>
          <w:szCs w:val="24"/>
        </w:rPr>
        <w:t>o esté expresamente tipificado -</w:t>
      </w:r>
      <w:r w:rsidRPr="00CF6BD0">
        <w:rPr>
          <w:rFonts w:ascii="Arial" w:eastAsia="MS Mincho" w:hAnsi="Arial" w:cs="Arial"/>
          <w:sz w:val="24"/>
          <w:szCs w:val="24"/>
        </w:rPr>
        <w:t xml:space="preserve">objetivado- por ley. Por ello puede acotarse que su objeto es de delimitación restringida, pues está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 (Cfr. Juan Carlos </w:t>
      </w:r>
      <w:proofErr w:type="spellStart"/>
      <w:r w:rsidRPr="00CF6BD0">
        <w:rPr>
          <w:rFonts w:ascii="Arial" w:eastAsia="MS Mincho" w:hAnsi="Arial" w:cs="Arial"/>
          <w:sz w:val="24"/>
          <w:szCs w:val="24"/>
        </w:rPr>
        <w:t>Hitters</w:t>
      </w:r>
      <w:proofErr w:type="spellEnd"/>
      <w:r w:rsidRPr="00CF6BD0">
        <w:rPr>
          <w:rFonts w:ascii="Arial" w:eastAsia="MS Mincho" w:hAnsi="Arial" w:cs="Arial"/>
          <w:sz w:val="24"/>
          <w:szCs w:val="24"/>
        </w:rPr>
        <w:t xml:space="preserve">, “Técnica de los recursos extraordinarios y de la </w:t>
      </w:r>
      <w:r w:rsidR="004359DE">
        <w:rPr>
          <w:rFonts w:ascii="Arial" w:eastAsia="MS Mincho" w:hAnsi="Arial" w:cs="Arial"/>
          <w:sz w:val="24"/>
          <w:szCs w:val="24"/>
        </w:rPr>
        <w:t>casación” 2da. Edición, p.213).</w:t>
      </w:r>
      <w:r w:rsidRPr="00CF6BD0">
        <w:rPr>
          <w:rFonts w:ascii="Arial" w:hAnsi="Arial" w:cs="Arial"/>
          <w:sz w:val="24"/>
          <w:szCs w:val="24"/>
        </w:rPr>
        <w:t xml:space="preserve"> </w:t>
      </w:r>
      <w:r w:rsidR="004359DE">
        <w:rPr>
          <w:rFonts w:ascii="Arial" w:hAnsi="Arial" w:cs="Arial"/>
          <w:sz w:val="24"/>
          <w:szCs w:val="24"/>
        </w:rPr>
        <w:t>(</w:t>
      </w:r>
      <w:r w:rsidRPr="00CF6BD0">
        <w:rPr>
          <w:rFonts w:ascii="Arial" w:hAnsi="Arial" w:cs="Arial"/>
          <w:sz w:val="24"/>
          <w:szCs w:val="24"/>
        </w:rPr>
        <w:t>STJSL. “</w:t>
      </w:r>
      <w:r w:rsidR="00DD4889">
        <w:rPr>
          <w:rFonts w:ascii="Arial" w:hAnsi="Arial" w:cs="Arial"/>
          <w:sz w:val="24"/>
          <w:szCs w:val="24"/>
        </w:rPr>
        <w:t xml:space="preserve">Chávez </w:t>
      </w:r>
      <w:proofErr w:type="spellStart"/>
      <w:r w:rsidR="00DD4889">
        <w:rPr>
          <w:rFonts w:ascii="Arial" w:hAnsi="Arial" w:cs="Arial"/>
          <w:sz w:val="24"/>
          <w:szCs w:val="24"/>
        </w:rPr>
        <w:t>Mirta</w:t>
      </w:r>
      <w:proofErr w:type="spellEnd"/>
      <w:r w:rsidR="00DD4889">
        <w:rPr>
          <w:rFonts w:ascii="Arial" w:hAnsi="Arial" w:cs="Arial"/>
          <w:sz w:val="24"/>
          <w:szCs w:val="24"/>
        </w:rPr>
        <w:t xml:space="preserve"> Nora c</w:t>
      </w:r>
      <w:r w:rsidRPr="00CF6BD0">
        <w:rPr>
          <w:rFonts w:ascii="Arial" w:hAnsi="Arial" w:cs="Arial"/>
          <w:sz w:val="24"/>
          <w:szCs w:val="24"/>
        </w:rPr>
        <w:t xml:space="preserve">/ Obra Social Personal </w:t>
      </w:r>
      <w:r w:rsidR="006110D5">
        <w:rPr>
          <w:rFonts w:ascii="Arial" w:hAnsi="Arial" w:cs="Arial"/>
          <w:sz w:val="24"/>
          <w:szCs w:val="24"/>
        </w:rPr>
        <w:t>d</w:t>
      </w:r>
      <w:r w:rsidRPr="00CF6BD0">
        <w:rPr>
          <w:rFonts w:ascii="Arial" w:hAnsi="Arial" w:cs="Arial"/>
          <w:sz w:val="24"/>
          <w:szCs w:val="24"/>
        </w:rPr>
        <w:t xml:space="preserve">e </w:t>
      </w:r>
      <w:proofErr w:type="spellStart"/>
      <w:r w:rsidRPr="00CF6BD0">
        <w:rPr>
          <w:rFonts w:ascii="Arial" w:hAnsi="Arial" w:cs="Arial"/>
          <w:sz w:val="24"/>
          <w:szCs w:val="24"/>
        </w:rPr>
        <w:t>Ind</w:t>
      </w:r>
      <w:proofErr w:type="spellEnd"/>
      <w:r w:rsidRPr="00CF6BD0">
        <w:rPr>
          <w:rFonts w:ascii="Arial" w:hAnsi="Arial" w:cs="Arial"/>
          <w:sz w:val="24"/>
          <w:szCs w:val="24"/>
        </w:rPr>
        <w:t xml:space="preserve">. Químicas </w:t>
      </w:r>
      <w:r w:rsidR="00FD7E93">
        <w:rPr>
          <w:rFonts w:ascii="Arial" w:hAnsi="Arial" w:cs="Arial"/>
          <w:sz w:val="24"/>
          <w:szCs w:val="24"/>
        </w:rPr>
        <w:t>y</w:t>
      </w:r>
      <w:r w:rsidRPr="00CF6BD0">
        <w:rPr>
          <w:rFonts w:ascii="Arial" w:hAnsi="Arial" w:cs="Arial"/>
          <w:sz w:val="24"/>
          <w:szCs w:val="24"/>
        </w:rPr>
        <w:t xml:space="preserve"> Petroquímicas </w:t>
      </w:r>
      <w:r w:rsidR="006110D5">
        <w:rPr>
          <w:rFonts w:ascii="Arial" w:hAnsi="Arial" w:cs="Arial"/>
          <w:sz w:val="24"/>
          <w:szCs w:val="24"/>
        </w:rPr>
        <w:t>s</w:t>
      </w:r>
      <w:r w:rsidRPr="00CF6BD0">
        <w:rPr>
          <w:rFonts w:ascii="Arial" w:hAnsi="Arial" w:cs="Arial"/>
          <w:sz w:val="24"/>
          <w:szCs w:val="24"/>
        </w:rPr>
        <w:t>/ Cobro De Pesos - Re</w:t>
      </w:r>
      <w:r w:rsidR="004359DE">
        <w:rPr>
          <w:rFonts w:ascii="Arial" w:hAnsi="Arial" w:cs="Arial"/>
          <w:sz w:val="24"/>
          <w:szCs w:val="24"/>
        </w:rPr>
        <w:t>curso De Casación”, 29-11-2007).</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2) Que, del análisis de la exposición recursiva y tal como ha sido relatado precedentemente en lo pertinente, es evidente que la crítica del fallo parte fundamentalmente de una discrepancia respecto de las valoraciones probatorias realizadas por el </w:t>
      </w:r>
      <w:r w:rsidRPr="00CF6BD0">
        <w:rPr>
          <w:rFonts w:ascii="Arial" w:hAnsi="Arial" w:cs="Arial"/>
          <w:i/>
          <w:sz w:val="24"/>
          <w:szCs w:val="24"/>
        </w:rPr>
        <w:t>a</w:t>
      </w:r>
      <w:r w:rsidR="007A1C3A">
        <w:rPr>
          <w:rFonts w:ascii="Arial" w:hAnsi="Arial" w:cs="Arial"/>
          <w:i/>
          <w:sz w:val="24"/>
          <w:szCs w:val="24"/>
        </w:rPr>
        <w:t>-</w:t>
      </w:r>
      <w:r w:rsidRPr="00CF6BD0">
        <w:rPr>
          <w:rFonts w:ascii="Arial" w:hAnsi="Arial" w:cs="Arial"/>
          <w:i/>
          <w:sz w:val="24"/>
          <w:szCs w:val="24"/>
        </w:rPr>
        <w:t>quo</w:t>
      </w:r>
      <w:r w:rsidRPr="00CF6BD0">
        <w:rPr>
          <w:rFonts w:ascii="Arial" w:hAnsi="Arial" w:cs="Arial"/>
          <w:sz w:val="24"/>
          <w:szCs w:val="24"/>
        </w:rPr>
        <w:t xml:space="preserve"> y, además, que propone materia atinente a circunstancias fácticas.</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Es acertado lo señalado por el Procurador General en cuanto advierte que el recurrente pretende una revisación de lo valorado en las instancias ordinarias, acerca de la prueba que condujo a la Cámara a adoptar la decisión de ratificar en todas sus partes la sentencia de primera instancia, y que el recurrente pretende casar. </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Que a pesar del intento de la recurrente de insistir sobre la atingencia netamente </w:t>
      </w:r>
      <w:proofErr w:type="spellStart"/>
      <w:r w:rsidRPr="00CF6BD0">
        <w:rPr>
          <w:rFonts w:ascii="Arial" w:hAnsi="Arial" w:cs="Arial"/>
          <w:sz w:val="24"/>
          <w:szCs w:val="24"/>
        </w:rPr>
        <w:t>casatoria</w:t>
      </w:r>
      <w:proofErr w:type="spellEnd"/>
      <w:r w:rsidRPr="00CF6BD0">
        <w:rPr>
          <w:rFonts w:ascii="Arial" w:hAnsi="Arial" w:cs="Arial"/>
          <w:sz w:val="24"/>
          <w:szCs w:val="24"/>
        </w:rPr>
        <w:t xml:space="preserve"> del recurso, lo cierto es que, tal como puede observarse en la exposición recursiva, el análisis propuesto conduce </w:t>
      </w:r>
      <w:r w:rsidRPr="00CF6BD0">
        <w:rPr>
          <w:rFonts w:ascii="Arial" w:hAnsi="Arial" w:cs="Arial"/>
          <w:sz w:val="24"/>
          <w:szCs w:val="24"/>
        </w:rPr>
        <w:lastRenderedPageBreak/>
        <w:t>necesariamente a examinar no solo la prueba producida por ambas partes, sino la valoración que de ella ha hecho la Cámara para concluir en la confirmación de la sentencia de primera instancia que hizo lugar a las pretensiones actoras.</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 xml:space="preserve">En efecto, para entrar en el análisis de derecho propuesto por la demanda habría que inescindiblemente valorar una cuestión netamente fáctica como es la relativa a si se ha operado la tradición del inmueble vendido, si el comprador efectivamente ha tomado posesión del mismo </w:t>
      </w:r>
      <w:r w:rsidR="00DD4889">
        <w:rPr>
          <w:rFonts w:ascii="Arial" w:hAnsi="Arial" w:cs="Arial"/>
          <w:sz w:val="24"/>
          <w:szCs w:val="24"/>
        </w:rPr>
        <w:t>-</w:t>
      </w:r>
      <w:r w:rsidRPr="00CF6BD0">
        <w:rPr>
          <w:rFonts w:ascii="Arial" w:hAnsi="Arial" w:cs="Arial"/>
          <w:sz w:val="24"/>
          <w:szCs w:val="24"/>
        </w:rPr>
        <w:t>con lo que habría perfeccionado el dominio-, o si por el contrario las pruebas aportadas por los demandados acreditan que nunca fueron desposeídos de la posesión exclusiva que invocan.</w:t>
      </w:r>
    </w:p>
    <w:p w:rsidR="00CF6BD0" w:rsidRPr="00CF6BD0" w:rsidRDefault="00CF6BD0" w:rsidP="00FD7E93">
      <w:pPr>
        <w:spacing w:after="0" w:line="360" w:lineRule="auto"/>
        <w:ind w:firstLine="1985"/>
        <w:jc w:val="both"/>
        <w:rPr>
          <w:rFonts w:ascii="Arial" w:hAnsi="Arial" w:cs="Arial"/>
          <w:sz w:val="24"/>
          <w:szCs w:val="24"/>
        </w:rPr>
      </w:pPr>
      <w:r w:rsidRPr="00A35598">
        <w:rPr>
          <w:rFonts w:ascii="Arial" w:hAnsi="Arial" w:cs="Arial"/>
          <w:sz w:val="24"/>
          <w:szCs w:val="24"/>
        </w:rPr>
        <w:t>Igual exigencia requiere el cuestionamiento realizado por el recurrente, respecto de</w:t>
      </w:r>
      <w:r w:rsidR="007A1C3A" w:rsidRPr="00A35598">
        <w:rPr>
          <w:rFonts w:ascii="Arial" w:hAnsi="Arial" w:cs="Arial"/>
          <w:sz w:val="24"/>
          <w:szCs w:val="24"/>
        </w:rPr>
        <w:t>l</w:t>
      </w:r>
      <w:r w:rsidRPr="00CF6BD0">
        <w:rPr>
          <w:rFonts w:ascii="Arial" w:hAnsi="Arial" w:cs="Arial"/>
          <w:sz w:val="24"/>
          <w:szCs w:val="24"/>
        </w:rPr>
        <w:t xml:space="preserve"> </w:t>
      </w:r>
      <w:r w:rsidRPr="00CF6BD0">
        <w:rPr>
          <w:rFonts w:ascii="Arial" w:hAnsi="Arial" w:cs="Arial"/>
          <w:i/>
          <w:sz w:val="24"/>
          <w:szCs w:val="24"/>
        </w:rPr>
        <w:t xml:space="preserve">quantum </w:t>
      </w:r>
      <w:r w:rsidRPr="00CF6BD0">
        <w:rPr>
          <w:rFonts w:ascii="Arial" w:hAnsi="Arial" w:cs="Arial"/>
          <w:sz w:val="24"/>
          <w:szCs w:val="24"/>
        </w:rPr>
        <w:t>fijado en concepto de lucro cesante, lo que excede los lindes del presente recurso.</w:t>
      </w:r>
    </w:p>
    <w:p w:rsidR="00CF6BD0" w:rsidRPr="00CF6BD0" w:rsidRDefault="00CF6BD0" w:rsidP="00FD7E93">
      <w:pPr>
        <w:spacing w:after="0" w:line="360" w:lineRule="auto"/>
        <w:ind w:firstLine="1985"/>
        <w:jc w:val="both"/>
        <w:rPr>
          <w:rFonts w:ascii="Arial" w:hAnsi="Arial" w:cs="Arial"/>
          <w:sz w:val="24"/>
          <w:szCs w:val="24"/>
        </w:rPr>
      </w:pPr>
      <w:r w:rsidRPr="00CF6BD0">
        <w:rPr>
          <w:rFonts w:ascii="Arial" w:hAnsi="Arial" w:cs="Arial"/>
          <w:sz w:val="24"/>
          <w:szCs w:val="24"/>
        </w:rPr>
        <w:t>El Superior Tribunal de San Luis ha dicho que</w:t>
      </w:r>
      <w:r w:rsidRPr="00CF6BD0">
        <w:rPr>
          <w:rFonts w:ascii="Arial" w:hAnsi="Arial" w:cs="Arial"/>
          <w:i/>
          <w:sz w:val="24"/>
          <w:szCs w:val="24"/>
        </w:rPr>
        <w:t xml:space="preserve"> “…si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 </w:t>
      </w:r>
      <w:r w:rsidRPr="00CF6BD0">
        <w:rPr>
          <w:rFonts w:ascii="Arial" w:hAnsi="Arial" w:cs="Arial"/>
          <w:sz w:val="24"/>
          <w:szCs w:val="24"/>
        </w:rPr>
        <w:t xml:space="preserve">(STJSL-S.J. – S.D. N° 14/13 - BARROSO, LEONARDO EDUARDO ANDRES </w:t>
      </w:r>
      <w:r w:rsidR="005B136D">
        <w:rPr>
          <w:rFonts w:ascii="Arial" w:hAnsi="Arial" w:cs="Arial"/>
          <w:sz w:val="24"/>
          <w:szCs w:val="24"/>
        </w:rPr>
        <w:t>c</w:t>
      </w:r>
      <w:r w:rsidRPr="00CF6BD0">
        <w:rPr>
          <w:rFonts w:ascii="Arial" w:hAnsi="Arial" w:cs="Arial"/>
          <w:sz w:val="24"/>
          <w:szCs w:val="24"/>
        </w:rPr>
        <w:t xml:space="preserve">/ GLOBAL PUNTANA S.R.L. </w:t>
      </w:r>
      <w:r w:rsidR="005B136D">
        <w:rPr>
          <w:rFonts w:ascii="Arial" w:hAnsi="Arial" w:cs="Arial"/>
          <w:sz w:val="24"/>
          <w:szCs w:val="24"/>
        </w:rPr>
        <w:t>y</w:t>
      </w:r>
      <w:r w:rsidRPr="00CF6BD0">
        <w:rPr>
          <w:rFonts w:ascii="Arial" w:hAnsi="Arial" w:cs="Arial"/>
          <w:sz w:val="24"/>
          <w:szCs w:val="24"/>
        </w:rPr>
        <w:t xml:space="preserve"> OTRO </w:t>
      </w:r>
      <w:r w:rsidR="005B136D">
        <w:rPr>
          <w:rFonts w:ascii="Arial" w:hAnsi="Arial" w:cs="Arial"/>
          <w:sz w:val="24"/>
          <w:szCs w:val="24"/>
        </w:rPr>
        <w:t>s</w:t>
      </w:r>
      <w:r w:rsidRPr="00CF6BD0">
        <w:rPr>
          <w:rFonts w:ascii="Arial" w:hAnsi="Arial" w:cs="Arial"/>
          <w:sz w:val="24"/>
          <w:szCs w:val="24"/>
        </w:rPr>
        <w:t>/ DEMA</w:t>
      </w:r>
      <w:r w:rsidR="005B136D">
        <w:rPr>
          <w:rFonts w:ascii="Arial" w:hAnsi="Arial" w:cs="Arial"/>
          <w:sz w:val="24"/>
          <w:szCs w:val="24"/>
        </w:rPr>
        <w:t>NDA LABORAL — RECURSO DE CASACIÓ</w:t>
      </w:r>
      <w:r w:rsidRPr="00CF6BD0">
        <w:rPr>
          <w:rFonts w:ascii="Arial" w:hAnsi="Arial" w:cs="Arial"/>
          <w:sz w:val="24"/>
          <w:szCs w:val="24"/>
        </w:rPr>
        <w:t>N</w:t>
      </w:r>
      <w:r w:rsidRPr="00CF6BD0">
        <w:rPr>
          <w:rFonts w:ascii="Arial" w:hAnsi="Arial" w:cs="Arial"/>
          <w:b/>
          <w:sz w:val="24"/>
          <w:szCs w:val="24"/>
        </w:rPr>
        <w:t xml:space="preserve"> </w:t>
      </w:r>
      <w:r w:rsidRPr="00CF6BD0">
        <w:rPr>
          <w:rFonts w:ascii="Arial" w:hAnsi="Arial" w:cs="Arial"/>
          <w:sz w:val="24"/>
          <w:szCs w:val="24"/>
        </w:rPr>
        <w:t xml:space="preserve"> </w:t>
      </w:r>
      <w:proofErr w:type="spellStart"/>
      <w:r w:rsidRPr="00CF6BD0">
        <w:rPr>
          <w:rFonts w:ascii="Arial" w:hAnsi="Arial" w:cs="Arial"/>
          <w:sz w:val="24"/>
          <w:szCs w:val="24"/>
        </w:rPr>
        <w:t>Expte</w:t>
      </w:r>
      <w:proofErr w:type="spellEnd"/>
      <w:r w:rsidRPr="00CF6BD0">
        <w:rPr>
          <w:rFonts w:ascii="Arial" w:hAnsi="Arial" w:cs="Arial"/>
          <w:sz w:val="24"/>
          <w:szCs w:val="24"/>
        </w:rPr>
        <w:t>. N° 18-B-12 - IURIX N° 71858/7</w:t>
      </w:r>
      <w:r>
        <w:rPr>
          <w:rFonts w:ascii="Arial" w:hAnsi="Arial" w:cs="Arial"/>
          <w:sz w:val="24"/>
          <w:szCs w:val="24"/>
        </w:rPr>
        <w:t>)</w:t>
      </w:r>
      <w:r w:rsidRPr="00CF6BD0">
        <w:rPr>
          <w:rFonts w:ascii="Arial" w:hAnsi="Arial" w:cs="Arial"/>
          <w:sz w:val="24"/>
          <w:szCs w:val="24"/>
        </w:rPr>
        <w:t>.</w:t>
      </w:r>
    </w:p>
    <w:p w:rsidR="00CF6BD0" w:rsidRPr="00CF6BD0" w:rsidRDefault="00CF6BD0" w:rsidP="00FD7E93">
      <w:pPr>
        <w:pStyle w:val="Textosinformato"/>
        <w:spacing w:line="360" w:lineRule="auto"/>
        <w:ind w:firstLine="1985"/>
        <w:jc w:val="both"/>
        <w:rPr>
          <w:rFonts w:ascii="Arial" w:eastAsia="MS Mincho" w:hAnsi="Arial" w:cs="Arial"/>
          <w:sz w:val="24"/>
        </w:rPr>
      </w:pPr>
      <w:r w:rsidRPr="00CF6BD0">
        <w:rPr>
          <w:rFonts w:ascii="Arial" w:eastAsia="MS Mincho" w:hAnsi="Arial" w:cs="Arial"/>
          <w:sz w:val="24"/>
        </w:rPr>
        <w:t>Del mismo modo es de aplicación al presente lo sostenido invariablemente por este Superior Tribunal respecto al recurso en estudio, cuando dijo que</w:t>
      </w:r>
      <w:r w:rsidR="006A57BB">
        <w:rPr>
          <w:rFonts w:ascii="Arial" w:eastAsia="MS Mincho" w:hAnsi="Arial" w:cs="Arial"/>
          <w:sz w:val="24"/>
        </w:rPr>
        <w:t>:</w:t>
      </w:r>
      <w:r w:rsidRPr="00CF6BD0">
        <w:rPr>
          <w:rFonts w:ascii="Arial" w:eastAsia="MS Mincho" w:hAnsi="Arial" w:cs="Arial"/>
          <w:sz w:val="24"/>
        </w:rPr>
        <w:t xml:space="preserve"> </w:t>
      </w:r>
      <w:r w:rsidRPr="006A57BB">
        <w:rPr>
          <w:rFonts w:ascii="Arial" w:eastAsia="MS Mincho" w:hAnsi="Arial" w:cs="Arial"/>
          <w:i/>
          <w:sz w:val="24"/>
        </w:rPr>
        <w:t xml:space="preserve">“…La casación no es una tercera instancia y no está en la </w:t>
      </w:r>
      <w:r w:rsidRPr="006A57BB">
        <w:rPr>
          <w:rFonts w:ascii="Arial" w:eastAsia="MS Mincho" w:hAnsi="Arial" w:cs="Arial"/>
          <w:i/>
          <w:sz w:val="24"/>
        </w:rPr>
        <w:lastRenderedPageBreak/>
        <w:t xml:space="preserve">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 </w:t>
      </w:r>
      <w:r w:rsidRPr="00CF6BD0">
        <w:rPr>
          <w:rFonts w:ascii="Arial" w:eastAsia="MS Mincho" w:hAnsi="Arial" w:cs="Arial"/>
          <w:sz w:val="24"/>
        </w:rPr>
        <w:t>(STJSL Nº 53/04 “BCO. SAN LUIS</w:t>
      </w:r>
      <w:r w:rsidR="006A57BB">
        <w:rPr>
          <w:rFonts w:ascii="Arial" w:eastAsia="MS Mincho" w:hAnsi="Arial" w:cs="Arial"/>
          <w:sz w:val="24"/>
        </w:rPr>
        <w:t xml:space="preserve"> S.A. BCO. COMERCIAL MINORISTA c</w:t>
      </w:r>
      <w:r w:rsidRPr="00CF6BD0">
        <w:rPr>
          <w:rFonts w:ascii="Arial" w:eastAsia="MS Mincho" w:hAnsi="Arial" w:cs="Arial"/>
          <w:sz w:val="24"/>
        </w:rPr>
        <w:t xml:space="preserve">/ LINDOW </w:t>
      </w:r>
      <w:r w:rsidR="006A57BB">
        <w:rPr>
          <w:rFonts w:ascii="Arial" w:eastAsia="MS Mincho" w:hAnsi="Arial" w:cs="Arial"/>
          <w:sz w:val="24"/>
        </w:rPr>
        <w:t>y</w:t>
      </w:r>
      <w:r w:rsidRPr="00CF6BD0">
        <w:rPr>
          <w:rFonts w:ascii="Arial" w:eastAsia="MS Mincho" w:hAnsi="Arial" w:cs="Arial"/>
          <w:sz w:val="24"/>
        </w:rPr>
        <w:t xml:space="preserve"> ASOC. S.A. Y/OTRO – EJ. HIPOTECARIA – RECURSO DE CASACIÓN”, 19-10-04).</w:t>
      </w:r>
    </w:p>
    <w:p w:rsidR="00CF6BD0" w:rsidRPr="00CF6BD0" w:rsidRDefault="00CF6BD0" w:rsidP="00FD7E93">
      <w:pPr>
        <w:pStyle w:val="Textosinformato"/>
        <w:spacing w:line="360" w:lineRule="auto"/>
        <w:ind w:firstLine="1985"/>
        <w:jc w:val="both"/>
        <w:rPr>
          <w:rFonts w:ascii="Arial" w:eastAsia="MS Mincho" w:hAnsi="Arial" w:cs="Arial"/>
          <w:sz w:val="24"/>
        </w:rPr>
      </w:pPr>
      <w:r w:rsidRPr="00CF6BD0">
        <w:rPr>
          <w:rFonts w:ascii="Arial" w:eastAsia="MS Mincho" w:hAnsi="Arial" w:cs="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w:t>
      </w:r>
    </w:p>
    <w:p w:rsidR="00CF6BD0" w:rsidRDefault="00CF6BD0" w:rsidP="00FD7E93">
      <w:pPr>
        <w:spacing w:after="0" w:line="360" w:lineRule="auto"/>
        <w:ind w:firstLine="1985"/>
        <w:jc w:val="both"/>
        <w:rPr>
          <w:rFonts w:ascii="Arial" w:eastAsia="MS Mincho" w:hAnsi="Arial" w:cs="Arial"/>
          <w:sz w:val="24"/>
          <w:szCs w:val="24"/>
        </w:rPr>
      </w:pPr>
      <w:r w:rsidRPr="00CF6BD0">
        <w:rPr>
          <w:rFonts w:ascii="Arial" w:eastAsia="MS Mincho" w:hAnsi="Arial" w:cs="Arial"/>
          <w:sz w:val="24"/>
          <w:szCs w:val="24"/>
        </w:rPr>
        <w:t>Por lo expuesto</w:t>
      </w:r>
      <w:r w:rsidR="007A1C3A">
        <w:rPr>
          <w:rFonts w:ascii="Arial" w:eastAsia="MS Mincho" w:hAnsi="Arial" w:cs="Arial"/>
          <w:sz w:val="24"/>
          <w:szCs w:val="24"/>
        </w:rPr>
        <w:t>, voto</w:t>
      </w:r>
      <w:r w:rsidRPr="00CF6BD0">
        <w:rPr>
          <w:rFonts w:ascii="Arial" w:eastAsia="MS Mincho" w:hAnsi="Arial" w:cs="Arial"/>
          <w:sz w:val="24"/>
          <w:szCs w:val="24"/>
        </w:rPr>
        <w:t xml:space="preserve"> a esta cuestión por la </w:t>
      </w:r>
      <w:r w:rsidR="00FD7E93">
        <w:rPr>
          <w:rFonts w:ascii="Arial" w:eastAsia="MS Mincho" w:hAnsi="Arial" w:cs="Arial"/>
          <w:sz w:val="24"/>
          <w:szCs w:val="24"/>
        </w:rPr>
        <w:t>n</w:t>
      </w:r>
      <w:r w:rsidRPr="00CF6BD0">
        <w:rPr>
          <w:rFonts w:ascii="Arial" w:eastAsia="MS Mincho" w:hAnsi="Arial" w:cs="Arial"/>
          <w:sz w:val="24"/>
          <w:szCs w:val="24"/>
        </w:rPr>
        <w:t>egativa.</w:t>
      </w:r>
    </w:p>
    <w:p w:rsidR="00FD7E93" w:rsidRPr="00CF6BD0" w:rsidRDefault="00FD7E93" w:rsidP="00FD7E93">
      <w:pPr>
        <w:spacing w:after="0" w:line="360" w:lineRule="auto"/>
        <w:ind w:firstLine="1985"/>
        <w:jc w:val="both"/>
        <w:rPr>
          <w:rFonts w:ascii="Arial" w:hAnsi="Arial" w:cs="Arial"/>
          <w:sz w:val="24"/>
          <w:szCs w:val="24"/>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SEGUNDA</w:t>
      </w:r>
      <w:r w:rsidRPr="00B52025">
        <w:rPr>
          <w:rFonts w:ascii="Arial" w:eastAsia="Calibri" w:hAnsi="Arial" w:cs="Arial"/>
          <w:b/>
          <w:bCs/>
          <w:sz w:val="24"/>
          <w:szCs w:val="24"/>
          <w:lang w:eastAsia="en-US"/>
        </w:rPr>
        <w:t xml:space="preserve"> CUESTIÓN.</w:t>
      </w:r>
    </w:p>
    <w:p w:rsidR="00FD7E93" w:rsidRDefault="00FD7E93" w:rsidP="00FD7E93">
      <w:pPr>
        <w:pStyle w:val="Textoindependiente"/>
        <w:spacing w:line="360" w:lineRule="auto"/>
        <w:rPr>
          <w:rFonts w:ascii="Arial" w:hAnsi="Arial" w:cs="Arial"/>
          <w:b/>
          <w:bCs/>
          <w:sz w:val="24"/>
          <w:szCs w:val="24"/>
          <w:u w:val="single"/>
        </w:rPr>
      </w:pPr>
    </w:p>
    <w:p w:rsidR="00CF6BD0" w:rsidRPr="00CF6BD0" w:rsidRDefault="00CF6BD0" w:rsidP="00FD7E93">
      <w:pPr>
        <w:pStyle w:val="Textoindependiente"/>
        <w:spacing w:line="360" w:lineRule="auto"/>
        <w:rPr>
          <w:rFonts w:ascii="Arial" w:hAnsi="Arial" w:cs="Arial"/>
          <w:sz w:val="24"/>
          <w:szCs w:val="24"/>
        </w:rPr>
      </w:pPr>
      <w:r w:rsidRPr="00CF6BD0">
        <w:rPr>
          <w:rFonts w:ascii="Arial" w:hAnsi="Arial" w:cs="Arial"/>
          <w:b/>
          <w:bCs/>
          <w:sz w:val="24"/>
          <w:szCs w:val="24"/>
          <w:u w:val="single"/>
        </w:rPr>
        <w:t xml:space="preserve">A LA TERCERA </w:t>
      </w:r>
      <w:r w:rsidR="00F913BF" w:rsidRPr="00CF6BD0">
        <w:rPr>
          <w:rFonts w:ascii="Arial" w:hAnsi="Arial" w:cs="Arial"/>
          <w:b/>
          <w:sz w:val="24"/>
          <w:szCs w:val="24"/>
          <w:u w:val="single"/>
        </w:rPr>
        <w:t>CUESTIÓN, el Dr. CARLOS A</w:t>
      </w:r>
      <w:r w:rsidR="00F913BF">
        <w:rPr>
          <w:rFonts w:ascii="Arial" w:hAnsi="Arial" w:cs="Arial"/>
          <w:b/>
          <w:sz w:val="24"/>
          <w:szCs w:val="24"/>
          <w:u w:val="single"/>
        </w:rPr>
        <w:t>LBERTO</w:t>
      </w:r>
      <w:r w:rsidR="00F913BF" w:rsidRPr="00CF6BD0">
        <w:rPr>
          <w:rFonts w:ascii="Arial" w:hAnsi="Arial" w:cs="Arial"/>
          <w:b/>
          <w:sz w:val="24"/>
          <w:szCs w:val="24"/>
          <w:u w:val="single"/>
        </w:rPr>
        <w:t xml:space="preserve"> COBO,</w:t>
      </w:r>
      <w:r w:rsidR="00F913BF" w:rsidRPr="00CF6BD0">
        <w:rPr>
          <w:rFonts w:ascii="Arial" w:hAnsi="Arial" w:cs="Arial"/>
          <w:sz w:val="24"/>
          <w:szCs w:val="24"/>
          <w:u w:val="single"/>
        </w:rPr>
        <w:t xml:space="preserve"> </w:t>
      </w:r>
      <w:r w:rsidR="00F913BF" w:rsidRPr="00CF6BD0">
        <w:rPr>
          <w:rFonts w:ascii="Arial" w:hAnsi="Arial" w:cs="Arial"/>
          <w:b/>
          <w:sz w:val="24"/>
          <w:szCs w:val="24"/>
          <w:u w:val="single"/>
        </w:rPr>
        <w:t>dijo</w:t>
      </w:r>
      <w:r w:rsidRPr="00CF6BD0">
        <w:rPr>
          <w:rFonts w:ascii="Arial" w:hAnsi="Arial" w:cs="Arial"/>
          <w:b/>
          <w:bCs/>
          <w:sz w:val="24"/>
          <w:szCs w:val="24"/>
        </w:rPr>
        <w:t>:</w:t>
      </w:r>
      <w:r w:rsidRPr="00CF6BD0">
        <w:rPr>
          <w:rFonts w:ascii="Arial" w:hAnsi="Arial" w:cs="Arial"/>
          <w:sz w:val="24"/>
          <w:szCs w:val="24"/>
        </w:rPr>
        <w:t xml:space="preserve"> Dado la forma como se ha votado la cuestión anterior,</w:t>
      </w:r>
      <w:r w:rsidR="00722AF0">
        <w:rPr>
          <w:rFonts w:ascii="Arial" w:hAnsi="Arial" w:cs="Arial"/>
          <w:sz w:val="24"/>
          <w:szCs w:val="24"/>
        </w:rPr>
        <w:t xml:space="preserve"> no corresponde su tratamiento. ASÍ LO VOTO.-</w:t>
      </w:r>
    </w:p>
    <w:p w:rsidR="00CF6BD0" w:rsidRPr="00CF6BD0" w:rsidRDefault="00F16C51" w:rsidP="00FD7E93">
      <w:pPr>
        <w:pStyle w:val="Textoindependiente"/>
        <w:spacing w:line="360" w:lineRule="auto"/>
        <w:ind w:firstLine="1985"/>
        <w:rPr>
          <w:rFonts w:ascii="Arial" w:hAnsi="Arial" w:cs="Arial"/>
          <w:sz w:val="24"/>
          <w:szCs w:val="24"/>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TERCERA</w:t>
      </w:r>
      <w:r w:rsidRPr="00B52025">
        <w:rPr>
          <w:rFonts w:ascii="Arial" w:eastAsia="Calibri" w:hAnsi="Arial" w:cs="Arial"/>
          <w:b/>
          <w:bCs/>
          <w:sz w:val="24"/>
          <w:szCs w:val="24"/>
          <w:lang w:eastAsia="en-US"/>
        </w:rPr>
        <w:t xml:space="preserve"> CUESTIÓN.</w:t>
      </w:r>
    </w:p>
    <w:p w:rsidR="00FD7E93" w:rsidRDefault="00FD7E93" w:rsidP="00FD7E93">
      <w:pPr>
        <w:pStyle w:val="Textoindependiente"/>
        <w:spacing w:line="360" w:lineRule="auto"/>
        <w:rPr>
          <w:rFonts w:ascii="Arial" w:hAnsi="Arial" w:cs="Arial"/>
          <w:b/>
          <w:bCs/>
          <w:sz w:val="24"/>
          <w:szCs w:val="24"/>
          <w:u w:val="single"/>
        </w:rPr>
      </w:pPr>
    </w:p>
    <w:p w:rsidR="00CF6BD0" w:rsidRPr="00CF6BD0" w:rsidRDefault="00CF6BD0" w:rsidP="00FD7E93">
      <w:pPr>
        <w:pStyle w:val="Textoindependiente"/>
        <w:spacing w:line="360" w:lineRule="auto"/>
        <w:rPr>
          <w:rFonts w:ascii="Arial" w:hAnsi="Arial" w:cs="Arial"/>
          <w:sz w:val="24"/>
          <w:szCs w:val="24"/>
        </w:rPr>
      </w:pPr>
      <w:r w:rsidRPr="00CF6BD0">
        <w:rPr>
          <w:rFonts w:ascii="Arial" w:hAnsi="Arial" w:cs="Arial"/>
          <w:b/>
          <w:bCs/>
          <w:sz w:val="24"/>
          <w:szCs w:val="24"/>
          <w:u w:val="single"/>
        </w:rPr>
        <w:t xml:space="preserve">A LA CUARTA </w:t>
      </w:r>
      <w:r w:rsidR="00F913BF" w:rsidRPr="00CF6BD0">
        <w:rPr>
          <w:rFonts w:ascii="Arial" w:hAnsi="Arial" w:cs="Arial"/>
          <w:b/>
          <w:sz w:val="24"/>
          <w:szCs w:val="24"/>
          <w:u w:val="single"/>
        </w:rPr>
        <w:t>CUESTIÓN, el Dr. CARLOS A</w:t>
      </w:r>
      <w:r w:rsidR="00F913BF">
        <w:rPr>
          <w:rFonts w:ascii="Arial" w:hAnsi="Arial" w:cs="Arial"/>
          <w:b/>
          <w:sz w:val="24"/>
          <w:szCs w:val="24"/>
          <w:u w:val="single"/>
        </w:rPr>
        <w:t>LBERTO</w:t>
      </w:r>
      <w:r w:rsidR="00F913BF" w:rsidRPr="00CF6BD0">
        <w:rPr>
          <w:rFonts w:ascii="Arial" w:hAnsi="Arial" w:cs="Arial"/>
          <w:b/>
          <w:sz w:val="24"/>
          <w:szCs w:val="24"/>
          <w:u w:val="single"/>
        </w:rPr>
        <w:t xml:space="preserve"> COBO,</w:t>
      </w:r>
      <w:r w:rsidR="00F913BF" w:rsidRPr="00CF6BD0">
        <w:rPr>
          <w:rFonts w:ascii="Arial" w:hAnsi="Arial" w:cs="Arial"/>
          <w:sz w:val="24"/>
          <w:szCs w:val="24"/>
          <w:u w:val="single"/>
        </w:rPr>
        <w:t xml:space="preserve"> </w:t>
      </w:r>
      <w:r w:rsidR="00F913BF" w:rsidRPr="00CF6BD0">
        <w:rPr>
          <w:rFonts w:ascii="Arial" w:hAnsi="Arial" w:cs="Arial"/>
          <w:b/>
          <w:sz w:val="24"/>
          <w:szCs w:val="24"/>
          <w:u w:val="single"/>
        </w:rPr>
        <w:t>dijo</w:t>
      </w:r>
      <w:r w:rsidRPr="00CF6BD0">
        <w:rPr>
          <w:rFonts w:ascii="Arial" w:hAnsi="Arial" w:cs="Arial"/>
          <w:b/>
          <w:bCs/>
          <w:sz w:val="24"/>
          <w:szCs w:val="24"/>
        </w:rPr>
        <w:t>:</w:t>
      </w:r>
      <w:r w:rsidRPr="00CF6BD0">
        <w:rPr>
          <w:rFonts w:ascii="Arial" w:hAnsi="Arial" w:cs="Arial"/>
          <w:sz w:val="24"/>
          <w:szCs w:val="24"/>
        </w:rPr>
        <w:t xml:space="preserve"> Que, en consecuencia</w:t>
      </w:r>
      <w:r w:rsidR="00632FC9">
        <w:rPr>
          <w:rFonts w:ascii="Arial" w:hAnsi="Arial" w:cs="Arial"/>
          <w:sz w:val="24"/>
          <w:szCs w:val="24"/>
        </w:rPr>
        <w:t>,</w:t>
      </w:r>
      <w:r w:rsidRPr="00CF6BD0">
        <w:rPr>
          <w:rFonts w:ascii="Arial" w:hAnsi="Arial" w:cs="Arial"/>
          <w:sz w:val="24"/>
          <w:szCs w:val="24"/>
        </w:rPr>
        <w:t xml:space="preserve"> corresponde rechazar el recurso de casación fundado el </w:t>
      </w:r>
      <w:r w:rsidRPr="00CF6BD0">
        <w:rPr>
          <w:rFonts w:ascii="Arial" w:hAnsi="Arial" w:cs="Arial"/>
          <w:sz w:val="24"/>
          <w:szCs w:val="24"/>
        </w:rPr>
        <w:lastRenderedPageBreak/>
        <w:t xml:space="preserve">06/08/2018 en actuación </w:t>
      </w:r>
      <w:r w:rsidR="00DD4889">
        <w:rPr>
          <w:rFonts w:ascii="Arial" w:hAnsi="Arial" w:cs="Arial"/>
          <w:sz w:val="24"/>
          <w:szCs w:val="24"/>
        </w:rPr>
        <w:t>N</w:t>
      </w:r>
      <w:r w:rsidRPr="00CF6BD0">
        <w:rPr>
          <w:rFonts w:ascii="Arial" w:hAnsi="Arial" w:cs="Arial"/>
          <w:sz w:val="24"/>
          <w:szCs w:val="24"/>
        </w:rPr>
        <w:t>° 9718468, con pérdida del depósito. ASI LO VOTO.-</w:t>
      </w:r>
    </w:p>
    <w:p w:rsidR="00CF6BD0" w:rsidRPr="00F16C51" w:rsidRDefault="00F16C51" w:rsidP="00FD7E93">
      <w:pPr>
        <w:pStyle w:val="Textoindependiente"/>
        <w:spacing w:line="360" w:lineRule="auto"/>
        <w:ind w:firstLine="1985"/>
        <w:rPr>
          <w:rFonts w:ascii="Arial" w:hAnsi="Arial" w:cs="Arial"/>
          <w:b/>
          <w:bCs/>
          <w:sz w:val="24"/>
          <w:szCs w:val="24"/>
          <w:u w:val="single"/>
          <w:lang w:val="es-AR"/>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B52025">
        <w:rPr>
          <w:rFonts w:ascii="Arial" w:eastAsia="Calibri" w:hAnsi="Arial" w:cs="Arial"/>
          <w:b/>
          <w:bCs/>
          <w:sz w:val="24"/>
          <w:szCs w:val="24"/>
          <w:lang w:eastAsia="en-US"/>
        </w:rPr>
        <w:t xml:space="preserve"> CUESTIÓN.</w:t>
      </w:r>
    </w:p>
    <w:p w:rsidR="00FD7E93" w:rsidRDefault="00FD7E93" w:rsidP="00FD7E93">
      <w:pPr>
        <w:pStyle w:val="Textoindependiente"/>
        <w:spacing w:line="360" w:lineRule="auto"/>
        <w:rPr>
          <w:rFonts w:ascii="Arial" w:hAnsi="Arial" w:cs="Arial"/>
          <w:b/>
          <w:bCs/>
          <w:sz w:val="24"/>
          <w:szCs w:val="24"/>
          <w:u w:val="single"/>
        </w:rPr>
      </w:pPr>
    </w:p>
    <w:p w:rsidR="00CF6BD0" w:rsidRPr="00CF6BD0" w:rsidRDefault="00CF6BD0" w:rsidP="00FD7E93">
      <w:pPr>
        <w:pStyle w:val="Textoindependiente"/>
        <w:spacing w:line="360" w:lineRule="auto"/>
        <w:rPr>
          <w:rFonts w:ascii="Arial" w:hAnsi="Arial" w:cs="Arial"/>
          <w:sz w:val="24"/>
          <w:szCs w:val="24"/>
        </w:rPr>
      </w:pPr>
      <w:r w:rsidRPr="00CF6BD0">
        <w:rPr>
          <w:rFonts w:ascii="Arial" w:hAnsi="Arial" w:cs="Arial"/>
          <w:b/>
          <w:bCs/>
          <w:sz w:val="24"/>
          <w:szCs w:val="24"/>
          <w:u w:val="single"/>
        </w:rPr>
        <w:t xml:space="preserve">A LA QUINTA </w:t>
      </w:r>
      <w:r w:rsidR="00F913BF" w:rsidRPr="00CF6BD0">
        <w:rPr>
          <w:rFonts w:ascii="Arial" w:hAnsi="Arial" w:cs="Arial"/>
          <w:b/>
          <w:sz w:val="24"/>
          <w:szCs w:val="24"/>
          <w:u w:val="single"/>
        </w:rPr>
        <w:t>CUESTIÓN, el Dr. CARLOS A</w:t>
      </w:r>
      <w:r w:rsidR="00F913BF">
        <w:rPr>
          <w:rFonts w:ascii="Arial" w:hAnsi="Arial" w:cs="Arial"/>
          <w:b/>
          <w:sz w:val="24"/>
          <w:szCs w:val="24"/>
          <w:u w:val="single"/>
        </w:rPr>
        <w:t>LBERTO</w:t>
      </w:r>
      <w:r w:rsidR="00F913BF" w:rsidRPr="00CF6BD0">
        <w:rPr>
          <w:rFonts w:ascii="Arial" w:hAnsi="Arial" w:cs="Arial"/>
          <w:b/>
          <w:sz w:val="24"/>
          <w:szCs w:val="24"/>
          <w:u w:val="single"/>
        </w:rPr>
        <w:t xml:space="preserve"> COBO,</w:t>
      </w:r>
      <w:r w:rsidR="00F913BF" w:rsidRPr="00CF6BD0">
        <w:rPr>
          <w:rFonts w:ascii="Arial" w:hAnsi="Arial" w:cs="Arial"/>
          <w:sz w:val="24"/>
          <w:szCs w:val="24"/>
          <w:u w:val="single"/>
        </w:rPr>
        <w:t xml:space="preserve"> </w:t>
      </w:r>
      <w:r w:rsidR="00F913BF" w:rsidRPr="00CF6BD0">
        <w:rPr>
          <w:rFonts w:ascii="Arial" w:hAnsi="Arial" w:cs="Arial"/>
          <w:b/>
          <w:sz w:val="24"/>
          <w:szCs w:val="24"/>
          <w:u w:val="single"/>
        </w:rPr>
        <w:t>dijo</w:t>
      </w:r>
      <w:r w:rsidRPr="00CF6BD0">
        <w:rPr>
          <w:rFonts w:ascii="Arial" w:hAnsi="Arial" w:cs="Arial"/>
          <w:b/>
          <w:bCs/>
          <w:sz w:val="24"/>
          <w:szCs w:val="24"/>
          <w:u w:val="single"/>
        </w:rPr>
        <w:t>:</w:t>
      </w:r>
      <w:r w:rsidRPr="00CF6BD0">
        <w:rPr>
          <w:rFonts w:ascii="Arial" w:hAnsi="Arial" w:cs="Arial"/>
          <w:b/>
          <w:bCs/>
          <w:sz w:val="24"/>
          <w:szCs w:val="24"/>
        </w:rPr>
        <w:t xml:space="preserve"> </w:t>
      </w:r>
      <w:r w:rsidRPr="00CF6BD0">
        <w:rPr>
          <w:rFonts w:ascii="Arial" w:hAnsi="Arial" w:cs="Arial"/>
          <w:sz w:val="24"/>
          <w:szCs w:val="24"/>
        </w:rPr>
        <w:t>Costas al recurrente vencido, arts. 68 y 69 del CPC</w:t>
      </w:r>
      <w:r w:rsidR="00F913BF">
        <w:rPr>
          <w:rFonts w:ascii="Arial" w:hAnsi="Arial" w:cs="Arial"/>
          <w:sz w:val="24"/>
          <w:szCs w:val="24"/>
        </w:rPr>
        <w:t xml:space="preserve"> y C. ASÍ LO VOTO.-</w:t>
      </w:r>
    </w:p>
    <w:p w:rsidR="00F16C51" w:rsidRPr="00B52025" w:rsidRDefault="00F16C51" w:rsidP="00FD7E93">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a</w:t>
      </w:r>
      <w:r w:rsidRPr="00B52025">
        <w:rPr>
          <w:rFonts w:ascii="Arial" w:eastAsia="Calibri" w:hAnsi="Arial" w:cs="Arial"/>
          <w:sz w:val="24"/>
          <w:szCs w:val="24"/>
          <w:lang w:eastAsia="en-US"/>
        </w:rPr>
        <w:t>s Señor</w:t>
      </w:r>
      <w:r>
        <w:rPr>
          <w:rFonts w:ascii="Arial" w:eastAsia="Calibri" w:hAnsi="Arial" w:cs="Arial"/>
          <w:sz w:val="24"/>
          <w:szCs w:val="24"/>
          <w:lang w:eastAsia="en-US"/>
        </w:rPr>
        <w:t>a</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a</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MARTHA RAQUEL CORVALÁN y</w:t>
      </w:r>
      <w:r w:rsidRPr="004B1D6B">
        <w:rPr>
          <w:rFonts w:ascii="Arial" w:eastAsia="Calibri" w:hAnsi="Arial" w:cs="Arial"/>
          <w:sz w:val="24"/>
          <w:szCs w:val="24"/>
          <w:lang w:eastAsia="en-US"/>
        </w:rPr>
        <w:t xml:space="preserve"> </w:t>
      </w:r>
      <w:r w:rsidRPr="00B52025">
        <w:rPr>
          <w:rFonts w:ascii="Arial" w:eastAsia="Calibri" w:hAnsi="Arial" w:cs="Arial"/>
          <w:sz w:val="24"/>
          <w:szCs w:val="24"/>
          <w:lang w:eastAsia="en-US"/>
        </w:rPr>
        <w:t xml:space="preserve">LILIA ANA NOVILLO,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el</w:t>
      </w:r>
      <w:r w:rsidRPr="00B52025">
        <w:rPr>
          <w:rFonts w:ascii="Arial" w:eastAsia="Calibri" w:hAnsi="Arial" w:cs="Arial"/>
          <w:sz w:val="24"/>
          <w:szCs w:val="24"/>
          <w:lang w:val="es-MX" w:eastAsia="en-US"/>
        </w:rPr>
        <w:t xml:space="preserve"> Sr. Ministro, Dr.</w:t>
      </w:r>
      <w:r w:rsidRPr="00B52025">
        <w:rPr>
          <w:rFonts w:ascii="Arial" w:eastAsia="Calibri" w:hAnsi="Arial" w:cs="Arial"/>
          <w:sz w:val="24"/>
          <w:szCs w:val="24"/>
          <w:lang w:eastAsia="en-US"/>
        </w:rPr>
        <w:t xml:space="preserve"> CARLOS ALBERTO COBO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QUINTA</w:t>
      </w:r>
      <w:r w:rsidRPr="00B52025">
        <w:rPr>
          <w:rFonts w:ascii="Arial" w:eastAsia="Calibri" w:hAnsi="Arial" w:cs="Arial"/>
          <w:b/>
          <w:bCs/>
          <w:sz w:val="24"/>
          <w:szCs w:val="24"/>
          <w:lang w:eastAsia="en-US"/>
        </w:rPr>
        <w:t xml:space="preserve"> CUESTIÓN.</w:t>
      </w:r>
    </w:p>
    <w:p w:rsidR="00F16C51" w:rsidRPr="00B52025" w:rsidRDefault="00F16C51" w:rsidP="00FD7E93">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FD7E93" w:rsidRDefault="00FD7E93" w:rsidP="00FD7E93">
      <w:pPr>
        <w:widowControl w:val="0"/>
        <w:spacing w:after="0" w:line="360" w:lineRule="auto"/>
        <w:jc w:val="both"/>
        <w:rPr>
          <w:rFonts w:ascii="Arial" w:eastAsia="Calibri" w:hAnsi="Arial" w:cs="Arial"/>
          <w:bCs/>
          <w:sz w:val="24"/>
          <w:szCs w:val="24"/>
          <w:lang w:eastAsia="en-US"/>
        </w:rPr>
      </w:pPr>
    </w:p>
    <w:p w:rsidR="00F16C51" w:rsidRPr="00B52025" w:rsidRDefault="00F16C51" w:rsidP="00FD7E93">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020CA0">
        <w:rPr>
          <w:rFonts w:ascii="Arial" w:eastAsia="Calibri" w:hAnsi="Arial" w:cs="Arial"/>
          <w:b/>
          <w:bCs/>
          <w:sz w:val="24"/>
          <w:szCs w:val="24"/>
          <w:lang w:eastAsia="en-US"/>
        </w:rPr>
        <w:t>doce de</w:t>
      </w:r>
      <w:r>
        <w:rPr>
          <w:rFonts w:ascii="Arial" w:eastAsia="Calibri" w:hAnsi="Arial" w:cs="Arial"/>
          <w:b/>
          <w:bCs/>
          <w:sz w:val="24"/>
          <w:szCs w:val="24"/>
          <w:lang w:eastAsia="en-US"/>
        </w:rPr>
        <w:t xml:space="preserve"> de abril</w:t>
      </w:r>
      <w:r w:rsidRPr="00B52025">
        <w:rPr>
          <w:rFonts w:ascii="Arial" w:eastAsia="Calibri" w:hAnsi="Arial" w:cs="Arial"/>
          <w:b/>
          <w:bCs/>
          <w:sz w:val="24"/>
          <w:szCs w:val="24"/>
          <w:lang w:eastAsia="en-US"/>
        </w:rPr>
        <w:t xml:space="preserve"> de dos mil diecinueve.-</w:t>
      </w:r>
    </w:p>
    <w:p w:rsidR="00F16C51" w:rsidRDefault="00F16C51" w:rsidP="00FD7E93">
      <w:pPr>
        <w:widowControl w:val="0"/>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eastAsia="Calibri" w:hAnsi="Arial" w:cs="Arial"/>
          <w:sz w:val="24"/>
          <w:szCs w:val="24"/>
          <w:lang w:eastAsia="en-US"/>
        </w:rPr>
        <w:t>R</w:t>
      </w:r>
      <w:r w:rsidRPr="008C3CFD">
        <w:rPr>
          <w:rFonts w:ascii="Arial" w:hAnsi="Arial" w:cs="Arial"/>
          <w:sz w:val="24"/>
          <w:szCs w:val="24"/>
        </w:rPr>
        <w:t>echaz</w:t>
      </w:r>
      <w:r>
        <w:rPr>
          <w:rFonts w:ascii="Arial" w:hAnsi="Arial" w:cs="Arial"/>
          <w:sz w:val="24"/>
          <w:szCs w:val="24"/>
        </w:rPr>
        <w:t xml:space="preserve">ar </w:t>
      </w:r>
      <w:r w:rsidRPr="007B1EEA">
        <w:rPr>
          <w:rFonts w:ascii="Arial" w:hAnsi="Arial" w:cs="Arial"/>
          <w:sz w:val="24"/>
          <w:szCs w:val="24"/>
        </w:rPr>
        <w:t xml:space="preserve">el recurso </w:t>
      </w:r>
      <w:r w:rsidR="00FD7E93">
        <w:rPr>
          <w:rFonts w:ascii="Arial" w:hAnsi="Arial" w:cs="Arial"/>
          <w:sz w:val="24"/>
          <w:szCs w:val="24"/>
        </w:rPr>
        <w:t>de casaci</w:t>
      </w:r>
      <w:r w:rsidR="00A35598">
        <w:rPr>
          <w:rFonts w:ascii="Arial" w:hAnsi="Arial" w:cs="Arial"/>
          <w:sz w:val="24"/>
          <w:szCs w:val="24"/>
        </w:rPr>
        <w:t>ón interpuesto en fecha 26/07/18, con pérdida del depósito.-</w:t>
      </w:r>
    </w:p>
    <w:p w:rsidR="00F16C51" w:rsidRDefault="00F16C51" w:rsidP="00FD7E93">
      <w:pPr>
        <w:widowControl w:val="0"/>
        <w:spacing w:after="0" w:line="360" w:lineRule="auto"/>
        <w:ind w:firstLine="1985"/>
        <w:jc w:val="both"/>
        <w:rPr>
          <w:rFonts w:ascii="Arial" w:hAnsi="Arial" w:cs="Arial"/>
          <w:sz w:val="24"/>
          <w:szCs w:val="24"/>
        </w:rPr>
      </w:pPr>
      <w:r>
        <w:rPr>
          <w:rFonts w:ascii="Arial" w:hAnsi="Arial" w:cs="Arial"/>
          <w:sz w:val="24"/>
          <w:szCs w:val="24"/>
        </w:rPr>
        <w:t>II) Costas al</w:t>
      </w:r>
      <w:r w:rsidR="00FD7E93">
        <w:rPr>
          <w:rFonts w:ascii="Arial" w:hAnsi="Arial" w:cs="Arial"/>
          <w:sz w:val="24"/>
          <w:szCs w:val="24"/>
        </w:rPr>
        <w:t xml:space="preserve"> </w:t>
      </w:r>
      <w:r>
        <w:rPr>
          <w:rFonts w:ascii="Arial" w:hAnsi="Arial" w:cs="Arial"/>
          <w:sz w:val="24"/>
          <w:szCs w:val="24"/>
        </w:rPr>
        <w:t>recurrente vencido.</w:t>
      </w:r>
    </w:p>
    <w:p w:rsidR="00F16C51" w:rsidRPr="00B52025" w:rsidRDefault="00F16C51" w:rsidP="00FD7E93">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 xml:space="preserve">REGÍSTRESE y NOTIFÍQUESE.- </w:t>
      </w:r>
    </w:p>
    <w:p w:rsidR="00F16C51" w:rsidRPr="00C20F04" w:rsidRDefault="00F16C51" w:rsidP="00FD7E93">
      <w:pPr>
        <w:widowControl w:val="0"/>
        <w:spacing w:after="0" w:line="360" w:lineRule="auto"/>
        <w:ind w:firstLine="1985"/>
        <w:jc w:val="both"/>
        <w:rPr>
          <w:rFonts w:ascii="Arial" w:eastAsia="Calibri" w:hAnsi="Arial" w:cs="Arial"/>
          <w:bCs/>
          <w:sz w:val="24"/>
          <w:szCs w:val="24"/>
          <w:lang w:eastAsia="en-US"/>
        </w:rPr>
      </w:pPr>
    </w:p>
    <w:p w:rsidR="00F16C51" w:rsidRPr="00BE2CA8" w:rsidRDefault="00F16C51" w:rsidP="00FD7E93">
      <w:pPr>
        <w:pBdr>
          <w:top w:val="single" w:sz="4" w:space="2" w:color="auto"/>
        </w:pBdr>
        <w:spacing w:after="0" w:line="240" w:lineRule="auto"/>
        <w:jc w:val="both"/>
        <w:rPr>
          <w:rFonts w:ascii="Times New Roman" w:eastAsia="Calibri" w:hAnsi="Times New Roman" w:cs="Times New Roman"/>
          <w:sz w:val="16"/>
          <w:szCs w:val="16"/>
          <w:lang w:eastAsia="en-US"/>
        </w:rPr>
      </w:pPr>
    </w:p>
    <w:p w:rsidR="00F16C51" w:rsidRPr="00BE2CA8" w:rsidRDefault="00F16C51" w:rsidP="00FD7E93">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CF6BD0" w:rsidRPr="00CF6BD0" w:rsidRDefault="00CF6BD0" w:rsidP="00FD7E93">
      <w:pPr>
        <w:spacing w:after="0" w:line="360" w:lineRule="auto"/>
        <w:ind w:firstLine="1985"/>
        <w:jc w:val="both"/>
        <w:rPr>
          <w:rFonts w:ascii="Arial" w:hAnsi="Arial" w:cs="Arial"/>
          <w:sz w:val="24"/>
          <w:szCs w:val="24"/>
        </w:rPr>
      </w:pPr>
    </w:p>
    <w:sectPr w:rsidR="00CF6BD0" w:rsidRPr="00CF6BD0" w:rsidSect="00CF6BD0">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0A1" w:rsidRDefault="002010A1" w:rsidP="00CF6BD0">
      <w:pPr>
        <w:spacing w:after="0" w:line="240" w:lineRule="auto"/>
      </w:pPr>
      <w:r>
        <w:separator/>
      </w:r>
    </w:p>
  </w:endnote>
  <w:endnote w:type="continuationSeparator" w:id="1">
    <w:p w:rsidR="002010A1" w:rsidRDefault="002010A1" w:rsidP="00CF6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0A1" w:rsidRPr="00CF6BD0" w:rsidRDefault="00F93C97">
    <w:pPr>
      <w:pStyle w:val="Piedepgina"/>
      <w:jc w:val="right"/>
      <w:rPr>
        <w:rFonts w:ascii="Arial" w:hAnsi="Arial" w:cs="Arial"/>
      </w:rPr>
    </w:pPr>
    <w:r w:rsidRPr="00CF6BD0">
      <w:rPr>
        <w:rFonts w:ascii="Arial" w:hAnsi="Arial" w:cs="Arial"/>
      </w:rPr>
      <w:fldChar w:fldCharType="begin"/>
    </w:r>
    <w:r w:rsidR="002010A1" w:rsidRPr="00CF6BD0">
      <w:rPr>
        <w:rFonts w:ascii="Arial" w:hAnsi="Arial" w:cs="Arial"/>
      </w:rPr>
      <w:instrText xml:space="preserve"> PAGE   \* MERGEFORMAT </w:instrText>
    </w:r>
    <w:r w:rsidRPr="00CF6BD0">
      <w:rPr>
        <w:rFonts w:ascii="Arial" w:hAnsi="Arial" w:cs="Arial"/>
      </w:rPr>
      <w:fldChar w:fldCharType="separate"/>
    </w:r>
    <w:r w:rsidR="00020CA0">
      <w:rPr>
        <w:rFonts w:ascii="Arial" w:hAnsi="Arial" w:cs="Arial"/>
        <w:noProof/>
      </w:rPr>
      <w:t>8</w:t>
    </w:r>
    <w:r w:rsidRPr="00CF6BD0">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0A1" w:rsidRDefault="002010A1" w:rsidP="00CF6BD0">
      <w:pPr>
        <w:spacing w:after="0" w:line="240" w:lineRule="auto"/>
      </w:pPr>
      <w:r>
        <w:separator/>
      </w:r>
    </w:p>
  </w:footnote>
  <w:footnote w:type="continuationSeparator" w:id="1">
    <w:p w:rsidR="002010A1" w:rsidRDefault="002010A1" w:rsidP="00CF6B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CF6BD0"/>
    <w:rsid w:val="00020CA0"/>
    <w:rsid w:val="002010A1"/>
    <w:rsid w:val="003172B4"/>
    <w:rsid w:val="003A4543"/>
    <w:rsid w:val="004359DE"/>
    <w:rsid w:val="005B136D"/>
    <w:rsid w:val="006110D5"/>
    <w:rsid w:val="00632FC9"/>
    <w:rsid w:val="006A57BB"/>
    <w:rsid w:val="00722AF0"/>
    <w:rsid w:val="007A1C3A"/>
    <w:rsid w:val="007F7647"/>
    <w:rsid w:val="009E4DDD"/>
    <w:rsid w:val="00A35598"/>
    <w:rsid w:val="00C017B1"/>
    <w:rsid w:val="00CF6BD0"/>
    <w:rsid w:val="00D1089E"/>
    <w:rsid w:val="00DD4889"/>
    <w:rsid w:val="00EA1499"/>
    <w:rsid w:val="00F16C51"/>
    <w:rsid w:val="00F913BF"/>
    <w:rsid w:val="00F93C97"/>
    <w:rsid w:val="00FD7E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CF6BD0"/>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CF6BD0"/>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CF6BD0"/>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semiHidden/>
    <w:rsid w:val="00CF6BD0"/>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CF6BD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CF6BD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CF6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6B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09F2-77F2-4EFD-9B2E-DB344579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dcterms:created xsi:type="dcterms:W3CDTF">2019-04-08T13:26:00Z</dcterms:created>
  <dcterms:modified xsi:type="dcterms:W3CDTF">2019-04-11T15:44:00Z</dcterms:modified>
</cp:coreProperties>
</file>