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0492" w:rsidRPr="00B52025" w:rsidRDefault="002E0492" w:rsidP="00EE7B25">
      <w:pPr>
        <w:spacing w:after="0" w:line="360" w:lineRule="auto"/>
        <w:jc w:val="both"/>
        <w:rPr>
          <w:rFonts w:ascii="Arial" w:hAnsi="Arial" w:cs="Arial"/>
          <w:b/>
          <w:bCs/>
          <w:sz w:val="24"/>
          <w:szCs w:val="24"/>
          <w:u w:val="single"/>
          <w:lang w:val="pt-BR"/>
        </w:rPr>
      </w:pPr>
      <w:r w:rsidRPr="00B52025">
        <w:rPr>
          <w:rFonts w:ascii="Arial" w:hAnsi="Arial" w:cs="Arial"/>
          <w:b/>
          <w:bCs/>
          <w:sz w:val="24"/>
          <w:szCs w:val="24"/>
          <w:u w:val="single"/>
          <w:lang w:val="pt-BR"/>
        </w:rPr>
        <w:t>STJSL-</w:t>
      </w:r>
      <w:proofErr w:type="gramStart"/>
      <w:r w:rsidRPr="00B52025">
        <w:rPr>
          <w:rFonts w:ascii="Arial" w:hAnsi="Arial" w:cs="Arial"/>
          <w:b/>
          <w:bCs/>
          <w:sz w:val="24"/>
          <w:szCs w:val="24"/>
          <w:u w:val="single"/>
          <w:lang w:val="pt-BR"/>
        </w:rPr>
        <w:t>S.</w:t>
      </w:r>
      <w:proofErr w:type="gramEnd"/>
      <w:r w:rsidRPr="00B52025">
        <w:rPr>
          <w:rFonts w:ascii="Arial" w:hAnsi="Arial" w:cs="Arial"/>
          <w:b/>
          <w:bCs/>
          <w:sz w:val="24"/>
          <w:szCs w:val="24"/>
          <w:u w:val="single"/>
          <w:lang w:val="pt-BR"/>
        </w:rPr>
        <w:t xml:space="preserve">J. – S.D. Nº </w:t>
      </w:r>
      <w:proofErr w:type="gramStart"/>
      <w:r w:rsidR="00075545">
        <w:rPr>
          <w:rFonts w:ascii="Arial" w:hAnsi="Arial" w:cs="Arial"/>
          <w:b/>
          <w:bCs/>
          <w:sz w:val="24"/>
          <w:szCs w:val="24"/>
          <w:u w:val="single"/>
          <w:lang w:val="pt-BR"/>
        </w:rPr>
        <w:t>069</w:t>
      </w:r>
      <w:r w:rsidRPr="00B52025">
        <w:rPr>
          <w:rFonts w:ascii="Arial" w:hAnsi="Arial" w:cs="Arial"/>
          <w:b/>
          <w:bCs/>
          <w:sz w:val="24"/>
          <w:szCs w:val="24"/>
          <w:u w:val="single"/>
          <w:lang w:val="pt-BR"/>
        </w:rPr>
        <w:t>/19.</w:t>
      </w:r>
      <w:proofErr w:type="gramEnd"/>
      <w:r w:rsidRPr="00B52025">
        <w:rPr>
          <w:rFonts w:ascii="Arial" w:hAnsi="Arial" w:cs="Arial"/>
          <w:b/>
          <w:bCs/>
          <w:sz w:val="24"/>
          <w:szCs w:val="24"/>
          <w:u w:val="single"/>
          <w:lang w:val="pt-BR"/>
        </w:rPr>
        <w:t>-</w:t>
      </w:r>
    </w:p>
    <w:p w:rsidR="002E0492" w:rsidRPr="00B52025" w:rsidRDefault="002E0492" w:rsidP="00EE7B25">
      <w:pPr>
        <w:spacing w:after="0" w:line="360" w:lineRule="auto"/>
        <w:jc w:val="both"/>
        <w:rPr>
          <w:rFonts w:ascii="Arial" w:hAnsi="Arial" w:cs="Arial"/>
          <w:bCs/>
          <w:sz w:val="24"/>
          <w:szCs w:val="24"/>
          <w:lang w:val="pt-BR"/>
        </w:rPr>
      </w:pPr>
      <w:r w:rsidRPr="00B52025">
        <w:rPr>
          <w:rFonts w:ascii="Arial" w:eastAsia="MS Mincho" w:hAnsi="Arial" w:cs="Arial"/>
          <w:sz w:val="24"/>
          <w:szCs w:val="24"/>
        </w:rPr>
        <w:t xml:space="preserve">--En la Provincia de San Luis, </w:t>
      </w:r>
      <w:r w:rsidRPr="00B52025">
        <w:rPr>
          <w:rFonts w:ascii="Arial" w:eastAsia="MS Mincho" w:hAnsi="Arial" w:cs="Arial"/>
          <w:b/>
          <w:bCs/>
          <w:sz w:val="24"/>
          <w:szCs w:val="24"/>
        </w:rPr>
        <w:t xml:space="preserve">a </w:t>
      </w:r>
      <w:r w:rsidR="00075545">
        <w:rPr>
          <w:rFonts w:ascii="Arial" w:eastAsia="MS Mincho" w:hAnsi="Arial" w:cs="Arial"/>
          <w:b/>
          <w:bCs/>
          <w:sz w:val="24"/>
          <w:szCs w:val="24"/>
        </w:rPr>
        <w:t>veinticuatro</w:t>
      </w:r>
      <w:r>
        <w:rPr>
          <w:rFonts w:ascii="Arial" w:eastAsia="MS Mincho" w:hAnsi="Arial" w:cs="Arial"/>
          <w:b/>
          <w:bCs/>
          <w:sz w:val="24"/>
          <w:szCs w:val="24"/>
        </w:rPr>
        <w:t xml:space="preserve"> </w:t>
      </w:r>
      <w:r w:rsidRPr="00B52025">
        <w:rPr>
          <w:rFonts w:ascii="Arial" w:eastAsia="MS Mincho" w:hAnsi="Arial" w:cs="Arial"/>
          <w:b/>
          <w:bCs/>
          <w:sz w:val="24"/>
          <w:szCs w:val="24"/>
        </w:rPr>
        <w:t xml:space="preserve">días del mes de </w:t>
      </w:r>
      <w:r>
        <w:rPr>
          <w:rFonts w:ascii="Arial" w:eastAsia="MS Mincho" w:hAnsi="Arial" w:cs="Arial"/>
          <w:b/>
          <w:bCs/>
          <w:sz w:val="24"/>
          <w:szCs w:val="24"/>
        </w:rPr>
        <w:t>abril</w:t>
      </w:r>
      <w:r w:rsidRPr="00B52025">
        <w:rPr>
          <w:rFonts w:ascii="Arial" w:eastAsia="MS Mincho" w:hAnsi="Arial" w:cs="Arial"/>
          <w:b/>
          <w:bCs/>
          <w:sz w:val="24"/>
          <w:szCs w:val="24"/>
        </w:rPr>
        <w:t xml:space="preserve"> de dos mil diecinueve</w:t>
      </w:r>
      <w:r w:rsidRPr="00B52025">
        <w:rPr>
          <w:rFonts w:ascii="Arial" w:eastAsia="MS Mincho" w:hAnsi="Arial" w:cs="Arial"/>
          <w:sz w:val="24"/>
          <w:szCs w:val="24"/>
        </w:rPr>
        <w:t>,</w:t>
      </w:r>
      <w:r w:rsidRPr="00B52025">
        <w:rPr>
          <w:rFonts w:ascii="Arial" w:eastAsia="MS Mincho" w:hAnsi="Arial" w:cs="Arial"/>
          <w:i/>
          <w:sz w:val="24"/>
          <w:szCs w:val="24"/>
        </w:rPr>
        <w:t xml:space="preserve"> </w:t>
      </w:r>
      <w:r w:rsidRPr="00B52025">
        <w:rPr>
          <w:rFonts w:ascii="Arial" w:eastAsia="MS Mincho" w:hAnsi="Arial" w:cs="Arial"/>
          <w:sz w:val="24"/>
          <w:szCs w:val="24"/>
        </w:rPr>
        <w:t xml:space="preserve">se reúnen en Audiencia Pública los Señores Ministros </w:t>
      </w:r>
      <w:proofErr w:type="spellStart"/>
      <w:r w:rsidRPr="00B52025">
        <w:rPr>
          <w:rFonts w:ascii="Arial" w:eastAsia="MS Mincho" w:hAnsi="Arial" w:cs="Arial"/>
          <w:sz w:val="24"/>
          <w:szCs w:val="24"/>
        </w:rPr>
        <w:t>Dres</w:t>
      </w:r>
      <w:proofErr w:type="spellEnd"/>
      <w:r w:rsidRPr="00B52025">
        <w:rPr>
          <w:rFonts w:ascii="Arial" w:eastAsia="MS Mincho" w:hAnsi="Arial" w:cs="Arial"/>
          <w:sz w:val="24"/>
          <w:szCs w:val="24"/>
        </w:rPr>
        <w:t>. CARLOS ALBERTO COBO</w:t>
      </w:r>
      <w:r>
        <w:rPr>
          <w:rFonts w:ascii="Arial" w:eastAsia="MS Mincho" w:hAnsi="Arial" w:cs="Arial"/>
          <w:sz w:val="24"/>
          <w:szCs w:val="24"/>
        </w:rPr>
        <w:t>,</w:t>
      </w:r>
      <w:r w:rsidRPr="00B52025">
        <w:rPr>
          <w:rFonts w:ascii="Arial" w:eastAsia="MS Mincho" w:hAnsi="Arial" w:cs="Arial"/>
          <w:sz w:val="24"/>
          <w:szCs w:val="24"/>
        </w:rPr>
        <w:t xml:space="preserve"> MARTHA RAQUEL </w:t>
      </w:r>
      <w:r>
        <w:rPr>
          <w:rFonts w:ascii="Arial" w:eastAsia="MS Mincho" w:hAnsi="Arial" w:cs="Arial"/>
          <w:sz w:val="24"/>
          <w:szCs w:val="24"/>
        </w:rPr>
        <w:t>CORVALÁN y</w:t>
      </w:r>
      <w:r w:rsidRPr="00B52025">
        <w:rPr>
          <w:rFonts w:ascii="Arial" w:eastAsia="MS Mincho" w:hAnsi="Arial" w:cs="Arial"/>
          <w:sz w:val="24"/>
          <w:szCs w:val="24"/>
        </w:rPr>
        <w:t xml:space="preserve"> LILIA ANA NOVILLO - Miembros del SUPERIOR TRIBUNAL DE JUSTICIA, para dictar sentencia en los autos</w:t>
      </w:r>
      <w:r w:rsidRPr="00B52025">
        <w:rPr>
          <w:rFonts w:ascii="Arial" w:eastAsia="MS Mincho" w:hAnsi="Arial" w:cs="Arial"/>
          <w:i/>
          <w:iCs/>
          <w:sz w:val="24"/>
          <w:szCs w:val="24"/>
        </w:rPr>
        <w:t xml:space="preserve">: </w:t>
      </w:r>
      <w:r w:rsidRPr="00B52025">
        <w:rPr>
          <w:rFonts w:ascii="Arial" w:hAnsi="Arial" w:cs="Arial"/>
          <w:b/>
          <w:bCs/>
          <w:i/>
          <w:sz w:val="24"/>
          <w:szCs w:val="24"/>
          <w:lang w:val="pt-BR"/>
        </w:rPr>
        <w:t>“</w:t>
      </w:r>
      <w:r w:rsidRPr="002E0492">
        <w:rPr>
          <w:rFonts w:ascii="Arial" w:hAnsi="Arial" w:cs="Arial"/>
          <w:b/>
          <w:bCs/>
          <w:i/>
          <w:sz w:val="24"/>
          <w:szCs w:val="24"/>
          <w:lang w:val="pt-BR"/>
        </w:rPr>
        <w:t xml:space="preserve">FUNES CRISTIAN ALBERTO </w:t>
      </w:r>
      <w:r>
        <w:rPr>
          <w:rFonts w:ascii="Arial" w:hAnsi="Arial" w:cs="Arial"/>
          <w:b/>
          <w:bCs/>
          <w:i/>
          <w:sz w:val="24"/>
          <w:szCs w:val="24"/>
          <w:lang w:val="pt-BR"/>
        </w:rPr>
        <w:t>c</w:t>
      </w:r>
      <w:r w:rsidR="00EE7B25">
        <w:rPr>
          <w:rFonts w:ascii="Arial" w:hAnsi="Arial" w:cs="Arial"/>
          <w:b/>
          <w:bCs/>
          <w:i/>
          <w:sz w:val="24"/>
          <w:szCs w:val="24"/>
          <w:lang w:val="pt-BR"/>
        </w:rPr>
        <w:t>/ FRIGORÍ</w:t>
      </w:r>
      <w:r w:rsidRPr="002E0492">
        <w:rPr>
          <w:rFonts w:ascii="Arial" w:hAnsi="Arial" w:cs="Arial"/>
          <w:b/>
          <w:bCs/>
          <w:i/>
          <w:sz w:val="24"/>
          <w:szCs w:val="24"/>
          <w:lang w:val="pt-BR"/>
        </w:rPr>
        <w:t xml:space="preserve">FICO PALADINI S.A. </w:t>
      </w:r>
      <w:r>
        <w:rPr>
          <w:rFonts w:ascii="Arial" w:hAnsi="Arial" w:cs="Arial"/>
          <w:b/>
          <w:bCs/>
          <w:i/>
          <w:sz w:val="24"/>
          <w:szCs w:val="24"/>
          <w:lang w:val="pt-BR"/>
        </w:rPr>
        <w:t xml:space="preserve">s/ </w:t>
      </w:r>
      <w:r w:rsidRPr="002E0492">
        <w:rPr>
          <w:rFonts w:ascii="Arial" w:hAnsi="Arial" w:cs="Arial"/>
          <w:b/>
          <w:bCs/>
          <w:i/>
          <w:sz w:val="24"/>
          <w:szCs w:val="24"/>
          <w:lang w:val="pt-BR"/>
        </w:rPr>
        <w:t>ACCIDENTE O ENFERMEDAD LABORAL - RECURSO DE CASACIÓN</w:t>
      </w:r>
      <w:r w:rsidRPr="00B52025">
        <w:rPr>
          <w:rFonts w:ascii="Arial" w:hAnsi="Arial" w:cs="Arial"/>
          <w:b/>
          <w:bCs/>
          <w:i/>
          <w:sz w:val="24"/>
          <w:szCs w:val="24"/>
          <w:lang w:val="pt-BR"/>
        </w:rPr>
        <w:t>”</w:t>
      </w:r>
      <w:r w:rsidRPr="00B52025">
        <w:rPr>
          <w:rFonts w:ascii="Arial" w:hAnsi="Arial" w:cs="Arial"/>
          <w:b/>
          <w:bCs/>
          <w:sz w:val="24"/>
          <w:szCs w:val="24"/>
          <w:lang w:val="pt-BR"/>
        </w:rPr>
        <w:t xml:space="preserve"> – </w:t>
      </w:r>
      <w:r>
        <w:rPr>
          <w:rFonts w:ascii="Arial" w:hAnsi="Arial" w:cs="Arial"/>
          <w:bCs/>
          <w:sz w:val="24"/>
          <w:szCs w:val="24"/>
          <w:lang w:val="pt-BR"/>
        </w:rPr>
        <w:t>IURIX EXP</w:t>
      </w:r>
      <w:r w:rsidRPr="00B52025">
        <w:rPr>
          <w:rFonts w:ascii="Arial" w:hAnsi="Arial" w:cs="Arial"/>
          <w:bCs/>
          <w:sz w:val="24"/>
          <w:szCs w:val="24"/>
          <w:lang w:val="pt-BR"/>
        </w:rPr>
        <w:t xml:space="preserve"> Nº </w:t>
      </w:r>
      <w:r>
        <w:rPr>
          <w:rFonts w:ascii="Arial" w:hAnsi="Arial" w:cs="Arial"/>
          <w:bCs/>
          <w:sz w:val="24"/>
          <w:szCs w:val="24"/>
          <w:lang w:val="pt-BR"/>
        </w:rPr>
        <w:t>195001/10</w:t>
      </w:r>
      <w:r w:rsidRPr="00B52025">
        <w:rPr>
          <w:rFonts w:ascii="Arial" w:hAnsi="Arial" w:cs="Arial"/>
          <w:bCs/>
          <w:sz w:val="24"/>
          <w:szCs w:val="24"/>
          <w:lang w:val="pt-BR"/>
        </w:rPr>
        <w:t>.-</w:t>
      </w:r>
    </w:p>
    <w:p w:rsidR="002E0492" w:rsidRPr="002D0E05" w:rsidRDefault="002E0492" w:rsidP="00EE7B25">
      <w:pPr>
        <w:spacing w:after="0" w:line="360" w:lineRule="auto"/>
        <w:ind w:firstLine="1985"/>
        <w:jc w:val="both"/>
        <w:rPr>
          <w:rFonts w:ascii="Arial" w:eastAsia="MS Mincho" w:hAnsi="Arial" w:cs="Arial"/>
          <w:sz w:val="24"/>
          <w:szCs w:val="24"/>
        </w:rPr>
      </w:pPr>
      <w:r w:rsidRPr="002D0E05">
        <w:rPr>
          <w:rFonts w:ascii="Arial" w:eastAsia="MS Mincho" w:hAnsi="Arial" w:cs="Arial"/>
          <w:sz w:val="24"/>
          <w:szCs w:val="24"/>
        </w:rPr>
        <w:t xml:space="preserve">Conforme al sorteo practicado oportunamente, con arreglo a lo que dispone el artículo 268 del Código Procesal, Civil y Comercial, se procede a la votación en el siguiente orden: </w:t>
      </w:r>
      <w:proofErr w:type="spellStart"/>
      <w:r w:rsidRPr="002D0E05">
        <w:rPr>
          <w:rFonts w:ascii="Arial" w:eastAsia="MS Mincho" w:hAnsi="Arial" w:cs="Arial"/>
          <w:sz w:val="24"/>
          <w:szCs w:val="24"/>
        </w:rPr>
        <w:t>Dres</w:t>
      </w:r>
      <w:proofErr w:type="spellEnd"/>
      <w:r w:rsidRPr="002D0E05">
        <w:rPr>
          <w:rFonts w:ascii="Arial" w:eastAsia="MS Mincho" w:hAnsi="Arial" w:cs="Arial"/>
          <w:sz w:val="24"/>
          <w:szCs w:val="24"/>
        </w:rPr>
        <w:t>. MARTHA RAQUEL CORVALÁN</w:t>
      </w:r>
      <w:r>
        <w:rPr>
          <w:rFonts w:ascii="Arial" w:eastAsia="MS Mincho" w:hAnsi="Arial" w:cs="Arial"/>
          <w:sz w:val="24"/>
          <w:szCs w:val="24"/>
        </w:rPr>
        <w:t>,</w:t>
      </w:r>
      <w:r w:rsidRPr="002D0E05">
        <w:rPr>
          <w:rFonts w:ascii="Arial" w:eastAsia="MS Mincho" w:hAnsi="Arial" w:cs="Arial"/>
          <w:sz w:val="24"/>
          <w:szCs w:val="24"/>
        </w:rPr>
        <w:t xml:space="preserve"> LILIA ANA NOVILLO</w:t>
      </w:r>
      <w:r>
        <w:rPr>
          <w:rFonts w:ascii="Arial" w:eastAsia="MS Mincho" w:hAnsi="Arial" w:cs="Arial"/>
          <w:sz w:val="24"/>
          <w:szCs w:val="24"/>
        </w:rPr>
        <w:t xml:space="preserve"> y</w:t>
      </w:r>
      <w:r w:rsidRPr="002D0E05">
        <w:rPr>
          <w:rFonts w:ascii="Arial" w:eastAsia="MS Mincho" w:hAnsi="Arial" w:cs="Arial"/>
          <w:sz w:val="24"/>
          <w:szCs w:val="24"/>
        </w:rPr>
        <w:t xml:space="preserve"> CARLOS ALBERTO COBO.-</w:t>
      </w:r>
    </w:p>
    <w:p w:rsidR="00E3296B" w:rsidRPr="00E3296B" w:rsidRDefault="00E3296B" w:rsidP="00EE7B25">
      <w:pPr>
        <w:spacing w:after="0" w:line="360" w:lineRule="auto"/>
        <w:ind w:firstLine="1985"/>
        <w:jc w:val="both"/>
        <w:rPr>
          <w:rFonts w:ascii="Arial" w:hAnsi="Arial" w:cs="Arial"/>
          <w:sz w:val="24"/>
          <w:szCs w:val="24"/>
          <w:lang w:val="es-ES"/>
        </w:rPr>
      </w:pPr>
      <w:r w:rsidRPr="00E3296B">
        <w:rPr>
          <w:rFonts w:ascii="Arial" w:hAnsi="Arial" w:cs="Arial"/>
          <w:sz w:val="24"/>
          <w:szCs w:val="24"/>
          <w:lang w:val="es-ES"/>
        </w:rPr>
        <w:t>Las cuestiones formuladas y sometidas a decisión de este Tribunal son:</w:t>
      </w:r>
    </w:p>
    <w:p w:rsidR="00E3296B" w:rsidRPr="00E3296B" w:rsidRDefault="00E3296B" w:rsidP="00EE7B25">
      <w:pPr>
        <w:spacing w:after="0" w:line="360" w:lineRule="auto"/>
        <w:ind w:firstLine="1985"/>
        <w:jc w:val="both"/>
        <w:rPr>
          <w:rFonts w:ascii="Arial" w:hAnsi="Arial" w:cs="Arial"/>
          <w:sz w:val="24"/>
          <w:szCs w:val="24"/>
          <w:lang w:val="es-ES"/>
        </w:rPr>
      </w:pPr>
      <w:r w:rsidRPr="00E3296B">
        <w:rPr>
          <w:rFonts w:ascii="Arial" w:hAnsi="Arial" w:cs="Arial"/>
          <w:sz w:val="24"/>
          <w:szCs w:val="24"/>
          <w:lang w:val="es-ES"/>
        </w:rPr>
        <w:t>I) ¿Es formalmente procedente el recurso de casación intentado?</w:t>
      </w:r>
    </w:p>
    <w:p w:rsidR="00E3296B" w:rsidRPr="00E3296B" w:rsidRDefault="00E3296B" w:rsidP="00EE7B25">
      <w:pPr>
        <w:spacing w:after="0" w:line="360" w:lineRule="auto"/>
        <w:ind w:firstLine="1985"/>
        <w:jc w:val="both"/>
        <w:rPr>
          <w:rFonts w:ascii="Arial" w:hAnsi="Arial" w:cs="Arial"/>
          <w:sz w:val="24"/>
          <w:szCs w:val="24"/>
          <w:lang w:val="es-ES"/>
        </w:rPr>
      </w:pPr>
      <w:r w:rsidRPr="00E3296B">
        <w:rPr>
          <w:rFonts w:ascii="Arial" w:hAnsi="Arial" w:cs="Arial"/>
          <w:sz w:val="24"/>
          <w:szCs w:val="24"/>
          <w:lang w:val="es-ES"/>
        </w:rPr>
        <w:t xml:space="preserve">II) ¿Existe en el fallo recurrido alguna de las causales enumeradas en el art. 287 del CPC y C?  </w:t>
      </w:r>
    </w:p>
    <w:p w:rsidR="00E3296B" w:rsidRPr="00E3296B" w:rsidRDefault="00E3296B" w:rsidP="00EE7B25">
      <w:pPr>
        <w:spacing w:after="0" w:line="360" w:lineRule="auto"/>
        <w:ind w:firstLine="1985"/>
        <w:jc w:val="both"/>
        <w:rPr>
          <w:rFonts w:ascii="Arial" w:hAnsi="Arial" w:cs="Arial"/>
          <w:sz w:val="24"/>
          <w:szCs w:val="24"/>
          <w:lang w:val="es-ES"/>
        </w:rPr>
      </w:pPr>
      <w:r w:rsidRPr="00E3296B">
        <w:rPr>
          <w:rFonts w:ascii="Arial" w:hAnsi="Arial" w:cs="Arial"/>
          <w:sz w:val="24"/>
          <w:szCs w:val="24"/>
          <w:lang w:val="es-ES"/>
        </w:rPr>
        <w:t>III) En caso afirmativo a la cuestión anterior ¿Cuál es la Ley a aplicarse, la interpretación que debe hacerse de la Ley, o la jurisprudencia a unificar en el caso en estudio?</w:t>
      </w:r>
    </w:p>
    <w:p w:rsidR="00E3296B" w:rsidRPr="00E3296B" w:rsidRDefault="00E3296B" w:rsidP="00EE7B25">
      <w:pPr>
        <w:spacing w:after="0" w:line="360" w:lineRule="auto"/>
        <w:ind w:firstLine="1985"/>
        <w:jc w:val="both"/>
        <w:rPr>
          <w:rFonts w:ascii="Arial" w:hAnsi="Arial" w:cs="Arial"/>
          <w:sz w:val="24"/>
          <w:szCs w:val="24"/>
          <w:lang w:val="es-ES"/>
        </w:rPr>
      </w:pPr>
      <w:r w:rsidRPr="00E3296B">
        <w:rPr>
          <w:rFonts w:ascii="Arial" w:hAnsi="Arial" w:cs="Arial"/>
          <w:sz w:val="24"/>
          <w:szCs w:val="24"/>
          <w:lang w:val="es-ES"/>
        </w:rPr>
        <w:t>IV) ¿Qué resolución corresponde dar al caso en estudio?</w:t>
      </w:r>
    </w:p>
    <w:p w:rsidR="00E3296B" w:rsidRPr="00E3296B" w:rsidRDefault="00E3296B" w:rsidP="00EE7B25">
      <w:pPr>
        <w:spacing w:after="0" w:line="360" w:lineRule="auto"/>
        <w:ind w:firstLine="1985"/>
        <w:jc w:val="both"/>
        <w:rPr>
          <w:rFonts w:ascii="Arial" w:hAnsi="Arial" w:cs="Arial"/>
          <w:sz w:val="24"/>
          <w:szCs w:val="24"/>
          <w:lang w:val="es-ES"/>
        </w:rPr>
      </w:pPr>
      <w:r w:rsidRPr="00E3296B">
        <w:rPr>
          <w:rFonts w:ascii="Arial" w:hAnsi="Arial" w:cs="Arial"/>
          <w:sz w:val="24"/>
          <w:szCs w:val="24"/>
          <w:lang w:val="es-ES"/>
        </w:rPr>
        <w:t>V) ¿Cuál sobre las costas?</w:t>
      </w:r>
    </w:p>
    <w:p w:rsidR="00E3296B" w:rsidRPr="00E3296B" w:rsidRDefault="00E3296B" w:rsidP="00EE7B25">
      <w:pPr>
        <w:spacing w:after="0" w:line="360" w:lineRule="auto"/>
        <w:ind w:firstLine="1985"/>
        <w:jc w:val="both"/>
        <w:rPr>
          <w:rFonts w:ascii="Arial" w:hAnsi="Arial" w:cs="Arial"/>
          <w:b/>
          <w:bCs/>
          <w:sz w:val="24"/>
          <w:szCs w:val="24"/>
          <w:u w:val="single"/>
          <w:lang w:val="es-ES"/>
        </w:rPr>
      </w:pPr>
    </w:p>
    <w:p w:rsidR="00E3296B" w:rsidRPr="00E3296B" w:rsidRDefault="00E3296B" w:rsidP="00FD77D9">
      <w:pPr>
        <w:spacing w:after="0" w:line="360" w:lineRule="auto"/>
        <w:jc w:val="both"/>
        <w:rPr>
          <w:rFonts w:ascii="Arial" w:hAnsi="Arial" w:cs="Arial"/>
          <w:sz w:val="24"/>
          <w:szCs w:val="24"/>
          <w:lang w:val="es-ES" w:eastAsia="es-ES"/>
        </w:rPr>
      </w:pPr>
      <w:r w:rsidRPr="00E3296B">
        <w:rPr>
          <w:rFonts w:ascii="Arial" w:hAnsi="Arial" w:cs="Arial"/>
          <w:b/>
          <w:bCs/>
          <w:sz w:val="24"/>
          <w:szCs w:val="24"/>
          <w:u w:val="single"/>
          <w:lang w:val="es-ES"/>
        </w:rPr>
        <w:t xml:space="preserve">A LA PRIMERA CUESTIÓN, la </w:t>
      </w:r>
      <w:r w:rsidRPr="00E3296B">
        <w:rPr>
          <w:rFonts w:ascii="Arial" w:hAnsi="Arial" w:cs="Arial"/>
          <w:b/>
          <w:sz w:val="24"/>
          <w:szCs w:val="24"/>
          <w:u w:val="single"/>
          <w:lang w:val="es-ES"/>
        </w:rPr>
        <w:t xml:space="preserve">Dra. </w:t>
      </w:r>
      <w:r w:rsidR="00CB6918">
        <w:rPr>
          <w:rFonts w:ascii="Arial" w:hAnsi="Arial" w:cs="Arial"/>
          <w:b/>
          <w:sz w:val="24"/>
          <w:szCs w:val="24"/>
          <w:u w:val="single"/>
          <w:lang w:val="es-ES"/>
        </w:rPr>
        <w:t>MARTHA RAQUEL CORVALÁ</w:t>
      </w:r>
      <w:r w:rsidRPr="00E3296B">
        <w:rPr>
          <w:rFonts w:ascii="Arial" w:hAnsi="Arial" w:cs="Arial"/>
          <w:b/>
          <w:sz w:val="24"/>
          <w:szCs w:val="24"/>
          <w:u w:val="single"/>
          <w:lang w:val="es-ES"/>
        </w:rPr>
        <w:t>N</w:t>
      </w:r>
      <w:r w:rsidR="00CB6918">
        <w:rPr>
          <w:rFonts w:ascii="Arial" w:hAnsi="Arial" w:cs="Arial"/>
          <w:b/>
          <w:sz w:val="24"/>
          <w:szCs w:val="24"/>
          <w:u w:val="single"/>
          <w:lang w:val="es-ES"/>
        </w:rPr>
        <w:t>,</w:t>
      </w:r>
      <w:r w:rsidRPr="00E3296B">
        <w:rPr>
          <w:rFonts w:ascii="Arial" w:hAnsi="Arial" w:cs="Arial"/>
          <w:b/>
          <w:sz w:val="24"/>
          <w:szCs w:val="24"/>
          <w:u w:val="single"/>
          <w:lang w:val="es-ES"/>
        </w:rPr>
        <w:t xml:space="preserve"> </w:t>
      </w:r>
      <w:r w:rsidRPr="00E3296B">
        <w:rPr>
          <w:rFonts w:ascii="Arial" w:hAnsi="Arial" w:cs="Arial"/>
          <w:b/>
          <w:bCs/>
          <w:sz w:val="24"/>
          <w:szCs w:val="24"/>
          <w:u w:val="single"/>
          <w:lang w:val="es-ES"/>
        </w:rPr>
        <w:t>dijo</w:t>
      </w:r>
      <w:r w:rsidR="00CB6918">
        <w:rPr>
          <w:rFonts w:ascii="Arial" w:hAnsi="Arial" w:cs="Arial"/>
          <w:b/>
          <w:bCs/>
          <w:sz w:val="24"/>
          <w:szCs w:val="24"/>
          <w:u w:val="single"/>
          <w:lang w:val="es-ES"/>
        </w:rPr>
        <w:t>:</w:t>
      </w:r>
      <w:r w:rsidRPr="00E3296B">
        <w:rPr>
          <w:rFonts w:ascii="Arial" w:hAnsi="Arial" w:cs="Arial"/>
          <w:sz w:val="24"/>
          <w:szCs w:val="24"/>
          <w:lang w:val="es-ES"/>
        </w:rPr>
        <w:t xml:space="preserve"> 1) </w:t>
      </w:r>
      <w:r w:rsidRPr="00E3296B">
        <w:rPr>
          <w:rFonts w:ascii="Arial" w:hAnsi="Arial" w:cs="Arial"/>
          <w:sz w:val="24"/>
          <w:szCs w:val="24"/>
        </w:rPr>
        <w:t>Mediante ESCEXT</w:t>
      </w:r>
      <w:r w:rsidR="00CB6918">
        <w:rPr>
          <w:rFonts w:ascii="Arial" w:hAnsi="Arial" w:cs="Arial"/>
          <w:sz w:val="24"/>
          <w:szCs w:val="24"/>
        </w:rPr>
        <w:t xml:space="preserve"> Nº </w:t>
      </w:r>
      <w:r w:rsidR="00CB6918" w:rsidRPr="00E3296B">
        <w:rPr>
          <w:rFonts w:ascii="Arial" w:hAnsi="Arial" w:cs="Arial"/>
          <w:sz w:val="24"/>
          <w:szCs w:val="24"/>
        </w:rPr>
        <w:t>9348892</w:t>
      </w:r>
      <w:r w:rsidR="00D266AF">
        <w:rPr>
          <w:rFonts w:ascii="Arial" w:hAnsi="Arial" w:cs="Arial"/>
          <w:sz w:val="24"/>
          <w:szCs w:val="24"/>
        </w:rPr>
        <w:t xml:space="preserve">, </w:t>
      </w:r>
      <w:r w:rsidRPr="00E3296B">
        <w:rPr>
          <w:rFonts w:ascii="Arial" w:hAnsi="Arial" w:cs="Arial"/>
          <w:sz w:val="24"/>
          <w:szCs w:val="24"/>
        </w:rPr>
        <w:t xml:space="preserve">de fecha </w:t>
      </w:r>
      <w:r w:rsidR="001F3064">
        <w:rPr>
          <w:rFonts w:ascii="Arial" w:hAnsi="Arial" w:cs="Arial"/>
          <w:sz w:val="24"/>
          <w:szCs w:val="24"/>
        </w:rPr>
        <w:t>0</w:t>
      </w:r>
      <w:r w:rsidRPr="00E3296B">
        <w:rPr>
          <w:rFonts w:ascii="Arial" w:hAnsi="Arial" w:cs="Arial"/>
          <w:sz w:val="24"/>
          <w:szCs w:val="24"/>
        </w:rPr>
        <w:t>5/06/2018</w:t>
      </w:r>
      <w:r w:rsidR="00D266AF">
        <w:rPr>
          <w:rFonts w:ascii="Arial" w:hAnsi="Arial" w:cs="Arial"/>
          <w:sz w:val="24"/>
          <w:szCs w:val="24"/>
        </w:rPr>
        <w:t>,</w:t>
      </w:r>
      <w:r w:rsidR="00FD77D9">
        <w:rPr>
          <w:rFonts w:ascii="Arial" w:hAnsi="Arial" w:cs="Arial"/>
          <w:sz w:val="24"/>
          <w:szCs w:val="24"/>
        </w:rPr>
        <w:t xml:space="preserve"> la apoderada de PREVENCIÓ</w:t>
      </w:r>
      <w:r w:rsidRPr="00E3296B">
        <w:rPr>
          <w:rFonts w:ascii="Arial" w:hAnsi="Arial" w:cs="Arial"/>
          <w:sz w:val="24"/>
          <w:szCs w:val="24"/>
        </w:rPr>
        <w:t xml:space="preserve">N ART. S.A. interpone recurso de casación en contra de la </w:t>
      </w:r>
      <w:r w:rsidR="001F3064">
        <w:rPr>
          <w:rFonts w:ascii="Arial" w:hAnsi="Arial" w:cs="Arial"/>
          <w:sz w:val="24"/>
          <w:szCs w:val="24"/>
        </w:rPr>
        <w:t>s</w:t>
      </w:r>
      <w:r w:rsidRPr="00E3296B">
        <w:rPr>
          <w:rFonts w:ascii="Arial" w:hAnsi="Arial" w:cs="Arial"/>
          <w:sz w:val="24"/>
          <w:szCs w:val="24"/>
        </w:rPr>
        <w:t xml:space="preserve">entencia </w:t>
      </w:r>
      <w:r w:rsidRPr="00E3296B">
        <w:rPr>
          <w:rFonts w:ascii="Arial" w:hAnsi="Arial" w:cs="Arial"/>
          <w:sz w:val="24"/>
          <w:szCs w:val="24"/>
          <w:lang w:val="es-ES" w:eastAsia="es-ES"/>
        </w:rPr>
        <w:t>definitiva dictada por la E</w:t>
      </w:r>
      <w:r w:rsidR="001F3064">
        <w:rPr>
          <w:rFonts w:ascii="Arial" w:hAnsi="Arial" w:cs="Arial"/>
          <w:sz w:val="24"/>
          <w:szCs w:val="24"/>
          <w:lang w:val="es-ES" w:eastAsia="es-ES"/>
        </w:rPr>
        <w:t>xcma. Cámara Civil, Comercial,</w:t>
      </w:r>
      <w:r w:rsidRPr="00E3296B">
        <w:rPr>
          <w:rFonts w:ascii="Arial" w:hAnsi="Arial" w:cs="Arial"/>
          <w:sz w:val="24"/>
          <w:szCs w:val="24"/>
          <w:lang w:val="es-ES" w:eastAsia="es-ES"/>
        </w:rPr>
        <w:t xml:space="preserve"> Minas</w:t>
      </w:r>
      <w:r w:rsidR="001F3064">
        <w:rPr>
          <w:rFonts w:ascii="Arial" w:hAnsi="Arial" w:cs="Arial"/>
          <w:sz w:val="24"/>
          <w:szCs w:val="24"/>
          <w:lang w:val="es-ES" w:eastAsia="es-ES"/>
        </w:rPr>
        <w:t xml:space="preserve"> y Laboral</w:t>
      </w:r>
      <w:r w:rsidRPr="00E3296B">
        <w:rPr>
          <w:rFonts w:ascii="Arial" w:hAnsi="Arial" w:cs="Arial"/>
          <w:sz w:val="24"/>
          <w:szCs w:val="24"/>
          <w:lang w:val="es-ES" w:eastAsia="es-ES"/>
        </w:rPr>
        <w:t xml:space="preserve"> Nº 2 de esta Primera Circunscripción Judicial, en fecha 24</w:t>
      </w:r>
      <w:r w:rsidR="00D266AF">
        <w:rPr>
          <w:rFonts w:ascii="Arial" w:hAnsi="Arial" w:cs="Arial"/>
          <w:sz w:val="24"/>
          <w:szCs w:val="24"/>
          <w:lang w:val="es-ES" w:eastAsia="es-ES"/>
        </w:rPr>
        <w:t>/05/</w:t>
      </w:r>
      <w:r w:rsidRPr="00E3296B">
        <w:rPr>
          <w:rFonts w:ascii="Arial" w:hAnsi="Arial" w:cs="Arial"/>
          <w:sz w:val="24"/>
          <w:szCs w:val="24"/>
          <w:lang w:val="es-ES" w:eastAsia="es-ES"/>
        </w:rPr>
        <w:t xml:space="preserve">18, con fundamento en lo dispuesto por los arts. 286, y 287 </w:t>
      </w:r>
      <w:proofErr w:type="spellStart"/>
      <w:r w:rsidRPr="00E3296B">
        <w:rPr>
          <w:rFonts w:ascii="Arial" w:hAnsi="Arial" w:cs="Arial"/>
          <w:sz w:val="24"/>
          <w:szCs w:val="24"/>
          <w:lang w:val="es-ES" w:eastAsia="es-ES"/>
        </w:rPr>
        <w:t>incs</w:t>
      </w:r>
      <w:proofErr w:type="spellEnd"/>
      <w:r w:rsidRPr="00E3296B">
        <w:rPr>
          <w:rFonts w:ascii="Arial" w:hAnsi="Arial" w:cs="Arial"/>
          <w:sz w:val="24"/>
          <w:szCs w:val="24"/>
          <w:lang w:val="es-ES" w:eastAsia="es-ES"/>
        </w:rPr>
        <w:t xml:space="preserve">. </w:t>
      </w:r>
      <w:proofErr w:type="gramStart"/>
      <w:r w:rsidRPr="00E3296B">
        <w:rPr>
          <w:rFonts w:ascii="Arial" w:hAnsi="Arial" w:cs="Arial"/>
          <w:sz w:val="24"/>
          <w:szCs w:val="24"/>
          <w:lang w:val="es-ES" w:eastAsia="es-ES"/>
        </w:rPr>
        <w:t>a</w:t>
      </w:r>
      <w:proofErr w:type="gramEnd"/>
      <w:r w:rsidRPr="00E3296B">
        <w:rPr>
          <w:rFonts w:ascii="Arial" w:hAnsi="Arial" w:cs="Arial"/>
          <w:sz w:val="24"/>
          <w:szCs w:val="24"/>
          <w:lang w:val="es-ES" w:eastAsia="es-ES"/>
        </w:rPr>
        <w:t xml:space="preserve"> y c del CPC</w:t>
      </w:r>
      <w:r w:rsidR="00324818">
        <w:rPr>
          <w:rFonts w:ascii="Arial" w:hAnsi="Arial" w:cs="Arial"/>
          <w:sz w:val="24"/>
          <w:szCs w:val="24"/>
          <w:lang w:val="es-ES" w:eastAsia="es-ES"/>
        </w:rPr>
        <w:t xml:space="preserve"> y C</w:t>
      </w:r>
      <w:r w:rsidRPr="00E3296B">
        <w:rPr>
          <w:rFonts w:ascii="Arial" w:hAnsi="Arial" w:cs="Arial"/>
          <w:sz w:val="24"/>
          <w:szCs w:val="24"/>
          <w:lang w:val="es-ES" w:eastAsia="es-ES"/>
        </w:rPr>
        <w:t xml:space="preserve">, en </w:t>
      </w:r>
      <w:r w:rsidRPr="00E3296B">
        <w:rPr>
          <w:rFonts w:ascii="Arial" w:hAnsi="Arial" w:cs="Arial"/>
          <w:sz w:val="24"/>
          <w:szCs w:val="24"/>
          <w:lang w:val="es-ES" w:eastAsia="es-ES"/>
        </w:rPr>
        <w:lastRenderedPageBreak/>
        <w:t>razón de haberse aplicado una ley que no correspondía, y en procura de unificar la jurisprudencia contradictoria de las Cámaras de Apelaciones.</w:t>
      </w:r>
    </w:p>
    <w:p w:rsidR="00E3296B" w:rsidRPr="00E3296B" w:rsidRDefault="00E3296B" w:rsidP="00EE7B25">
      <w:pPr>
        <w:spacing w:after="0" w:line="360" w:lineRule="auto"/>
        <w:ind w:firstLine="1985"/>
        <w:jc w:val="both"/>
        <w:rPr>
          <w:rFonts w:ascii="Arial" w:hAnsi="Arial" w:cs="Arial"/>
          <w:sz w:val="24"/>
          <w:szCs w:val="24"/>
        </w:rPr>
      </w:pPr>
      <w:r w:rsidRPr="00E3296B">
        <w:rPr>
          <w:rFonts w:ascii="Arial" w:hAnsi="Arial" w:cs="Arial"/>
          <w:sz w:val="24"/>
          <w:szCs w:val="24"/>
        </w:rPr>
        <w:t>2) Fundamenta el recurso en ESCEXT</w:t>
      </w:r>
      <w:r w:rsidR="002E0492">
        <w:rPr>
          <w:rFonts w:ascii="Arial" w:hAnsi="Arial" w:cs="Arial"/>
          <w:sz w:val="24"/>
          <w:szCs w:val="24"/>
        </w:rPr>
        <w:t xml:space="preserve"> Nº</w:t>
      </w:r>
      <w:r w:rsidRPr="00E3296B">
        <w:rPr>
          <w:rFonts w:ascii="Arial" w:hAnsi="Arial" w:cs="Arial"/>
          <w:sz w:val="24"/>
          <w:szCs w:val="24"/>
        </w:rPr>
        <w:t xml:space="preserve"> </w:t>
      </w:r>
      <w:r w:rsidR="002E0492" w:rsidRPr="00E3296B">
        <w:rPr>
          <w:rFonts w:ascii="Arial" w:hAnsi="Arial" w:cs="Arial"/>
          <w:sz w:val="24"/>
          <w:szCs w:val="24"/>
        </w:rPr>
        <w:t>9415584</w:t>
      </w:r>
      <w:r w:rsidR="002E0492">
        <w:rPr>
          <w:rFonts w:ascii="Arial" w:hAnsi="Arial" w:cs="Arial"/>
          <w:sz w:val="24"/>
          <w:szCs w:val="24"/>
        </w:rPr>
        <w:t xml:space="preserve">, </w:t>
      </w:r>
      <w:r w:rsidRPr="00E3296B">
        <w:rPr>
          <w:rFonts w:ascii="Arial" w:hAnsi="Arial" w:cs="Arial"/>
          <w:sz w:val="24"/>
          <w:szCs w:val="24"/>
        </w:rPr>
        <w:t>de fecha 13/06/2018.</w:t>
      </w:r>
    </w:p>
    <w:p w:rsidR="00E3296B" w:rsidRPr="00E3296B" w:rsidRDefault="00E3296B" w:rsidP="00EE7B25">
      <w:pPr>
        <w:spacing w:after="0" w:line="360" w:lineRule="auto"/>
        <w:ind w:firstLine="1985"/>
        <w:jc w:val="both"/>
        <w:rPr>
          <w:rFonts w:ascii="Arial" w:hAnsi="Arial" w:cs="Arial"/>
          <w:sz w:val="24"/>
          <w:szCs w:val="24"/>
        </w:rPr>
      </w:pPr>
      <w:r w:rsidRPr="00E3296B">
        <w:rPr>
          <w:rFonts w:ascii="Arial" w:hAnsi="Arial" w:cs="Arial"/>
          <w:sz w:val="24"/>
          <w:szCs w:val="24"/>
        </w:rPr>
        <w:t xml:space="preserve">3) Que pasado el </w:t>
      </w:r>
      <w:r w:rsidR="00324818">
        <w:rPr>
          <w:rFonts w:ascii="Arial" w:hAnsi="Arial" w:cs="Arial"/>
          <w:sz w:val="24"/>
          <w:szCs w:val="24"/>
        </w:rPr>
        <w:t>e</w:t>
      </w:r>
      <w:r w:rsidRPr="00E3296B">
        <w:rPr>
          <w:rFonts w:ascii="Arial" w:hAnsi="Arial" w:cs="Arial"/>
          <w:sz w:val="24"/>
          <w:szCs w:val="24"/>
        </w:rPr>
        <w:t>xpediente a dictar sentencia corresponde, de modo preliminar, examinar el cumplimiento de los recaudos impuestos en los artículos 286 y siguientes del CPC</w:t>
      </w:r>
      <w:r w:rsidR="002E0492">
        <w:rPr>
          <w:rFonts w:ascii="Arial" w:hAnsi="Arial" w:cs="Arial"/>
          <w:sz w:val="24"/>
          <w:szCs w:val="24"/>
        </w:rPr>
        <w:t xml:space="preserve"> y C</w:t>
      </w:r>
      <w:r w:rsidRPr="00E3296B">
        <w:rPr>
          <w:rFonts w:ascii="Arial" w:hAnsi="Arial" w:cs="Arial"/>
          <w:sz w:val="24"/>
          <w:szCs w:val="24"/>
        </w:rPr>
        <w:t xml:space="preserve"> para la admisión formal del recurso.</w:t>
      </w:r>
    </w:p>
    <w:p w:rsidR="00E3296B" w:rsidRPr="00E3296B" w:rsidRDefault="00E3296B" w:rsidP="00EE7B25">
      <w:pPr>
        <w:autoSpaceDE w:val="0"/>
        <w:autoSpaceDN w:val="0"/>
        <w:adjustRightInd w:val="0"/>
        <w:spacing w:after="0" w:line="360" w:lineRule="auto"/>
        <w:ind w:firstLine="1985"/>
        <w:jc w:val="both"/>
        <w:rPr>
          <w:rFonts w:ascii="Arial" w:hAnsi="Arial" w:cs="Arial"/>
          <w:sz w:val="24"/>
          <w:szCs w:val="24"/>
        </w:rPr>
      </w:pPr>
      <w:r w:rsidRPr="00E3296B">
        <w:rPr>
          <w:rFonts w:ascii="Arial" w:hAnsi="Arial" w:cs="Arial"/>
          <w:sz w:val="24"/>
          <w:szCs w:val="24"/>
        </w:rPr>
        <w:t xml:space="preserve">Advierto que según surge del sistema, la sentencia de Cámara fue notificada el </w:t>
      </w:r>
      <w:r w:rsidR="00FD77D9">
        <w:rPr>
          <w:rFonts w:ascii="Arial" w:hAnsi="Arial" w:cs="Arial"/>
          <w:sz w:val="24"/>
          <w:szCs w:val="24"/>
        </w:rPr>
        <w:t>0</w:t>
      </w:r>
      <w:r w:rsidRPr="00E3296B">
        <w:rPr>
          <w:rFonts w:ascii="Arial" w:hAnsi="Arial" w:cs="Arial"/>
          <w:sz w:val="24"/>
          <w:szCs w:val="24"/>
        </w:rPr>
        <w:t>1</w:t>
      </w:r>
      <w:r w:rsidR="00FD77D9">
        <w:rPr>
          <w:rFonts w:ascii="Arial" w:hAnsi="Arial" w:cs="Arial"/>
          <w:sz w:val="24"/>
          <w:szCs w:val="24"/>
        </w:rPr>
        <w:t>/</w:t>
      </w:r>
      <w:r w:rsidRPr="00E3296B">
        <w:rPr>
          <w:rFonts w:ascii="Arial" w:hAnsi="Arial" w:cs="Arial"/>
          <w:sz w:val="24"/>
          <w:szCs w:val="24"/>
        </w:rPr>
        <w:t>06</w:t>
      </w:r>
      <w:r w:rsidR="00FD77D9">
        <w:rPr>
          <w:rFonts w:ascii="Arial" w:hAnsi="Arial" w:cs="Arial"/>
          <w:sz w:val="24"/>
          <w:szCs w:val="24"/>
        </w:rPr>
        <w:t>/</w:t>
      </w:r>
      <w:r w:rsidRPr="00E3296B">
        <w:rPr>
          <w:rFonts w:ascii="Arial" w:hAnsi="Arial" w:cs="Arial"/>
          <w:sz w:val="24"/>
          <w:szCs w:val="24"/>
        </w:rPr>
        <w:t>2018, por lo que el recurso fue interpuesto y fundado dentro de los términos del art. 289 del CPC</w:t>
      </w:r>
      <w:r>
        <w:rPr>
          <w:rFonts w:ascii="Arial" w:hAnsi="Arial" w:cs="Arial"/>
          <w:sz w:val="24"/>
          <w:szCs w:val="24"/>
        </w:rPr>
        <w:t xml:space="preserve"> y C</w:t>
      </w:r>
      <w:r w:rsidRPr="00E3296B">
        <w:rPr>
          <w:rFonts w:ascii="Arial" w:hAnsi="Arial" w:cs="Arial"/>
          <w:sz w:val="24"/>
          <w:szCs w:val="24"/>
        </w:rPr>
        <w:t>, se dirige a cuestionar una sentencia definitiva, y la recurrente ha cumplido con el depósito casatorio (art. 290 del CPC</w:t>
      </w:r>
      <w:r w:rsidR="00FD77D9">
        <w:rPr>
          <w:rFonts w:ascii="Arial" w:hAnsi="Arial" w:cs="Arial"/>
          <w:sz w:val="24"/>
          <w:szCs w:val="24"/>
        </w:rPr>
        <w:t xml:space="preserve"> y C</w:t>
      </w:r>
      <w:r w:rsidRPr="00E3296B">
        <w:rPr>
          <w:rFonts w:ascii="Arial" w:hAnsi="Arial" w:cs="Arial"/>
          <w:sz w:val="24"/>
          <w:szCs w:val="24"/>
        </w:rPr>
        <w:t>).</w:t>
      </w:r>
    </w:p>
    <w:p w:rsidR="00E3296B" w:rsidRPr="00E3296B" w:rsidRDefault="00E3296B" w:rsidP="00EE7B25">
      <w:pPr>
        <w:autoSpaceDE w:val="0"/>
        <w:autoSpaceDN w:val="0"/>
        <w:adjustRightInd w:val="0"/>
        <w:spacing w:after="0" w:line="360" w:lineRule="auto"/>
        <w:ind w:firstLine="1985"/>
        <w:jc w:val="both"/>
        <w:rPr>
          <w:rFonts w:ascii="Arial" w:hAnsi="Arial" w:cs="Arial"/>
          <w:sz w:val="24"/>
          <w:szCs w:val="24"/>
        </w:rPr>
      </w:pPr>
      <w:r w:rsidRPr="00E3296B">
        <w:rPr>
          <w:rFonts w:ascii="Arial" w:hAnsi="Arial" w:cs="Arial"/>
          <w:sz w:val="24"/>
          <w:szCs w:val="24"/>
        </w:rPr>
        <w:t xml:space="preserve">En consecuencia, conforme a lo dispuesto por el art. 301 </w:t>
      </w:r>
      <w:proofErr w:type="gramStart"/>
      <w:r w:rsidRPr="00E3296B">
        <w:rPr>
          <w:rFonts w:ascii="Arial" w:hAnsi="Arial" w:cs="Arial"/>
          <w:sz w:val="24"/>
          <w:szCs w:val="24"/>
        </w:rPr>
        <w:t>inc.</w:t>
      </w:r>
      <w:proofErr w:type="gramEnd"/>
      <w:r w:rsidRPr="00E3296B">
        <w:rPr>
          <w:rFonts w:ascii="Arial" w:hAnsi="Arial" w:cs="Arial"/>
          <w:sz w:val="24"/>
          <w:szCs w:val="24"/>
        </w:rPr>
        <w:t xml:space="preserve"> a) del CPC</w:t>
      </w:r>
      <w:r w:rsidR="00324818">
        <w:rPr>
          <w:rFonts w:ascii="Arial" w:hAnsi="Arial" w:cs="Arial"/>
          <w:sz w:val="24"/>
          <w:szCs w:val="24"/>
        </w:rPr>
        <w:t xml:space="preserve"> y C</w:t>
      </w:r>
      <w:r w:rsidRPr="00E3296B">
        <w:rPr>
          <w:rFonts w:ascii="Arial" w:hAnsi="Arial" w:cs="Arial"/>
          <w:sz w:val="24"/>
          <w:szCs w:val="24"/>
        </w:rPr>
        <w:t xml:space="preserve"> considero que el recurso de casación es formalmente admisible y VOTO a est</w:t>
      </w:r>
      <w:r w:rsidR="00EE7B25">
        <w:rPr>
          <w:rFonts w:ascii="Arial" w:hAnsi="Arial" w:cs="Arial"/>
          <w:sz w:val="24"/>
          <w:szCs w:val="24"/>
        </w:rPr>
        <w:t>a PRIMERA CUESTIÓ</w:t>
      </w:r>
      <w:r w:rsidRPr="00E3296B">
        <w:rPr>
          <w:rFonts w:ascii="Arial" w:hAnsi="Arial" w:cs="Arial"/>
          <w:sz w:val="24"/>
          <w:szCs w:val="24"/>
        </w:rPr>
        <w:t xml:space="preserve">N por la AFIRMATIVA. </w:t>
      </w:r>
    </w:p>
    <w:p w:rsidR="00EE7B25" w:rsidRDefault="00EE7B25" w:rsidP="00EE7B25">
      <w:pPr>
        <w:widowControl w:val="0"/>
        <w:kinsoku w:val="0"/>
        <w:spacing w:after="0" w:line="360" w:lineRule="auto"/>
        <w:ind w:firstLine="1985"/>
        <w:jc w:val="both"/>
        <w:rPr>
          <w:rFonts w:ascii="Arial" w:eastAsia="Calibri" w:hAnsi="Arial" w:cs="Arial"/>
          <w:b/>
          <w:bCs/>
          <w:sz w:val="24"/>
          <w:szCs w:val="24"/>
          <w:lang w:eastAsia="en-US"/>
        </w:rPr>
      </w:pPr>
      <w:r w:rsidRPr="000B009C">
        <w:rPr>
          <w:rFonts w:ascii="Arial" w:eastAsia="Times New Roman" w:hAnsi="Arial" w:cs="Arial"/>
          <w:sz w:val="24"/>
          <w:szCs w:val="24"/>
          <w:lang w:val="es-ES" w:eastAsia="es-ES"/>
        </w:rPr>
        <w:t>L</w:t>
      </w:r>
      <w:r>
        <w:rPr>
          <w:rFonts w:ascii="Arial" w:eastAsia="Times New Roman" w:hAnsi="Arial" w:cs="Arial"/>
          <w:sz w:val="24"/>
          <w:szCs w:val="24"/>
          <w:lang w:val="es-ES" w:eastAsia="es-ES"/>
        </w:rPr>
        <w:t>o</w:t>
      </w:r>
      <w:r w:rsidRPr="000B009C">
        <w:rPr>
          <w:rFonts w:ascii="Arial" w:eastAsia="Times New Roman" w:hAnsi="Arial" w:cs="Arial"/>
          <w:sz w:val="24"/>
          <w:szCs w:val="24"/>
          <w:lang w:val="es-ES" w:eastAsia="es-ES"/>
        </w:rPr>
        <w:t>s Señor</w:t>
      </w:r>
      <w:r>
        <w:rPr>
          <w:rFonts w:ascii="Arial" w:eastAsia="Times New Roman" w:hAnsi="Arial" w:cs="Arial"/>
          <w:sz w:val="24"/>
          <w:szCs w:val="24"/>
          <w:lang w:val="es-ES" w:eastAsia="es-ES"/>
        </w:rPr>
        <w:t>e</w:t>
      </w:r>
      <w:r w:rsidRPr="000B009C">
        <w:rPr>
          <w:rFonts w:ascii="Arial" w:eastAsia="Times New Roman" w:hAnsi="Arial" w:cs="Arial"/>
          <w:sz w:val="24"/>
          <w:szCs w:val="24"/>
          <w:lang w:val="es-ES" w:eastAsia="es-ES"/>
        </w:rPr>
        <w:t xml:space="preserve">s Ministros, </w:t>
      </w:r>
      <w:proofErr w:type="spellStart"/>
      <w:r w:rsidRPr="000B009C">
        <w:rPr>
          <w:rFonts w:ascii="Arial" w:eastAsia="Times New Roman" w:hAnsi="Arial" w:cs="Arial"/>
          <w:sz w:val="24"/>
          <w:szCs w:val="24"/>
          <w:lang w:val="es-ES" w:eastAsia="es-ES"/>
        </w:rPr>
        <w:t>Dr</w:t>
      </w:r>
      <w:r>
        <w:rPr>
          <w:rFonts w:ascii="Arial" w:eastAsia="Times New Roman" w:hAnsi="Arial" w:cs="Arial"/>
          <w:sz w:val="24"/>
          <w:szCs w:val="24"/>
          <w:lang w:val="es-ES" w:eastAsia="es-ES"/>
        </w:rPr>
        <w:t>e</w:t>
      </w:r>
      <w:r w:rsidRPr="000B009C">
        <w:rPr>
          <w:rFonts w:ascii="Arial" w:eastAsia="Times New Roman" w:hAnsi="Arial" w:cs="Arial"/>
          <w:sz w:val="24"/>
          <w:szCs w:val="24"/>
          <w:lang w:val="es-ES" w:eastAsia="es-ES"/>
        </w:rPr>
        <w:t>s</w:t>
      </w:r>
      <w:proofErr w:type="spellEnd"/>
      <w:r w:rsidRPr="000B009C">
        <w:rPr>
          <w:rFonts w:ascii="Arial" w:eastAsia="Times New Roman" w:hAnsi="Arial" w:cs="Arial"/>
          <w:sz w:val="24"/>
          <w:szCs w:val="24"/>
          <w:lang w:val="es-ES" w:eastAsia="es-ES"/>
        </w:rPr>
        <w:t xml:space="preserve">. </w:t>
      </w:r>
      <w:r>
        <w:rPr>
          <w:rFonts w:ascii="Arial" w:eastAsia="Times New Roman" w:hAnsi="Arial" w:cs="Arial"/>
          <w:sz w:val="24"/>
          <w:szCs w:val="24"/>
          <w:lang w:val="es-ES" w:eastAsia="es-ES"/>
        </w:rPr>
        <w:t>LILIA ANA NOVILLO y</w:t>
      </w:r>
      <w:r w:rsidRPr="000B009C">
        <w:rPr>
          <w:rFonts w:ascii="Arial" w:eastAsia="Times New Roman" w:hAnsi="Arial" w:cs="Arial"/>
          <w:sz w:val="24"/>
          <w:szCs w:val="24"/>
          <w:lang w:val="es-ES" w:eastAsia="es-ES"/>
        </w:rPr>
        <w:t xml:space="preserve"> </w:t>
      </w:r>
      <w:r>
        <w:rPr>
          <w:rFonts w:ascii="Arial" w:eastAsia="Times New Roman" w:hAnsi="Arial" w:cs="Arial"/>
          <w:sz w:val="24"/>
          <w:szCs w:val="24"/>
          <w:lang w:val="es-ES" w:eastAsia="es-ES"/>
        </w:rPr>
        <w:t>CARLOS ALBERTO COBO,</w:t>
      </w:r>
      <w:r w:rsidRPr="000B009C">
        <w:rPr>
          <w:rFonts w:ascii="Arial" w:eastAsia="Times New Roman" w:hAnsi="Arial" w:cs="Arial"/>
          <w:sz w:val="24"/>
          <w:szCs w:val="24"/>
          <w:lang w:val="es-ES" w:eastAsia="es-ES"/>
        </w:rPr>
        <w:t xml:space="preserve"> comparten lo expresado por </w:t>
      </w:r>
      <w:r>
        <w:rPr>
          <w:rFonts w:ascii="Arial" w:eastAsia="Times New Roman" w:hAnsi="Arial" w:cs="Arial"/>
          <w:sz w:val="24"/>
          <w:szCs w:val="24"/>
          <w:lang w:val="es-ES" w:eastAsia="es-ES"/>
        </w:rPr>
        <w:t>la Sra. Ministro</w:t>
      </w:r>
      <w:r w:rsidRPr="000B009C">
        <w:rPr>
          <w:rFonts w:ascii="Arial" w:eastAsia="Times New Roman" w:hAnsi="Arial" w:cs="Arial"/>
          <w:sz w:val="24"/>
          <w:szCs w:val="24"/>
          <w:lang w:val="es-ES" w:eastAsia="es-ES"/>
        </w:rPr>
        <w:t>, Dr</w:t>
      </w:r>
      <w:r>
        <w:rPr>
          <w:rFonts w:ascii="Arial" w:eastAsia="Times New Roman" w:hAnsi="Arial" w:cs="Arial"/>
          <w:sz w:val="24"/>
          <w:szCs w:val="24"/>
          <w:lang w:val="es-ES" w:eastAsia="es-ES"/>
        </w:rPr>
        <w:t>a</w:t>
      </w:r>
      <w:r w:rsidRPr="000B009C">
        <w:rPr>
          <w:rFonts w:ascii="Arial" w:eastAsia="Times New Roman" w:hAnsi="Arial" w:cs="Arial"/>
          <w:sz w:val="24"/>
          <w:szCs w:val="24"/>
          <w:lang w:val="es-ES" w:eastAsia="es-ES"/>
        </w:rPr>
        <w:t xml:space="preserve">. </w:t>
      </w:r>
      <w:r>
        <w:rPr>
          <w:rFonts w:ascii="Arial" w:eastAsia="Times New Roman" w:hAnsi="Arial" w:cs="Arial"/>
          <w:sz w:val="24"/>
          <w:szCs w:val="24"/>
          <w:lang w:val="es-ES" w:eastAsia="es-ES"/>
        </w:rPr>
        <w:t>MARTHA RAQUEL CORVALÁN</w:t>
      </w:r>
      <w:r w:rsidRPr="000B009C">
        <w:rPr>
          <w:rFonts w:ascii="Arial" w:eastAsia="Times New Roman" w:hAnsi="Arial" w:cs="Arial"/>
          <w:sz w:val="24"/>
          <w:szCs w:val="24"/>
          <w:lang w:val="es-ES" w:eastAsia="es-ES"/>
        </w:rPr>
        <w:t xml:space="preserve"> y votan en igual sentido a esta</w:t>
      </w:r>
      <w:r w:rsidRPr="000B009C">
        <w:rPr>
          <w:rFonts w:ascii="Arial" w:eastAsia="Calibri" w:hAnsi="Arial" w:cs="Arial"/>
          <w:sz w:val="24"/>
          <w:szCs w:val="24"/>
          <w:lang w:val="es-MX" w:eastAsia="en-US"/>
        </w:rPr>
        <w:t xml:space="preserve"> </w:t>
      </w:r>
      <w:r>
        <w:rPr>
          <w:rFonts w:ascii="Arial" w:eastAsia="Calibri" w:hAnsi="Arial" w:cs="Arial"/>
          <w:b/>
          <w:bCs/>
          <w:sz w:val="24"/>
          <w:szCs w:val="24"/>
          <w:lang w:eastAsia="en-US"/>
        </w:rPr>
        <w:t>PRIMERA</w:t>
      </w:r>
      <w:r w:rsidRPr="000B009C">
        <w:rPr>
          <w:rFonts w:ascii="Arial" w:eastAsia="Calibri" w:hAnsi="Arial" w:cs="Arial"/>
          <w:b/>
          <w:bCs/>
          <w:sz w:val="24"/>
          <w:szCs w:val="24"/>
          <w:lang w:eastAsia="en-US"/>
        </w:rPr>
        <w:t xml:space="preserve"> CUESTIÓN.</w:t>
      </w:r>
    </w:p>
    <w:p w:rsidR="00E3296B" w:rsidRPr="00E3296B" w:rsidRDefault="00E3296B" w:rsidP="00EE7B25">
      <w:pPr>
        <w:pStyle w:val="Textoindependiente"/>
        <w:tabs>
          <w:tab w:val="left" w:pos="0"/>
        </w:tabs>
        <w:ind w:firstLine="1985"/>
        <w:rPr>
          <w:rFonts w:cs="Arial"/>
        </w:rPr>
      </w:pPr>
    </w:p>
    <w:p w:rsidR="00E3296B" w:rsidRPr="00E3296B" w:rsidRDefault="00E3296B" w:rsidP="00FD77D9">
      <w:pPr>
        <w:autoSpaceDE w:val="0"/>
        <w:autoSpaceDN w:val="0"/>
        <w:adjustRightInd w:val="0"/>
        <w:spacing w:after="0" w:line="360" w:lineRule="auto"/>
        <w:jc w:val="both"/>
        <w:rPr>
          <w:rFonts w:ascii="Arial" w:hAnsi="Arial" w:cs="Arial"/>
          <w:sz w:val="24"/>
          <w:szCs w:val="24"/>
          <w:lang w:val="es-ES" w:eastAsia="es-ES"/>
        </w:rPr>
      </w:pPr>
      <w:r w:rsidRPr="00E3296B">
        <w:rPr>
          <w:rFonts w:ascii="Arial" w:hAnsi="Arial" w:cs="Arial"/>
          <w:b/>
          <w:sz w:val="24"/>
          <w:szCs w:val="24"/>
          <w:u w:val="single"/>
        </w:rPr>
        <w:t xml:space="preserve">A LA SEGUNDA </w:t>
      </w:r>
      <w:r w:rsidR="00D266AF">
        <w:rPr>
          <w:rFonts w:ascii="Arial" w:hAnsi="Arial" w:cs="Arial"/>
          <w:b/>
          <w:sz w:val="24"/>
          <w:szCs w:val="24"/>
          <w:u w:val="single"/>
        </w:rPr>
        <w:t>y</w:t>
      </w:r>
      <w:r w:rsidRPr="00E3296B">
        <w:rPr>
          <w:rFonts w:ascii="Arial" w:hAnsi="Arial" w:cs="Arial"/>
          <w:b/>
          <w:sz w:val="24"/>
          <w:szCs w:val="24"/>
          <w:u w:val="single"/>
        </w:rPr>
        <w:t xml:space="preserve"> TERCER</w:t>
      </w:r>
      <w:r>
        <w:rPr>
          <w:rFonts w:ascii="Arial" w:hAnsi="Arial" w:cs="Arial"/>
          <w:b/>
          <w:sz w:val="24"/>
          <w:szCs w:val="24"/>
          <w:u w:val="single"/>
        </w:rPr>
        <w:t>A</w:t>
      </w:r>
      <w:r w:rsidRPr="00E3296B">
        <w:rPr>
          <w:rFonts w:ascii="Arial" w:hAnsi="Arial" w:cs="Arial"/>
          <w:b/>
          <w:sz w:val="24"/>
          <w:szCs w:val="24"/>
          <w:u w:val="single"/>
        </w:rPr>
        <w:t xml:space="preserve"> </w:t>
      </w:r>
      <w:r w:rsidR="00D266AF" w:rsidRPr="00E3296B">
        <w:rPr>
          <w:rFonts w:ascii="Arial" w:hAnsi="Arial" w:cs="Arial"/>
          <w:b/>
          <w:bCs/>
          <w:sz w:val="24"/>
          <w:szCs w:val="24"/>
          <w:u w:val="single"/>
          <w:lang w:val="es-ES"/>
        </w:rPr>
        <w:t xml:space="preserve">CUESTIÓN, la </w:t>
      </w:r>
      <w:r w:rsidR="00D266AF" w:rsidRPr="00E3296B">
        <w:rPr>
          <w:rFonts w:ascii="Arial" w:hAnsi="Arial" w:cs="Arial"/>
          <w:b/>
          <w:sz w:val="24"/>
          <w:szCs w:val="24"/>
          <w:u w:val="single"/>
          <w:lang w:val="es-ES"/>
        </w:rPr>
        <w:t xml:space="preserve">Dra. </w:t>
      </w:r>
      <w:r w:rsidR="00D266AF">
        <w:rPr>
          <w:rFonts w:ascii="Arial" w:hAnsi="Arial" w:cs="Arial"/>
          <w:b/>
          <w:sz w:val="24"/>
          <w:szCs w:val="24"/>
          <w:u w:val="single"/>
          <w:lang w:val="es-ES"/>
        </w:rPr>
        <w:t>MARTHA RAQUEL CORVALÁ</w:t>
      </w:r>
      <w:r w:rsidR="00D266AF" w:rsidRPr="00E3296B">
        <w:rPr>
          <w:rFonts w:ascii="Arial" w:hAnsi="Arial" w:cs="Arial"/>
          <w:b/>
          <w:sz w:val="24"/>
          <w:szCs w:val="24"/>
          <w:u w:val="single"/>
          <w:lang w:val="es-ES"/>
        </w:rPr>
        <w:t>N</w:t>
      </w:r>
      <w:r w:rsidR="00D266AF">
        <w:rPr>
          <w:rFonts w:ascii="Arial" w:hAnsi="Arial" w:cs="Arial"/>
          <w:b/>
          <w:sz w:val="24"/>
          <w:szCs w:val="24"/>
          <w:u w:val="single"/>
          <w:lang w:val="es-ES"/>
        </w:rPr>
        <w:t>,</w:t>
      </w:r>
      <w:r w:rsidR="00D266AF" w:rsidRPr="00E3296B">
        <w:rPr>
          <w:rFonts w:ascii="Arial" w:hAnsi="Arial" w:cs="Arial"/>
          <w:b/>
          <w:sz w:val="24"/>
          <w:szCs w:val="24"/>
          <w:u w:val="single"/>
          <w:lang w:val="es-ES"/>
        </w:rPr>
        <w:t xml:space="preserve"> </w:t>
      </w:r>
      <w:r w:rsidR="00D266AF" w:rsidRPr="00E3296B">
        <w:rPr>
          <w:rFonts w:ascii="Arial" w:hAnsi="Arial" w:cs="Arial"/>
          <w:b/>
          <w:bCs/>
          <w:sz w:val="24"/>
          <w:szCs w:val="24"/>
          <w:u w:val="single"/>
          <w:lang w:val="es-ES"/>
        </w:rPr>
        <w:t>dijo</w:t>
      </w:r>
      <w:r w:rsidR="00D266AF">
        <w:rPr>
          <w:rFonts w:ascii="Arial" w:hAnsi="Arial" w:cs="Arial"/>
          <w:b/>
          <w:bCs/>
          <w:sz w:val="24"/>
          <w:szCs w:val="24"/>
          <w:u w:val="single"/>
          <w:lang w:val="es-ES"/>
        </w:rPr>
        <w:t>:</w:t>
      </w:r>
      <w:r w:rsidRPr="00E3296B">
        <w:rPr>
          <w:rFonts w:ascii="Arial" w:hAnsi="Arial" w:cs="Arial"/>
          <w:b/>
          <w:sz w:val="24"/>
          <w:szCs w:val="24"/>
        </w:rPr>
        <w:t xml:space="preserve"> </w:t>
      </w:r>
      <w:r w:rsidRPr="00E3296B">
        <w:rPr>
          <w:rFonts w:ascii="Arial" w:hAnsi="Arial" w:cs="Arial"/>
          <w:sz w:val="24"/>
          <w:szCs w:val="24"/>
        </w:rPr>
        <w:t xml:space="preserve">1) La sentencia de primera </w:t>
      </w:r>
      <w:r w:rsidRPr="00E3296B">
        <w:rPr>
          <w:rFonts w:ascii="Arial" w:hAnsi="Arial" w:cs="Arial"/>
          <w:sz w:val="24"/>
          <w:szCs w:val="24"/>
          <w:lang w:val="es-ES" w:eastAsia="es-ES"/>
        </w:rPr>
        <w:t>declaró la inconstitucionalidad de los arts. 1, 2, 6, 8, 9, 21, 22, 40, 46 y 49 de la ley 24.557, rechazó la excepción de falta de legitimación pasiva, y de pago total articulada por Prevención A.R.T., e h</w:t>
      </w:r>
      <w:r w:rsidRPr="00E3296B">
        <w:rPr>
          <w:rFonts w:ascii="Arial" w:hAnsi="Arial" w:cs="Arial"/>
          <w:sz w:val="24"/>
          <w:szCs w:val="24"/>
        </w:rPr>
        <w:t xml:space="preserve">izo lugar parcialmente a la acción incoada por Cristian Alberto Funes en contra de </w:t>
      </w:r>
      <w:r w:rsidRPr="00E3296B">
        <w:rPr>
          <w:rFonts w:ascii="Arial" w:hAnsi="Arial" w:cs="Arial"/>
          <w:sz w:val="24"/>
          <w:szCs w:val="24"/>
          <w:lang w:val="es-ES"/>
        </w:rPr>
        <w:t xml:space="preserve">Frigorífico </w:t>
      </w:r>
      <w:proofErr w:type="spellStart"/>
      <w:r w:rsidRPr="00E3296B">
        <w:rPr>
          <w:rFonts w:ascii="Arial" w:hAnsi="Arial" w:cs="Arial"/>
          <w:sz w:val="24"/>
          <w:szCs w:val="24"/>
          <w:lang w:val="es-ES"/>
        </w:rPr>
        <w:t>Paladini</w:t>
      </w:r>
      <w:proofErr w:type="spellEnd"/>
      <w:r w:rsidRPr="00E3296B">
        <w:rPr>
          <w:rFonts w:ascii="Arial" w:hAnsi="Arial" w:cs="Arial"/>
          <w:sz w:val="24"/>
          <w:szCs w:val="24"/>
          <w:lang w:val="es-ES"/>
        </w:rPr>
        <w:t xml:space="preserve"> S.A. y la Aseguradora, condenándolas de manera solidaria a abonar la indemnización por incapacidad parcial y permanente correspondiente al 15% de la T.O., con más el 20% en concepto de daño moral. Rechazó el rubro daño a la vida en relación e impuso las costas a cargo del actor en un 10%, y un 90% a cargo de las </w:t>
      </w:r>
      <w:proofErr w:type="spellStart"/>
      <w:r w:rsidRPr="00E3296B">
        <w:rPr>
          <w:rFonts w:ascii="Arial" w:hAnsi="Arial" w:cs="Arial"/>
          <w:sz w:val="24"/>
          <w:szCs w:val="24"/>
          <w:lang w:val="es-ES"/>
        </w:rPr>
        <w:t>co</w:t>
      </w:r>
      <w:proofErr w:type="spellEnd"/>
      <w:r w:rsidRPr="00E3296B">
        <w:rPr>
          <w:rFonts w:ascii="Arial" w:hAnsi="Arial" w:cs="Arial"/>
          <w:sz w:val="24"/>
          <w:szCs w:val="24"/>
          <w:lang w:val="es-ES"/>
        </w:rPr>
        <w:t>-demandadas.</w:t>
      </w:r>
    </w:p>
    <w:p w:rsidR="00E3296B" w:rsidRPr="00E3296B" w:rsidRDefault="00E3296B" w:rsidP="00EE7B25">
      <w:pPr>
        <w:autoSpaceDE w:val="0"/>
        <w:autoSpaceDN w:val="0"/>
        <w:adjustRightInd w:val="0"/>
        <w:spacing w:after="0" w:line="360" w:lineRule="auto"/>
        <w:ind w:firstLine="1985"/>
        <w:jc w:val="both"/>
        <w:rPr>
          <w:rFonts w:ascii="Arial" w:hAnsi="Arial" w:cs="Arial"/>
          <w:sz w:val="24"/>
          <w:szCs w:val="24"/>
        </w:rPr>
      </w:pPr>
      <w:r w:rsidRPr="00E3296B">
        <w:rPr>
          <w:rFonts w:ascii="Arial" w:hAnsi="Arial" w:cs="Arial"/>
          <w:sz w:val="24"/>
          <w:szCs w:val="24"/>
        </w:rPr>
        <w:lastRenderedPageBreak/>
        <w:t>Contra esta decisión se alzaron el actor, la empleadora y la Aseguradora.</w:t>
      </w:r>
    </w:p>
    <w:p w:rsidR="00E3296B" w:rsidRPr="00E3296B" w:rsidRDefault="00E3296B" w:rsidP="00EE7B25">
      <w:pPr>
        <w:autoSpaceDE w:val="0"/>
        <w:autoSpaceDN w:val="0"/>
        <w:adjustRightInd w:val="0"/>
        <w:spacing w:after="0" w:line="360" w:lineRule="auto"/>
        <w:ind w:firstLine="1985"/>
        <w:jc w:val="both"/>
        <w:rPr>
          <w:rFonts w:ascii="Arial" w:hAnsi="Arial" w:cs="Arial"/>
          <w:sz w:val="24"/>
          <w:szCs w:val="24"/>
        </w:rPr>
      </w:pPr>
      <w:r w:rsidRPr="00E3296B">
        <w:rPr>
          <w:rFonts w:ascii="Arial" w:hAnsi="Arial" w:cs="Arial"/>
          <w:sz w:val="24"/>
          <w:szCs w:val="24"/>
        </w:rPr>
        <w:t>Que la Cámara de Apelaciones, mediante sentencia R.L. LABORAL Nº 81/2018</w:t>
      </w:r>
      <w:r w:rsidR="005736FC">
        <w:rPr>
          <w:rFonts w:ascii="Arial" w:hAnsi="Arial" w:cs="Arial"/>
          <w:sz w:val="24"/>
          <w:szCs w:val="24"/>
        </w:rPr>
        <w:t xml:space="preserve"> </w:t>
      </w:r>
      <w:r w:rsidR="005736FC" w:rsidRPr="0006690F">
        <w:rPr>
          <w:rFonts w:ascii="Arial" w:hAnsi="Arial" w:cs="Arial"/>
          <w:sz w:val="24"/>
          <w:szCs w:val="24"/>
        </w:rPr>
        <w:t xml:space="preserve">(actuación </w:t>
      </w:r>
      <w:r w:rsidR="00FA7671" w:rsidRPr="0006690F">
        <w:rPr>
          <w:rFonts w:ascii="Arial" w:hAnsi="Arial" w:cs="Arial"/>
          <w:sz w:val="24"/>
          <w:szCs w:val="24"/>
        </w:rPr>
        <w:t xml:space="preserve">Nº </w:t>
      </w:r>
      <w:r w:rsidR="005736FC" w:rsidRPr="0006690F">
        <w:rPr>
          <w:rFonts w:ascii="Arial" w:hAnsi="Arial" w:cs="Arial"/>
          <w:sz w:val="24"/>
          <w:szCs w:val="24"/>
        </w:rPr>
        <w:t>9275899 de fecha 24/05/18)</w:t>
      </w:r>
      <w:r w:rsidRPr="00E3296B">
        <w:rPr>
          <w:rFonts w:ascii="Arial" w:hAnsi="Arial" w:cs="Arial"/>
          <w:sz w:val="24"/>
          <w:szCs w:val="24"/>
        </w:rPr>
        <w:t xml:space="preserve">, hizo lugar en su totalidad al recurso de apelación del actor, parcialmente al de la Aseguradora y rechazó el interpuesto por la demandada, en definitiva, </w:t>
      </w:r>
      <w:r w:rsidRPr="00E3296B">
        <w:rPr>
          <w:rFonts w:ascii="Arial" w:hAnsi="Arial" w:cs="Arial"/>
          <w:sz w:val="24"/>
          <w:szCs w:val="24"/>
          <w:lang w:val="es-ES" w:eastAsia="es-ES"/>
        </w:rPr>
        <w:t>modificó el punto 3 de la sentencia apelada en relación al cómputo de los intereses y tasa fijada</w:t>
      </w:r>
      <w:r w:rsidRPr="00E3296B">
        <w:rPr>
          <w:rFonts w:ascii="Arial" w:hAnsi="Arial" w:cs="Arial"/>
          <w:sz w:val="24"/>
          <w:szCs w:val="24"/>
        </w:rPr>
        <w:t>.</w:t>
      </w:r>
    </w:p>
    <w:p w:rsidR="00E3296B" w:rsidRPr="00E3296B" w:rsidRDefault="00E3296B" w:rsidP="00EE7B25">
      <w:pPr>
        <w:autoSpaceDE w:val="0"/>
        <w:autoSpaceDN w:val="0"/>
        <w:adjustRightInd w:val="0"/>
        <w:spacing w:after="0" w:line="360" w:lineRule="auto"/>
        <w:ind w:firstLine="1985"/>
        <w:jc w:val="both"/>
        <w:rPr>
          <w:rFonts w:ascii="Arial" w:hAnsi="Arial" w:cs="Arial"/>
          <w:sz w:val="24"/>
          <w:szCs w:val="24"/>
        </w:rPr>
      </w:pPr>
      <w:r w:rsidRPr="00E3296B">
        <w:rPr>
          <w:rFonts w:ascii="Arial" w:hAnsi="Arial" w:cs="Arial"/>
          <w:sz w:val="24"/>
          <w:szCs w:val="24"/>
        </w:rPr>
        <w:t>Tal decisión, fue recurrida en casación por la Aseguradora</w:t>
      </w:r>
      <w:r w:rsidRPr="00E3296B">
        <w:rPr>
          <w:rFonts w:ascii="Arial" w:hAnsi="Arial" w:cs="Arial"/>
          <w:sz w:val="24"/>
          <w:szCs w:val="24"/>
          <w:lang w:val="es-ES" w:eastAsia="es-ES"/>
        </w:rPr>
        <w:t>.</w:t>
      </w:r>
    </w:p>
    <w:p w:rsidR="00E3296B" w:rsidRPr="00E3296B" w:rsidRDefault="00E3296B" w:rsidP="00EE7B25">
      <w:pPr>
        <w:autoSpaceDE w:val="0"/>
        <w:autoSpaceDN w:val="0"/>
        <w:adjustRightInd w:val="0"/>
        <w:spacing w:after="0" w:line="360" w:lineRule="auto"/>
        <w:ind w:firstLine="1985"/>
        <w:jc w:val="both"/>
        <w:rPr>
          <w:rFonts w:ascii="Arial" w:hAnsi="Arial" w:cs="Arial"/>
          <w:sz w:val="24"/>
          <w:szCs w:val="24"/>
        </w:rPr>
      </w:pPr>
      <w:r w:rsidRPr="00E3296B">
        <w:rPr>
          <w:rFonts w:ascii="Arial" w:hAnsi="Arial" w:cs="Arial"/>
          <w:sz w:val="24"/>
          <w:szCs w:val="24"/>
          <w:lang w:eastAsia="es-ES"/>
        </w:rPr>
        <w:t>2) En los fundamentos del recurso</w:t>
      </w:r>
      <w:r w:rsidR="00FE3126">
        <w:rPr>
          <w:rFonts w:ascii="Arial" w:hAnsi="Arial" w:cs="Arial"/>
          <w:sz w:val="24"/>
          <w:szCs w:val="24"/>
          <w:lang w:eastAsia="es-ES"/>
        </w:rPr>
        <w:t>,</w:t>
      </w:r>
      <w:r w:rsidRPr="00E3296B">
        <w:rPr>
          <w:rFonts w:ascii="Arial" w:hAnsi="Arial" w:cs="Arial"/>
          <w:sz w:val="24"/>
          <w:szCs w:val="24"/>
        </w:rPr>
        <w:t xml:space="preserve"> la Aseguradora expone que </w:t>
      </w:r>
      <w:r w:rsidRPr="00E3296B">
        <w:rPr>
          <w:rFonts w:ascii="Arial" w:hAnsi="Arial" w:cs="Arial"/>
          <w:sz w:val="24"/>
          <w:szCs w:val="24"/>
          <w:lang w:val="es-ES" w:eastAsia="es-ES"/>
        </w:rPr>
        <w:t xml:space="preserve">la forma como se ha resuelto la condena (en forma solidaria </w:t>
      </w:r>
      <w:r w:rsidR="00FE3126">
        <w:rPr>
          <w:rFonts w:ascii="Arial" w:hAnsi="Arial" w:cs="Arial"/>
          <w:sz w:val="24"/>
          <w:szCs w:val="24"/>
          <w:lang w:val="es-ES" w:eastAsia="es-ES"/>
        </w:rPr>
        <w:t>entre la firma demandada FRIGORÍ</w:t>
      </w:r>
      <w:r w:rsidRPr="00E3296B">
        <w:rPr>
          <w:rFonts w:ascii="Arial" w:hAnsi="Arial" w:cs="Arial"/>
          <w:sz w:val="24"/>
          <w:szCs w:val="24"/>
          <w:lang w:val="es-ES" w:eastAsia="es-ES"/>
        </w:rPr>
        <w:t>FICO PALADINI, y la ART PREVENCI</w:t>
      </w:r>
      <w:r w:rsidR="00324818">
        <w:rPr>
          <w:rFonts w:ascii="Arial" w:hAnsi="Arial" w:cs="Arial"/>
          <w:sz w:val="24"/>
          <w:szCs w:val="24"/>
          <w:lang w:val="es-ES" w:eastAsia="es-ES"/>
        </w:rPr>
        <w:t>Ó</w:t>
      </w:r>
      <w:r w:rsidRPr="00E3296B">
        <w:rPr>
          <w:rFonts w:ascii="Arial" w:hAnsi="Arial" w:cs="Arial"/>
          <w:sz w:val="24"/>
          <w:szCs w:val="24"/>
          <w:lang w:val="es-ES" w:eastAsia="es-ES"/>
        </w:rPr>
        <w:t>N citada en garantía), configura un motivo legal bastante para que se case el pronunciamiento, se la exima de la condena solidaria en los términos del Código Civil, y se limite</w:t>
      </w:r>
      <w:r w:rsidR="00914AAB">
        <w:rPr>
          <w:rFonts w:ascii="Arial" w:hAnsi="Arial" w:cs="Arial"/>
          <w:sz w:val="24"/>
          <w:szCs w:val="24"/>
          <w:lang w:val="es-ES" w:eastAsia="es-ES"/>
        </w:rPr>
        <w:t xml:space="preserve"> la responsabilidad de PREVENCIÓ</w:t>
      </w:r>
      <w:r w:rsidRPr="00E3296B">
        <w:rPr>
          <w:rFonts w:ascii="Arial" w:hAnsi="Arial" w:cs="Arial"/>
          <w:sz w:val="24"/>
          <w:szCs w:val="24"/>
          <w:lang w:val="es-ES" w:eastAsia="es-ES"/>
        </w:rPr>
        <w:t>N ART como citada en garantía, a los términos de la póliza esto es, dentro de los límites d</w:t>
      </w:r>
      <w:r w:rsidR="00FE3126">
        <w:rPr>
          <w:rFonts w:ascii="Arial" w:hAnsi="Arial" w:cs="Arial"/>
          <w:sz w:val="24"/>
          <w:szCs w:val="24"/>
          <w:lang w:val="es-ES" w:eastAsia="es-ES"/>
        </w:rPr>
        <w:t>e la Ley de Riesgo del Trabajo.</w:t>
      </w:r>
    </w:p>
    <w:p w:rsidR="00E3296B" w:rsidRPr="00E3296B" w:rsidRDefault="00FE3126" w:rsidP="00EE7B25">
      <w:pPr>
        <w:autoSpaceDE w:val="0"/>
        <w:autoSpaceDN w:val="0"/>
        <w:adjustRightInd w:val="0"/>
        <w:spacing w:after="0" w:line="360" w:lineRule="auto"/>
        <w:ind w:firstLine="1985"/>
        <w:jc w:val="both"/>
        <w:rPr>
          <w:rFonts w:ascii="Arial" w:hAnsi="Arial" w:cs="Arial"/>
          <w:sz w:val="24"/>
          <w:szCs w:val="24"/>
          <w:lang w:val="es-ES"/>
        </w:rPr>
      </w:pPr>
      <w:r>
        <w:rPr>
          <w:rFonts w:ascii="Arial" w:hAnsi="Arial" w:cs="Arial"/>
          <w:sz w:val="24"/>
          <w:szCs w:val="24"/>
        </w:rPr>
        <w:t>Explica que PREVENCIÓ</w:t>
      </w:r>
      <w:r w:rsidR="00E3296B" w:rsidRPr="00E3296B">
        <w:rPr>
          <w:rFonts w:ascii="Arial" w:hAnsi="Arial" w:cs="Arial"/>
          <w:sz w:val="24"/>
          <w:szCs w:val="24"/>
        </w:rPr>
        <w:t xml:space="preserve">N ART </w:t>
      </w:r>
      <w:r w:rsidR="00E3296B" w:rsidRPr="00E3296B">
        <w:rPr>
          <w:rFonts w:ascii="Arial" w:hAnsi="Arial" w:cs="Arial"/>
          <w:sz w:val="24"/>
          <w:szCs w:val="24"/>
          <w:lang w:val="es-ES"/>
        </w:rPr>
        <w:t>no fue demandada por el actor, sino que este se limitó a demandar a FRIGOR</w:t>
      </w:r>
      <w:r>
        <w:rPr>
          <w:rFonts w:ascii="Arial" w:hAnsi="Arial" w:cs="Arial"/>
          <w:sz w:val="24"/>
          <w:szCs w:val="24"/>
          <w:lang w:val="es-ES"/>
        </w:rPr>
        <w:t>Í</w:t>
      </w:r>
      <w:r w:rsidR="00E3296B" w:rsidRPr="00E3296B">
        <w:rPr>
          <w:rFonts w:ascii="Arial" w:hAnsi="Arial" w:cs="Arial"/>
          <w:sz w:val="24"/>
          <w:szCs w:val="24"/>
          <w:lang w:val="es-ES"/>
        </w:rPr>
        <w:t xml:space="preserve">FICO PALADINI </w:t>
      </w:r>
      <w:r>
        <w:rPr>
          <w:rFonts w:ascii="Arial" w:hAnsi="Arial" w:cs="Arial"/>
          <w:sz w:val="24"/>
          <w:szCs w:val="24"/>
          <w:lang w:val="es-ES"/>
        </w:rPr>
        <w:t>-</w:t>
      </w:r>
      <w:r w:rsidR="00E3296B" w:rsidRPr="00E3296B">
        <w:rPr>
          <w:rFonts w:ascii="Arial" w:hAnsi="Arial" w:cs="Arial"/>
          <w:sz w:val="24"/>
          <w:szCs w:val="24"/>
          <w:lang w:val="es-ES"/>
        </w:rPr>
        <w:t>empleadora- que fue quien solicitó la citación en garantía, por lo que asegura, no puede extenderse la condena en forma solidaria sino que su responsabilidad debiera limitarse a las previsiones de la ley de riesgos del trabajo.</w:t>
      </w:r>
    </w:p>
    <w:p w:rsidR="00E3296B" w:rsidRPr="00E3296B" w:rsidRDefault="00E3296B" w:rsidP="00EE7B25">
      <w:pPr>
        <w:autoSpaceDE w:val="0"/>
        <w:autoSpaceDN w:val="0"/>
        <w:adjustRightInd w:val="0"/>
        <w:spacing w:after="0" w:line="360" w:lineRule="auto"/>
        <w:ind w:firstLine="1985"/>
        <w:jc w:val="both"/>
        <w:rPr>
          <w:rFonts w:ascii="Arial" w:hAnsi="Arial" w:cs="Arial"/>
          <w:sz w:val="24"/>
          <w:szCs w:val="24"/>
          <w:lang w:val="es-ES"/>
        </w:rPr>
      </w:pPr>
      <w:r w:rsidRPr="00E3296B">
        <w:rPr>
          <w:rFonts w:ascii="Arial" w:hAnsi="Arial" w:cs="Arial"/>
          <w:sz w:val="24"/>
          <w:szCs w:val="24"/>
          <w:lang w:val="es-ES"/>
        </w:rPr>
        <w:t>Insiste en que la responsabilid</w:t>
      </w:r>
      <w:r w:rsidR="00FD77D9">
        <w:rPr>
          <w:rFonts w:ascii="Arial" w:hAnsi="Arial" w:cs="Arial"/>
          <w:sz w:val="24"/>
          <w:szCs w:val="24"/>
          <w:lang w:val="es-ES"/>
        </w:rPr>
        <w:t>ad de PREVENCIÓ</w:t>
      </w:r>
      <w:r w:rsidRPr="00E3296B">
        <w:rPr>
          <w:rFonts w:ascii="Arial" w:hAnsi="Arial" w:cs="Arial"/>
          <w:sz w:val="24"/>
          <w:szCs w:val="24"/>
          <w:lang w:val="es-ES"/>
        </w:rPr>
        <w:t>N ART en estos autos deriva de la responsabilidad contractual existente por el contrato de seguro que une a las parte</w:t>
      </w:r>
      <w:r w:rsidR="00FE3126">
        <w:rPr>
          <w:rFonts w:ascii="Arial" w:hAnsi="Arial" w:cs="Arial"/>
          <w:sz w:val="24"/>
          <w:szCs w:val="24"/>
          <w:lang w:val="es-ES"/>
        </w:rPr>
        <w:t>s</w:t>
      </w:r>
      <w:r w:rsidRPr="00E3296B">
        <w:rPr>
          <w:rFonts w:ascii="Arial" w:hAnsi="Arial" w:cs="Arial"/>
          <w:sz w:val="24"/>
          <w:szCs w:val="24"/>
          <w:lang w:val="es-ES"/>
        </w:rPr>
        <w:t xml:space="preserve">, y así se torna aplicable el art. 118 de la Ley </w:t>
      </w:r>
      <w:r w:rsidR="00FE3126">
        <w:rPr>
          <w:rFonts w:ascii="Arial" w:hAnsi="Arial" w:cs="Arial"/>
          <w:sz w:val="24"/>
          <w:szCs w:val="24"/>
          <w:lang w:val="es-ES"/>
        </w:rPr>
        <w:t xml:space="preserve">Nº </w:t>
      </w:r>
      <w:r w:rsidRPr="00E3296B">
        <w:rPr>
          <w:rFonts w:ascii="Arial" w:hAnsi="Arial" w:cs="Arial"/>
          <w:sz w:val="24"/>
          <w:szCs w:val="24"/>
          <w:lang w:val="es-ES"/>
        </w:rPr>
        <w:t>17418 por lo que el citado en garantía debe responder en forma solidaria, pero sólo hasta el límite de la cobertura de la Ley de Riesgos del Trabajo.</w:t>
      </w:r>
    </w:p>
    <w:p w:rsidR="00E3296B" w:rsidRPr="00E3296B" w:rsidRDefault="00E3296B" w:rsidP="00EE7B25">
      <w:pPr>
        <w:autoSpaceDE w:val="0"/>
        <w:autoSpaceDN w:val="0"/>
        <w:adjustRightInd w:val="0"/>
        <w:spacing w:after="0" w:line="360" w:lineRule="auto"/>
        <w:ind w:firstLine="1985"/>
        <w:jc w:val="both"/>
        <w:rPr>
          <w:rFonts w:ascii="Arial" w:hAnsi="Arial" w:cs="Arial"/>
          <w:sz w:val="24"/>
          <w:szCs w:val="24"/>
          <w:lang w:val="es-ES"/>
        </w:rPr>
      </w:pPr>
      <w:r w:rsidRPr="00E3296B">
        <w:rPr>
          <w:rFonts w:ascii="Arial" w:hAnsi="Arial" w:cs="Arial"/>
          <w:sz w:val="24"/>
          <w:szCs w:val="24"/>
          <w:lang w:val="es-ES"/>
        </w:rPr>
        <w:t xml:space="preserve">Cita fallos de la Cámara Civil de esta Primera Circunscripción Judicial, Cámara Nº 1, EXP 212367/11 "GARRO GRISELDA NOEMI </w:t>
      </w:r>
      <w:r w:rsidR="00FD77D9">
        <w:rPr>
          <w:rFonts w:ascii="Arial" w:hAnsi="Arial" w:cs="Arial"/>
          <w:sz w:val="24"/>
          <w:szCs w:val="24"/>
          <w:lang w:val="es-ES"/>
        </w:rPr>
        <w:t>c</w:t>
      </w:r>
      <w:r w:rsidRPr="00E3296B">
        <w:rPr>
          <w:rFonts w:ascii="Arial" w:hAnsi="Arial" w:cs="Arial"/>
          <w:sz w:val="24"/>
          <w:szCs w:val="24"/>
          <w:lang w:val="es-ES"/>
        </w:rPr>
        <w:t xml:space="preserve">/ FEDETEK S.R.L. </w:t>
      </w:r>
      <w:r w:rsidR="00FD77D9">
        <w:rPr>
          <w:rFonts w:ascii="Arial" w:hAnsi="Arial" w:cs="Arial"/>
          <w:sz w:val="24"/>
          <w:szCs w:val="24"/>
          <w:lang w:val="es-ES"/>
        </w:rPr>
        <w:t>s</w:t>
      </w:r>
      <w:r w:rsidRPr="00E3296B">
        <w:rPr>
          <w:rFonts w:ascii="Arial" w:hAnsi="Arial" w:cs="Arial"/>
          <w:sz w:val="24"/>
          <w:szCs w:val="24"/>
          <w:lang w:val="es-ES"/>
        </w:rPr>
        <w:t xml:space="preserve">/ ACCIDENTE O ENFERMEDAD LABORAL" R.L. </w:t>
      </w:r>
      <w:r w:rsidRPr="00E3296B">
        <w:rPr>
          <w:rFonts w:ascii="Arial" w:hAnsi="Arial" w:cs="Arial"/>
          <w:sz w:val="24"/>
          <w:szCs w:val="24"/>
          <w:lang w:val="es-ES"/>
        </w:rPr>
        <w:lastRenderedPageBreak/>
        <w:t xml:space="preserve">LABORAL Nº 122/2017, y EXP. 208474/11 "BARROSO RITO EDUARDO </w:t>
      </w:r>
      <w:r w:rsidR="00FD77D9">
        <w:rPr>
          <w:rFonts w:ascii="Arial" w:hAnsi="Arial" w:cs="Arial"/>
          <w:sz w:val="24"/>
          <w:szCs w:val="24"/>
          <w:lang w:val="es-ES"/>
        </w:rPr>
        <w:t>c</w:t>
      </w:r>
      <w:r w:rsidRPr="00E3296B">
        <w:rPr>
          <w:rFonts w:ascii="Arial" w:hAnsi="Arial" w:cs="Arial"/>
          <w:sz w:val="24"/>
          <w:szCs w:val="24"/>
          <w:lang w:val="es-ES"/>
        </w:rPr>
        <w:t xml:space="preserve">/ FRIGORIFICO PALADINI S.A. </w:t>
      </w:r>
      <w:r w:rsidR="00FD77D9">
        <w:rPr>
          <w:rFonts w:ascii="Arial" w:hAnsi="Arial" w:cs="Arial"/>
          <w:sz w:val="24"/>
          <w:szCs w:val="24"/>
          <w:lang w:val="es-ES"/>
        </w:rPr>
        <w:t>s</w:t>
      </w:r>
      <w:r w:rsidRPr="00E3296B">
        <w:rPr>
          <w:rFonts w:ascii="Arial" w:hAnsi="Arial" w:cs="Arial"/>
          <w:sz w:val="24"/>
          <w:szCs w:val="24"/>
          <w:lang w:val="es-ES"/>
        </w:rPr>
        <w:t>/ ACCIDENTE O ENFERMEDAD LABORAL", que han resuelto en el sentido propuesto.</w:t>
      </w:r>
    </w:p>
    <w:p w:rsidR="00E3296B" w:rsidRPr="00E3296B" w:rsidRDefault="00E3296B" w:rsidP="00EE7B25">
      <w:pPr>
        <w:autoSpaceDE w:val="0"/>
        <w:autoSpaceDN w:val="0"/>
        <w:adjustRightInd w:val="0"/>
        <w:spacing w:after="0" w:line="360" w:lineRule="auto"/>
        <w:ind w:firstLine="1985"/>
        <w:jc w:val="both"/>
        <w:rPr>
          <w:rFonts w:ascii="Arial" w:hAnsi="Arial" w:cs="Arial"/>
          <w:sz w:val="24"/>
          <w:szCs w:val="24"/>
          <w:lang w:val="es-ES"/>
        </w:rPr>
      </w:pPr>
      <w:r w:rsidRPr="00E3296B">
        <w:rPr>
          <w:rFonts w:ascii="Arial" w:hAnsi="Arial" w:cs="Arial"/>
          <w:sz w:val="24"/>
          <w:szCs w:val="24"/>
          <w:lang w:val="es-ES"/>
        </w:rPr>
        <w:t>Concretamente, explicita que se han aplicado las normas del derecho civil (art. 113 del Código Civil) a ambas partes demandada y citada en garantía cuando en realidad se debieron aplicar distintas normas a ambas empresas en función de la calidad que revisten en el litigio en virtud de lo normado por la legislación vigente.</w:t>
      </w:r>
    </w:p>
    <w:p w:rsidR="00E3296B" w:rsidRPr="00E3296B" w:rsidRDefault="00E3296B" w:rsidP="00EE7B25">
      <w:pPr>
        <w:autoSpaceDE w:val="0"/>
        <w:autoSpaceDN w:val="0"/>
        <w:adjustRightInd w:val="0"/>
        <w:spacing w:after="0" w:line="360" w:lineRule="auto"/>
        <w:ind w:firstLine="1985"/>
        <w:jc w:val="both"/>
        <w:rPr>
          <w:rFonts w:ascii="Arial" w:hAnsi="Arial" w:cs="Arial"/>
          <w:sz w:val="24"/>
          <w:szCs w:val="24"/>
          <w:lang w:val="es-ES"/>
        </w:rPr>
      </w:pPr>
      <w:r w:rsidRPr="00E3296B">
        <w:rPr>
          <w:rFonts w:ascii="Arial" w:hAnsi="Arial" w:cs="Arial"/>
          <w:sz w:val="24"/>
          <w:szCs w:val="24"/>
          <w:lang w:val="es-ES"/>
        </w:rPr>
        <w:t xml:space="preserve">3) Que Frigorífico </w:t>
      </w:r>
      <w:proofErr w:type="spellStart"/>
      <w:r w:rsidRPr="00E3296B">
        <w:rPr>
          <w:rFonts w:ascii="Arial" w:hAnsi="Arial" w:cs="Arial"/>
          <w:sz w:val="24"/>
          <w:szCs w:val="24"/>
          <w:lang w:val="es-ES"/>
        </w:rPr>
        <w:t>Paladini</w:t>
      </w:r>
      <w:proofErr w:type="spellEnd"/>
      <w:r w:rsidRPr="00E3296B">
        <w:rPr>
          <w:rFonts w:ascii="Arial" w:hAnsi="Arial" w:cs="Arial"/>
          <w:sz w:val="24"/>
          <w:szCs w:val="24"/>
          <w:lang w:val="es-ES"/>
        </w:rPr>
        <w:t xml:space="preserve"> S.A. contesta </w:t>
      </w:r>
      <w:r w:rsidR="00FD77D9">
        <w:rPr>
          <w:rFonts w:ascii="Arial" w:hAnsi="Arial" w:cs="Arial"/>
          <w:sz w:val="24"/>
          <w:szCs w:val="24"/>
          <w:lang w:val="es-ES"/>
        </w:rPr>
        <w:t xml:space="preserve">recurso en ESCEXT Nº </w:t>
      </w:r>
      <w:r w:rsidR="00FD77D9" w:rsidRPr="00E3296B">
        <w:rPr>
          <w:rFonts w:ascii="Arial" w:hAnsi="Arial" w:cs="Arial"/>
          <w:sz w:val="24"/>
          <w:szCs w:val="24"/>
          <w:lang w:val="es-ES"/>
        </w:rPr>
        <w:t>9601301</w:t>
      </w:r>
      <w:r w:rsidR="00FD77D9">
        <w:rPr>
          <w:rFonts w:ascii="Arial" w:hAnsi="Arial" w:cs="Arial"/>
          <w:sz w:val="24"/>
          <w:szCs w:val="24"/>
          <w:lang w:val="es-ES"/>
        </w:rPr>
        <w:t>, de fecha 19/</w:t>
      </w:r>
      <w:r w:rsidRPr="00E3296B">
        <w:rPr>
          <w:rFonts w:ascii="Arial" w:hAnsi="Arial" w:cs="Arial"/>
          <w:sz w:val="24"/>
          <w:szCs w:val="24"/>
          <w:lang w:val="es-ES"/>
        </w:rPr>
        <w:t>07</w:t>
      </w:r>
      <w:r w:rsidR="00FD77D9">
        <w:rPr>
          <w:rFonts w:ascii="Arial" w:hAnsi="Arial" w:cs="Arial"/>
          <w:sz w:val="24"/>
          <w:szCs w:val="24"/>
          <w:lang w:val="es-ES"/>
        </w:rPr>
        <w:t>/2018</w:t>
      </w:r>
      <w:r w:rsidRPr="00E3296B">
        <w:rPr>
          <w:rFonts w:ascii="Arial" w:hAnsi="Arial" w:cs="Arial"/>
          <w:sz w:val="24"/>
          <w:szCs w:val="24"/>
          <w:lang w:val="es-ES"/>
        </w:rPr>
        <w:t xml:space="preserve"> y el actor hace lo propio en ESCEXT</w:t>
      </w:r>
      <w:r w:rsidR="00FD77D9">
        <w:rPr>
          <w:rFonts w:ascii="Arial" w:hAnsi="Arial" w:cs="Arial"/>
          <w:sz w:val="24"/>
          <w:szCs w:val="24"/>
          <w:lang w:val="es-ES"/>
        </w:rPr>
        <w:t xml:space="preserve"> Nº</w:t>
      </w:r>
      <w:r w:rsidRPr="00E3296B">
        <w:rPr>
          <w:rFonts w:ascii="Arial" w:hAnsi="Arial" w:cs="Arial"/>
          <w:sz w:val="24"/>
          <w:szCs w:val="24"/>
          <w:lang w:val="es-ES"/>
        </w:rPr>
        <w:t xml:space="preserve"> </w:t>
      </w:r>
      <w:r w:rsidR="00FD77D9" w:rsidRPr="00E3296B">
        <w:rPr>
          <w:rFonts w:ascii="Arial" w:hAnsi="Arial" w:cs="Arial"/>
          <w:sz w:val="24"/>
          <w:szCs w:val="24"/>
          <w:lang w:val="es-ES"/>
        </w:rPr>
        <w:t>9612057</w:t>
      </w:r>
      <w:r w:rsidR="00FD77D9">
        <w:rPr>
          <w:rFonts w:ascii="Arial" w:hAnsi="Arial" w:cs="Arial"/>
          <w:sz w:val="24"/>
          <w:szCs w:val="24"/>
          <w:lang w:val="es-ES"/>
        </w:rPr>
        <w:t xml:space="preserve">, </w:t>
      </w:r>
      <w:r w:rsidRPr="00E3296B">
        <w:rPr>
          <w:rFonts w:ascii="Arial" w:hAnsi="Arial" w:cs="Arial"/>
          <w:sz w:val="24"/>
          <w:szCs w:val="24"/>
          <w:lang w:val="es-ES"/>
        </w:rPr>
        <w:t>de fecha 23</w:t>
      </w:r>
      <w:r w:rsidR="00FD77D9">
        <w:rPr>
          <w:rFonts w:ascii="Arial" w:hAnsi="Arial" w:cs="Arial"/>
          <w:sz w:val="24"/>
          <w:szCs w:val="24"/>
          <w:lang w:val="es-ES"/>
        </w:rPr>
        <w:t>/</w:t>
      </w:r>
      <w:r w:rsidRPr="00E3296B">
        <w:rPr>
          <w:rFonts w:ascii="Arial" w:hAnsi="Arial" w:cs="Arial"/>
          <w:sz w:val="24"/>
          <w:szCs w:val="24"/>
          <w:lang w:val="es-ES"/>
        </w:rPr>
        <w:t>07</w:t>
      </w:r>
      <w:r w:rsidR="00FD77D9">
        <w:rPr>
          <w:rFonts w:ascii="Arial" w:hAnsi="Arial" w:cs="Arial"/>
          <w:sz w:val="24"/>
          <w:szCs w:val="24"/>
          <w:lang w:val="es-ES"/>
        </w:rPr>
        <w:t>/2018</w:t>
      </w:r>
      <w:r w:rsidRPr="00E3296B">
        <w:rPr>
          <w:rFonts w:ascii="Arial" w:hAnsi="Arial" w:cs="Arial"/>
          <w:sz w:val="24"/>
          <w:szCs w:val="24"/>
          <w:lang w:val="es-ES"/>
        </w:rPr>
        <w:t>, exponiendo diversas consideraciones para dar fundamento a su pretensión de rechazo del recurso, las que debidamente merituadas tengo por reproducidas.</w:t>
      </w:r>
    </w:p>
    <w:p w:rsidR="00E3296B" w:rsidRPr="00E3296B" w:rsidRDefault="00E3296B" w:rsidP="00EE7B25">
      <w:pPr>
        <w:autoSpaceDE w:val="0"/>
        <w:autoSpaceDN w:val="0"/>
        <w:adjustRightInd w:val="0"/>
        <w:spacing w:after="0" w:line="360" w:lineRule="auto"/>
        <w:ind w:firstLine="1985"/>
        <w:jc w:val="both"/>
        <w:rPr>
          <w:rFonts w:ascii="Arial" w:hAnsi="Arial" w:cs="Arial"/>
          <w:sz w:val="24"/>
          <w:szCs w:val="24"/>
        </w:rPr>
      </w:pPr>
      <w:r w:rsidRPr="00E3296B">
        <w:rPr>
          <w:rFonts w:ascii="Arial" w:hAnsi="Arial" w:cs="Arial"/>
          <w:sz w:val="24"/>
          <w:szCs w:val="24"/>
          <w:lang w:val="es-ES"/>
        </w:rPr>
        <w:t>4) Que e</w:t>
      </w:r>
      <w:r w:rsidRPr="00E3296B">
        <w:rPr>
          <w:rFonts w:ascii="Arial" w:hAnsi="Arial" w:cs="Arial"/>
          <w:sz w:val="24"/>
          <w:szCs w:val="24"/>
        </w:rPr>
        <w:t xml:space="preserve">l Sr. Procurador General contesta vista mediante </w:t>
      </w:r>
      <w:r w:rsidR="00FD77D9">
        <w:rPr>
          <w:rFonts w:ascii="Arial" w:hAnsi="Arial" w:cs="Arial"/>
          <w:sz w:val="24"/>
          <w:szCs w:val="24"/>
        </w:rPr>
        <w:t>actuación Nº</w:t>
      </w:r>
      <w:r w:rsidRPr="00E3296B">
        <w:rPr>
          <w:rFonts w:ascii="Arial" w:hAnsi="Arial" w:cs="Arial"/>
          <w:sz w:val="24"/>
          <w:szCs w:val="24"/>
        </w:rPr>
        <w:t xml:space="preserve"> 10346560</w:t>
      </w:r>
      <w:r w:rsidR="00FD77D9">
        <w:rPr>
          <w:rFonts w:ascii="Arial" w:hAnsi="Arial" w:cs="Arial"/>
          <w:sz w:val="24"/>
          <w:szCs w:val="24"/>
        </w:rPr>
        <w:t>,</w:t>
      </w:r>
      <w:r w:rsidRPr="00E3296B">
        <w:rPr>
          <w:rFonts w:ascii="Arial" w:hAnsi="Arial" w:cs="Arial"/>
          <w:sz w:val="24"/>
          <w:szCs w:val="24"/>
        </w:rPr>
        <w:t xml:space="preserve"> de fecha </w:t>
      </w:r>
      <w:r w:rsidRPr="0006690F">
        <w:rPr>
          <w:rFonts w:ascii="Arial" w:hAnsi="Arial" w:cs="Arial"/>
          <w:sz w:val="24"/>
          <w:szCs w:val="24"/>
        </w:rPr>
        <w:t>3</w:t>
      </w:r>
      <w:r w:rsidR="00FE3126" w:rsidRPr="0006690F">
        <w:rPr>
          <w:rFonts w:ascii="Arial" w:hAnsi="Arial" w:cs="Arial"/>
          <w:sz w:val="24"/>
          <w:szCs w:val="24"/>
        </w:rPr>
        <w:t>0</w:t>
      </w:r>
      <w:r w:rsidRPr="0006690F">
        <w:rPr>
          <w:rFonts w:ascii="Arial" w:hAnsi="Arial" w:cs="Arial"/>
          <w:sz w:val="24"/>
          <w:szCs w:val="24"/>
        </w:rPr>
        <w:t>/10/2018</w:t>
      </w:r>
      <w:r w:rsidRPr="00E3296B">
        <w:rPr>
          <w:rFonts w:ascii="Arial" w:hAnsi="Arial" w:cs="Arial"/>
          <w:sz w:val="24"/>
          <w:szCs w:val="24"/>
        </w:rPr>
        <w:t xml:space="preserve"> propiciando el rechazo del recurso de casación.</w:t>
      </w:r>
    </w:p>
    <w:p w:rsidR="00E3296B" w:rsidRPr="00E3296B" w:rsidRDefault="00E3296B" w:rsidP="00EE7B25">
      <w:pPr>
        <w:autoSpaceDE w:val="0"/>
        <w:autoSpaceDN w:val="0"/>
        <w:adjustRightInd w:val="0"/>
        <w:spacing w:after="0" w:line="360" w:lineRule="auto"/>
        <w:ind w:firstLine="1985"/>
        <w:jc w:val="both"/>
        <w:rPr>
          <w:rFonts w:ascii="Arial" w:hAnsi="Arial" w:cs="Arial"/>
          <w:i/>
          <w:sz w:val="24"/>
          <w:szCs w:val="24"/>
        </w:rPr>
      </w:pPr>
      <w:r w:rsidRPr="00E3296B">
        <w:rPr>
          <w:rFonts w:ascii="Arial" w:hAnsi="Arial" w:cs="Arial"/>
          <w:sz w:val="24"/>
          <w:szCs w:val="24"/>
        </w:rPr>
        <w:t>En su dictamen sostiene que</w:t>
      </w:r>
      <w:r w:rsidR="00FE3126">
        <w:rPr>
          <w:rFonts w:ascii="Arial" w:hAnsi="Arial" w:cs="Arial"/>
          <w:sz w:val="24"/>
          <w:szCs w:val="24"/>
        </w:rPr>
        <w:t>:</w:t>
      </w:r>
      <w:r w:rsidRPr="00E3296B">
        <w:rPr>
          <w:rFonts w:ascii="Arial" w:hAnsi="Arial" w:cs="Arial"/>
          <w:sz w:val="24"/>
          <w:szCs w:val="24"/>
        </w:rPr>
        <w:t xml:space="preserve"> </w:t>
      </w:r>
      <w:r w:rsidRPr="00E3296B">
        <w:rPr>
          <w:rFonts w:ascii="Arial" w:hAnsi="Arial" w:cs="Arial"/>
          <w:i/>
          <w:sz w:val="24"/>
          <w:szCs w:val="24"/>
        </w:rPr>
        <w:t>“En la resolución recurrida no advierto configurado el error de derecho necesario para tornar procedente el recurso intentado, no advierto equívoco en el criterio que, fundado en el derecho aplicable y derivado razonamiento de la sana crítica, ha efectuado el fallo de la Cámara en resolución unánime.”</w:t>
      </w:r>
    </w:p>
    <w:p w:rsidR="00E3296B" w:rsidRPr="00E3296B" w:rsidRDefault="00E3296B" w:rsidP="00EE7B25">
      <w:pPr>
        <w:autoSpaceDE w:val="0"/>
        <w:autoSpaceDN w:val="0"/>
        <w:adjustRightInd w:val="0"/>
        <w:spacing w:after="0" w:line="360" w:lineRule="auto"/>
        <w:ind w:firstLine="1985"/>
        <w:jc w:val="both"/>
        <w:rPr>
          <w:rFonts w:ascii="Arial" w:hAnsi="Arial" w:cs="Arial"/>
          <w:color w:val="000000"/>
          <w:sz w:val="24"/>
          <w:szCs w:val="24"/>
        </w:rPr>
      </w:pPr>
      <w:r w:rsidRPr="00E3296B">
        <w:rPr>
          <w:rFonts w:ascii="Arial" w:eastAsia="MS Mincho" w:hAnsi="Arial" w:cs="Arial"/>
          <w:sz w:val="24"/>
          <w:szCs w:val="24"/>
          <w:lang w:val="es-ES"/>
        </w:rPr>
        <w:t xml:space="preserve">5) Que previo expedirme sobre la procedencia del recurso, considero propicio recordar que </w:t>
      </w:r>
      <w:r w:rsidRPr="00E3296B">
        <w:rPr>
          <w:rFonts w:ascii="Arial" w:hAnsi="Arial" w:cs="Arial"/>
          <w:color w:val="000000"/>
          <w:sz w:val="24"/>
          <w:szCs w:val="24"/>
        </w:rPr>
        <w:t>una de las características propias de la casación, es que la misma solo tiene viabilidad en el caso de que exista una motivo legal (o causal); por ende no e</w:t>
      </w:r>
      <w:r w:rsidR="00FE3126">
        <w:rPr>
          <w:rFonts w:ascii="Arial" w:hAnsi="Arial" w:cs="Arial"/>
          <w:color w:val="000000"/>
          <w:sz w:val="24"/>
          <w:szCs w:val="24"/>
        </w:rPr>
        <w:t>s suficiente el simple interés -</w:t>
      </w:r>
      <w:r w:rsidRPr="00E3296B">
        <w:rPr>
          <w:rFonts w:ascii="Arial" w:hAnsi="Arial" w:cs="Arial"/>
          <w:color w:val="000000"/>
          <w:sz w:val="24"/>
          <w:szCs w:val="24"/>
        </w:rPr>
        <w:t xml:space="preserve">el agravio- sino que se precisa que el defecto o error que se imputa al decisorio recurrido este expresamente tipificado </w:t>
      </w:r>
      <w:r w:rsidR="00072E57">
        <w:rPr>
          <w:rFonts w:ascii="Arial" w:hAnsi="Arial" w:cs="Arial"/>
          <w:color w:val="000000"/>
          <w:sz w:val="24"/>
          <w:szCs w:val="24"/>
        </w:rPr>
        <w:t>-</w:t>
      </w:r>
      <w:r w:rsidRPr="00E3296B">
        <w:rPr>
          <w:rFonts w:ascii="Arial" w:hAnsi="Arial" w:cs="Arial"/>
          <w:color w:val="000000"/>
          <w:sz w:val="24"/>
          <w:szCs w:val="24"/>
        </w:rPr>
        <w:t xml:space="preserve">objetivado- por la ley. (Juan Carlos </w:t>
      </w:r>
      <w:proofErr w:type="spellStart"/>
      <w:r w:rsidRPr="00E3296B">
        <w:rPr>
          <w:rFonts w:ascii="Arial" w:hAnsi="Arial" w:cs="Arial"/>
          <w:color w:val="000000"/>
          <w:sz w:val="24"/>
          <w:szCs w:val="24"/>
        </w:rPr>
        <w:t>Hitters</w:t>
      </w:r>
      <w:proofErr w:type="spellEnd"/>
      <w:r w:rsidRPr="00E3296B">
        <w:rPr>
          <w:rFonts w:ascii="Arial" w:hAnsi="Arial" w:cs="Arial"/>
          <w:color w:val="000000"/>
          <w:sz w:val="24"/>
          <w:szCs w:val="24"/>
        </w:rPr>
        <w:t>. Técnica de los recursos extraordinario y de la Casación 2da edición. Ed. Librería Editora Platense S.R.L La Plata 1998, p. 213).</w:t>
      </w:r>
    </w:p>
    <w:p w:rsidR="00E3296B" w:rsidRPr="00E3296B" w:rsidRDefault="00E3296B" w:rsidP="00EE7B25">
      <w:pPr>
        <w:autoSpaceDE w:val="0"/>
        <w:autoSpaceDN w:val="0"/>
        <w:adjustRightInd w:val="0"/>
        <w:spacing w:after="0" w:line="360" w:lineRule="auto"/>
        <w:ind w:firstLine="1985"/>
        <w:jc w:val="both"/>
        <w:rPr>
          <w:rFonts w:ascii="Arial" w:eastAsia="MS Mincho" w:hAnsi="Arial" w:cs="Arial"/>
          <w:sz w:val="24"/>
          <w:szCs w:val="24"/>
        </w:rPr>
      </w:pPr>
      <w:r w:rsidRPr="00E3296B">
        <w:rPr>
          <w:rFonts w:ascii="Arial" w:eastAsia="MS Mincho" w:hAnsi="Arial" w:cs="Arial"/>
          <w:sz w:val="24"/>
          <w:szCs w:val="24"/>
        </w:rPr>
        <w:lastRenderedPageBreak/>
        <w:t xml:space="preserve">Sentado lo expuesto, y delimitado el análisis casatorio, corresponde examinar si se configura la causal invocada por la recurrente con fundamento en lo dispuesto por el art. 287 </w:t>
      </w:r>
      <w:proofErr w:type="spellStart"/>
      <w:r w:rsidRPr="00E3296B">
        <w:rPr>
          <w:rFonts w:ascii="Arial" w:eastAsia="MS Mincho" w:hAnsi="Arial" w:cs="Arial"/>
          <w:sz w:val="24"/>
          <w:szCs w:val="24"/>
        </w:rPr>
        <w:t>incs</w:t>
      </w:r>
      <w:proofErr w:type="spellEnd"/>
      <w:r w:rsidRPr="00E3296B">
        <w:rPr>
          <w:rFonts w:ascii="Arial" w:eastAsia="MS Mincho" w:hAnsi="Arial" w:cs="Arial"/>
          <w:sz w:val="24"/>
          <w:szCs w:val="24"/>
        </w:rPr>
        <w:t>. a) y c) del CPC</w:t>
      </w:r>
      <w:r w:rsidR="00D266AF">
        <w:rPr>
          <w:rFonts w:ascii="Arial" w:eastAsia="MS Mincho" w:hAnsi="Arial" w:cs="Arial"/>
          <w:sz w:val="24"/>
          <w:szCs w:val="24"/>
        </w:rPr>
        <w:t xml:space="preserve"> y </w:t>
      </w:r>
      <w:r w:rsidRPr="00E3296B">
        <w:rPr>
          <w:rFonts w:ascii="Arial" w:eastAsia="MS Mincho" w:hAnsi="Arial" w:cs="Arial"/>
          <w:sz w:val="24"/>
          <w:szCs w:val="24"/>
        </w:rPr>
        <w:t>C.</w:t>
      </w:r>
    </w:p>
    <w:p w:rsidR="00E3296B" w:rsidRPr="00E3296B" w:rsidRDefault="00E3296B" w:rsidP="00EE7B25">
      <w:pPr>
        <w:autoSpaceDE w:val="0"/>
        <w:autoSpaceDN w:val="0"/>
        <w:adjustRightInd w:val="0"/>
        <w:spacing w:after="0" w:line="360" w:lineRule="auto"/>
        <w:ind w:firstLine="1985"/>
        <w:jc w:val="both"/>
        <w:rPr>
          <w:rFonts w:ascii="Arial" w:hAnsi="Arial" w:cs="Arial"/>
          <w:sz w:val="24"/>
          <w:szCs w:val="24"/>
          <w:lang w:val="es-ES"/>
        </w:rPr>
      </w:pPr>
      <w:r w:rsidRPr="00E3296B">
        <w:rPr>
          <w:rFonts w:ascii="Arial" w:hAnsi="Arial" w:cs="Arial"/>
          <w:sz w:val="24"/>
          <w:szCs w:val="24"/>
        </w:rPr>
        <w:t>Que e</w:t>
      </w:r>
      <w:r w:rsidRPr="00E3296B">
        <w:rPr>
          <w:rFonts w:ascii="Arial" w:hAnsi="Arial" w:cs="Arial"/>
          <w:sz w:val="24"/>
          <w:szCs w:val="24"/>
          <w:lang w:val="es-MX"/>
        </w:rPr>
        <w:t xml:space="preserve">l inc. a) del art. 287 autoriza el remedio casatorio en los casos en que </w:t>
      </w:r>
      <w:r w:rsidRPr="00FE3126">
        <w:rPr>
          <w:rFonts w:ascii="Arial" w:hAnsi="Arial" w:cs="Arial"/>
          <w:i/>
          <w:sz w:val="24"/>
          <w:szCs w:val="24"/>
          <w:lang w:val="es-MX"/>
        </w:rPr>
        <w:t>“se hubiere aplicado una ley o una norma que no correspondiere o hubiere dejado de aplicarse la que correspondiere”,</w:t>
      </w:r>
      <w:r w:rsidRPr="00E3296B">
        <w:rPr>
          <w:rFonts w:ascii="Arial" w:hAnsi="Arial" w:cs="Arial"/>
          <w:sz w:val="24"/>
          <w:szCs w:val="24"/>
          <w:lang w:val="es-MX"/>
        </w:rPr>
        <w:t xml:space="preserve"> y en orden a ello la Aseguradora postula que la </w:t>
      </w:r>
      <w:r w:rsidRPr="00E3296B">
        <w:rPr>
          <w:rFonts w:ascii="Arial" w:hAnsi="Arial" w:cs="Arial"/>
          <w:sz w:val="24"/>
          <w:szCs w:val="24"/>
          <w:lang w:val="es-ES"/>
        </w:rPr>
        <w:t>condena solidaria resulta errónea, y que si no fue demandada por el actor, sino citada en garantía por el empleador, su responsabilidad debería limitarse a las previsiones de la Ley de Riesgo del Trabajo (Ley 24.557), hasta el límite de la cobertura.</w:t>
      </w:r>
    </w:p>
    <w:p w:rsidR="00E3296B" w:rsidRPr="00E3296B" w:rsidRDefault="00E3296B" w:rsidP="00EE7B25">
      <w:pPr>
        <w:autoSpaceDE w:val="0"/>
        <w:autoSpaceDN w:val="0"/>
        <w:adjustRightInd w:val="0"/>
        <w:spacing w:after="0" w:line="360" w:lineRule="auto"/>
        <w:ind w:firstLine="1985"/>
        <w:jc w:val="both"/>
        <w:rPr>
          <w:rFonts w:ascii="Arial" w:hAnsi="Arial" w:cs="Arial"/>
          <w:sz w:val="24"/>
          <w:szCs w:val="24"/>
          <w:lang w:val="es-ES"/>
        </w:rPr>
      </w:pPr>
      <w:r w:rsidRPr="00E3296B">
        <w:rPr>
          <w:rFonts w:ascii="Arial" w:hAnsi="Arial" w:cs="Arial"/>
          <w:sz w:val="24"/>
          <w:szCs w:val="24"/>
          <w:lang w:val="es-ES"/>
        </w:rPr>
        <w:t xml:space="preserve">Pues bien, conforme a los fundamentos que serán expuestos, considero que en el sub lite no se configura la causal del art. 287 </w:t>
      </w:r>
      <w:proofErr w:type="gramStart"/>
      <w:r w:rsidRPr="00E3296B">
        <w:rPr>
          <w:rFonts w:ascii="Arial" w:hAnsi="Arial" w:cs="Arial"/>
          <w:sz w:val="24"/>
          <w:szCs w:val="24"/>
          <w:lang w:val="es-ES"/>
        </w:rPr>
        <w:t>inc.</w:t>
      </w:r>
      <w:proofErr w:type="gramEnd"/>
      <w:r w:rsidRPr="00E3296B">
        <w:rPr>
          <w:rFonts w:ascii="Arial" w:hAnsi="Arial" w:cs="Arial"/>
          <w:sz w:val="24"/>
          <w:szCs w:val="24"/>
          <w:lang w:val="es-ES"/>
        </w:rPr>
        <w:t xml:space="preserve"> a).</w:t>
      </w:r>
    </w:p>
    <w:p w:rsidR="00E3296B" w:rsidRPr="00E3296B" w:rsidRDefault="00E3296B" w:rsidP="00EE7B25">
      <w:pPr>
        <w:autoSpaceDE w:val="0"/>
        <w:autoSpaceDN w:val="0"/>
        <w:adjustRightInd w:val="0"/>
        <w:spacing w:after="0" w:line="360" w:lineRule="auto"/>
        <w:ind w:firstLine="1985"/>
        <w:jc w:val="both"/>
        <w:rPr>
          <w:rFonts w:ascii="Arial" w:hAnsi="Arial" w:cs="Arial"/>
          <w:iCs/>
          <w:sz w:val="24"/>
          <w:szCs w:val="24"/>
          <w:lang w:val="es-ES"/>
        </w:rPr>
      </w:pPr>
      <w:r w:rsidRPr="00E3296B">
        <w:rPr>
          <w:rFonts w:ascii="Arial" w:hAnsi="Arial" w:cs="Arial"/>
          <w:sz w:val="24"/>
          <w:szCs w:val="24"/>
        </w:rPr>
        <w:t xml:space="preserve">Entiendo que </w:t>
      </w:r>
      <w:r w:rsidRPr="00E3296B">
        <w:rPr>
          <w:rFonts w:ascii="Arial" w:eastAsia="MS Mincho" w:hAnsi="Arial" w:cs="Arial"/>
          <w:sz w:val="24"/>
          <w:szCs w:val="24"/>
        </w:rPr>
        <w:t xml:space="preserve">la Excma. Cámara </w:t>
      </w:r>
      <w:r w:rsidRPr="00E3296B">
        <w:rPr>
          <w:rFonts w:ascii="Arial" w:hAnsi="Arial" w:cs="Arial"/>
          <w:sz w:val="24"/>
          <w:szCs w:val="24"/>
          <w:lang w:val="es-MX"/>
        </w:rPr>
        <w:t>no ha aplicado o interpretado erróneamente la ley, sino ajustado su sentencia a</w:t>
      </w:r>
      <w:r w:rsidRPr="00E3296B">
        <w:rPr>
          <w:rFonts w:ascii="Arial" w:hAnsi="Arial" w:cs="Arial"/>
          <w:iCs/>
          <w:sz w:val="24"/>
          <w:szCs w:val="24"/>
          <w:lang w:val="es-ES"/>
        </w:rPr>
        <w:t xml:space="preserve"> la doctrina judicial que este Superior Tribunal mantiene sobre la responsabilidad civil de las </w:t>
      </w:r>
      <w:r w:rsidR="00FE3126">
        <w:rPr>
          <w:rFonts w:ascii="Arial" w:hAnsi="Arial" w:cs="Arial"/>
          <w:iCs/>
          <w:sz w:val="24"/>
          <w:szCs w:val="24"/>
          <w:lang w:val="es-ES"/>
        </w:rPr>
        <w:t>a</w:t>
      </w:r>
      <w:r w:rsidRPr="00E3296B">
        <w:rPr>
          <w:rFonts w:ascii="Arial" w:hAnsi="Arial" w:cs="Arial"/>
          <w:iCs/>
          <w:sz w:val="24"/>
          <w:szCs w:val="24"/>
          <w:lang w:val="es-ES"/>
        </w:rPr>
        <w:t>seguradoras desde el precedente “Sueldo”.</w:t>
      </w:r>
    </w:p>
    <w:p w:rsidR="00E3296B" w:rsidRPr="00E3296B" w:rsidRDefault="00E3296B" w:rsidP="00EE7B25">
      <w:pPr>
        <w:autoSpaceDE w:val="0"/>
        <w:autoSpaceDN w:val="0"/>
        <w:adjustRightInd w:val="0"/>
        <w:spacing w:after="0" w:line="360" w:lineRule="auto"/>
        <w:ind w:firstLine="1985"/>
        <w:jc w:val="both"/>
        <w:rPr>
          <w:rFonts w:ascii="Arial" w:hAnsi="Arial" w:cs="Arial"/>
          <w:i/>
          <w:sz w:val="24"/>
          <w:szCs w:val="24"/>
          <w:lang w:val="es-MX"/>
        </w:rPr>
      </w:pPr>
      <w:r w:rsidRPr="00E3296B">
        <w:rPr>
          <w:rFonts w:ascii="Arial" w:hAnsi="Arial" w:cs="Arial"/>
          <w:iCs/>
          <w:sz w:val="24"/>
          <w:szCs w:val="24"/>
          <w:lang w:val="es-ES"/>
        </w:rPr>
        <w:t xml:space="preserve">Así, basta recordar que en dicho precedente, </w:t>
      </w:r>
      <w:r w:rsidRPr="00E3296B">
        <w:rPr>
          <w:rFonts w:ascii="Arial" w:hAnsi="Arial" w:cs="Arial"/>
          <w:sz w:val="24"/>
          <w:szCs w:val="24"/>
          <w:lang w:val="es-MX"/>
        </w:rPr>
        <w:t>el Tribunal dijo</w:t>
      </w:r>
      <w:r w:rsidRPr="00E3296B">
        <w:rPr>
          <w:rFonts w:ascii="Arial" w:hAnsi="Arial" w:cs="Arial"/>
          <w:i/>
          <w:sz w:val="24"/>
          <w:szCs w:val="24"/>
          <w:lang w:val="es-MX"/>
        </w:rPr>
        <w:t xml:space="preserve">: “La jurisprudencia más actualizada es coincidente en el sentido de que las ART deben responder civilmente si han omitido cumplir las obligaciones de prevención que le imponen los arts. 4 y 31 de la ley 24.557 y normas reglamentarias. Para ello no sólo debe constatarse o probarse la omisión, sino también y especialmente el nexo causal adecuado (excluyente o no) entre los daños reclamados y la omisión o el cumplimiento deficiente por parte de </w:t>
      </w:r>
      <w:smartTag w:uri="urn:schemas-microsoft-com:office:smarttags" w:element="PersonName">
        <w:smartTagPr>
          <w:attr w:name="ProductID" w:val="la ART"/>
        </w:smartTagPr>
        <w:r w:rsidRPr="00E3296B">
          <w:rPr>
            <w:rFonts w:ascii="Arial" w:hAnsi="Arial" w:cs="Arial"/>
            <w:i/>
            <w:sz w:val="24"/>
            <w:szCs w:val="24"/>
            <w:lang w:val="es-MX"/>
          </w:rPr>
          <w:t>la ART</w:t>
        </w:r>
      </w:smartTag>
      <w:r w:rsidRPr="00E3296B">
        <w:rPr>
          <w:rFonts w:ascii="Arial" w:hAnsi="Arial" w:cs="Arial"/>
          <w:i/>
          <w:sz w:val="24"/>
          <w:szCs w:val="24"/>
          <w:lang w:val="es-MX"/>
        </w:rPr>
        <w:t xml:space="preserve"> de sus deberes legales.</w:t>
      </w:r>
    </w:p>
    <w:p w:rsidR="00E3296B" w:rsidRPr="00E3296B" w:rsidRDefault="00E3296B" w:rsidP="00EE7B25">
      <w:pPr>
        <w:autoSpaceDE w:val="0"/>
        <w:autoSpaceDN w:val="0"/>
        <w:adjustRightInd w:val="0"/>
        <w:spacing w:after="0" w:line="360" w:lineRule="auto"/>
        <w:ind w:firstLine="1985"/>
        <w:jc w:val="both"/>
        <w:rPr>
          <w:rFonts w:ascii="Arial" w:hAnsi="Arial" w:cs="Arial"/>
          <w:i/>
          <w:sz w:val="24"/>
          <w:szCs w:val="24"/>
          <w:lang w:val="es-MX"/>
        </w:rPr>
      </w:pPr>
      <w:r w:rsidRPr="00E3296B">
        <w:rPr>
          <w:rFonts w:ascii="Arial" w:hAnsi="Arial" w:cs="Arial"/>
          <w:i/>
          <w:sz w:val="24"/>
          <w:szCs w:val="24"/>
          <w:lang w:val="es-MX"/>
        </w:rPr>
        <w:t xml:space="preserve">Respecto a la prueba del cumplimiento de los deberes legales de prevención, ya he señalado que </w:t>
      </w:r>
      <w:smartTag w:uri="urn:schemas-microsoft-com:office:smarttags" w:element="PersonName">
        <w:smartTagPr>
          <w:attr w:name="ProductID" w:val="la ART"/>
        </w:smartTagPr>
        <w:r w:rsidRPr="00E3296B">
          <w:rPr>
            <w:rFonts w:ascii="Arial" w:hAnsi="Arial" w:cs="Arial"/>
            <w:i/>
            <w:sz w:val="24"/>
            <w:szCs w:val="24"/>
            <w:lang w:val="es-MX"/>
          </w:rPr>
          <w:t>la ART</w:t>
        </w:r>
      </w:smartTag>
      <w:r w:rsidRPr="00E3296B">
        <w:rPr>
          <w:rFonts w:ascii="Arial" w:hAnsi="Arial" w:cs="Arial"/>
          <w:i/>
          <w:sz w:val="24"/>
          <w:szCs w:val="24"/>
          <w:lang w:val="es-MX"/>
        </w:rPr>
        <w:t xml:space="preserve"> no produjo prueba alguna sobre ello y no puede existir duda que era ella quién debía acreditarlo. No puede exigirse al actor la producción de una prueba negativa. Tanto </w:t>
      </w:r>
      <w:smartTag w:uri="urn:schemas-microsoft-com:office:smarttags" w:element="PersonName">
        <w:smartTagPr>
          <w:attr w:name="ProductID" w:val="la ART"/>
        </w:smartTagPr>
        <w:r w:rsidRPr="00E3296B">
          <w:rPr>
            <w:rFonts w:ascii="Arial" w:hAnsi="Arial" w:cs="Arial"/>
            <w:i/>
            <w:sz w:val="24"/>
            <w:szCs w:val="24"/>
            <w:lang w:val="es-MX"/>
          </w:rPr>
          <w:t>la ART</w:t>
        </w:r>
      </w:smartTag>
      <w:r w:rsidRPr="00E3296B">
        <w:rPr>
          <w:rFonts w:ascii="Arial" w:hAnsi="Arial" w:cs="Arial"/>
          <w:i/>
          <w:sz w:val="24"/>
          <w:szCs w:val="24"/>
          <w:lang w:val="es-MX"/>
        </w:rPr>
        <w:t xml:space="preserve"> como el demandado empleador, eran las personas que debían contar con los </w:t>
      </w:r>
      <w:r w:rsidRPr="00E3296B">
        <w:rPr>
          <w:rFonts w:ascii="Arial" w:hAnsi="Arial" w:cs="Arial"/>
          <w:i/>
          <w:sz w:val="24"/>
          <w:szCs w:val="24"/>
          <w:lang w:val="es-MX"/>
        </w:rPr>
        <w:lastRenderedPageBreak/>
        <w:t>elementos probatorios (o conocerlos o tenerlos en su poder) que acreditaran las t</w:t>
      </w:r>
      <w:r w:rsidR="00205DB6">
        <w:rPr>
          <w:rFonts w:ascii="Arial" w:hAnsi="Arial" w:cs="Arial"/>
          <w:i/>
          <w:sz w:val="24"/>
          <w:szCs w:val="24"/>
          <w:lang w:val="es-MX"/>
        </w:rPr>
        <w:t>areas de prevención realizadas.</w:t>
      </w:r>
      <w:r w:rsidRPr="00E3296B">
        <w:rPr>
          <w:rFonts w:ascii="Arial" w:hAnsi="Arial" w:cs="Arial"/>
          <w:i/>
          <w:sz w:val="24"/>
          <w:szCs w:val="24"/>
          <w:lang w:val="es-MX"/>
        </w:rPr>
        <w:t xml:space="preserve"> ”</w:t>
      </w:r>
    </w:p>
    <w:p w:rsidR="00E3296B" w:rsidRPr="00E3296B" w:rsidRDefault="00E3296B" w:rsidP="00EE7B25">
      <w:pPr>
        <w:spacing w:after="0" w:line="360" w:lineRule="auto"/>
        <w:ind w:firstLine="1985"/>
        <w:jc w:val="both"/>
        <w:rPr>
          <w:rFonts w:ascii="Arial" w:hAnsi="Arial" w:cs="Arial"/>
          <w:i/>
          <w:sz w:val="24"/>
          <w:szCs w:val="24"/>
          <w:lang w:val="es-MX"/>
        </w:rPr>
      </w:pPr>
      <w:r w:rsidRPr="00E3296B">
        <w:rPr>
          <w:rFonts w:ascii="Arial" w:hAnsi="Arial" w:cs="Arial"/>
          <w:sz w:val="24"/>
          <w:szCs w:val="24"/>
          <w:lang w:val="es-MX"/>
        </w:rPr>
        <w:t xml:space="preserve">Pero también se pronunció sobre el límite de responsabilidad en los casos en que la </w:t>
      </w:r>
      <w:r w:rsidR="00FE3126">
        <w:rPr>
          <w:rFonts w:ascii="Arial" w:hAnsi="Arial" w:cs="Arial"/>
          <w:sz w:val="24"/>
          <w:szCs w:val="24"/>
          <w:lang w:val="es-MX"/>
        </w:rPr>
        <w:t>a</w:t>
      </w:r>
      <w:r w:rsidRPr="00E3296B">
        <w:rPr>
          <w:rFonts w:ascii="Arial" w:hAnsi="Arial" w:cs="Arial"/>
          <w:sz w:val="24"/>
          <w:szCs w:val="24"/>
          <w:lang w:val="es-MX"/>
        </w:rPr>
        <w:t>seguradora ha sido citada en garantía marcando: “</w:t>
      </w:r>
      <w:r w:rsidRPr="00E3296B">
        <w:rPr>
          <w:rFonts w:ascii="Arial" w:hAnsi="Arial" w:cs="Arial"/>
          <w:i/>
          <w:sz w:val="24"/>
          <w:szCs w:val="24"/>
          <w:lang w:val="es-MX"/>
        </w:rPr>
        <w:t>f) No puede concluirse esta fundamentación sin señalar que, pese a lo pretendido, “La Holanda Sudamericana Compañía de Seguros S.A.” fue citada com</w:t>
      </w:r>
      <w:r w:rsidR="00FE3126">
        <w:rPr>
          <w:rFonts w:ascii="Arial" w:hAnsi="Arial" w:cs="Arial"/>
          <w:i/>
          <w:sz w:val="24"/>
          <w:szCs w:val="24"/>
          <w:lang w:val="es-MX"/>
        </w:rPr>
        <w:t>o tercera interesada (fs. 56).</w:t>
      </w:r>
    </w:p>
    <w:p w:rsidR="00E3296B" w:rsidRPr="00E3296B" w:rsidRDefault="00E3296B" w:rsidP="00EE7B25">
      <w:pPr>
        <w:spacing w:after="0" w:line="360" w:lineRule="auto"/>
        <w:ind w:firstLine="1985"/>
        <w:jc w:val="both"/>
        <w:rPr>
          <w:rFonts w:ascii="Arial" w:hAnsi="Arial" w:cs="Arial"/>
          <w:i/>
          <w:sz w:val="24"/>
          <w:szCs w:val="24"/>
          <w:lang w:val="es-MX"/>
        </w:rPr>
      </w:pPr>
      <w:r w:rsidRPr="00E3296B">
        <w:rPr>
          <w:rFonts w:ascii="Arial" w:hAnsi="Arial" w:cs="Arial"/>
          <w:i/>
          <w:sz w:val="24"/>
          <w:szCs w:val="24"/>
          <w:lang w:val="es-MX"/>
        </w:rPr>
        <w:t xml:space="preserve">Además ella respondió a la citación y aun más contestó </w:t>
      </w:r>
      <w:r w:rsidR="00FE3126">
        <w:rPr>
          <w:rFonts w:ascii="Arial" w:hAnsi="Arial" w:cs="Arial"/>
          <w:i/>
          <w:sz w:val="24"/>
          <w:szCs w:val="24"/>
          <w:lang w:val="es-MX"/>
        </w:rPr>
        <w:t>la demanda.</w:t>
      </w:r>
    </w:p>
    <w:p w:rsidR="00E3296B" w:rsidRPr="00E3296B" w:rsidRDefault="00E3296B" w:rsidP="00EE7B25">
      <w:pPr>
        <w:spacing w:after="0" w:line="360" w:lineRule="auto"/>
        <w:ind w:firstLine="1985"/>
        <w:jc w:val="both"/>
        <w:rPr>
          <w:rFonts w:ascii="Arial" w:hAnsi="Arial" w:cs="Arial"/>
          <w:i/>
          <w:sz w:val="24"/>
          <w:szCs w:val="24"/>
          <w:lang w:val="es-MX"/>
        </w:rPr>
      </w:pPr>
      <w:r w:rsidRPr="00E3296B">
        <w:rPr>
          <w:rFonts w:ascii="Arial" w:hAnsi="Arial" w:cs="Arial"/>
          <w:i/>
          <w:sz w:val="24"/>
          <w:szCs w:val="24"/>
          <w:lang w:val="es-MX"/>
        </w:rPr>
        <w:t>Por tanto y de conformidad con lo previsto por el art. 96 del Código Procesal Civil Comercial, la sentencia que se dicta la alcanza com</w:t>
      </w:r>
      <w:r w:rsidR="00FE3126">
        <w:rPr>
          <w:rFonts w:ascii="Arial" w:hAnsi="Arial" w:cs="Arial"/>
          <w:i/>
          <w:sz w:val="24"/>
          <w:szCs w:val="24"/>
          <w:lang w:val="es-MX"/>
        </w:rPr>
        <w:t>o a los litigantes principales.</w:t>
      </w:r>
      <w:r w:rsidRPr="00E3296B">
        <w:rPr>
          <w:rFonts w:ascii="Arial" w:hAnsi="Arial" w:cs="Arial"/>
          <w:i/>
          <w:sz w:val="24"/>
          <w:szCs w:val="24"/>
          <w:lang w:val="es-MX"/>
        </w:rPr>
        <w:t xml:space="preserve"> </w:t>
      </w:r>
    </w:p>
    <w:p w:rsidR="00E3296B" w:rsidRPr="00E3296B" w:rsidRDefault="00E3296B" w:rsidP="00EE7B25">
      <w:pPr>
        <w:spacing w:after="0" w:line="360" w:lineRule="auto"/>
        <w:ind w:firstLine="1985"/>
        <w:jc w:val="both"/>
        <w:rPr>
          <w:rFonts w:ascii="Arial" w:hAnsi="Arial" w:cs="Arial"/>
          <w:i/>
          <w:sz w:val="24"/>
          <w:szCs w:val="24"/>
          <w:lang w:val="es-MX"/>
        </w:rPr>
      </w:pPr>
      <w:r w:rsidRPr="00E3296B">
        <w:rPr>
          <w:rFonts w:ascii="Arial" w:hAnsi="Arial" w:cs="Arial"/>
          <w:i/>
          <w:sz w:val="24"/>
          <w:szCs w:val="24"/>
          <w:lang w:val="es-MX"/>
        </w:rPr>
        <w:t xml:space="preserve">Entonces no puede existir duda sobre la responsabilidad solidaria de </w:t>
      </w:r>
      <w:smartTag w:uri="urn:schemas-microsoft-com:office:smarttags" w:element="PersonName">
        <w:smartTagPr>
          <w:attr w:name="ProductID" w:val="la ART"/>
        </w:smartTagPr>
        <w:r w:rsidRPr="00E3296B">
          <w:rPr>
            <w:rFonts w:ascii="Arial" w:hAnsi="Arial" w:cs="Arial"/>
            <w:i/>
            <w:sz w:val="24"/>
            <w:szCs w:val="24"/>
            <w:lang w:val="es-MX"/>
          </w:rPr>
          <w:t>la ART</w:t>
        </w:r>
      </w:smartTag>
      <w:r w:rsidRPr="00E3296B">
        <w:rPr>
          <w:rFonts w:ascii="Arial" w:hAnsi="Arial" w:cs="Arial"/>
          <w:i/>
          <w:sz w:val="24"/>
          <w:szCs w:val="24"/>
          <w:lang w:val="es-MX"/>
        </w:rPr>
        <w:t xml:space="preserve"> interviniente….”</w:t>
      </w:r>
    </w:p>
    <w:p w:rsidR="00E3296B" w:rsidRDefault="00E3296B" w:rsidP="00EE7B25">
      <w:pPr>
        <w:spacing w:after="0" w:line="360" w:lineRule="auto"/>
        <w:ind w:firstLine="1985"/>
        <w:jc w:val="both"/>
        <w:rPr>
          <w:rFonts w:ascii="Arial" w:hAnsi="Arial" w:cs="Arial"/>
          <w:i/>
          <w:sz w:val="24"/>
          <w:szCs w:val="24"/>
          <w:lang w:val="es-MX"/>
        </w:rPr>
      </w:pPr>
      <w:r w:rsidRPr="00E3296B">
        <w:rPr>
          <w:rFonts w:ascii="Arial" w:hAnsi="Arial" w:cs="Arial"/>
          <w:sz w:val="24"/>
          <w:szCs w:val="24"/>
          <w:lang w:val="es-MX"/>
        </w:rPr>
        <w:t xml:space="preserve">Tal posición ha sido reiterada en S.J. </w:t>
      </w:r>
      <w:r w:rsidRPr="00E3296B">
        <w:rPr>
          <w:rFonts w:ascii="Arial" w:hAnsi="Arial" w:cs="Arial"/>
          <w:sz w:val="24"/>
          <w:szCs w:val="24"/>
        </w:rPr>
        <w:t xml:space="preserve">N° 166/11, autos: </w:t>
      </w:r>
      <w:r w:rsidRPr="00E3296B">
        <w:rPr>
          <w:rFonts w:ascii="Arial" w:hAnsi="Arial" w:cs="Arial"/>
          <w:bCs/>
          <w:sz w:val="24"/>
          <w:szCs w:val="24"/>
          <w:lang w:val="es-MX"/>
        </w:rPr>
        <w:t xml:space="preserve">“MARTINI JUAN JOSÉ RAMÓN </w:t>
      </w:r>
      <w:r w:rsidR="00072E57">
        <w:rPr>
          <w:rFonts w:ascii="Arial" w:hAnsi="Arial" w:cs="Arial"/>
          <w:bCs/>
          <w:sz w:val="24"/>
          <w:szCs w:val="24"/>
          <w:lang w:val="es-MX"/>
        </w:rPr>
        <w:t>c</w:t>
      </w:r>
      <w:r w:rsidRPr="00E3296B">
        <w:rPr>
          <w:rFonts w:ascii="Arial" w:hAnsi="Arial" w:cs="Arial"/>
          <w:bCs/>
          <w:sz w:val="24"/>
          <w:szCs w:val="24"/>
          <w:lang w:val="es-MX"/>
        </w:rPr>
        <w:t xml:space="preserve">/ CERÁMICA SASSUOLO S.A. – D. </w:t>
      </w:r>
      <w:r w:rsidR="00072E57">
        <w:rPr>
          <w:rFonts w:ascii="Arial" w:hAnsi="Arial" w:cs="Arial"/>
          <w:bCs/>
          <w:sz w:val="24"/>
          <w:szCs w:val="24"/>
          <w:lang w:val="es-MX"/>
        </w:rPr>
        <w:t>y</w:t>
      </w:r>
      <w:r w:rsidRPr="00E3296B">
        <w:rPr>
          <w:rFonts w:ascii="Arial" w:hAnsi="Arial" w:cs="Arial"/>
          <w:bCs/>
          <w:sz w:val="24"/>
          <w:szCs w:val="24"/>
          <w:lang w:val="es-MX"/>
        </w:rPr>
        <w:t xml:space="preserve"> P. POR ACCIDENTE DE TRABAJO - RECURSO DE CASACIÓN.” </w:t>
      </w:r>
      <w:proofErr w:type="spellStart"/>
      <w:r w:rsidRPr="00E3296B">
        <w:rPr>
          <w:rFonts w:ascii="Arial" w:hAnsi="Arial" w:cs="Arial"/>
          <w:bCs/>
          <w:sz w:val="24"/>
          <w:szCs w:val="24"/>
          <w:lang w:val="es-MX"/>
        </w:rPr>
        <w:t>Expte</w:t>
      </w:r>
      <w:proofErr w:type="spellEnd"/>
      <w:r w:rsidRPr="00E3296B">
        <w:rPr>
          <w:rFonts w:ascii="Arial" w:hAnsi="Arial" w:cs="Arial"/>
          <w:bCs/>
          <w:sz w:val="24"/>
          <w:szCs w:val="24"/>
          <w:lang w:val="es-MX"/>
        </w:rPr>
        <w:t>. N° 26-M-09 - TRÁMIX N° 168365, cuando al a</w:t>
      </w:r>
      <w:r w:rsidRPr="00E3296B">
        <w:rPr>
          <w:rFonts w:ascii="Arial" w:hAnsi="Arial" w:cs="Arial"/>
          <w:sz w:val="24"/>
          <w:szCs w:val="24"/>
          <w:lang w:val="es-MX"/>
        </w:rPr>
        <w:t xml:space="preserve">bordar la cuestión atinente a la responsabilidad de las </w:t>
      </w:r>
      <w:r w:rsidR="00FE3126">
        <w:rPr>
          <w:rFonts w:ascii="Arial" w:hAnsi="Arial" w:cs="Arial"/>
          <w:sz w:val="24"/>
          <w:szCs w:val="24"/>
        </w:rPr>
        <w:t>a</w:t>
      </w:r>
      <w:r w:rsidRPr="00E3296B">
        <w:rPr>
          <w:rFonts w:ascii="Arial" w:hAnsi="Arial" w:cs="Arial"/>
          <w:sz w:val="24"/>
          <w:szCs w:val="24"/>
          <w:lang w:val="es-ES"/>
        </w:rPr>
        <w:t xml:space="preserve">seguradoras cuya intervención </w:t>
      </w:r>
      <w:r w:rsidRPr="00E3296B">
        <w:rPr>
          <w:rFonts w:ascii="Arial" w:hAnsi="Arial" w:cs="Arial"/>
          <w:sz w:val="24"/>
          <w:szCs w:val="24"/>
        </w:rPr>
        <w:t>en el proceso había sido en calidad de citadas y no de demandadas,</w:t>
      </w:r>
      <w:r w:rsidR="00FE3126">
        <w:rPr>
          <w:rFonts w:ascii="Arial" w:hAnsi="Arial" w:cs="Arial"/>
          <w:sz w:val="24"/>
          <w:szCs w:val="24"/>
          <w:lang w:val="es-ES"/>
        </w:rPr>
        <w:t xml:space="preserve"> el t</w:t>
      </w:r>
      <w:r w:rsidRPr="00E3296B">
        <w:rPr>
          <w:rFonts w:ascii="Arial" w:hAnsi="Arial" w:cs="Arial"/>
          <w:sz w:val="24"/>
          <w:szCs w:val="24"/>
          <w:lang w:val="es-ES"/>
        </w:rPr>
        <w:t xml:space="preserve">ribunal sostuvo: </w:t>
      </w:r>
      <w:r w:rsidRPr="00E3296B">
        <w:rPr>
          <w:rFonts w:ascii="Arial" w:hAnsi="Arial" w:cs="Arial"/>
          <w:i/>
          <w:sz w:val="24"/>
          <w:szCs w:val="24"/>
          <w:lang w:val="es-ES"/>
        </w:rPr>
        <w:t>“</w:t>
      </w:r>
      <w:r w:rsidRPr="00E3296B">
        <w:rPr>
          <w:rFonts w:ascii="Arial" w:hAnsi="Arial" w:cs="Arial"/>
          <w:i/>
          <w:sz w:val="24"/>
          <w:szCs w:val="24"/>
          <w:lang w:val="es-MX"/>
        </w:rPr>
        <w:t>Es decir, “</w:t>
      </w:r>
      <w:proofErr w:type="spellStart"/>
      <w:r w:rsidRPr="00E3296B">
        <w:rPr>
          <w:rFonts w:ascii="Arial" w:hAnsi="Arial" w:cs="Arial"/>
          <w:i/>
          <w:iCs/>
          <w:sz w:val="24"/>
          <w:szCs w:val="24"/>
          <w:lang w:val="es-MX"/>
        </w:rPr>
        <w:t>iura</w:t>
      </w:r>
      <w:proofErr w:type="spellEnd"/>
      <w:r w:rsidRPr="00E3296B">
        <w:rPr>
          <w:rFonts w:ascii="Arial" w:hAnsi="Arial" w:cs="Arial"/>
          <w:i/>
          <w:iCs/>
          <w:sz w:val="24"/>
          <w:szCs w:val="24"/>
          <w:lang w:val="es-MX"/>
        </w:rPr>
        <w:t xml:space="preserve"> </w:t>
      </w:r>
      <w:proofErr w:type="spellStart"/>
      <w:r w:rsidRPr="00E3296B">
        <w:rPr>
          <w:rFonts w:ascii="Arial" w:hAnsi="Arial" w:cs="Arial"/>
          <w:i/>
          <w:iCs/>
          <w:sz w:val="24"/>
          <w:szCs w:val="24"/>
          <w:lang w:val="es-MX"/>
        </w:rPr>
        <w:t>novit</w:t>
      </w:r>
      <w:proofErr w:type="spellEnd"/>
      <w:r w:rsidRPr="00E3296B">
        <w:rPr>
          <w:rFonts w:ascii="Arial" w:hAnsi="Arial" w:cs="Arial"/>
          <w:i/>
          <w:iCs/>
          <w:sz w:val="24"/>
          <w:szCs w:val="24"/>
          <w:lang w:val="es-MX"/>
        </w:rPr>
        <w:t xml:space="preserve"> curia</w:t>
      </w:r>
      <w:r w:rsidRPr="00E3296B">
        <w:rPr>
          <w:rFonts w:ascii="Arial" w:hAnsi="Arial" w:cs="Arial"/>
          <w:i/>
          <w:sz w:val="24"/>
          <w:szCs w:val="24"/>
          <w:lang w:val="es-MX"/>
        </w:rPr>
        <w:t xml:space="preserve">” mediante, que el sustento normativo de tal citación es, además de la L.R.T., que señala tales obligaciones, el art. 1074 del Código Civil que refiere a la responsabilidad que deriva de la omisión en el cumplimiento de obligaciones legales como </w:t>
      </w:r>
      <w:r>
        <w:rPr>
          <w:rFonts w:ascii="Arial" w:hAnsi="Arial" w:cs="Arial"/>
          <w:i/>
          <w:sz w:val="24"/>
          <w:szCs w:val="24"/>
          <w:lang w:val="es-MX"/>
        </w:rPr>
        <w:t>aquellas.</w:t>
      </w:r>
    </w:p>
    <w:p w:rsidR="00E3296B" w:rsidRPr="00E3296B" w:rsidRDefault="00E3296B" w:rsidP="00EE7B25">
      <w:pPr>
        <w:spacing w:after="0" w:line="360" w:lineRule="auto"/>
        <w:ind w:firstLine="1985"/>
        <w:jc w:val="both"/>
        <w:rPr>
          <w:rFonts w:ascii="Arial" w:hAnsi="Arial" w:cs="Arial"/>
          <w:i/>
          <w:sz w:val="24"/>
          <w:szCs w:val="24"/>
          <w:lang w:val="es-MX"/>
        </w:rPr>
      </w:pPr>
      <w:r w:rsidRPr="00E3296B">
        <w:rPr>
          <w:rFonts w:ascii="Arial" w:hAnsi="Arial" w:cs="Arial"/>
          <w:i/>
          <w:sz w:val="24"/>
          <w:szCs w:val="24"/>
          <w:lang w:val="es-MX"/>
        </w:rPr>
        <w:t xml:space="preserve">Por tanto, el hecho de que aquella normativa no fuera invocada por el actor, sino que sustentara la citación efectuada por la codemandada, no permite válidamente sostener, como se efectuó en la sentencia impugnada, que no se haya  formulado reclamo contra las aseguradoras por la vía del art 1074 del Código Civil, y que en consecuencia se encontrará vedado para el tribunal recurrido, pronunciarse sobre la responsabilidad de estas. Ello dado lo previsto por el art. 96 del Código </w:t>
      </w:r>
      <w:r w:rsidRPr="00E3296B">
        <w:rPr>
          <w:rFonts w:ascii="Arial" w:hAnsi="Arial" w:cs="Arial"/>
          <w:i/>
          <w:sz w:val="24"/>
          <w:szCs w:val="24"/>
          <w:lang w:val="es-MX"/>
        </w:rPr>
        <w:lastRenderedPageBreak/>
        <w:t>Procesal Civil y Comercial, sumado al hecho de que las aseguradoras respondieron a la citación y contestaron demanda.-</w:t>
      </w:r>
    </w:p>
    <w:p w:rsidR="00E3296B" w:rsidRPr="00E3296B" w:rsidRDefault="00FE3126" w:rsidP="00EE7B25">
      <w:pPr>
        <w:pStyle w:val="NormalWeb"/>
        <w:spacing w:before="0" w:beforeAutospacing="0" w:after="0" w:afterAutospacing="0" w:line="360" w:lineRule="auto"/>
        <w:ind w:firstLine="1985"/>
        <w:jc w:val="both"/>
        <w:rPr>
          <w:rFonts w:ascii="Arial" w:hAnsi="Arial" w:cs="Arial"/>
          <w:i/>
          <w:lang w:val="es-MX"/>
        </w:rPr>
      </w:pPr>
      <w:r>
        <w:rPr>
          <w:rFonts w:ascii="Arial" w:hAnsi="Arial" w:cs="Arial"/>
          <w:i/>
          <w:lang w:val="es-MX"/>
        </w:rPr>
        <w:t>…</w:t>
      </w:r>
      <w:r w:rsidR="00E3296B" w:rsidRPr="00E3296B">
        <w:rPr>
          <w:rFonts w:ascii="Arial" w:hAnsi="Arial" w:cs="Arial"/>
          <w:i/>
        </w:rPr>
        <w:t xml:space="preserve">De lo expuesto, se infiere que </w:t>
      </w:r>
      <w:r w:rsidR="00E3296B" w:rsidRPr="00E3296B">
        <w:rPr>
          <w:rFonts w:ascii="Arial" w:hAnsi="Arial" w:cs="Arial"/>
          <w:i/>
          <w:lang w:val="es-MX"/>
        </w:rPr>
        <w:t xml:space="preserve">la Ley de Riesgos del Trabajo y sus decretos reglamentarios han impuesto directamente obligaciones a las A.R.T., independientemente de su relación contractual con el empleador, por lo que es indudable su carácter de obligado respecto de las mismas, y su responsabilidad, salvo que acrediten </w:t>
      </w:r>
      <w:r>
        <w:rPr>
          <w:rFonts w:ascii="Arial" w:hAnsi="Arial" w:cs="Arial"/>
          <w:i/>
          <w:lang w:val="es-MX"/>
        </w:rPr>
        <w:t xml:space="preserve"> el cumplimiento de las mismas.</w:t>
      </w:r>
    </w:p>
    <w:p w:rsidR="00E3296B" w:rsidRPr="00E3296B" w:rsidRDefault="00E3296B" w:rsidP="00EE7B25">
      <w:pPr>
        <w:pStyle w:val="NormalWeb"/>
        <w:spacing w:before="0" w:beforeAutospacing="0" w:after="0" w:afterAutospacing="0" w:line="360" w:lineRule="auto"/>
        <w:ind w:firstLine="1985"/>
        <w:jc w:val="both"/>
        <w:rPr>
          <w:rFonts w:ascii="Arial" w:hAnsi="Arial" w:cs="Arial"/>
          <w:i/>
          <w:lang w:val="es-MX"/>
        </w:rPr>
      </w:pPr>
      <w:r w:rsidRPr="00E3296B">
        <w:rPr>
          <w:rFonts w:ascii="Arial" w:hAnsi="Arial" w:cs="Arial"/>
          <w:i/>
        </w:rPr>
        <w:t>Por</w:t>
      </w:r>
      <w:r w:rsidRPr="00E3296B">
        <w:rPr>
          <w:rFonts w:ascii="Arial" w:hAnsi="Arial" w:cs="Arial"/>
          <w:i/>
          <w:lang w:val="es-MX"/>
        </w:rPr>
        <w:t xml:space="preserve"> ello, es que ante un infortunio laboral, las A.R.T pueden, incurrir en responsabilidad civil extracontractual en virtud de lo normado por los arts. 4° y 31° de la L.R.T. y 1074 del Código Civil, y ser obligadas solidarias con el empleador, respecto de la reparación del perjuicio - conf. Arts. 1109 y 1081 del mismo código, en caso de configurarse los presupuestos de responsabilidad, que ha señalado la doctrina antes referida.”</w:t>
      </w:r>
    </w:p>
    <w:p w:rsidR="00E3296B" w:rsidRPr="00E3296B" w:rsidRDefault="00E3296B" w:rsidP="00EE7B25">
      <w:pPr>
        <w:pStyle w:val="NormalWeb"/>
        <w:spacing w:before="0" w:beforeAutospacing="0" w:after="0" w:afterAutospacing="0" w:line="360" w:lineRule="auto"/>
        <w:ind w:firstLine="1985"/>
        <w:jc w:val="both"/>
        <w:rPr>
          <w:rFonts w:ascii="Arial" w:hAnsi="Arial" w:cs="Arial"/>
        </w:rPr>
      </w:pPr>
      <w:r w:rsidRPr="00E3296B">
        <w:rPr>
          <w:rFonts w:ascii="Arial" w:hAnsi="Arial" w:cs="Arial"/>
          <w:lang w:val="es-MX"/>
        </w:rPr>
        <w:t xml:space="preserve">Y más tarde </w:t>
      </w:r>
      <w:r w:rsidRPr="00E3296B">
        <w:rPr>
          <w:rFonts w:ascii="Arial" w:hAnsi="Arial" w:cs="Arial"/>
        </w:rPr>
        <w:t xml:space="preserve">en STJSL-S.J. – S.D. Nº 052/15.- “MOLINA, JUAN CARLOS c/ DOS ANCLAS S.A. s/ COBRO DE PESOS – LABORAL </w:t>
      </w:r>
      <w:r w:rsidR="00FE3126">
        <w:rPr>
          <w:rFonts w:ascii="Arial" w:hAnsi="Arial" w:cs="Arial"/>
        </w:rPr>
        <w:t xml:space="preserve">s/ RECURSO DE CASACION” - </w:t>
      </w:r>
      <w:r w:rsidRPr="00E3296B">
        <w:rPr>
          <w:rFonts w:ascii="Arial" w:hAnsi="Arial" w:cs="Arial"/>
        </w:rPr>
        <w:t>IURIX Nº 105437/9, del 25</w:t>
      </w:r>
      <w:r w:rsidR="00FE3126">
        <w:rPr>
          <w:rFonts w:ascii="Arial" w:hAnsi="Arial" w:cs="Arial"/>
        </w:rPr>
        <w:t>/</w:t>
      </w:r>
      <w:r w:rsidRPr="00E3296B">
        <w:rPr>
          <w:rFonts w:ascii="Arial" w:hAnsi="Arial" w:cs="Arial"/>
        </w:rPr>
        <w:t>06</w:t>
      </w:r>
      <w:r w:rsidR="00FE3126">
        <w:rPr>
          <w:rFonts w:ascii="Arial" w:hAnsi="Arial" w:cs="Arial"/>
        </w:rPr>
        <w:t>/</w:t>
      </w:r>
      <w:r w:rsidRPr="00E3296B">
        <w:rPr>
          <w:rFonts w:ascii="Arial" w:hAnsi="Arial" w:cs="Arial"/>
        </w:rPr>
        <w:t xml:space="preserve">2015 cuando al tratar la extensión de la responsabilidad patrimonial de la A.R.T. citada en garantía, concluyó en que </w:t>
      </w:r>
      <w:r w:rsidRPr="00E3296B">
        <w:rPr>
          <w:rFonts w:ascii="Arial" w:hAnsi="Arial" w:cs="Arial"/>
          <w:i/>
        </w:rPr>
        <w:t>“es criterio obligatorio, la solidaridad de la aseguradora”</w:t>
      </w:r>
      <w:r w:rsidRPr="00E3296B">
        <w:rPr>
          <w:rFonts w:ascii="Arial" w:hAnsi="Arial" w:cs="Arial"/>
        </w:rPr>
        <w:t>. A mayor abundamiento, ver entre otros: STJSL-S.J. – S.D. N°</w:t>
      </w:r>
      <w:r w:rsidR="00FE3126">
        <w:rPr>
          <w:rFonts w:ascii="Arial" w:hAnsi="Arial" w:cs="Arial"/>
        </w:rPr>
        <w:t xml:space="preserve"> </w:t>
      </w:r>
      <w:r w:rsidRPr="00E3296B">
        <w:rPr>
          <w:rFonts w:ascii="Arial" w:hAnsi="Arial" w:cs="Arial"/>
        </w:rPr>
        <w:t xml:space="preserve">136/12. </w:t>
      </w:r>
      <w:r w:rsidRPr="00E3296B">
        <w:rPr>
          <w:rFonts w:ascii="Arial" w:hAnsi="Arial" w:cs="Arial"/>
          <w:lang w:val="es-MX"/>
        </w:rPr>
        <w:t xml:space="preserve">“POLLACHI, CARLOS ENRIQUE </w:t>
      </w:r>
      <w:r w:rsidR="00FE3126">
        <w:rPr>
          <w:rFonts w:ascii="Arial" w:hAnsi="Arial" w:cs="Arial"/>
          <w:lang w:val="es-MX"/>
        </w:rPr>
        <w:t>c</w:t>
      </w:r>
      <w:r w:rsidRPr="00E3296B">
        <w:rPr>
          <w:rFonts w:ascii="Arial" w:hAnsi="Arial" w:cs="Arial"/>
          <w:lang w:val="es-MX"/>
        </w:rPr>
        <w:t xml:space="preserve">/ LANIN SAN LUIS S.A. - DAÑOS </w:t>
      </w:r>
      <w:r w:rsidR="00FE3126">
        <w:rPr>
          <w:rFonts w:ascii="Arial" w:hAnsi="Arial" w:cs="Arial"/>
          <w:lang w:val="es-MX"/>
        </w:rPr>
        <w:t>y</w:t>
      </w:r>
      <w:r w:rsidRPr="00E3296B">
        <w:rPr>
          <w:rFonts w:ascii="Arial" w:hAnsi="Arial" w:cs="Arial"/>
          <w:lang w:val="es-MX"/>
        </w:rPr>
        <w:t xml:space="preserve"> PERJUICIOS - RECURSO DE INCONSTITUCIONALIDAD” </w:t>
      </w:r>
      <w:proofErr w:type="spellStart"/>
      <w:r w:rsidRPr="00E3296B">
        <w:rPr>
          <w:rFonts w:ascii="Arial" w:hAnsi="Arial" w:cs="Arial"/>
          <w:lang w:val="es-MX"/>
        </w:rPr>
        <w:t>Expte</w:t>
      </w:r>
      <w:proofErr w:type="spellEnd"/>
      <w:r w:rsidRPr="00E3296B">
        <w:rPr>
          <w:rFonts w:ascii="Arial" w:hAnsi="Arial" w:cs="Arial"/>
          <w:lang w:val="es-MX"/>
        </w:rPr>
        <w:t>. N° 17-P-10 - IURIX N° 111631/1, del 21</w:t>
      </w:r>
      <w:r w:rsidR="00FE3126">
        <w:rPr>
          <w:rFonts w:ascii="Arial" w:hAnsi="Arial" w:cs="Arial"/>
          <w:lang w:val="es-MX"/>
        </w:rPr>
        <w:t>/</w:t>
      </w:r>
      <w:r w:rsidRPr="00E3296B">
        <w:rPr>
          <w:rFonts w:ascii="Arial" w:hAnsi="Arial" w:cs="Arial"/>
          <w:lang w:val="es-MX"/>
        </w:rPr>
        <w:t>11</w:t>
      </w:r>
      <w:r w:rsidR="00FE3126">
        <w:rPr>
          <w:rFonts w:ascii="Arial" w:hAnsi="Arial" w:cs="Arial"/>
          <w:lang w:val="es-MX"/>
        </w:rPr>
        <w:t>/</w:t>
      </w:r>
      <w:r w:rsidRPr="00E3296B">
        <w:rPr>
          <w:rFonts w:ascii="Arial" w:hAnsi="Arial" w:cs="Arial"/>
          <w:lang w:val="es-MX"/>
        </w:rPr>
        <w:t xml:space="preserve">2012; </w:t>
      </w:r>
      <w:r w:rsidRPr="00E3296B">
        <w:rPr>
          <w:rFonts w:ascii="Arial" w:hAnsi="Arial" w:cs="Arial"/>
          <w:lang w:val="es-ES"/>
        </w:rPr>
        <w:t xml:space="preserve">STJSL-S.J. – S.D. N° </w:t>
      </w:r>
      <w:r w:rsidR="00FE3126">
        <w:rPr>
          <w:rFonts w:ascii="Arial" w:hAnsi="Arial" w:cs="Arial"/>
          <w:lang w:val="es-ES"/>
        </w:rPr>
        <w:t>36</w:t>
      </w:r>
      <w:r w:rsidRPr="00E3296B">
        <w:rPr>
          <w:rFonts w:ascii="Arial" w:hAnsi="Arial" w:cs="Arial"/>
          <w:lang w:val="es-ES"/>
        </w:rPr>
        <w:t xml:space="preserve">/13.- </w:t>
      </w:r>
      <w:r w:rsidRPr="00E3296B">
        <w:rPr>
          <w:rFonts w:ascii="Arial" w:hAnsi="Arial" w:cs="Arial"/>
          <w:lang w:val="es-MX"/>
        </w:rPr>
        <w:t>“D</w:t>
      </w:r>
      <w:r w:rsidR="00FE3126">
        <w:rPr>
          <w:rFonts w:ascii="Arial" w:hAnsi="Arial" w:cs="Arial"/>
          <w:lang w:val="es-MX"/>
        </w:rPr>
        <w:t>Í</w:t>
      </w:r>
      <w:r w:rsidRPr="00E3296B">
        <w:rPr>
          <w:rFonts w:ascii="Arial" w:hAnsi="Arial" w:cs="Arial"/>
          <w:lang w:val="es-MX"/>
        </w:rPr>
        <w:t xml:space="preserve">AZ, ROBERTO </w:t>
      </w:r>
      <w:r w:rsidR="00FE3126">
        <w:rPr>
          <w:rFonts w:ascii="Arial" w:hAnsi="Arial" w:cs="Arial"/>
          <w:lang w:val="es-MX"/>
        </w:rPr>
        <w:t>c</w:t>
      </w:r>
      <w:r w:rsidRPr="00E3296B">
        <w:rPr>
          <w:rFonts w:ascii="Arial" w:hAnsi="Arial" w:cs="Arial"/>
          <w:lang w:val="es-MX"/>
        </w:rPr>
        <w:t xml:space="preserve">/ INDEMA S.A. </w:t>
      </w:r>
      <w:r w:rsidR="00FE3126" w:rsidRPr="00E3296B">
        <w:rPr>
          <w:rFonts w:ascii="Arial" w:hAnsi="Arial" w:cs="Arial"/>
          <w:lang w:val="es-MX"/>
        </w:rPr>
        <w:t xml:space="preserve">y/u </w:t>
      </w:r>
      <w:r w:rsidRPr="00E3296B">
        <w:rPr>
          <w:rFonts w:ascii="Arial" w:hAnsi="Arial" w:cs="Arial"/>
          <w:lang w:val="es-MX"/>
        </w:rPr>
        <w:t xml:space="preserve">OTRO. DAÑOS </w:t>
      </w:r>
      <w:r w:rsidR="00FE3126">
        <w:rPr>
          <w:rFonts w:ascii="Arial" w:hAnsi="Arial" w:cs="Arial"/>
          <w:lang w:val="es-MX"/>
        </w:rPr>
        <w:t>y</w:t>
      </w:r>
      <w:r w:rsidRPr="00E3296B">
        <w:rPr>
          <w:rFonts w:ascii="Arial" w:hAnsi="Arial" w:cs="Arial"/>
          <w:lang w:val="es-MX"/>
        </w:rPr>
        <w:t xml:space="preserve"> PERJUICIOS. RECURSO DE QUEJA”. </w:t>
      </w:r>
      <w:proofErr w:type="spellStart"/>
      <w:r w:rsidRPr="00E3296B">
        <w:rPr>
          <w:rFonts w:ascii="Arial" w:hAnsi="Arial" w:cs="Arial"/>
          <w:lang w:val="es-MX"/>
        </w:rPr>
        <w:t>Expte</w:t>
      </w:r>
      <w:proofErr w:type="spellEnd"/>
      <w:r w:rsidRPr="00E3296B">
        <w:rPr>
          <w:rFonts w:ascii="Arial" w:hAnsi="Arial" w:cs="Arial"/>
          <w:lang w:val="es-MX"/>
        </w:rPr>
        <w:t>. N° 05-D-10. IURIX N° 189568/10</w:t>
      </w:r>
      <w:r w:rsidR="00FE3126">
        <w:rPr>
          <w:rFonts w:ascii="Arial" w:hAnsi="Arial" w:cs="Arial"/>
        </w:rPr>
        <w:t>, del 5/</w:t>
      </w:r>
      <w:r w:rsidRPr="00E3296B">
        <w:rPr>
          <w:rFonts w:ascii="Arial" w:hAnsi="Arial" w:cs="Arial"/>
        </w:rPr>
        <w:t>05</w:t>
      </w:r>
      <w:r w:rsidR="00FE3126">
        <w:rPr>
          <w:rFonts w:ascii="Arial" w:hAnsi="Arial" w:cs="Arial"/>
        </w:rPr>
        <w:t>/</w:t>
      </w:r>
      <w:r w:rsidRPr="00E3296B">
        <w:rPr>
          <w:rFonts w:ascii="Arial" w:hAnsi="Arial" w:cs="Arial"/>
        </w:rPr>
        <w:t xml:space="preserve">2013; STJSL-S.J. – S.D. Nº 052/15 “MOLINA, JUAN CARLOS c/ DOS ANCLAS S.A. s/ COBRO DE PESOS – LABORAL s/ RECURSO DE CASACION” - </w:t>
      </w:r>
      <w:r w:rsidR="00FE3126">
        <w:rPr>
          <w:rFonts w:ascii="Arial" w:hAnsi="Arial" w:cs="Arial"/>
        </w:rPr>
        <w:t>IURIX Nº 105437/9, del 25/</w:t>
      </w:r>
      <w:r w:rsidRPr="00E3296B">
        <w:rPr>
          <w:rFonts w:ascii="Arial" w:hAnsi="Arial" w:cs="Arial"/>
        </w:rPr>
        <w:t>06</w:t>
      </w:r>
      <w:r w:rsidR="00FE3126">
        <w:rPr>
          <w:rFonts w:ascii="Arial" w:hAnsi="Arial" w:cs="Arial"/>
        </w:rPr>
        <w:t>/</w:t>
      </w:r>
      <w:r w:rsidRPr="00E3296B">
        <w:rPr>
          <w:rFonts w:ascii="Arial" w:hAnsi="Arial" w:cs="Arial"/>
        </w:rPr>
        <w:t>2015.</w:t>
      </w:r>
    </w:p>
    <w:p w:rsidR="00E3296B" w:rsidRPr="00E3296B" w:rsidRDefault="00E3296B" w:rsidP="00EE7B25">
      <w:pPr>
        <w:spacing w:after="0" w:line="360" w:lineRule="auto"/>
        <w:ind w:firstLine="1985"/>
        <w:jc w:val="both"/>
        <w:rPr>
          <w:rFonts w:ascii="Arial" w:hAnsi="Arial" w:cs="Arial"/>
          <w:sz w:val="24"/>
          <w:szCs w:val="24"/>
          <w:lang w:val="es-ES"/>
        </w:rPr>
      </w:pPr>
      <w:r w:rsidRPr="00E3296B">
        <w:rPr>
          <w:rFonts w:ascii="Arial" w:hAnsi="Arial" w:cs="Arial"/>
          <w:sz w:val="24"/>
          <w:szCs w:val="24"/>
        </w:rPr>
        <w:t xml:space="preserve">Es decir, en el sub lite, </w:t>
      </w:r>
      <w:r w:rsidRPr="00E3296B">
        <w:rPr>
          <w:rFonts w:ascii="Arial" w:hAnsi="Arial" w:cs="Arial"/>
          <w:sz w:val="24"/>
          <w:szCs w:val="24"/>
          <w:lang w:val="es-ES"/>
        </w:rPr>
        <w:t>el fundamento normativo para la atribución de responsabilidad es correcto y se compadece con los planteos y constancias de la causa.</w:t>
      </w:r>
    </w:p>
    <w:p w:rsidR="00E3296B" w:rsidRPr="00E3296B" w:rsidRDefault="00E3296B" w:rsidP="00EE7B25">
      <w:pPr>
        <w:spacing w:after="0" w:line="360" w:lineRule="auto"/>
        <w:ind w:firstLine="1985"/>
        <w:jc w:val="both"/>
        <w:rPr>
          <w:rFonts w:ascii="Arial" w:hAnsi="Arial" w:cs="Arial"/>
          <w:sz w:val="24"/>
          <w:szCs w:val="24"/>
          <w:lang w:val="es-ES"/>
        </w:rPr>
      </w:pPr>
      <w:r w:rsidRPr="00E3296B">
        <w:rPr>
          <w:rFonts w:ascii="Arial" w:hAnsi="Arial" w:cs="Arial"/>
          <w:sz w:val="24"/>
          <w:szCs w:val="24"/>
          <w:lang w:val="es-ES"/>
        </w:rPr>
        <w:lastRenderedPageBreak/>
        <w:t>De estas últimas</w:t>
      </w:r>
      <w:r w:rsidR="00FE3126">
        <w:rPr>
          <w:rFonts w:ascii="Arial" w:hAnsi="Arial" w:cs="Arial"/>
          <w:sz w:val="24"/>
          <w:szCs w:val="24"/>
          <w:lang w:val="es-ES"/>
        </w:rPr>
        <w:t>,</w:t>
      </w:r>
      <w:r w:rsidRPr="00E3296B">
        <w:rPr>
          <w:rFonts w:ascii="Arial" w:hAnsi="Arial" w:cs="Arial"/>
          <w:sz w:val="24"/>
          <w:szCs w:val="24"/>
          <w:lang w:val="es-ES"/>
        </w:rPr>
        <w:t xml:space="preserve"> surge que al tiempo de contestar demanda (fs. 82/</w:t>
      </w:r>
      <w:r w:rsidRPr="0006690F">
        <w:rPr>
          <w:rFonts w:ascii="Arial" w:hAnsi="Arial" w:cs="Arial"/>
          <w:sz w:val="24"/>
          <w:szCs w:val="24"/>
          <w:lang w:val="es-ES"/>
        </w:rPr>
        <w:t>1</w:t>
      </w:r>
      <w:r w:rsidR="007E0A1C" w:rsidRPr="0006690F">
        <w:rPr>
          <w:rFonts w:ascii="Arial" w:hAnsi="Arial" w:cs="Arial"/>
          <w:sz w:val="24"/>
          <w:szCs w:val="24"/>
          <w:lang w:val="es-ES"/>
        </w:rPr>
        <w:t>1</w:t>
      </w:r>
      <w:r w:rsidRPr="0006690F">
        <w:rPr>
          <w:rFonts w:ascii="Arial" w:hAnsi="Arial" w:cs="Arial"/>
          <w:sz w:val="24"/>
          <w:szCs w:val="24"/>
          <w:lang w:val="es-ES"/>
        </w:rPr>
        <w:t>5</w:t>
      </w:r>
      <w:r w:rsidR="007E0A1C" w:rsidRPr="0006690F">
        <w:rPr>
          <w:rFonts w:ascii="Arial" w:hAnsi="Arial" w:cs="Arial"/>
          <w:sz w:val="24"/>
          <w:szCs w:val="24"/>
          <w:lang w:val="es-ES"/>
        </w:rPr>
        <w:t>vta</w:t>
      </w:r>
      <w:r w:rsidR="007E0A1C">
        <w:rPr>
          <w:rFonts w:ascii="Arial" w:hAnsi="Arial" w:cs="Arial"/>
          <w:sz w:val="24"/>
          <w:szCs w:val="24"/>
          <w:lang w:val="es-ES"/>
        </w:rPr>
        <w:t>.</w:t>
      </w:r>
      <w:r w:rsidRPr="00E3296B">
        <w:rPr>
          <w:rFonts w:ascii="Arial" w:hAnsi="Arial" w:cs="Arial"/>
          <w:sz w:val="24"/>
          <w:szCs w:val="24"/>
          <w:lang w:val="es-ES"/>
        </w:rPr>
        <w:t>) la Aseguradora citada en garantía, en pleno ejercicio de su derecho de defensa, planteó como excepción la falta de legitimación pasiva que fue refutada</w:t>
      </w:r>
      <w:r w:rsidR="00FE3126">
        <w:rPr>
          <w:rFonts w:ascii="Arial" w:hAnsi="Arial" w:cs="Arial"/>
          <w:sz w:val="24"/>
          <w:szCs w:val="24"/>
          <w:lang w:val="es-ES"/>
        </w:rPr>
        <w:t xml:space="preserve"> por la empleadora (fs. 126/130</w:t>
      </w:r>
      <w:r w:rsidRPr="00E3296B">
        <w:rPr>
          <w:rFonts w:ascii="Arial" w:hAnsi="Arial" w:cs="Arial"/>
          <w:sz w:val="24"/>
          <w:szCs w:val="24"/>
          <w:lang w:val="es-ES"/>
        </w:rPr>
        <w:t>vta.) sustentando la responsabilidad de aquella en el incumplimiento del deber de prevención, en los términos de los arts. 512, 902, 1074 del C.C. a la sazón vigentes.</w:t>
      </w:r>
    </w:p>
    <w:p w:rsidR="00E3296B" w:rsidRPr="00E3296B" w:rsidRDefault="00E3296B" w:rsidP="00EE7B25">
      <w:pPr>
        <w:spacing w:after="0" w:line="360" w:lineRule="auto"/>
        <w:ind w:firstLine="1985"/>
        <w:jc w:val="both"/>
        <w:rPr>
          <w:rFonts w:ascii="Arial" w:hAnsi="Arial" w:cs="Arial"/>
          <w:color w:val="000000"/>
          <w:sz w:val="24"/>
          <w:szCs w:val="24"/>
          <w:shd w:val="clear" w:color="auto" w:fill="FFFFFF"/>
        </w:rPr>
      </w:pPr>
      <w:r w:rsidRPr="00E3296B">
        <w:rPr>
          <w:rFonts w:ascii="Arial" w:hAnsi="Arial" w:cs="Arial"/>
          <w:sz w:val="24"/>
          <w:szCs w:val="24"/>
          <w:lang w:val="es-MX"/>
        </w:rPr>
        <w:t xml:space="preserve">Que en este contexto, se impone señalar que la posibilidad de responsabilizar civilmente a las </w:t>
      </w:r>
      <w:r w:rsidR="00FE3126">
        <w:rPr>
          <w:rFonts w:ascii="Arial" w:hAnsi="Arial" w:cs="Arial"/>
          <w:sz w:val="24"/>
          <w:szCs w:val="24"/>
          <w:lang w:val="es-MX"/>
        </w:rPr>
        <w:t>a</w:t>
      </w:r>
      <w:r w:rsidRPr="00E3296B">
        <w:rPr>
          <w:rFonts w:ascii="Arial" w:hAnsi="Arial" w:cs="Arial"/>
          <w:sz w:val="24"/>
          <w:szCs w:val="24"/>
          <w:lang w:val="es-MX"/>
        </w:rPr>
        <w:t>seguradoras, queda fuera de toda discusión, pues existen</w:t>
      </w:r>
      <w:r w:rsidRPr="00E3296B">
        <w:rPr>
          <w:rFonts w:ascii="Arial" w:hAnsi="Arial" w:cs="Arial"/>
          <w:color w:val="000000"/>
          <w:sz w:val="24"/>
          <w:szCs w:val="24"/>
          <w:shd w:val="clear" w:color="auto" w:fill="FFFFFF"/>
        </w:rPr>
        <w:t xml:space="preserve"> obligaciones concretas atinentes a la prevención de los infortunios laborales que, en caso de incumplimiento, generan el deber reparar el daño de manera integral y con ajuste al derecho común, para lo cual, no solo debe constatarse la omisión sino también y especialmente, el nexo causal adecuado entre los daños reclamados y la omisión o el cumplimiento deficiente por parte de la A.R.T. de sus deberes legales.</w:t>
      </w:r>
      <w:r w:rsidRPr="00E3296B">
        <w:rPr>
          <w:rFonts w:ascii="Arial" w:hAnsi="Arial" w:cs="Arial"/>
          <w:i/>
          <w:sz w:val="24"/>
          <w:szCs w:val="24"/>
          <w:lang w:val="es-MX"/>
        </w:rPr>
        <w:t xml:space="preserve"> </w:t>
      </w:r>
    </w:p>
    <w:p w:rsidR="00E3296B" w:rsidRPr="00E3296B" w:rsidRDefault="00E3296B" w:rsidP="00EE7B25">
      <w:pPr>
        <w:spacing w:after="0" w:line="360" w:lineRule="auto"/>
        <w:ind w:firstLine="1985"/>
        <w:jc w:val="both"/>
        <w:rPr>
          <w:rFonts w:ascii="Arial" w:hAnsi="Arial" w:cs="Arial"/>
          <w:sz w:val="24"/>
          <w:szCs w:val="24"/>
          <w:lang w:val="es-MX"/>
        </w:rPr>
      </w:pPr>
      <w:r w:rsidRPr="00E3296B">
        <w:rPr>
          <w:rFonts w:ascii="Arial" w:hAnsi="Arial" w:cs="Arial"/>
          <w:sz w:val="24"/>
          <w:szCs w:val="24"/>
        </w:rPr>
        <w:t>Así las cosas</w:t>
      </w:r>
      <w:r w:rsidRPr="00E3296B">
        <w:rPr>
          <w:rFonts w:ascii="Arial" w:hAnsi="Arial" w:cs="Arial"/>
          <w:sz w:val="24"/>
          <w:szCs w:val="24"/>
          <w:lang w:val="es-ES"/>
        </w:rPr>
        <w:t xml:space="preserve">, y no obstante que la </w:t>
      </w:r>
      <w:r w:rsidR="00FE3126">
        <w:rPr>
          <w:rFonts w:ascii="Arial" w:hAnsi="Arial" w:cs="Arial"/>
          <w:sz w:val="24"/>
          <w:szCs w:val="24"/>
          <w:lang w:val="es-ES"/>
        </w:rPr>
        <w:t>a</w:t>
      </w:r>
      <w:r w:rsidRPr="00E3296B">
        <w:rPr>
          <w:rFonts w:ascii="Arial" w:hAnsi="Arial" w:cs="Arial"/>
          <w:sz w:val="24"/>
          <w:szCs w:val="24"/>
          <w:lang w:val="es-ES"/>
        </w:rPr>
        <w:t>seguradora no haya sido demandada en el proceso, sino citada en garantía, cabe su condena en los términos del art. 96 del CPC</w:t>
      </w:r>
      <w:r w:rsidR="00FE3126">
        <w:rPr>
          <w:rFonts w:ascii="Arial" w:hAnsi="Arial" w:cs="Arial"/>
          <w:sz w:val="24"/>
          <w:szCs w:val="24"/>
          <w:lang w:val="es-ES"/>
        </w:rPr>
        <w:t xml:space="preserve"> y </w:t>
      </w:r>
      <w:r w:rsidRPr="00E3296B">
        <w:rPr>
          <w:rFonts w:ascii="Arial" w:hAnsi="Arial" w:cs="Arial"/>
          <w:sz w:val="24"/>
          <w:szCs w:val="24"/>
          <w:lang w:val="es-ES"/>
        </w:rPr>
        <w:t>C, con ajuste a la doctrina fijada por la CSJN en el precedente “</w:t>
      </w:r>
      <w:proofErr w:type="spellStart"/>
      <w:r w:rsidRPr="00E3296B">
        <w:rPr>
          <w:rFonts w:ascii="Arial" w:hAnsi="Arial" w:cs="Arial"/>
          <w:sz w:val="24"/>
          <w:szCs w:val="24"/>
          <w:lang w:val="es-ES"/>
        </w:rPr>
        <w:t>Torrillo</w:t>
      </w:r>
      <w:proofErr w:type="spellEnd"/>
      <w:r w:rsidRPr="00E3296B">
        <w:rPr>
          <w:rFonts w:ascii="Arial" w:hAnsi="Arial" w:cs="Arial"/>
          <w:sz w:val="24"/>
          <w:szCs w:val="24"/>
          <w:lang w:val="es-ES"/>
        </w:rPr>
        <w:t xml:space="preserve">” y este STJ en “Sueldo” y con fundamento en lo dispuesto por el art. 1074 del C.C. (actual 1749 </w:t>
      </w:r>
      <w:proofErr w:type="spellStart"/>
      <w:r w:rsidRPr="00E3296B">
        <w:rPr>
          <w:rFonts w:ascii="Arial" w:hAnsi="Arial" w:cs="Arial"/>
          <w:sz w:val="24"/>
          <w:szCs w:val="24"/>
          <w:lang w:val="es-ES"/>
        </w:rPr>
        <w:t>CCyC</w:t>
      </w:r>
      <w:proofErr w:type="spellEnd"/>
      <w:r w:rsidRPr="00E3296B">
        <w:rPr>
          <w:rFonts w:ascii="Arial" w:hAnsi="Arial" w:cs="Arial"/>
          <w:sz w:val="24"/>
          <w:szCs w:val="24"/>
          <w:lang w:val="es-ES"/>
        </w:rPr>
        <w:t xml:space="preserve">) como consecuencia de haber omitido cumplir con las obligaciones de prevención legalmente impuestas -reparo que </w:t>
      </w:r>
      <w:r w:rsidRPr="00E3296B">
        <w:rPr>
          <w:rFonts w:ascii="Arial" w:hAnsi="Arial" w:cs="Arial"/>
          <w:sz w:val="24"/>
          <w:szCs w:val="24"/>
          <w:lang w:val="es-MX"/>
        </w:rPr>
        <w:t>la sentencia de la Excma. Cámara remarcó que quien debe acreditar el cumplimiento de las obligaciones en materia de seguridad y prevención es la aseguradora y en la causa se limitó a manifestar que su parte acredit</w:t>
      </w:r>
      <w:r w:rsidR="00FE3126">
        <w:rPr>
          <w:rFonts w:ascii="Arial" w:hAnsi="Arial" w:cs="Arial"/>
          <w:sz w:val="24"/>
          <w:szCs w:val="24"/>
          <w:lang w:val="es-MX"/>
        </w:rPr>
        <w:t>ó</w:t>
      </w:r>
      <w:r w:rsidRPr="00E3296B">
        <w:rPr>
          <w:rFonts w:ascii="Arial" w:hAnsi="Arial" w:cs="Arial"/>
          <w:sz w:val="24"/>
          <w:szCs w:val="24"/>
          <w:lang w:val="es-MX"/>
        </w:rPr>
        <w:t xml:space="preserve"> el cumplimiento de las medidas de seguridad legalmente exigidas, sin individualizar prueba a</w:t>
      </w:r>
      <w:r w:rsidR="00FE3126">
        <w:rPr>
          <w:rFonts w:ascii="Arial" w:hAnsi="Arial" w:cs="Arial"/>
          <w:sz w:val="24"/>
          <w:szCs w:val="24"/>
          <w:lang w:val="es-MX"/>
        </w:rPr>
        <w:t>lguna que justifique tal aserto</w:t>
      </w:r>
      <w:r w:rsidRPr="00E3296B">
        <w:rPr>
          <w:rFonts w:ascii="Arial" w:hAnsi="Arial" w:cs="Arial"/>
          <w:sz w:val="24"/>
          <w:szCs w:val="24"/>
          <w:lang w:val="es-MX"/>
        </w:rPr>
        <w:t>.</w:t>
      </w:r>
    </w:p>
    <w:p w:rsidR="00E3296B" w:rsidRPr="00E3296B" w:rsidRDefault="00E3296B" w:rsidP="00EE7B25">
      <w:pPr>
        <w:autoSpaceDE w:val="0"/>
        <w:autoSpaceDN w:val="0"/>
        <w:adjustRightInd w:val="0"/>
        <w:spacing w:after="0" w:line="360" w:lineRule="auto"/>
        <w:ind w:firstLine="1985"/>
        <w:jc w:val="both"/>
        <w:rPr>
          <w:rFonts w:ascii="Arial" w:hAnsi="Arial" w:cs="Arial"/>
          <w:sz w:val="24"/>
          <w:szCs w:val="24"/>
          <w:lang w:val="es-ES"/>
        </w:rPr>
      </w:pPr>
      <w:r w:rsidRPr="00E3296B">
        <w:rPr>
          <w:rFonts w:ascii="Arial" w:hAnsi="Arial" w:cs="Arial"/>
          <w:sz w:val="24"/>
          <w:szCs w:val="24"/>
          <w:lang w:val="es-ES"/>
        </w:rPr>
        <w:t xml:space="preserve">Que en esta línea, la CSJN señaló: </w:t>
      </w:r>
      <w:r w:rsidRPr="00E3296B">
        <w:rPr>
          <w:rFonts w:ascii="Arial" w:hAnsi="Arial" w:cs="Arial"/>
          <w:i/>
          <w:sz w:val="24"/>
          <w:szCs w:val="24"/>
          <w:lang w:val="es-ES"/>
        </w:rPr>
        <w:t xml:space="preserve">“Que resulta un inútil dispendio de actividad jurisdiccional diferir la consideración de la responsabilidad de un tercero citado en los términos del art. 94 del Código Procesal Civil y Comercial de la Nación, cuando éste ha ejercido en plenitud el derecho constitucional de defensa en juicio, de modo que no existe óbice para que, como lo dispone el art. 96 del mencionado cuerpo legal, la sentencia </w:t>
      </w:r>
      <w:r w:rsidRPr="00E3296B">
        <w:rPr>
          <w:rFonts w:ascii="Arial" w:hAnsi="Arial" w:cs="Arial"/>
          <w:i/>
          <w:sz w:val="24"/>
          <w:szCs w:val="24"/>
          <w:lang w:val="es-ES"/>
        </w:rPr>
        <w:lastRenderedPageBreak/>
        <w:t xml:space="preserve">dictada después de su citación o intervención, lo afecte como a los litigantes principales. (conf. </w:t>
      </w:r>
      <w:proofErr w:type="gramStart"/>
      <w:r w:rsidRPr="00E3296B">
        <w:rPr>
          <w:rFonts w:ascii="Arial" w:hAnsi="Arial" w:cs="Arial"/>
          <w:i/>
          <w:sz w:val="24"/>
          <w:szCs w:val="24"/>
          <w:lang w:val="es-ES"/>
        </w:rPr>
        <w:t>doctrina</w:t>
      </w:r>
      <w:proofErr w:type="gramEnd"/>
      <w:r w:rsidRPr="00E3296B">
        <w:rPr>
          <w:rFonts w:ascii="Arial" w:hAnsi="Arial" w:cs="Arial"/>
          <w:i/>
          <w:sz w:val="24"/>
          <w:szCs w:val="24"/>
          <w:lang w:val="es-ES"/>
        </w:rPr>
        <w:t xml:space="preserve"> de esta Corte en Fallos: 318:1459 ). Que tal es lo acontecido en el sub lite, pues el tercero citado contestó la demanda, ofreció y produjo prueba, presentó su alegato y contestó los agravios de la actora contra la decisión de primera instancia, sin invocar la existencia de restricción alguna derivada de la calidad en que fue incorporado al proceso y sin articular defensas con ese fundamento. En tales condiciones, su posición durante todo el curso del proceso resultó equiparada a la de la parte principal, en uso de todas las prerrogativas, derechos y deberes que legalmente le competen, por lo que no existe agravio a las garantías constitucionales de debido proceso y defensa en juicio en las que se sustenta el recurso sub examine.</w:t>
      </w:r>
      <w:r w:rsidRPr="00E3296B">
        <w:rPr>
          <w:rFonts w:ascii="Arial" w:hAnsi="Arial" w:cs="Arial"/>
          <w:sz w:val="24"/>
          <w:szCs w:val="24"/>
          <w:lang w:val="es-ES"/>
        </w:rPr>
        <w:t xml:space="preserve">” (CSJN, </w:t>
      </w:r>
      <w:r w:rsidRPr="00E3296B">
        <w:rPr>
          <w:rFonts w:ascii="Arial" w:hAnsi="Arial" w:cs="Arial"/>
          <w:bCs/>
          <w:sz w:val="24"/>
          <w:szCs w:val="24"/>
          <w:lang w:val="es-ES"/>
        </w:rPr>
        <w:t xml:space="preserve">Gandolfi de </w:t>
      </w:r>
      <w:proofErr w:type="spellStart"/>
      <w:r w:rsidRPr="00E3296B">
        <w:rPr>
          <w:rFonts w:ascii="Arial" w:hAnsi="Arial" w:cs="Arial"/>
          <w:bCs/>
          <w:sz w:val="24"/>
          <w:szCs w:val="24"/>
          <w:lang w:val="es-ES"/>
        </w:rPr>
        <w:t>Vanetta</w:t>
      </w:r>
      <w:proofErr w:type="spellEnd"/>
      <w:r w:rsidRPr="00E3296B">
        <w:rPr>
          <w:rFonts w:ascii="Arial" w:hAnsi="Arial" w:cs="Arial"/>
          <w:bCs/>
          <w:sz w:val="24"/>
          <w:szCs w:val="24"/>
          <w:lang w:val="es-ES"/>
        </w:rPr>
        <w:t xml:space="preserve">, Mercedes v. Dirección Nacional de Vialidad s/ ordinario. 16/04/1998, </w:t>
      </w:r>
      <w:r w:rsidRPr="00E3296B">
        <w:rPr>
          <w:rFonts w:ascii="Arial" w:hAnsi="Arial" w:cs="Arial"/>
          <w:bCs/>
          <w:i/>
          <w:sz w:val="24"/>
          <w:szCs w:val="24"/>
          <w:lang w:val="es-ES"/>
        </w:rPr>
        <w:t>Fallos:</w:t>
      </w:r>
      <w:r w:rsidR="00B575DF">
        <w:rPr>
          <w:rFonts w:ascii="Arial" w:hAnsi="Arial" w:cs="Arial"/>
          <w:bCs/>
          <w:sz w:val="24"/>
          <w:szCs w:val="24"/>
          <w:lang w:val="es-ES"/>
        </w:rPr>
        <w:t xml:space="preserve"> </w:t>
      </w:r>
      <w:r w:rsidRPr="00E3296B">
        <w:rPr>
          <w:rFonts w:ascii="Arial" w:hAnsi="Arial" w:cs="Arial"/>
          <w:sz w:val="24"/>
          <w:szCs w:val="24"/>
          <w:lang w:val="es-ES"/>
        </w:rPr>
        <w:t>321:767)</w:t>
      </w:r>
    </w:p>
    <w:p w:rsidR="00E3296B" w:rsidRPr="00E3296B" w:rsidRDefault="00E3296B" w:rsidP="00EE7B25">
      <w:pPr>
        <w:pStyle w:val="Textoindependiente2"/>
        <w:tabs>
          <w:tab w:val="left" w:pos="0"/>
          <w:tab w:val="left" w:pos="4680"/>
        </w:tabs>
        <w:spacing w:after="0" w:line="360" w:lineRule="auto"/>
        <w:ind w:firstLine="1985"/>
        <w:jc w:val="both"/>
        <w:rPr>
          <w:rFonts w:ascii="Arial" w:eastAsia="MS Mincho" w:hAnsi="Arial" w:cs="Arial"/>
          <w:sz w:val="24"/>
          <w:szCs w:val="24"/>
          <w:lang w:val="es-ES"/>
        </w:rPr>
      </w:pPr>
      <w:r w:rsidRPr="00E3296B">
        <w:rPr>
          <w:rFonts w:ascii="Arial" w:eastAsia="MS Mincho" w:hAnsi="Arial" w:cs="Arial"/>
          <w:sz w:val="24"/>
          <w:szCs w:val="24"/>
        </w:rPr>
        <w:t xml:space="preserve">Y </w:t>
      </w:r>
      <w:r w:rsidR="00FE3126">
        <w:rPr>
          <w:rFonts w:ascii="Arial" w:eastAsia="MS Mincho" w:hAnsi="Arial" w:cs="Arial"/>
          <w:sz w:val="24"/>
          <w:szCs w:val="24"/>
        </w:rPr>
        <w:t xml:space="preserve">en </w:t>
      </w:r>
      <w:r w:rsidRPr="00E3296B">
        <w:rPr>
          <w:rFonts w:ascii="Arial" w:eastAsia="MS Mincho" w:hAnsi="Arial" w:cs="Arial"/>
          <w:sz w:val="24"/>
          <w:szCs w:val="24"/>
        </w:rPr>
        <w:t xml:space="preserve">sentido coincidente, la jurisprudencia resolvió: </w:t>
      </w:r>
      <w:r w:rsidRPr="00E3296B">
        <w:rPr>
          <w:rFonts w:ascii="Arial" w:eastAsia="MS Mincho" w:hAnsi="Arial" w:cs="Arial"/>
          <w:i/>
          <w:sz w:val="24"/>
          <w:szCs w:val="24"/>
        </w:rPr>
        <w:t>“</w:t>
      </w:r>
      <w:r w:rsidRPr="00E3296B">
        <w:rPr>
          <w:rFonts w:ascii="Arial" w:eastAsia="MS Mincho" w:hAnsi="Arial" w:cs="Arial"/>
          <w:i/>
          <w:sz w:val="24"/>
          <w:szCs w:val="24"/>
          <w:lang w:val="es-ES"/>
        </w:rPr>
        <w:t xml:space="preserve">cabe destacar que si bien la aseguradora ha sido citada como tercera en este proceso, igualmente cabe su condena, aunque no haya sido demandada, ya que tuvo la oportunidad de ejercer su derecho de defensa, a fs. 206/212, en donde luego de negar los hechos expuestos en la demanda, a excepción de los reconocidos, plantea la improcedencia de la inconstitucionalidad del art. 39 pto.1 de la L.R.T. y en subsidio contesta la demanda, ofrece prueba y declina citación como tercero, al contestar el traslado conferido a fs. 159 y vta. </w:t>
      </w:r>
      <w:proofErr w:type="gramStart"/>
      <w:r w:rsidRPr="00E3296B">
        <w:rPr>
          <w:rFonts w:ascii="Arial" w:eastAsia="MS Mincho" w:hAnsi="Arial" w:cs="Arial"/>
          <w:i/>
          <w:sz w:val="24"/>
          <w:szCs w:val="24"/>
          <w:lang w:val="es-ES"/>
        </w:rPr>
        <w:t>de</w:t>
      </w:r>
      <w:proofErr w:type="gramEnd"/>
      <w:r w:rsidRPr="00E3296B">
        <w:rPr>
          <w:rFonts w:ascii="Arial" w:eastAsia="MS Mincho" w:hAnsi="Arial" w:cs="Arial"/>
          <w:i/>
          <w:sz w:val="24"/>
          <w:szCs w:val="24"/>
          <w:lang w:val="es-ES"/>
        </w:rPr>
        <w:t xml:space="preserve"> la demanda, contestación y documentales agregadas; y a fs. 674/685, apeló la sentencia de primera instancia que extendió la condena a la tercera citada, La Segunda A.R.T. S.A. Por lo que no se verifica conculcación alguna de la garantía del debido proceso. Si se eximiera a la ART de toda responsabilidad por una condena dictada, ello implicaría un daño al empleador, quien se encuentra obligado por ley a contratar el seguro, y a quien la misma legislación le impone tal obligación y le garantiza que está cubierto ante los infortunios que puedan sufrir sus dependientes.”</w:t>
      </w:r>
      <w:r w:rsidRPr="00E3296B">
        <w:rPr>
          <w:rFonts w:ascii="Arial" w:eastAsia="MS Mincho" w:hAnsi="Arial" w:cs="Arial"/>
          <w:sz w:val="24"/>
          <w:szCs w:val="24"/>
          <w:lang w:val="es-ES"/>
        </w:rPr>
        <w:t xml:space="preserve"> </w:t>
      </w:r>
      <w:r w:rsidRPr="00066FB5">
        <w:rPr>
          <w:rStyle w:val="doccount"/>
          <w:rFonts w:ascii="Arial" w:hAnsi="Arial" w:cs="Arial"/>
          <w:sz w:val="24"/>
          <w:szCs w:val="24"/>
          <w:bdr w:val="none" w:sz="0" w:space="0" w:color="auto" w:frame="1"/>
          <w:shd w:val="clear" w:color="auto" w:fill="FFFFFF"/>
        </w:rPr>
        <w:t>(</w:t>
      </w:r>
      <w:hyperlink r:id="rId6" w:history="1">
        <w:r w:rsidRPr="00066FB5">
          <w:rPr>
            <w:rStyle w:val="Hipervnculo"/>
            <w:rFonts w:ascii="Arial" w:hAnsi="Arial" w:cs="Arial"/>
            <w:color w:val="auto"/>
            <w:sz w:val="24"/>
            <w:szCs w:val="24"/>
            <w:u w:val="none"/>
            <w:bdr w:val="none" w:sz="0" w:space="0" w:color="auto" w:frame="1"/>
            <w:shd w:val="clear" w:color="auto" w:fill="FFFFFF"/>
          </w:rPr>
          <w:t>Superior Tribunal de Justicia de la Provincia de Misiones, 05/08/2013, Ledesma, Juan Eudes s/ recurso extraordinario de inaplicabilidad. LLLitoral dic.13,1226 DJ 26/02/2014 , 61.AR/JUR/67437/2013</w:t>
        </w:r>
      </w:hyperlink>
      <w:r w:rsidRPr="00E3296B">
        <w:rPr>
          <w:rFonts w:ascii="Arial" w:hAnsi="Arial" w:cs="Arial"/>
          <w:sz w:val="24"/>
          <w:szCs w:val="24"/>
        </w:rPr>
        <w:t>).</w:t>
      </w:r>
    </w:p>
    <w:p w:rsidR="00E3296B" w:rsidRPr="00E3296B" w:rsidRDefault="00E3296B" w:rsidP="00EE7B25">
      <w:pPr>
        <w:pStyle w:val="Textoindependiente2"/>
        <w:tabs>
          <w:tab w:val="left" w:pos="1440"/>
          <w:tab w:val="left" w:pos="4680"/>
        </w:tabs>
        <w:spacing w:after="0" w:line="360" w:lineRule="auto"/>
        <w:ind w:firstLine="1985"/>
        <w:jc w:val="both"/>
        <w:rPr>
          <w:rFonts w:ascii="Arial" w:eastAsia="MS Mincho" w:hAnsi="Arial" w:cs="Arial"/>
          <w:sz w:val="24"/>
          <w:szCs w:val="24"/>
        </w:rPr>
      </w:pPr>
      <w:r w:rsidRPr="00E3296B">
        <w:rPr>
          <w:rFonts w:ascii="Arial" w:eastAsia="MS Mincho" w:hAnsi="Arial" w:cs="Arial"/>
          <w:sz w:val="24"/>
          <w:szCs w:val="24"/>
        </w:rPr>
        <w:lastRenderedPageBreak/>
        <w:t xml:space="preserve">Que por otra parte, resta señalar que la causal del art. 287 inc. c) tampoco se configura en el sub lite, habida cuenta que no obstante presentarse la existencia de jurisprudencia discordante entre las Cámaras de Apelaciones, la </w:t>
      </w:r>
      <w:r w:rsidR="00D41E97">
        <w:rPr>
          <w:rFonts w:ascii="Arial" w:eastAsia="MS Mincho" w:hAnsi="Arial" w:cs="Arial"/>
          <w:sz w:val="24"/>
          <w:szCs w:val="24"/>
        </w:rPr>
        <w:t>s</w:t>
      </w:r>
      <w:r w:rsidRPr="00E3296B">
        <w:rPr>
          <w:rFonts w:ascii="Arial" w:eastAsia="MS Mincho" w:hAnsi="Arial" w:cs="Arial"/>
          <w:sz w:val="24"/>
          <w:szCs w:val="24"/>
        </w:rPr>
        <w:t xml:space="preserve">entencia recurrida se ajusta a la solución jurídica que este Alto Cuerpo estima correcta y a doctrina </w:t>
      </w:r>
      <w:proofErr w:type="spellStart"/>
      <w:r w:rsidRPr="00E3296B">
        <w:rPr>
          <w:rFonts w:ascii="Arial" w:eastAsia="MS Mincho" w:hAnsi="Arial" w:cs="Arial"/>
          <w:sz w:val="24"/>
          <w:szCs w:val="24"/>
        </w:rPr>
        <w:t>casatoria</w:t>
      </w:r>
      <w:proofErr w:type="spellEnd"/>
      <w:r w:rsidRPr="00E3296B">
        <w:rPr>
          <w:rFonts w:ascii="Arial" w:eastAsia="MS Mincho" w:hAnsi="Arial" w:cs="Arial"/>
          <w:sz w:val="24"/>
          <w:szCs w:val="24"/>
        </w:rPr>
        <w:t xml:space="preserve"> fijada por el Tribunal (art. 281 CPC</w:t>
      </w:r>
      <w:r w:rsidR="00D41E97">
        <w:rPr>
          <w:rFonts w:ascii="Arial" w:eastAsia="MS Mincho" w:hAnsi="Arial" w:cs="Arial"/>
          <w:sz w:val="24"/>
          <w:szCs w:val="24"/>
        </w:rPr>
        <w:t xml:space="preserve"> y </w:t>
      </w:r>
      <w:r w:rsidRPr="00E3296B">
        <w:rPr>
          <w:rFonts w:ascii="Arial" w:eastAsia="MS Mincho" w:hAnsi="Arial" w:cs="Arial"/>
          <w:sz w:val="24"/>
          <w:szCs w:val="24"/>
        </w:rPr>
        <w:t>C).</w:t>
      </w:r>
    </w:p>
    <w:p w:rsidR="00E3296B" w:rsidRPr="00E3296B" w:rsidRDefault="00E3296B" w:rsidP="00EE7B25">
      <w:pPr>
        <w:pStyle w:val="Textoindependiente2"/>
        <w:tabs>
          <w:tab w:val="left" w:pos="1440"/>
          <w:tab w:val="left" w:pos="4680"/>
        </w:tabs>
        <w:spacing w:after="0" w:line="360" w:lineRule="auto"/>
        <w:ind w:firstLine="1985"/>
        <w:jc w:val="both"/>
        <w:rPr>
          <w:rFonts w:ascii="Arial" w:hAnsi="Arial" w:cs="Arial"/>
          <w:sz w:val="24"/>
          <w:szCs w:val="24"/>
        </w:rPr>
      </w:pPr>
      <w:r w:rsidRPr="00E3296B">
        <w:rPr>
          <w:rFonts w:ascii="Arial" w:hAnsi="Arial" w:cs="Arial"/>
          <w:sz w:val="24"/>
          <w:szCs w:val="24"/>
        </w:rPr>
        <w:t>Que e</w:t>
      </w:r>
      <w:r w:rsidRPr="00E3296B">
        <w:rPr>
          <w:rFonts w:ascii="Arial" w:hAnsi="Arial" w:cs="Arial"/>
          <w:sz w:val="24"/>
          <w:szCs w:val="24"/>
          <w:lang w:val="es-ES"/>
        </w:rPr>
        <w:t>n orden a lo expuesto</w:t>
      </w:r>
      <w:r w:rsidRPr="00E3296B">
        <w:rPr>
          <w:rFonts w:ascii="Arial" w:hAnsi="Arial" w:cs="Arial"/>
          <w:sz w:val="24"/>
          <w:szCs w:val="24"/>
        </w:rPr>
        <w:t>, claramente no hay motivo que habilite el recurso.</w:t>
      </w:r>
    </w:p>
    <w:p w:rsidR="00E3296B" w:rsidRPr="00E3296B" w:rsidRDefault="00E3296B" w:rsidP="00EE7B25">
      <w:pPr>
        <w:autoSpaceDE w:val="0"/>
        <w:autoSpaceDN w:val="0"/>
        <w:adjustRightInd w:val="0"/>
        <w:spacing w:after="0" w:line="360" w:lineRule="auto"/>
        <w:ind w:firstLine="1985"/>
        <w:jc w:val="both"/>
        <w:rPr>
          <w:rFonts w:ascii="Arial" w:hAnsi="Arial" w:cs="Arial"/>
          <w:sz w:val="24"/>
          <w:szCs w:val="24"/>
        </w:rPr>
      </w:pPr>
      <w:r w:rsidRPr="00E3296B">
        <w:rPr>
          <w:rFonts w:ascii="Arial" w:hAnsi="Arial" w:cs="Arial"/>
          <w:sz w:val="24"/>
          <w:szCs w:val="24"/>
        </w:rPr>
        <w:t xml:space="preserve">Por ello, me pronuncio por su improcedencia, VOTANDO </w:t>
      </w:r>
      <w:r w:rsidR="00B575DF">
        <w:rPr>
          <w:rFonts w:ascii="Arial" w:hAnsi="Arial" w:cs="Arial"/>
          <w:sz w:val="24"/>
          <w:szCs w:val="24"/>
        </w:rPr>
        <w:t>a esta</w:t>
      </w:r>
      <w:r w:rsidR="00B66715">
        <w:rPr>
          <w:rFonts w:ascii="Arial" w:hAnsi="Arial" w:cs="Arial"/>
          <w:sz w:val="24"/>
          <w:szCs w:val="24"/>
        </w:rPr>
        <w:t>s</w:t>
      </w:r>
      <w:r w:rsidR="00B575DF">
        <w:rPr>
          <w:rFonts w:ascii="Arial" w:hAnsi="Arial" w:cs="Arial"/>
          <w:sz w:val="24"/>
          <w:szCs w:val="24"/>
        </w:rPr>
        <w:t xml:space="preserve"> SEGUNDA </w:t>
      </w:r>
      <w:r w:rsidRPr="00E3296B">
        <w:rPr>
          <w:rFonts w:ascii="Arial" w:hAnsi="Arial" w:cs="Arial"/>
          <w:sz w:val="24"/>
          <w:szCs w:val="24"/>
        </w:rPr>
        <w:t>y TERCER</w:t>
      </w:r>
      <w:r w:rsidR="00B575DF">
        <w:rPr>
          <w:rFonts w:ascii="Arial" w:hAnsi="Arial" w:cs="Arial"/>
          <w:sz w:val="24"/>
          <w:szCs w:val="24"/>
        </w:rPr>
        <w:t>A</w:t>
      </w:r>
      <w:r w:rsidRPr="00E3296B">
        <w:rPr>
          <w:rFonts w:ascii="Arial" w:hAnsi="Arial" w:cs="Arial"/>
          <w:sz w:val="24"/>
          <w:szCs w:val="24"/>
        </w:rPr>
        <w:t xml:space="preserve"> CUESTI</w:t>
      </w:r>
      <w:r w:rsidR="00072E57">
        <w:rPr>
          <w:rFonts w:ascii="Arial" w:hAnsi="Arial" w:cs="Arial"/>
          <w:sz w:val="24"/>
          <w:szCs w:val="24"/>
        </w:rPr>
        <w:t>Ó</w:t>
      </w:r>
      <w:r w:rsidRPr="00E3296B">
        <w:rPr>
          <w:rFonts w:ascii="Arial" w:hAnsi="Arial" w:cs="Arial"/>
          <w:sz w:val="24"/>
          <w:szCs w:val="24"/>
        </w:rPr>
        <w:t>N por la NEGATIVA.</w:t>
      </w:r>
    </w:p>
    <w:p w:rsidR="00EE7B25" w:rsidRPr="00EE7B25" w:rsidRDefault="00EE7B25" w:rsidP="00EE7B25">
      <w:pPr>
        <w:widowControl w:val="0"/>
        <w:kinsoku w:val="0"/>
        <w:spacing w:after="0" w:line="360" w:lineRule="auto"/>
        <w:ind w:firstLine="1985"/>
        <w:jc w:val="both"/>
        <w:rPr>
          <w:rFonts w:ascii="Arial" w:eastAsia="Calibri" w:hAnsi="Arial" w:cs="Arial"/>
          <w:b/>
          <w:bCs/>
          <w:sz w:val="24"/>
          <w:szCs w:val="24"/>
          <w:lang w:eastAsia="en-US"/>
        </w:rPr>
      </w:pPr>
      <w:r w:rsidRPr="000B009C">
        <w:rPr>
          <w:rFonts w:ascii="Arial" w:eastAsia="Times New Roman" w:hAnsi="Arial" w:cs="Arial"/>
          <w:sz w:val="24"/>
          <w:szCs w:val="24"/>
          <w:lang w:val="es-ES" w:eastAsia="es-ES"/>
        </w:rPr>
        <w:t>L</w:t>
      </w:r>
      <w:r>
        <w:rPr>
          <w:rFonts w:ascii="Arial" w:eastAsia="Times New Roman" w:hAnsi="Arial" w:cs="Arial"/>
          <w:sz w:val="24"/>
          <w:szCs w:val="24"/>
          <w:lang w:val="es-ES" w:eastAsia="es-ES"/>
        </w:rPr>
        <w:t>o</w:t>
      </w:r>
      <w:r w:rsidRPr="000B009C">
        <w:rPr>
          <w:rFonts w:ascii="Arial" w:eastAsia="Times New Roman" w:hAnsi="Arial" w:cs="Arial"/>
          <w:sz w:val="24"/>
          <w:szCs w:val="24"/>
          <w:lang w:val="es-ES" w:eastAsia="es-ES"/>
        </w:rPr>
        <w:t>s Señor</w:t>
      </w:r>
      <w:r>
        <w:rPr>
          <w:rFonts w:ascii="Arial" w:eastAsia="Times New Roman" w:hAnsi="Arial" w:cs="Arial"/>
          <w:sz w:val="24"/>
          <w:szCs w:val="24"/>
          <w:lang w:val="es-ES" w:eastAsia="es-ES"/>
        </w:rPr>
        <w:t>e</w:t>
      </w:r>
      <w:r w:rsidRPr="000B009C">
        <w:rPr>
          <w:rFonts w:ascii="Arial" w:eastAsia="Times New Roman" w:hAnsi="Arial" w:cs="Arial"/>
          <w:sz w:val="24"/>
          <w:szCs w:val="24"/>
          <w:lang w:val="es-ES" w:eastAsia="es-ES"/>
        </w:rPr>
        <w:t xml:space="preserve">s Ministros, </w:t>
      </w:r>
      <w:proofErr w:type="spellStart"/>
      <w:r w:rsidRPr="000B009C">
        <w:rPr>
          <w:rFonts w:ascii="Arial" w:eastAsia="Times New Roman" w:hAnsi="Arial" w:cs="Arial"/>
          <w:sz w:val="24"/>
          <w:szCs w:val="24"/>
          <w:lang w:val="es-ES" w:eastAsia="es-ES"/>
        </w:rPr>
        <w:t>Dr</w:t>
      </w:r>
      <w:r>
        <w:rPr>
          <w:rFonts w:ascii="Arial" w:eastAsia="Times New Roman" w:hAnsi="Arial" w:cs="Arial"/>
          <w:sz w:val="24"/>
          <w:szCs w:val="24"/>
          <w:lang w:val="es-ES" w:eastAsia="es-ES"/>
        </w:rPr>
        <w:t>e</w:t>
      </w:r>
      <w:r w:rsidRPr="000B009C">
        <w:rPr>
          <w:rFonts w:ascii="Arial" w:eastAsia="Times New Roman" w:hAnsi="Arial" w:cs="Arial"/>
          <w:sz w:val="24"/>
          <w:szCs w:val="24"/>
          <w:lang w:val="es-ES" w:eastAsia="es-ES"/>
        </w:rPr>
        <w:t>s</w:t>
      </w:r>
      <w:proofErr w:type="spellEnd"/>
      <w:r w:rsidRPr="000B009C">
        <w:rPr>
          <w:rFonts w:ascii="Arial" w:eastAsia="Times New Roman" w:hAnsi="Arial" w:cs="Arial"/>
          <w:sz w:val="24"/>
          <w:szCs w:val="24"/>
          <w:lang w:val="es-ES" w:eastAsia="es-ES"/>
        </w:rPr>
        <w:t xml:space="preserve">. </w:t>
      </w:r>
      <w:r>
        <w:rPr>
          <w:rFonts w:ascii="Arial" w:eastAsia="Times New Roman" w:hAnsi="Arial" w:cs="Arial"/>
          <w:sz w:val="24"/>
          <w:szCs w:val="24"/>
          <w:lang w:val="es-ES" w:eastAsia="es-ES"/>
        </w:rPr>
        <w:t>LILIA ANA NOVILLO y</w:t>
      </w:r>
      <w:r w:rsidRPr="000B009C">
        <w:rPr>
          <w:rFonts w:ascii="Arial" w:eastAsia="Times New Roman" w:hAnsi="Arial" w:cs="Arial"/>
          <w:sz w:val="24"/>
          <w:szCs w:val="24"/>
          <w:lang w:val="es-ES" w:eastAsia="es-ES"/>
        </w:rPr>
        <w:t xml:space="preserve"> </w:t>
      </w:r>
      <w:r>
        <w:rPr>
          <w:rFonts w:ascii="Arial" w:eastAsia="Times New Roman" w:hAnsi="Arial" w:cs="Arial"/>
          <w:sz w:val="24"/>
          <w:szCs w:val="24"/>
          <w:lang w:val="es-ES" w:eastAsia="es-ES"/>
        </w:rPr>
        <w:t>CARLOS ALBERTO COBO,</w:t>
      </w:r>
      <w:r w:rsidRPr="000B009C">
        <w:rPr>
          <w:rFonts w:ascii="Arial" w:eastAsia="Times New Roman" w:hAnsi="Arial" w:cs="Arial"/>
          <w:sz w:val="24"/>
          <w:szCs w:val="24"/>
          <w:lang w:val="es-ES" w:eastAsia="es-ES"/>
        </w:rPr>
        <w:t xml:space="preserve"> comparten lo expresado por </w:t>
      </w:r>
      <w:r>
        <w:rPr>
          <w:rFonts w:ascii="Arial" w:eastAsia="Times New Roman" w:hAnsi="Arial" w:cs="Arial"/>
          <w:sz w:val="24"/>
          <w:szCs w:val="24"/>
          <w:lang w:val="es-ES" w:eastAsia="es-ES"/>
        </w:rPr>
        <w:t>la Sra. Ministro</w:t>
      </w:r>
      <w:r w:rsidRPr="000B009C">
        <w:rPr>
          <w:rFonts w:ascii="Arial" w:eastAsia="Times New Roman" w:hAnsi="Arial" w:cs="Arial"/>
          <w:sz w:val="24"/>
          <w:szCs w:val="24"/>
          <w:lang w:val="es-ES" w:eastAsia="es-ES"/>
        </w:rPr>
        <w:t>, Dr</w:t>
      </w:r>
      <w:r>
        <w:rPr>
          <w:rFonts w:ascii="Arial" w:eastAsia="Times New Roman" w:hAnsi="Arial" w:cs="Arial"/>
          <w:sz w:val="24"/>
          <w:szCs w:val="24"/>
          <w:lang w:val="es-ES" w:eastAsia="es-ES"/>
        </w:rPr>
        <w:t>a</w:t>
      </w:r>
      <w:r w:rsidRPr="000B009C">
        <w:rPr>
          <w:rFonts w:ascii="Arial" w:eastAsia="Times New Roman" w:hAnsi="Arial" w:cs="Arial"/>
          <w:sz w:val="24"/>
          <w:szCs w:val="24"/>
          <w:lang w:val="es-ES" w:eastAsia="es-ES"/>
        </w:rPr>
        <w:t xml:space="preserve">. </w:t>
      </w:r>
      <w:r>
        <w:rPr>
          <w:rFonts w:ascii="Arial" w:eastAsia="Times New Roman" w:hAnsi="Arial" w:cs="Arial"/>
          <w:sz w:val="24"/>
          <w:szCs w:val="24"/>
          <w:lang w:val="es-ES" w:eastAsia="es-ES"/>
        </w:rPr>
        <w:t>MARTHA RAQUEL CORVALÁN</w:t>
      </w:r>
      <w:r w:rsidRPr="000B009C">
        <w:rPr>
          <w:rFonts w:ascii="Arial" w:eastAsia="Times New Roman" w:hAnsi="Arial" w:cs="Arial"/>
          <w:sz w:val="24"/>
          <w:szCs w:val="24"/>
          <w:lang w:val="es-ES" w:eastAsia="es-ES"/>
        </w:rPr>
        <w:t xml:space="preserve"> y votan en igual sentido a esta</w:t>
      </w:r>
      <w:r>
        <w:rPr>
          <w:rFonts w:ascii="Arial" w:eastAsia="Times New Roman" w:hAnsi="Arial" w:cs="Arial"/>
          <w:sz w:val="24"/>
          <w:szCs w:val="24"/>
          <w:lang w:val="es-ES" w:eastAsia="es-ES"/>
        </w:rPr>
        <w:t xml:space="preserve">s </w:t>
      </w:r>
      <w:r w:rsidRPr="00EE7B25">
        <w:rPr>
          <w:rFonts w:ascii="Arial" w:eastAsia="Times New Roman" w:hAnsi="Arial" w:cs="Arial"/>
          <w:b/>
          <w:sz w:val="24"/>
          <w:szCs w:val="24"/>
          <w:lang w:val="es-ES" w:eastAsia="es-ES"/>
        </w:rPr>
        <w:t>SEGUNDA y TERCERA</w:t>
      </w:r>
      <w:r w:rsidRPr="00EE7B25">
        <w:rPr>
          <w:rFonts w:ascii="Arial" w:eastAsia="Calibri" w:hAnsi="Arial" w:cs="Arial"/>
          <w:b/>
          <w:bCs/>
          <w:sz w:val="24"/>
          <w:szCs w:val="24"/>
          <w:lang w:eastAsia="en-US"/>
        </w:rPr>
        <w:t xml:space="preserve"> CUESTIÓN.</w:t>
      </w:r>
    </w:p>
    <w:p w:rsidR="00E3296B" w:rsidRPr="00E3296B" w:rsidRDefault="00E3296B" w:rsidP="00EE7B25">
      <w:pPr>
        <w:autoSpaceDE w:val="0"/>
        <w:autoSpaceDN w:val="0"/>
        <w:adjustRightInd w:val="0"/>
        <w:spacing w:after="0" w:line="360" w:lineRule="auto"/>
        <w:ind w:firstLine="1985"/>
        <w:jc w:val="both"/>
        <w:rPr>
          <w:rFonts w:ascii="Arial" w:eastAsia="MS Mincho" w:hAnsi="Arial" w:cs="Arial"/>
          <w:sz w:val="24"/>
          <w:szCs w:val="24"/>
        </w:rPr>
      </w:pPr>
    </w:p>
    <w:p w:rsidR="00E3296B" w:rsidRDefault="00E3296B" w:rsidP="00072E57">
      <w:pPr>
        <w:autoSpaceDE w:val="0"/>
        <w:autoSpaceDN w:val="0"/>
        <w:adjustRightInd w:val="0"/>
        <w:spacing w:after="0" w:line="360" w:lineRule="auto"/>
        <w:jc w:val="both"/>
        <w:rPr>
          <w:rFonts w:ascii="Arial" w:hAnsi="Arial" w:cs="Arial"/>
          <w:sz w:val="24"/>
          <w:szCs w:val="24"/>
        </w:rPr>
      </w:pPr>
      <w:r w:rsidRPr="00E3296B">
        <w:rPr>
          <w:rFonts w:ascii="Arial" w:hAnsi="Arial" w:cs="Arial"/>
          <w:b/>
          <w:sz w:val="24"/>
          <w:szCs w:val="24"/>
          <w:u w:val="single"/>
        </w:rPr>
        <w:t xml:space="preserve">A LA CUARTA </w:t>
      </w:r>
      <w:r w:rsidR="00D0141C">
        <w:rPr>
          <w:rFonts w:ascii="Arial" w:hAnsi="Arial" w:cs="Arial"/>
          <w:b/>
          <w:sz w:val="24"/>
          <w:szCs w:val="24"/>
          <w:u w:val="single"/>
        </w:rPr>
        <w:t>CUESTIÓN, la Dra. MARTHA RAQUEL CORVALÁ</w:t>
      </w:r>
      <w:r w:rsidRPr="00E3296B">
        <w:rPr>
          <w:rFonts w:ascii="Arial" w:hAnsi="Arial" w:cs="Arial"/>
          <w:b/>
          <w:sz w:val="24"/>
          <w:szCs w:val="24"/>
          <w:u w:val="single"/>
        </w:rPr>
        <w:t>N</w:t>
      </w:r>
      <w:r w:rsidR="00D0141C">
        <w:rPr>
          <w:rFonts w:ascii="Arial" w:hAnsi="Arial" w:cs="Arial"/>
          <w:b/>
          <w:sz w:val="24"/>
          <w:szCs w:val="24"/>
          <w:u w:val="single"/>
        </w:rPr>
        <w:t>,</w:t>
      </w:r>
      <w:r w:rsidRPr="00E3296B">
        <w:rPr>
          <w:rFonts w:ascii="Arial" w:hAnsi="Arial" w:cs="Arial"/>
          <w:b/>
          <w:sz w:val="24"/>
          <w:szCs w:val="24"/>
          <w:u w:val="single"/>
        </w:rPr>
        <w:t xml:space="preserve"> dijo:</w:t>
      </w:r>
      <w:r w:rsidRPr="00E3296B">
        <w:rPr>
          <w:rFonts w:ascii="Arial" w:hAnsi="Arial" w:cs="Arial"/>
          <w:sz w:val="24"/>
          <w:szCs w:val="24"/>
        </w:rPr>
        <w:t xml:space="preserve"> Conforme se ha votado la primera cuestión, corresponde rechazar el recurso de casación interpuesto, con pérdida del depósito. AS</w:t>
      </w:r>
      <w:r w:rsidR="008E5CFA">
        <w:rPr>
          <w:rFonts w:ascii="Arial" w:hAnsi="Arial" w:cs="Arial"/>
          <w:sz w:val="24"/>
          <w:szCs w:val="24"/>
        </w:rPr>
        <w:t>Í</w:t>
      </w:r>
      <w:r w:rsidRPr="00E3296B">
        <w:rPr>
          <w:rFonts w:ascii="Arial" w:hAnsi="Arial" w:cs="Arial"/>
          <w:sz w:val="24"/>
          <w:szCs w:val="24"/>
        </w:rPr>
        <w:t xml:space="preserve"> LO VOTO.</w:t>
      </w:r>
    </w:p>
    <w:p w:rsidR="002470C2" w:rsidRDefault="002470C2" w:rsidP="00EE7B25">
      <w:pPr>
        <w:widowControl w:val="0"/>
        <w:kinsoku w:val="0"/>
        <w:spacing w:after="0" w:line="360" w:lineRule="auto"/>
        <w:ind w:firstLine="1985"/>
        <w:jc w:val="both"/>
        <w:rPr>
          <w:rFonts w:ascii="Arial" w:eastAsia="Calibri" w:hAnsi="Arial" w:cs="Arial"/>
          <w:b/>
          <w:bCs/>
          <w:sz w:val="24"/>
          <w:szCs w:val="24"/>
          <w:lang w:eastAsia="en-US"/>
        </w:rPr>
      </w:pPr>
      <w:r w:rsidRPr="000B009C">
        <w:rPr>
          <w:rFonts w:ascii="Arial" w:eastAsia="Times New Roman" w:hAnsi="Arial" w:cs="Arial"/>
          <w:sz w:val="24"/>
          <w:szCs w:val="24"/>
          <w:lang w:val="es-ES" w:eastAsia="es-ES"/>
        </w:rPr>
        <w:t>L</w:t>
      </w:r>
      <w:r>
        <w:rPr>
          <w:rFonts w:ascii="Arial" w:eastAsia="Times New Roman" w:hAnsi="Arial" w:cs="Arial"/>
          <w:sz w:val="24"/>
          <w:szCs w:val="24"/>
          <w:lang w:val="es-ES" w:eastAsia="es-ES"/>
        </w:rPr>
        <w:t>o</w:t>
      </w:r>
      <w:r w:rsidRPr="000B009C">
        <w:rPr>
          <w:rFonts w:ascii="Arial" w:eastAsia="Times New Roman" w:hAnsi="Arial" w:cs="Arial"/>
          <w:sz w:val="24"/>
          <w:szCs w:val="24"/>
          <w:lang w:val="es-ES" w:eastAsia="es-ES"/>
        </w:rPr>
        <w:t>s Señor</w:t>
      </w:r>
      <w:r>
        <w:rPr>
          <w:rFonts w:ascii="Arial" w:eastAsia="Times New Roman" w:hAnsi="Arial" w:cs="Arial"/>
          <w:sz w:val="24"/>
          <w:szCs w:val="24"/>
          <w:lang w:val="es-ES" w:eastAsia="es-ES"/>
        </w:rPr>
        <w:t>e</w:t>
      </w:r>
      <w:r w:rsidRPr="000B009C">
        <w:rPr>
          <w:rFonts w:ascii="Arial" w:eastAsia="Times New Roman" w:hAnsi="Arial" w:cs="Arial"/>
          <w:sz w:val="24"/>
          <w:szCs w:val="24"/>
          <w:lang w:val="es-ES" w:eastAsia="es-ES"/>
        </w:rPr>
        <w:t xml:space="preserve">s Ministros, </w:t>
      </w:r>
      <w:proofErr w:type="spellStart"/>
      <w:r w:rsidRPr="000B009C">
        <w:rPr>
          <w:rFonts w:ascii="Arial" w:eastAsia="Times New Roman" w:hAnsi="Arial" w:cs="Arial"/>
          <w:sz w:val="24"/>
          <w:szCs w:val="24"/>
          <w:lang w:val="es-ES" w:eastAsia="es-ES"/>
        </w:rPr>
        <w:t>Dr</w:t>
      </w:r>
      <w:r>
        <w:rPr>
          <w:rFonts w:ascii="Arial" w:eastAsia="Times New Roman" w:hAnsi="Arial" w:cs="Arial"/>
          <w:sz w:val="24"/>
          <w:szCs w:val="24"/>
          <w:lang w:val="es-ES" w:eastAsia="es-ES"/>
        </w:rPr>
        <w:t>e</w:t>
      </w:r>
      <w:r w:rsidRPr="000B009C">
        <w:rPr>
          <w:rFonts w:ascii="Arial" w:eastAsia="Times New Roman" w:hAnsi="Arial" w:cs="Arial"/>
          <w:sz w:val="24"/>
          <w:szCs w:val="24"/>
          <w:lang w:val="es-ES" w:eastAsia="es-ES"/>
        </w:rPr>
        <w:t>s</w:t>
      </w:r>
      <w:proofErr w:type="spellEnd"/>
      <w:r w:rsidRPr="000B009C">
        <w:rPr>
          <w:rFonts w:ascii="Arial" w:eastAsia="Times New Roman" w:hAnsi="Arial" w:cs="Arial"/>
          <w:sz w:val="24"/>
          <w:szCs w:val="24"/>
          <w:lang w:val="es-ES" w:eastAsia="es-ES"/>
        </w:rPr>
        <w:t xml:space="preserve">. </w:t>
      </w:r>
      <w:r>
        <w:rPr>
          <w:rFonts w:ascii="Arial" w:eastAsia="Times New Roman" w:hAnsi="Arial" w:cs="Arial"/>
          <w:sz w:val="24"/>
          <w:szCs w:val="24"/>
          <w:lang w:val="es-ES" w:eastAsia="es-ES"/>
        </w:rPr>
        <w:t>LILIA ANA NOVILLO y</w:t>
      </w:r>
      <w:r w:rsidRPr="000B009C">
        <w:rPr>
          <w:rFonts w:ascii="Arial" w:eastAsia="Times New Roman" w:hAnsi="Arial" w:cs="Arial"/>
          <w:sz w:val="24"/>
          <w:szCs w:val="24"/>
          <w:lang w:val="es-ES" w:eastAsia="es-ES"/>
        </w:rPr>
        <w:t xml:space="preserve"> </w:t>
      </w:r>
      <w:r>
        <w:rPr>
          <w:rFonts w:ascii="Arial" w:eastAsia="Times New Roman" w:hAnsi="Arial" w:cs="Arial"/>
          <w:sz w:val="24"/>
          <w:szCs w:val="24"/>
          <w:lang w:val="es-ES" w:eastAsia="es-ES"/>
        </w:rPr>
        <w:t>CARLOS ALBERTO COBO,</w:t>
      </w:r>
      <w:r w:rsidRPr="000B009C">
        <w:rPr>
          <w:rFonts w:ascii="Arial" w:eastAsia="Times New Roman" w:hAnsi="Arial" w:cs="Arial"/>
          <w:sz w:val="24"/>
          <w:szCs w:val="24"/>
          <w:lang w:val="es-ES" w:eastAsia="es-ES"/>
        </w:rPr>
        <w:t xml:space="preserve"> comparten lo expresado por </w:t>
      </w:r>
      <w:r>
        <w:rPr>
          <w:rFonts w:ascii="Arial" w:eastAsia="Times New Roman" w:hAnsi="Arial" w:cs="Arial"/>
          <w:sz w:val="24"/>
          <w:szCs w:val="24"/>
          <w:lang w:val="es-ES" w:eastAsia="es-ES"/>
        </w:rPr>
        <w:t>la Sra. Ministro</w:t>
      </w:r>
      <w:r w:rsidRPr="000B009C">
        <w:rPr>
          <w:rFonts w:ascii="Arial" w:eastAsia="Times New Roman" w:hAnsi="Arial" w:cs="Arial"/>
          <w:sz w:val="24"/>
          <w:szCs w:val="24"/>
          <w:lang w:val="es-ES" w:eastAsia="es-ES"/>
        </w:rPr>
        <w:t>, Dr</w:t>
      </w:r>
      <w:r>
        <w:rPr>
          <w:rFonts w:ascii="Arial" w:eastAsia="Times New Roman" w:hAnsi="Arial" w:cs="Arial"/>
          <w:sz w:val="24"/>
          <w:szCs w:val="24"/>
          <w:lang w:val="es-ES" w:eastAsia="es-ES"/>
        </w:rPr>
        <w:t>a</w:t>
      </w:r>
      <w:r w:rsidRPr="000B009C">
        <w:rPr>
          <w:rFonts w:ascii="Arial" w:eastAsia="Times New Roman" w:hAnsi="Arial" w:cs="Arial"/>
          <w:sz w:val="24"/>
          <w:szCs w:val="24"/>
          <w:lang w:val="es-ES" w:eastAsia="es-ES"/>
        </w:rPr>
        <w:t xml:space="preserve">. </w:t>
      </w:r>
      <w:r>
        <w:rPr>
          <w:rFonts w:ascii="Arial" w:eastAsia="Times New Roman" w:hAnsi="Arial" w:cs="Arial"/>
          <w:sz w:val="24"/>
          <w:szCs w:val="24"/>
          <w:lang w:val="es-ES" w:eastAsia="es-ES"/>
        </w:rPr>
        <w:t>MARTHA RAQUEL CORVALÁN</w:t>
      </w:r>
      <w:r w:rsidRPr="000B009C">
        <w:rPr>
          <w:rFonts w:ascii="Arial" w:eastAsia="Times New Roman" w:hAnsi="Arial" w:cs="Arial"/>
          <w:sz w:val="24"/>
          <w:szCs w:val="24"/>
          <w:lang w:val="es-ES" w:eastAsia="es-ES"/>
        </w:rPr>
        <w:t xml:space="preserve"> y votan en igual sentido a esta</w:t>
      </w:r>
      <w:r w:rsidRPr="000B009C">
        <w:rPr>
          <w:rFonts w:ascii="Arial" w:eastAsia="Calibri" w:hAnsi="Arial" w:cs="Arial"/>
          <w:sz w:val="24"/>
          <w:szCs w:val="24"/>
          <w:lang w:val="es-MX" w:eastAsia="en-US"/>
        </w:rPr>
        <w:t xml:space="preserve"> </w:t>
      </w:r>
      <w:r>
        <w:rPr>
          <w:rFonts w:ascii="Arial" w:eastAsia="Calibri" w:hAnsi="Arial" w:cs="Arial"/>
          <w:b/>
          <w:bCs/>
          <w:sz w:val="24"/>
          <w:szCs w:val="24"/>
          <w:lang w:eastAsia="en-US"/>
        </w:rPr>
        <w:t>CUARTA</w:t>
      </w:r>
      <w:r w:rsidRPr="000B009C">
        <w:rPr>
          <w:rFonts w:ascii="Arial" w:eastAsia="Calibri" w:hAnsi="Arial" w:cs="Arial"/>
          <w:b/>
          <w:bCs/>
          <w:sz w:val="24"/>
          <w:szCs w:val="24"/>
          <w:lang w:eastAsia="en-US"/>
        </w:rPr>
        <w:t xml:space="preserve"> CUESTIÓN.</w:t>
      </w:r>
    </w:p>
    <w:p w:rsidR="002470C2" w:rsidRPr="00E3296B" w:rsidRDefault="002470C2" w:rsidP="00EE7B25">
      <w:pPr>
        <w:autoSpaceDE w:val="0"/>
        <w:autoSpaceDN w:val="0"/>
        <w:adjustRightInd w:val="0"/>
        <w:spacing w:after="0" w:line="360" w:lineRule="auto"/>
        <w:ind w:firstLine="1985"/>
        <w:jc w:val="both"/>
        <w:rPr>
          <w:rFonts w:ascii="Arial" w:hAnsi="Arial" w:cs="Arial"/>
          <w:sz w:val="24"/>
          <w:szCs w:val="24"/>
        </w:rPr>
      </w:pPr>
    </w:p>
    <w:p w:rsidR="00E3296B" w:rsidRPr="00E3296B" w:rsidRDefault="00E3296B" w:rsidP="00072E57">
      <w:pPr>
        <w:pStyle w:val="Textoindependiente"/>
        <w:tabs>
          <w:tab w:val="left" w:pos="1843"/>
        </w:tabs>
        <w:rPr>
          <w:rFonts w:cs="Arial"/>
        </w:rPr>
      </w:pPr>
      <w:r w:rsidRPr="00E3296B">
        <w:rPr>
          <w:rFonts w:cs="Arial"/>
          <w:b/>
          <w:u w:val="single"/>
        </w:rPr>
        <w:t xml:space="preserve">A LA </w:t>
      </w:r>
      <w:r w:rsidR="00D0141C">
        <w:rPr>
          <w:rFonts w:cs="Arial"/>
          <w:b/>
          <w:u w:val="single"/>
        </w:rPr>
        <w:t>QUINTA CUESTIÓN, la Dra. MARTHA RAQUEL CORVALÁ</w:t>
      </w:r>
      <w:r w:rsidRPr="00E3296B">
        <w:rPr>
          <w:rFonts w:cs="Arial"/>
          <w:b/>
          <w:u w:val="single"/>
        </w:rPr>
        <w:t>N</w:t>
      </w:r>
      <w:r w:rsidR="00D0141C">
        <w:rPr>
          <w:rFonts w:cs="Arial"/>
          <w:b/>
          <w:u w:val="single"/>
        </w:rPr>
        <w:t>,</w:t>
      </w:r>
      <w:r w:rsidRPr="00E3296B">
        <w:rPr>
          <w:rFonts w:cs="Arial"/>
          <w:b/>
          <w:u w:val="single"/>
        </w:rPr>
        <w:t xml:space="preserve"> dijo:</w:t>
      </w:r>
      <w:r w:rsidRPr="00E3296B">
        <w:rPr>
          <w:rFonts w:cs="Arial"/>
          <w:b/>
        </w:rPr>
        <w:t xml:space="preserve"> </w:t>
      </w:r>
      <w:r w:rsidRPr="00E3296B">
        <w:rPr>
          <w:rFonts w:cs="Arial"/>
          <w:lang w:val="es-ES"/>
        </w:rPr>
        <w:t>C</w:t>
      </w:r>
      <w:r w:rsidRPr="00E3296B">
        <w:rPr>
          <w:rFonts w:cs="Arial"/>
        </w:rPr>
        <w:t xml:space="preserve">ostas </w:t>
      </w:r>
      <w:r w:rsidRPr="00E3296B">
        <w:rPr>
          <w:rFonts w:cs="Arial"/>
          <w:lang w:val="es-ES"/>
        </w:rPr>
        <w:t>a la vencida</w:t>
      </w:r>
      <w:r w:rsidRPr="00E3296B">
        <w:rPr>
          <w:rFonts w:cs="Arial"/>
        </w:rPr>
        <w:t xml:space="preserve"> (</w:t>
      </w:r>
      <w:r w:rsidR="00D0141C">
        <w:rPr>
          <w:rFonts w:cs="Arial"/>
        </w:rPr>
        <w:t xml:space="preserve">art. </w:t>
      </w:r>
      <w:r w:rsidRPr="00E3296B">
        <w:rPr>
          <w:rFonts w:cs="Arial"/>
        </w:rPr>
        <w:t>68 CPC</w:t>
      </w:r>
      <w:r w:rsidR="00D0141C">
        <w:rPr>
          <w:rFonts w:cs="Arial"/>
        </w:rPr>
        <w:t xml:space="preserve"> y </w:t>
      </w:r>
      <w:r w:rsidRPr="00E3296B">
        <w:rPr>
          <w:rFonts w:cs="Arial"/>
          <w:lang w:val="es-ES"/>
        </w:rPr>
        <w:t>C</w:t>
      </w:r>
      <w:r w:rsidRPr="00E3296B">
        <w:rPr>
          <w:rFonts w:cs="Arial"/>
        </w:rPr>
        <w:t>). AS</w:t>
      </w:r>
      <w:r w:rsidR="008E5CFA">
        <w:rPr>
          <w:rFonts w:cs="Arial"/>
        </w:rPr>
        <w:t>Í</w:t>
      </w:r>
      <w:r w:rsidRPr="00E3296B">
        <w:rPr>
          <w:rFonts w:cs="Arial"/>
        </w:rPr>
        <w:t xml:space="preserve"> LO VOTO. </w:t>
      </w:r>
    </w:p>
    <w:p w:rsidR="00B575DF" w:rsidRDefault="00B575DF" w:rsidP="00EE7B25">
      <w:pPr>
        <w:widowControl w:val="0"/>
        <w:kinsoku w:val="0"/>
        <w:spacing w:after="0" w:line="360" w:lineRule="auto"/>
        <w:ind w:firstLine="1985"/>
        <w:jc w:val="both"/>
        <w:rPr>
          <w:rFonts w:ascii="Arial" w:eastAsia="Calibri" w:hAnsi="Arial" w:cs="Arial"/>
          <w:b/>
          <w:bCs/>
          <w:sz w:val="24"/>
          <w:szCs w:val="24"/>
          <w:lang w:eastAsia="en-US"/>
        </w:rPr>
      </w:pPr>
      <w:r w:rsidRPr="000B009C">
        <w:rPr>
          <w:rFonts w:ascii="Arial" w:eastAsia="Times New Roman" w:hAnsi="Arial" w:cs="Arial"/>
          <w:sz w:val="24"/>
          <w:szCs w:val="24"/>
          <w:lang w:val="es-ES" w:eastAsia="es-ES"/>
        </w:rPr>
        <w:t>L</w:t>
      </w:r>
      <w:r>
        <w:rPr>
          <w:rFonts w:ascii="Arial" w:eastAsia="Times New Roman" w:hAnsi="Arial" w:cs="Arial"/>
          <w:sz w:val="24"/>
          <w:szCs w:val="24"/>
          <w:lang w:val="es-ES" w:eastAsia="es-ES"/>
        </w:rPr>
        <w:t>o</w:t>
      </w:r>
      <w:r w:rsidRPr="000B009C">
        <w:rPr>
          <w:rFonts w:ascii="Arial" w:eastAsia="Times New Roman" w:hAnsi="Arial" w:cs="Arial"/>
          <w:sz w:val="24"/>
          <w:szCs w:val="24"/>
          <w:lang w:val="es-ES" w:eastAsia="es-ES"/>
        </w:rPr>
        <w:t>s Señor</w:t>
      </w:r>
      <w:r>
        <w:rPr>
          <w:rFonts w:ascii="Arial" w:eastAsia="Times New Roman" w:hAnsi="Arial" w:cs="Arial"/>
          <w:sz w:val="24"/>
          <w:szCs w:val="24"/>
          <w:lang w:val="es-ES" w:eastAsia="es-ES"/>
        </w:rPr>
        <w:t>e</w:t>
      </w:r>
      <w:r w:rsidRPr="000B009C">
        <w:rPr>
          <w:rFonts w:ascii="Arial" w:eastAsia="Times New Roman" w:hAnsi="Arial" w:cs="Arial"/>
          <w:sz w:val="24"/>
          <w:szCs w:val="24"/>
          <w:lang w:val="es-ES" w:eastAsia="es-ES"/>
        </w:rPr>
        <w:t xml:space="preserve">s Ministros, </w:t>
      </w:r>
      <w:proofErr w:type="spellStart"/>
      <w:r w:rsidRPr="000B009C">
        <w:rPr>
          <w:rFonts w:ascii="Arial" w:eastAsia="Times New Roman" w:hAnsi="Arial" w:cs="Arial"/>
          <w:sz w:val="24"/>
          <w:szCs w:val="24"/>
          <w:lang w:val="es-ES" w:eastAsia="es-ES"/>
        </w:rPr>
        <w:t>Dr</w:t>
      </w:r>
      <w:r>
        <w:rPr>
          <w:rFonts w:ascii="Arial" w:eastAsia="Times New Roman" w:hAnsi="Arial" w:cs="Arial"/>
          <w:sz w:val="24"/>
          <w:szCs w:val="24"/>
          <w:lang w:val="es-ES" w:eastAsia="es-ES"/>
        </w:rPr>
        <w:t>e</w:t>
      </w:r>
      <w:r w:rsidRPr="000B009C">
        <w:rPr>
          <w:rFonts w:ascii="Arial" w:eastAsia="Times New Roman" w:hAnsi="Arial" w:cs="Arial"/>
          <w:sz w:val="24"/>
          <w:szCs w:val="24"/>
          <w:lang w:val="es-ES" w:eastAsia="es-ES"/>
        </w:rPr>
        <w:t>s</w:t>
      </w:r>
      <w:proofErr w:type="spellEnd"/>
      <w:r w:rsidRPr="000B009C">
        <w:rPr>
          <w:rFonts w:ascii="Arial" w:eastAsia="Times New Roman" w:hAnsi="Arial" w:cs="Arial"/>
          <w:sz w:val="24"/>
          <w:szCs w:val="24"/>
          <w:lang w:val="es-ES" w:eastAsia="es-ES"/>
        </w:rPr>
        <w:t xml:space="preserve">. </w:t>
      </w:r>
      <w:r>
        <w:rPr>
          <w:rFonts w:ascii="Arial" w:eastAsia="Times New Roman" w:hAnsi="Arial" w:cs="Arial"/>
          <w:sz w:val="24"/>
          <w:szCs w:val="24"/>
          <w:lang w:val="es-ES" w:eastAsia="es-ES"/>
        </w:rPr>
        <w:t>LILIA ANA NOVILLO y</w:t>
      </w:r>
      <w:r w:rsidRPr="000B009C">
        <w:rPr>
          <w:rFonts w:ascii="Arial" w:eastAsia="Times New Roman" w:hAnsi="Arial" w:cs="Arial"/>
          <w:sz w:val="24"/>
          <w:szCs w:val="24"/>
          <w:lang w:val="es-ES" w:eastAsia="es-ES"/>
        </w:rPr>
        <w:t xml:space="preserve"> </w:t>
      </w:r>
      <w:r>
        <w:rPr>
          <w:rFonts w:ascii="Arial" w:eastAsia="Times New Roman" w:hAnsi="Arial" w:cs="Arial"/>
          <w:sz w:val="24"/>
          <w:szCs w:val="24"/>
          <w:lang w:val="es-ES" w:eastAsia="es-ES"/>
        </w:rPr>
        <w:t>CARLOS ALBERTO COBO,</w:t>
      </w:r>
      <w:r w:rsidRPr="000B009C">
        <w:rPr>
          <w:rFonts w:ascii="Arial" w:eastAsia="Times New Roman" w:hAnsi="Arial" w:cs="Arial"/>
          <w:sz w:val="24"/>
          <w:szCs w:val="24"/>
          <w:lang w:val="es-ES" w:eastAsia="es-ES"/>
        </w:rPr>
        <w:t xml:space="preserve"> comparten lo expresado por </w:t>
      </w:r>
      <w:r>
        <w:rPr>
          <w:rFonts w:ascii="Arial" w:eastAsia="Times New Roman" w:hAnsi="Arial" w:cs="Arial"/>
          <w:sz w:val="24"/>
          <w:szCs w:val="24"/>
          <w:lang w:val="es-ES" w:eastAsia="es-ES"/>
        </w:rPr>
        <w:t>la Sra. Ministro</w:t>
      </w:r>
      <w:r w:rsidRPr="000B009C">
        <w:rPr>
          <w:rFonts w:ascii="Arial" w:eastAsia="Times New Roman" w:hAnsi="Arial" w:cs="Arial"/>
          <w:sz w:val="24"/>
          <w:szCs w:val="24"/>
          <w:lang w:val="es-ES" w:eastAsia="es-ES"/>
        </w:rPr>
        <w:t>, Dr</w:t>
      </w:r>
      <w:r>
        <w:rPr>
          <w:rFonts w:ascii="Arial" w:eastAsia="Times New Roman" w:hAnsi="Arial" w:cs="Arial"/>
          <w:sz w:val="24"/>
          <w:szCs w:val="24"/>
          <w:lang w:val="es-ES" w:eastAsia="es-ES"/>
        </w:rPr>
        <w:t>a</w:t>
      </w:r>
      <w:r w:rsidRPr="000B009C">
        <w:rPr>
          <w:rFonts w:ascii="Arial" w:eastAsia="Times New Roman" w:hAnsi="Arial" w:cs="Arial"/>
          <w:sz w:val="24"/>
          <w:szCs w:val="24"/>
          <w:lang w:val="es-ES" w:eastAsia="es-ES"/>
        </w:rPr>
        <w:t xml:space="preserve">. </w:t>
      </w:r>
      <w:r>
        <w:rPr>
          <w:rFonts w:ascii="Arial" w:eastAsia="Times New Roman" w:hAnsi="Arial" w:cs="Arial"/>
          <w:sz w:val="24"/>
          <w:szCs w:val="24"/>
          <w:lang w:val="es-ES" w:eastAsia="es-ES"/>
        </w:rPr>
        <w:t>MARTHA RAQUEL CORVALÁN</w:t>
      </w:r>
      <w:r w:rsidRPr="000B009C">
        <w:rPr>
          <w:rFonts w:ascii="Arial" w:eastAsia="Times New Roman" w:hAnsi="Arial" w:cs="Arial"/>
          <w:sz w:val="24"/>
          <w:szCs w:val="24"/>
          <w:lang w:val="es-ES" w:eastAsia="es-ES"/>
        </w:rPr>
        <w:t xml:space="preserve"> y votan en igual sentido a esta</w:t>
      </w:r>
      <w:r w:rsidRPr="000B009C">
        <w:rPr>
          <w:rFonts w:ascii="Arial" w:eastAsia="Calibri" w:hAnsi="Arial" w:cs="Arial"/>
          <w:sz w:val="24"/>
          <w:szCs w:val="24"/>
          <w:lang w:val="es-MX" w:eastAsia="en-US"/>
        </w:rPr>
        <w:t xml:space="preserve"> </w:t>
      </w:r>
      <w:r>
        <w:rPr>
          <w:rFonts w:ascii="Arial" w:eastAsia="Calibri" w:hAnsi="Arial" w:cs="Arial"/>
          <w:b/>
          <w:bCs/>
          <w:sz w:val="24"/>
          <w:szCs w:val="24"/>
          <w:lang w:eastAsia="en-US"/>
        </w:rPr>
        <w:t>QUINTA</w:t>
      </w:r>
      <w:r w:rsidRPr="000B009C">
        <w:rPr>
          <w:rFonts w:ascii="Arial" w:eastAsia="Calibri" w:hAnsi="Arial" w:cs="Arial"/>
          <w:b/>
          <w:bCs/>
          <w:sz w:val="24"/>
          <w:szCs w:val="24"/>
          <w:lang w:eastAsia="en-US"/>
        </w:rPr>
        <w:t xml:space="preserve"> CUESTIÓN.</w:t>
      </w:r>
    </w:p>
    <w:p w:rsidR="00B575DF" w:rsidRPr="00B52025" w:rsidRDefault="00B575DF" w:rsidP="00EE7B25">
      <w:pPr>
        <w:widowControl w:val="0"/>
        <w:kinsoku w:val="0"/>
        <w:spacing w:after="0" w:line="360" w:lineRule="auto"/>
        <w:ind w:firstLine="1985"/>
        <w:jc w:val="both"/>
        <w:rPr>
          <w:rFonts w:ascii="Arial" w:eastAsia="Calibri" w:hAnsi="Arial" w:cs="Arial"/>
          <w:bCs/>
          <w:sz w:val="24"/>
          <w:szCs w:val="24"/>
          <w:lang w:eastAsia="en-US"/>
        </w:rPr>
      </w:pPr>
      <w:r w:rsidRPr="00B52025">
        <w:rPr>
          <w:rFonts w:ascii="Arial" w:eastAsia="Calibri" w:hAnsi="Arial" w:cs="Arial"/>
          <w:bCs/>
          <w:sz w:val="24"/>
          <w:szCs w:val="24"/>
          <w:lang w:eastAsia="en-US"/>
        </w:rPr>
        <w:t>Con lo que se da por finalizado el acto, disponiendo los Sres. Ministros la Sentencia que va a continuación:</w:t>
      </w:r>
    </w:p>
    <w:p w:rsidR="00B575DF" w:rsidRPr="00B52025" w:rsidRDefault="00B575DF" w:rsidP="00EE7B25">
      <w:pPr>
        <w:widowControl w:val="0"/>
        <w:spacing w:after="0" w:line="360" w:lineRule="auto"/>
        <w:ind w:firstLine="1985"/>
        <w:jc w:val="both"/>
        <w:rPr>
          <w:rFonts w:ascii="Arial" w:eastAsia="Calibri" w:hAnsi="Arial" w:cs="Arial"/>
          <w:bCs/>
          <w:sz w:val="24"/>
          <w:szCs w:val="24"/>
          <w:lang w:eastAsia="en-US"/>
        </w:rPr>
      </w:pPr>
    </w:p>
    <w:p w:rsidR="00B575DF" w:rsidRPr="00B52025" w:rsidRDefault="00B575DF" w:rsidP="00072E57">
      <w:pPr>
        <w:widowControl w:val="0"/>
        <w:spacing w:after="0" w:line="360" w:lineRule="auto"/>
        <w:jc w:val="both"/>
        <w:rPr>
          <w:rFonts w:ascii="Arial" w:eastAsia="Calibri" w:hAnsi="Arial" w:cs="Arial"/>
          <w:b/>
          <w:bCs/>
          <w:sz w:val="24"/>
          <w:szCs w:val="24"/>
          <w:lang w:eastAsia="en-US"/>
        </w:rPr>
      </w:pPr>
      <w:r w:rsidRPr="00B52025">
        <w:rPr>
          <w:rFonts w:ascii="Arial" w:eastAsia="Calibri" w:hAnsi="Arial" w:cs="Arial"/>
          <w:b/>
          <w:bCs/>
          <w:sz w:val="24"/>
          <w:szCs w:val="24"/>
          <w:lang w:eastAsia="en-US"/>
        </w:rPr>
        <w:t xml:space="preserve">San Luis, </w:t>
      </w:r>
      <w:r w:rsidR="00B65F48">
        <w:rPr>
          <w:rFonts w:ascii="Arial" w:eastAsia="Calibri" w:hAnsi="Arial" w:cs="Arial"/>
          <w:b/>
          <w:bCs/>
          <w:sz w:val="24"/>
          <w:szCs w:val="24"/>
          <w:lang w:eastAsia="en-US"/>
        </w:rPr>
        <w:t>veinticuatro</w:t>
      </w:r>
      <w:r w:rsidRPr="00B52025">
        <w:rPr>
          <w:rFonts w:ascii="Arial" w:eastAsia="Calibri" w:hAnsi="Arial" w:cs="Arial"/>
          <w:b/>
          <w:bCs/>
          <w:sz w:val="24"/>
          <w:szCs w:val="24"/>
          <w:lang w:eastAsia="en-US"/>
        </w:rPr>
        <w:t xml:space="preserve"> de </w:t>
      </w:r>
      <w:r>
        <w:rPr>
          <w:rFonts w:ascii="Arial" w:eastAsia="Calibri" w:hAnsi="Arial" w:cs="Arial"/>
          <w:b/>
          <w:bCs/>
          <w:sz w:val="24"/>
          <w:szCs w:val="24"/>
          <w:lang w:eastAsia="en-US"/>
        </w:rPr>
        <w:t>abril</w:t>
      </w:r>
      <w:r w:rsidRPr="00B52025">
        <w:rPr>
          <w:rFonts w:ascii="Arial" w:eastAsia="Calibri" w:hAnsi="Arial" w:cs="Arial"/>
          <w:b/>
          <w:bCs/>
          <w:sz w:val="24"/>
          <w:szCs w:val="24"/>
          <w:lang w:eastAsia="en-US"/>
        </w:rPr>
        <w:t xml:space="preserve"> de dos mil diecinueve.-</w:t>
      </w:r>
    </w:p>
    <w:p w:rsidR="00B575DF" w:rsidRDefault="00B575DF" w:rsidP="00EE7B25">
      <w:pPr>
        <w:widowControl w:val="0"/>
        <w:kinsoku w:val="0"/>
        <w:spacing w:after="0" w:line="360" w:lineRule="auto"/>
        <w:ind w:firstLine="1985"/>
        <w:jc w:val="both"/>
        <w:rPr>
          <w:rFonts w:ascii="Arial" w:eastAsia="MS Mincho" w:hAnsi="Arial" w:cs="Arial"/>
          <w:sz w:val="24"/>
          <w:szCs w:val="24"/>
        </w:rPr>
      </w:pPr>
      <w:r w:rsidRPr="00B52025">
        <w:rPr>
          <w:rFonts w:ascii="Arial" w:eastAsia="Calibri" w:hAnsi="Arial" w:cs="Arial"/>
          <w:b/>
          <w:bCs/>
          <w:sz w:val="24"/>
          <w:szCs w:val="24"/>
          <w:u w:val="single"/>
          <w:lang w:eastAsia="en-US"/>
        </w:rPr>
        <w:t>Y VISTOS</w:t>
      </w:r>
      <w:r w:rsidRPr="00B52025">
        <w:rPr>
          <w:rFonts w:ascii="Arial" w:eastAsia="Calibri" w:hAnsi="Arial" w:cs="Arial"/>
          <w:b/>
          <w:bCs/>
          <w:sz w:val="24"/>
          <w:szCs w:val="24"/>
          <w:lang w:eastAsia="en-US"/>
        </w:rPr>
        <w:t>:</w:t>
      </w:r>
      <w:r w:rsidRPr="00B52025">
        <w:rPr>
          <w:rFonts w:ascii="Arial" w:eastAsia="Calibri" w:hAnsi="Arial" w:cs="Arial"/>
          <w:bCs/>
          <w:sz w:val="24"/>
          <w:szCs w:val="24"/>
          <w:lang w:eastAsia="en-US"/>
        </w:rPr>
        <w:t xml:space="preserve"> En mérito al resultado obtenido en la votación del Acuerdo que antecede, </w:t>
      </w:r>
      <w:r w:rsidRPr="00B52025">
        <w:rPr>
          <w:rFonts w:ascii="Arial" w:eastAsia="Calibri" w:hAnsi="Arial" w:cs="Arial"/>
          <w:b/>
          <w:bCs/>
          <w:sz w:val="24"/>
          <w:szCs w:val="24"/>
          <w:u w:val="single"/>
          <w:lang w:eastAsia="en-US"/>
        </w:rPr>
        <w:t>SE RESUELVE:</w:t>
      </w:r>
      <w:r w:rsidRPr="00B52025">
        <w:rPr>
          <w:rFonts w:ascii="Arial" w:eastAsia="Calibri" w:hAnsi="Arial" w:cs="Arial"/>
          <w:sz w:val="24"/>
          <w:szCs w:val="24"/>
          <w:lang w:eastAsia="en-US"/>
        </w:rPr>
        <w:t xml:space="preserve"> I)</w:t>
      </w:r>
      <w:r w:rsidRPr="003F6B8B">
        <w:rPr>
          <w:rFonts w:ascii="Arial" w:hAnsi="Arial" w:cs="Arial"/>
          <w:sz w:val="24"/>
          <w:szCs w:val="24"/>
        </w:rPr>
        <w:t xml:space="preserve"> </w:t>
      </w:r>
      <w:r w:rsidR="002470C2">
        <w:rPr>
          <w:rFonts w:ascii="Arial" w:hAnsi="Arial" w:cs="Arial"/>
          <w:sz w:val="24"/>
          <w:szCs w:val="24"/>
        </w:rPr>
        <w:t>R</w:t>
      </w:r>
      <w:r w:rsidR="002470C2" w:rsidRPr="00E3296B">
        <w:rPr>
          <w:rFonts w:ascii="Arial" w:hAnsi="Arial" w:cs="Arial"/>
          <w:sz w:val="24"/>
          <w:szCs w:val="24"/>
        </w:rPr>
        <w:t>echazar el recurso de casación interpuesto</w:t>
      </w:r>
      <w:r w:rsidR="00B66715">
        <w:rPr>
          <w:rFonts w:ascii="Arial" w:hAnsi="Arial" w:cs="Arial"/>
          <w:sz w:val="24"/>
          <w:szCs w:val="24"/>
        </w:rPr>
        <w:t xml:space="preserve"> en fecha 05/06/18</w:t>
      </w:r>
      <w:r w:rsidR="002470C2" w:rsidRPr="00E3296B">
        <w:rPr>
          <w:rFonts w:ascii="Arial" w:hAnsi="Arial" w:cs="Arial"/>
          <w:sz w:val="24"/>
          <w:szCs w:val="24"/>
        </w:rPr>
        <w:t>, con pérdida del depósito</w:t>
      </w:r>
      <w:r>
        <w:rPr>
          <w:rFonts w:ascii="Arial" w:hAnsi="Arial" w:cs="Arial"/>
          <w:sz w:val="24"/>
          <w:szCs w:val="24"/>
        </w:rPr>
        <w:t>.-</w:t>
      </w:r>
    </w:p>
    <w:p w:rsidR="00B575DF" w:rsidRPr="00B52025" w:rsidRDefault="00B575DF" w:rsidP="00EE7B25">
      <w:pPr>
        <w:widowControl w:val="0"/>
        <w:kinsoku w:val="0"/>
        <w:spacing w:after="0" w:line="360" w:lineRule="auto"/>
        <w:ind w:firstLine="1985"/>
        <w:jc w:val="both"/>
        <w:rPr>
          <w:rFonts w:ascii="Arial" w:eastAsia="Calibri" w:hAnsi="Arial" w:cs="Arial"/>
          <w:sz w:val="24"/>
          <w:szCs w:val="24"/>
          <w:lang w:eastAsia="en-US"/>
        </w:rPr>
      </w:pPr>
      <w:r>
        <w:rPr>
          <w:rFonts w:ascii="Arial" w:hAnsi="Arial" w:cs="Arial"/>
          <w:bCs/>
          <w:sz w:val="24"/>
          <w:szCs w:val="24"/>
        </w:rPr>
        <w:t>II) C</w:t>
      </w:r>
      <w:r w:rsidRPr="00022CE2">
        <w:rPr>
          <w:rFonts w:ascii="Arial" w:hAnsi="Arial" w:cs="Arial"/>
          <w:bCs/>
          <w:sz w:val="24"/>
          <w:szCs w:val="24"/>
        </w:rPr>
        <w:t xml:space="preserve">ostas </w:t>
      </w:r>
      <w:r>
        <w:rPr>
          <w:rFonts w:ascii="Arial" w:hAnsi="Arial" w:cs="Arial"/>
          <w:bCs/>
          <w:sz w:val="24"/>
          <w:szCs w:val="24"/>
        </w:rPr>
        <w:t>a la vencida.-</w:t>
      </w:r>
    </w:p>
    <w:p w:rsidR="00B575DF" w:rsidRDefault="00B575DF" w:rsidP="00EE7B25">
      <w:pPr>
        <w:tabs>
          <w:tab w:val="left" w:pos="1440"/>
        </w:tabs>
        <w:spacing w:after="0" w:line="360" w:lineRule="auto"/>
        <w:ind w:firstLine="1985"/>
        <w:jc w:val="both"/>
        <w:rPr>
          <w:rFonts w:ascii="Arial" w:hAnsi="Arial" w:cs="Arial"/>
          <w:bCs/>
          <w:sz w:val="24"/>
          <w:szCs w:val="24"/>
        </w:rPr>
      </w:pPr>
      <w:r w:rsidRPr="00171EA1">
        <w:rPr>
          <w:rFonts w:ascii="Arial" w:hAnsi="Arial" w:cs="Arial"/>
          <w:bCs/>
          <w:sz w:val="24"/>
          <w:szCs w:val="24"/>
        </w:rPr>
        <w:t>REGÍSTRESE y NOTIF</w:t>
      </w:r>
      <w:r w:rsidR="004B05EA">
        <w:rPr>
          <w:rFonts w:ascii="Arial" w:hAnsi="Arial" w:cs="Arial"/>
          <w:bCs/>
          <w:sz w:val="24"/>
          <w:szCs w:val="24"/>
        </w:rPr>
        <w:t>Í</w:t>
      </w:r>
      <w:r w:rsidRPr="00171EA1">
        <w:rPr>
          <w:rFonts w:ascii="Arial" w:hAnsi="Arial" w:cs="Arial"/>
          <w:bCs/>
          <w:sz w:val="24"/>
          <w:szCs w:val="24"/>
        </w:rPr>
        <w:t>QUESE.-</w:t>
      </w:r>
    </w:p>
    <w:p w:rsidR="00B575DF" w:rsidRPr="00171EA1" w:rsidRDefault="00B575DF" w:rsidP="00EE7B25">
      <w:pPr>
        <w:tabs>
          <w:tab w:val="left" w:pos="1440"/>
        </w:tabs>
        <w:spacing w:after="0" w:line="360" w:lineRule="auto"/>
        <w:ind w:firstLine="1985"/>
        <w:jc w:val="both"/>
        <w:rPr>
          <w:rFonts w:ascii="Arial" w:hAnsi="Arial" w:cs="Arial"/>
          <w:sz w:val="24"/>
          <w:szCs w:val="24"/>
        </w:rPr>
      </w:pPr>
    </w:p>
    <w:p w:rsidR="00B575DF" w:rsidRPr="00703FEF" w:rsidRDefault="00B575DF" w:rsidP="00072E57">
      <w:pPr>
        <w:pBdr>
          <w:top w:val="single" w:sz="4" w:space="1" w:color="auto"/>
        </w:pBdr>
        <w:spacing w:after="0" w:line="240" w:lineRule="auto"/>
        <w:jc w:val="both"/>
        <w:rPr>
          <w:rFonts w:ascii="Times New Roman" w:eastAsia="Times New Roman" w:hAnsi="Times New Roman"/>
          <w:sz w:val="16"/>
          <w:szCs w:val="16"/>
          <w:lang w:val="es-ES" w:eastAsia="es-ES"/>
        </w:rPr>
      </w:pPr>
    </w:p>
    <w:p w:rsidR="00B575DF" w:rsidRDefault="00B575DF" w:rsidP="00072E57">
      <w:pPr>
        <w:spacing w:after="0" w:line="240" w:lineRule="auto"/>
        <w:jc w:val="both"/>
      </w:pPr>
      <w:r w:rsidRPr="004967AD">
        <w:rPr>
          <w:rFonts w:ascii="Times New Roman" w:eastAsia="Times New Roman" w:hAnsi="Times New Roman"/>
          <w:i/>
          <w:sz w:val="16"/>
          <w:szCs w:val="16"/>
          <w:lang w:val="es-ES" w:eastAsia="es-ES"/>
        </w:rPr>
        <w:t xml:space="preserve">La presente Resolución se encuentra firmada digitalmente por los Sres. Ministros del Superior Tribunal de Justicia </w:t>
      </w:r>
      <w:proofErr w:type="spellStart"/>
      <w:r w:rsidRPr="004967AD">
        <w:rPr>
          <w:rFonts w:ascii="Times New Roman" w:eastAsia="Times New Roman" w:hAnsi="Times New Roman"/>
          <w:i/>
          <w:sz w:val="16"/>
          <w:szCs w:val="16"/>
          <w:lang w:val="es-ES" w:eastAsia="es-ES"/>
        </w:rPr>
        <w:t>Dres</w:t>
      </w:r>
      <w:proofErr w:type="spellEnd"/>
      <w:r w:rsidRPr="004967AD">
        <w:rPr>
          <w:rFonts w:ascii="Times New Roman" w:eastAsia="Times New Roman" w:hAnsi="Times New Roman"/>
          <w:i/>
          <w:sz w:val="16"/>
          <w:szCs w:val="16"/>
          <w:lang w:val="es-ES" w:eastAsia="es-ES"/>
        </w:rPr>
        <w:t xml:space="preserve">. </w:t>
      </w:r>
      <w:r>
        <w:rPr>
          <w:rFonts w:ascii="Times New Roman" w:eastAsia="Times New Roman" w:hAnsi="Times New Roman"/>
          <w:i/>
          <w:sz w:val="16"/>
          <w:szCs w:val="16"/>
          <w:lang w:val="es-ES" w:eastAsia="es-ES"/>
        </w:rPr>
        <w:t>CARLOS ALBERTO COBO,</w:t>
      </w:r>
      <w:r w:rsidRPr="004967AD">
        <w:rPr>
          <w:rFonts w:ascii="Times New Roman" w:eastAsia="Times New Roman" w:hAnsi="Times New Roman"/>
          <w:i/>
          <w:sz w:val="16"/>
          <w:szCs w:val="16"/>
          <w:lang w:val="es-ES" w:eastAsia="es-ES"/>
        </w:rPr>
        <w:t xml:space="preserve"> MARTHA RAQUEL CORVALÁN</w:t>
      </w:r>
      <w:r>
        <w:rPr>
          <w:rFonts w:ascii="Times New Roman" w:eastAsia="Times New Roman" w:hAnsi="Times New Roman"/>
          <w:i/>
          <w:sz w:val="16"/>
          <w:szCs w:val="16"/>
          <w:lang w:val="es-ES" w:eastAsia="es-ES"/>
        </w:rPr>
        <w:t xml:space="preserve"> y</w:t>
      </w:r>
      <w:r w:rsidRPr="000B43E8">
        <w:rPr>
          <w:rFonts w:ascii="Times New Roman" w:eastAsia="Times New Roman" w:hAnsi="Times New Roman"/>
          <w:i/>
          <w:sz w:val="16"/>
          <w:szCs w:val="16"/>
          <w:lang w:val="es-ES" w:eastAsia="es-ES"/>
        </w:rPr>
        <w:t xml:space="preserve"> </w:t>
      </w:r>
      <w:r>
        <w:rPr>
          <w:rFonts w:ascii="Times New Roman" w:eastAsia="Times New Roman" w:hAnsi="Times New Roman"/>
          <w:i/>
          <w:sz w:val="16"/>
          <w:szCs w:val="16"/>
          <w:lang w:val="es-ES" w:eastAsia="es-ES"/>
        </w:rPr>
        <w:t>LILIA ANA NOVILLO</w:t>
      </w:r>
      <w:r w:rsidRPr="004967AD">
        <w:rPr>
          <w:rFonts w:ascii="Times New Roman" w:eastAsia="Times New Roman" w:hAnsi="Times New Roman"/>
          <w:i/>
          <w:sz w:val="16"/>
          <w:szCs w:val="16"/>
          <w:lang w:val="es-ES" w:eastAsia="es-ES"/>
        </w:rPr>
        <w:t>, en el sistema de Gestión Informático del Poder Judicial de la Provincia de San Luis.-</w:t>
      </w:r>
    </w:p>
    <w:p w:rsidR="00205DB6" w:rsidRPr="00E3296B" w:rsidRDefault="00205DB6" w:rsidP="00EE7B25">
      <w:pPr>
        <w:spacing w:after="0" w:line="360" w:lineRule="auto"/>
        <w:ind w:firstLine="1985"/>
        <w:jc w:val="both"/>
        <w:rPr>
          <w:rFonts w:ascii="Arial" w:hAnsi="Arial" w:cs="Arial"/>
          <w:sz w:val="24"/>
          <w:szCs w:val="24"/>
        </w:rPr>
      </w:pPr>
    </w:p>
    <w:sectPr w:rsidR="00205DB6" w:rsidRPr="00E3296B" w:rsidSect="00E3296B">
      <w:footerReference w:type="default" r:id="rId7"/>
      <w:pgSz w:w="11906" w:h="16838" w:code="9"/>
      <w:pgMar w:top="2552" w:right="1134" w:bottom="1418"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6FB5" w:rsidRDefault="00066FB5" w:rsidP="00E3296B">
      <w:pPr>
        <w:spacing w:after="0" w:line="240" w:lineRule="auto"/>
      </w:pPr>
      <w:r>
        <w:separator/>
      </w:r>
    </w:p>
  </w:endnote>
  <w:endnote w:type="continuationSeparator" w:id="0">
    <w:p w:rsidR="00066FB5" w:rsidRDefault="00066FB5" w:rsidP="00E329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93618"/>
      <w:docPartObj>
        <w:docPartGallery w:val="Page Numbers (Bottom of Page)"/>
        <w:docPartUnique/>
      </w:docPartObj>
    </w:sdtPr>
    <w:sdtEndPr>
      <w:rPr>
        <w:rFonts w:ascii="Arial" w:hAnsi="Arial" w:cs="Arial"/>
        <w:sz w:val="24"/>
        <w:szCs w:val="24"/>
      </w:rPr>
    </w:sdtEndPr>
    <w:sdtContent>
      <w:p w:rsidR="00066FB5" w:rsidRPr="00E3296B" w:rsidRDefault="004A3A04">
        <w:pPr>
          <w:pStyle w:val="Piedepgina"/>
          <w:jc w:val="right"/>
          <w:rPr>
            <w:rFonts w:ascii="Arial" w:hAnsi="Arial" w:cs="Arial"/>
            <w:sz w:val="24"/>
            <w:szCs w:val="24"/>
          </w:rPr>
        </w:pPr>
        <w:r w:rsidRPr="00E3296B">
          <w:rPr>
            <w:rFonts w:ascii="Arial" w:hAnsi="Arial" w:cs="Arial"/>
            <w:sz w:val="24"/>
            <w:szCs w:val="24"/>
          </w:rPr>
          <w:fldChar w:fldCharType="begin"/>
        </w:r>
        <w:r w:rsidR="00066FB5" w:rsidRPr="00E3296B">
          <w:rPr>
            <w:rFonts w:ascii="Arial" w:hAnsi="Arial" w:cs="Arial"/>
            <w:sz w:val="24"/>
            <w:szCs w:val="24"/>
          </w:rPr>
          <w:instrText xml:space="preserve"> PAGE   \* MERGEFORMAT </w:instrText>
        </w:r>
        <w:r w:rsidRPr="00E3296B">
          <w:rPr>
            <w:rFonts w:ascii="Arial" w:hAnsi="Arial" w:cs="Arial"/>
            <w:sz w:val="24"/>
            <w:szCs w:val="24"/>
          </w:rPr>
          <w:fldChar w:fldCharType="separate"/>
        </w:r>
        <w:r w:rsidR="0006690F">
          <w:rPr>
            <w:rFonts w:ascii="Arial" w:hAnsi="Arial" w:cs="Arial"/>
            <w:noProof/>
            <w:sz w:val="24"/>
            <w:szCs w:val="24"/>
          </w:rPr>
          <w:t>11</w:t>
        </w:r>
        <w:r w:rsidRPr="00E3296B">
          <w:rPr>
            <w:rFonts w:ascii="Arial" w:hAnsi="Arial" w:cs="Arial"/>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6FB5" w:rsidRDefault="00066FB5" w:rsidP="00E3296B">
      <w:pPr>
        <w:spacing w:after="0" w:line="240" w:lineRule="auto"/>
      </w:pPr>
      <w:r>
        <w:separator/>
      </w:r>
    </w:p>
  </w:footnote>
  <w:footnote w:type="continuationSeparator" w:id="0">
    <w:p w:rsidR="00066FB5" w:rsidRDefault="00066FB5" w:rsidP="00E3296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mirrorMargins/>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
  <w:rsids>
    <w:rsidRoot w:val="00E3296B"/>
    <w:rsid w:val="0006690F"/>
    <w:rsid w:val="00066FB5"/>
    <w:rsid w:val="00072E57"/>
    <w:rsid w:val="00075545"/>
    <w:rsid w:val="000D666A"/>
    <w:rsid w:val="00115396"/>
    <w:rsid w:val="001F3064"/>
    <w:rsid w:val="00205DB6"/>
    <w:rsid w:val="002470C2"/>
    <w:rsid w:val="002E0492"/>
    <w:rsid w:val="00324818"/>
    <w:rsid w:val="004A3A04"/>
    <w:rsid w:val="004B05EA"/>
    <w:rsid w:val="005736FC"/>
    <w:rsid w:val="007E0A1C"/>
    <w:rsid w:val="008E5CFA"/>
    <w:rsid w:val="00914AAB"/>
    <w:rsid w:val="00915506"/>
    <w:rsid w:val="00B575DF"/>
    <w:rsid w:val="00B65F48"/>
    <w:rsid w:val="00B66715"/>
    <w:rsid w:val="00B7043F"/>
    <w:rsid w:val="00CB6918"/>
    <w:rsid w:val="00D0141C"/>
    <w:rsid w:val="00D266AF"/>
    <w:rsid w:val="00D41E97"/>
    <w:rsid w:val="00E3296B"/>
    <w:rsid w:val="00EE7B25"/>
    <w:rsid w:val="00FA7671"/>
    <w:rsid w:val="00FD1689"/>
    <w:rsid w:val="00FD77D9"/>
    <w:rsid w:val="00FE3126"/>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66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1"/>
    <w:rsid w:val="00E3296B"/>
    <w:pPr>
      <w:spacing w:after="0" w:line="360" w:lineRule="auto"/>
      <w:jc w:val="both"/>
    </w:pPr>
    <w:rPr>
      <w:rFonts w:ascii="Arial" w:eastAsia="Times New Roman" w:hAnsi="Arial" w:cs="Times New Roman"/>
      <w:sz w:val="24"/>
      <w:szCs w:val="24"/>
      <w:lang w:eastAsia="es-ES"/>
    </w:rPr>
  </w:style>
  <w:style w:type="character" w:customStyle="1" w:styleId="TextoindependienteCar">
    <w:name w:val="Texto independiente Car"/>
    <w:basedOn w:val="Fuentedeprrafopredeter"/>
    <w:link w:val="Textoindependiente"/>
    <w:uiPriority w:val="99"/>
    <w:semiHidden/>
    <w:rsid w:val="00E3296B"/>
  </w:style>
  <w:style w:type="character" w:customStyle="1" w:styleId="TextoindependienteCar1">
    <w:name w:val="Texto independiente Car1"/>
    <w:link w:val="Textoindependiente"/>
    <w:rsid w:val="00E3296B"/>
    <w:rPr>
      <w:rFonts w:ascii="Arial" w:eastAsia="Times New Roman" w:hAnsi="Arial" w:cs="Times New Roman"/>
      <w:sz w:val="24"/>
      <w:szCs w:val="24"/>
      <w:lang w:eastAsia="es-ES"/>
    </w:rPr>
  </w:style>
  <w:style w:type="paragraph" w:styleId="NormalWeb">
    <w:name w:val="Normal (Web)"/>
    <w:basedOn w:val="Normal"/>
    <w:uiPriority w:val="99"/>
    <w:unhideWhenUsed/>
    <w:rsid w:val="00E3296B"/>
    <w:pPr>
      <w:spacing w:before="100" w:beforeAutospacing="1" w:after="100" w:afterAutospacing="1" w:line="240" w:lineRule="auto"/>
    </w:pPr>
    <w:rPr>
      <w:rFonts w:ascii="Times New Roman" w:eastAsia="Times New Roman" w:hAnsi="Times New Roman" w:cs="Times New Roman"/>
      <w:sz w:val="24"/>
      <w:szCs w:val="24"/>
    </w:rPr>
  </w:style>
  <w:style w:type="paragraph" w:styleId="Textoindependiente2">
    <w:name w:val="Body Text 2"/>
    <w:basedOn w:val="Normal"/>
    <w:link w:val="Textoindependiente2Car"/>
    <w:uiPriority w:val="99"/>
    <w:unhideWhenUsed/>
    <w:rsid w:val="00E3296B"/>
    <w:pPr>
      <w:spacing w:after="120" w:line="480" w:lineRule="auto"/>
    </w:pPr>
    <w:rPr>
      <w:rFonts w:ascii="Calibri" w:eastAsia="Calibri" w:hAnsi="Calibri" w:cs="Times New Roman"/>
      <w:lang w:eastAsia="en-US"/>
    </w:rPr>
  </w:style>
  <w:style w:type="character" w:customStyle="1" w:styleId="Textoindependiente2Car">
    <w:name w:val="Texto independiente 2 Car"/>
    <w:basedOn w:val="Fuentedeprrafopredeter"/>
    <w:link w:val="Textoindependiente2"/>
    <w:uiPriority w:val="99"/>
    <w:rsid w:val="00E3296B"/>
    <w:rPr>
      <w:rFonts w:ascii="Calibri" w:eastAsia="Calibri" w:hAnsi="Calibri" w:cs="Times New Roman"/>
      <w:lang w:eastAsia="en-US"/>
    </w:rPr>
  </w:style>
  <w:style w:type="character" w:styleId="Hipervnculo">
    <w:name w:val="Hyperlink"/>
    <w:basedOn w:val="Fuentedeprrafopredeter"/>
    <w:uiPriority w:val="99"/>
    <w:unhideWhenUsed/>
    <w:rsid w:val="00E3296B"/>
    <w:rPr>
      <w:color w:val="0000FF"/>
      <w:u w:val="single"/>
    </w:rPr>
  </w:style>
  <w:style w:type="character" w:customStyle="1" w:styleId="doccount">
    <w:name w:val="doccount"/>
    <w:basedOn w:val="Fuentedeprrafopredeter"/>
    <w:rsid w:val="00E3296B"/>
  </w:style>
  <w:style w:type="paragraph" w:styleId="Encabezado">
    <w:name w:val="header"/>
    <w:basedOn w:val="Normal"/>
    <w:link w:val="EncabezadoCar"/>
    <w:uiPriority w:val="99"/>
    <w:semiHidden/>
    <w:unhideWhenUsed/>
    <w:rsid w:val="00E3296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E3296B"/>
  </w:style>
  <w:style w:type="paragraph" w:styleId="Piedepgina">
    <w:name w:val="footer"/>
    <w:basedOn w:val="Normal"/>
    <w:link w:val="PiedepginaCar"/>
    <w:uiPriority w:val="99"/>
    <w:unhideWhenUsed/>
    <w:rsid w:val="00E3296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3296B"/>
  </w:style>
  <w:style w:type="paragraph" w:styleId="Textodeglobo">
    <w:name w:val="Balloon Text"/>
    <w:basedOn w:val="Normal"/>
    <w:link w:val="TextodegloboCar"/>
    <w:uiPriority w:val="99"/>
    <w:semiHidden/>
    <w:unhideWhenUsed/>
    <w:rsid w:val="004B05E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B05E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nformacionlegal.com.ar/maf/app/document?&amp;src=laley4&amp;srguid=i0ad82d9b00000169ba68927ee8388a1b&amp;docguid=iE1274A16E26E71A9FCAF72D43E98B5FE&amp;hitguid=iE1274A16E26E71A9FCAF72D43E98B5FE&amp;tocguid=&amp;spos=1&amp;epos=1&amp;td=1&amp;ao=i0ADFAB8AC74B1D1F81C755DF29AAD1D3&amp;searchFrom=&amp;savedSearch=false&amp;context=76&amp;crumb-action=append&amp;"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11</Pages>
  <Words>3098</Words>
  <Characters>17039</Characters>
  <Application>Microsoft Office Word</Application>
  <DocSecurity>0</DocSecurity>
  <Lines>141</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judicial</dc:creator>
  <cp:keywords/>
  <dc:description/>
  <cp:lastModifiedBy>usuario</cp:lastModifiedBy>
  <cp:revision>26</cp:revision>
  <cp:lastPrinted>2019-04-24T10:24:00Z</cp:lastPrinted>
  <dcterms:created xsi:type="dcterms:W3CDTF">2019-04-17T14:51:00Z</dcterms:created>
  <dcterms:modified xsi:type="dcterms:W3CDTF">2019-04-24T10:35:00Z</dcterms:modified>
</cp:coreProperties>
</file>