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894" w:rsidRPr="00B52025" w:rsidRDefault="00815894" w:rsidP="00815894">
      <w:pPr>
        <w:spacing w:after="0" w:line="360" w:lineRule="auto"/>
        <w:jc w:val="both"/>
        <w:rPr>
          <w:rFonts w:ascii="Arial" w:hAnsi="Arial" w:cs="Arial"/>
          <w:b/>
          <w:bCs/>
          <w:sz w:val="24"/>
          <w:szCs w:val="24"/>
          <w:u w:val="single"/>
          <w:lang w:val="pt-BR"/>
        </w:rPr>
      </w:pPr>
      <w:r w:rsidRPr="00B52025">
        <w:rPr>
          <w:rFonts w:ascii="Arial" w:hAnsi="Arial" w:cs="Arial"/>
          <w:b/>
          <w:bCs/>
          <w:sz w:val="24"/>
          <w:szCs w:val="24"/>
          <w:u w:val="single"/>
          <w:lang w:val="pt-BR"/>
        </w:rPr>
        <w:t>STJSL-</w:t>
      </w:r>
      <w:proofErr w:type="gramStart"/>
      <w:r w:rsidRPr="00B52025">
        <w:rPr>
          <w:rFonts w:ascii="Arial" w:hAnsi="Arial" w:cs="Arial"/>
          <w:b/>
          <w:bCs/>
          <w:sz w:val="24"/>
          <w:szCs w:val="24"/>
          <w:u w:val="single"/>
          <w:lang w:val="pt-BR"/>
        </w:rPr>
        <w:t>S.</w:t>
      </w:r>
      <w:proofErr w:type="gramEnd"/>
      <w:r w:rsidRPr="00B52025">
        <w:rPr>
          <w:rFonts w:ascii="Arial" w:hAnsi="Arial" w:cs="Arial"/>
          <w:b/>
          <w:bCs/>
          <w:sz w:val="24"/>
          <w:szCs w:val="24"/>
          <w:u w:val="single"/>
          <w:lang w:val="pt-BR"/>
        </w:rPr>
        <w:t xml:space="preserve">J. – S.D. Nº </w:t>
      </w:r>
      <w:proofErr w:type="gramStart"/>
      <w:r w:rsidR="0083212F">
        <w:rPr>
          <w:rFonts w:ascii="Arial" w:hAnsi="Arial" w:cs="Arial"/>
          <w:b/>
          <w:bCs/>
          <w:sz w:val="24"/>
          <w:szCs w:val="24"/>
          <w:u w:val="single"/>
          <w:lang w:val="pt-BR"/>
        </w:rPr>
        <w:t>070</w:t>
      </w:r>
      <w:r w:rsidRPr="00B52025">
        <w:rPr>
          <w:rFonts w:ascii="Arial" w:hAnsi="Arial" w:cs="Arial"/>
          <w:b/>
          <w:bCs/>
          <w:sz w:val="24"/>
          <w:szCs w:val="24"/>
          <w:u w:val="single"/>
          <w:lang w:val="pt-BR"/>
        </w:rPr>
        <w:t>/19.</w:t>
      </w:r>
      <w:proofErr w:type="gramEnd"/>
      <w:r w:rsidRPr="00B52025">
        <w:rPr>
          <w:rFonts w:ascii="Arial" w:hAnsi="Arial" w:cs="Arial"/>
          <w:b/>
          <w:bCs/>
          <w:sz w:val="24"/>
          <w:szCs w:val="24"/>
          <w:u w:val="single"/>
          <w:lang w:val="pt-BR"/>
        </w:rPr>
        <w:t>-</w:t>
      </w:r>
    </w:p>
    <w:p w:rsidR="00815894" w:rsidRPr="00B52025" w:rsidRDefault="00815894" w:rsidP="00815894">
      <w:pPr>
        <w:spacing w:after="0" w:line="360" w:lineRule="auto"/>
        <w:jc w:val="both"/>
        <w:rPr>
          <w:rFonts w:ascii="Arial" w:hAnsi="Arial" w:cs="Arial"/>
          <w:bCs/>
          <w:sz w:val="24"/>
          <w:szCs w:val="24"/>
          <w:lang w:val="pt-BR"/>
        </w:rPr>
      </w:pPr>
      <w:r w:rsidRPr="00B52025">
        <w:rPr>
          <w:rFonts w:ascii="Arial" w:eastAsia="MS Mincho" w:hAnsi="Arial" w:cs="Arial"/>
          <w:sz w:val="24"/>
          <w:szCs w:val="24"/>
        </w:rPr>
        <w:t xml:space="preserve">--En la Provincia de San Luis, </w:t>
      </w:r>
      <w:r w:rsidRPr="00B52025">
        <w:rPr>
          <w:rFonts w:ascii="Arial" w:eastAsia="MS Mincho" w:hAnsi="Arial" w:cs="Arial"/>
          <w:b/>
          <w:bCs/>
          <w:sz w:val="24"/>
          <w:szCs w:val="24"/>
        </w:rPr>
        <w:t xml:space="preserve">a </w:t>
      </w:r>
      <w:r w:rsidR="0083212F">
        <w:rPr>
          <w:rFonts w:ascii="Arial" w:eastAsia="MS Mincho" w:hAnsi="Arial" w:cs="Arial"/>
          <w:b/>
          <w:bCs/>
          <w:sz w:val="24"/>
          <w:szCs w:val="24"/>
        </w:rPr>
        <w:t>veinticuatro</w:t>
      </w:r>
      <w:r w:rsidR="007E1818">
        <w:rPr>
          <w:rFonts w:ascii="Arial" w:eastAsia="MS Mincho" w:hAnsi="Arial" w:cs="Arial"/>
          <w:b/>
          <w:bCs/>
          <w:sz w:val="24"/>
          <w:szCs w:val="24"/>
        </w:rPr>
        <w:t xml:space="preserve"> </w:t>
      </w:r>
      <w:r w:rsidRPr="00B52025">
        <w:rPr>
          <w:rFonts w:ascii="Arial" w:eastAsia="MS Mincho" w:hAnsi="Arial" w:cs="Arial"/>
          <w:b/>
          <w:bCs/>
          <w:sz w:val="24"/>
          <w:szCs w:val="24"/>
        </w:rPr>
        <w:t xml:space="preserve">días del mes de </w:t>
      </w:r>
      <w:r w:rsidR="00465E59">
        <w:rPr>
          <w:rFonts w:ascii="Arial" w:eastAsia="MS Mincho" w:hAnsi="Arial" w:cs="Arial"/>
          <w:b/>
          <w:bCs/>
          <w:sz w:val="24"/>
          <w:szCs w:val="24"/>
        </w:rPr>
        <w:t>abril</w:t>
      </w:r>
      <w:r w:rsidRPr="00B52025">
        <w:rPr>
          <w:rFonts w:ascii="Arial" w:eastAsia="MS Mincho" w:hAnsi="Arial" w:cs="Arial"/>
          <w:b/>
          <w:bCs/>
          <w:sz w:val="24"/>
          <w:szCs w:val="24"/>
        </w:rPr>
        <w:t xml:space="preserve"> de dos mil diecinueve</w:t>
      </w:r>
      <w:r w:rsidRPr="00B52025">
        <w:rPr>
          <w:rFonts w:ascii="Arial" w:eastAsia="MS Mincho" w:hAnsi="Arial" w:cs="Arial"/>
          <w:sz w:val="24"/>
          <w:szCs w:val="24"/>
        </w:rPr>
        <w:t>,</w:t>
      </w:r>
      <w:r w:rsidRPr="00B52025">
        <w:rPr>
          <w:rFonts w:ascii="Arial" w:eastAsia="MS Mincho" w:hAnsi="Arial" w:cs="Arial"/>
          <w:i/>
          <w:sz w:val="24"/>
          <w:szCs w:val="24"/>
        </w:rPr>
        <w:t xml:space="preserve"> </w:t>
      </w:r>
      <w:r w:rsidRPr="00B52025">
        <w:rPr>
          <w:rFonts w:ascii="Arial" w:eastAsia="MS Mincho" w:hAnsi="Arial" w:cs="Arial"/>
          <w:sz w:val="24"/>
          <w:szCs w:val="24"/>
        </w:rPr>
        <w:t xml:space="preserve">se reúnen en Audiencia Pública los Señores Ministros </w:t>
      </w:r>
      <w:proofErr w:type="spellStart"/>
      <w:r w:rsidRPr="00B52025">
        <w:rPr>
          <w:rFonts w:ascii="Arial" w:eastAsia="MS Mincho" w:hAnsi="Arial" w:cs="Arial"/>
          <w:sz w:val="24"/>
          <w:szCs w:val="24"/>
        </w:rPr>
        <w:t>Dres</w:t>
      </w:r>
      <w:proofErr w:type="spellEnd"/>
      <w:r w:rsidRPr="00B52025">
        <w:rPr>
          <w:rFonts w:ascii="Arial" w:eastAsia="MS Mincho" w:hAnsi="Arial" w:cs="Arial"/>
          <w:sz w:val="24"/>
          <w:szCs w:val="24"/>
        </w:rPr>
        <w:t xml:space="preserve">. </w:t>
      </w:r>
      <w:r w:rsidR="00DE414A" w:rsidRPr="00B52025">
        <w:rPr>
          <w:rFonts w:ascii="Arial" w:eastAsia="MS Mincho" w:hAnsi="Arial" w:cs="Arial"/>
          <w:sz w:val="24"/>
          <w:szCs w:val="24"/>
        </w:rPr>
        <w:t>CARLOS ALBERTO COBO</w:t>
      </w:r>
      <w:r w:rsidR="00DE414A">
        <w:rPr>
          <w:rFonts w:ascii="Arial" w:eastAsia="MS Mincho" w:hAnsi="Arial" w:cs="Arial"/>
          <w:sz w:val="24"/>
          <w:szCs w:val="24"/>
        </w:rPr>
        <w:t>,</w:t>
      </w:r>
      <w:r w:rsidR="00DE414A" w:rsidRPr="00B52025">
        <w:rPr>
          <w:rFonts w:ascii="Arial" w:eastAsia="MS Mincho" w:hAnsi="Arial" w:cs="Arial"/>
          <w:sz w:val="24"/>
          <w:szCs w:val="24"/>
        </w:rPr>
        <w:t xml:space="preserve"> </w:t>
      </w:r>
      <w:r w:rsidR="00B742E9" w:rsidRPr="00B52025">
        <w:rPr>
          <w:rFonts w:ascii="Arial" w:eastAsia="MS Mincho" w:hAnsi="Arial" w:cs="Arial"/>
          <w:sz w:val="24"/>
          <w:szCs w:val="24"/>
        </w:rPr>
        <w:t xml:space="preserve">MARTHA RAQUEL CORVALÁN </w:t>
      </w:r>
      <w:r w:rsidR="00B742E9">
        <w:rPr>
          <w:rFonts w:ascii="Arial" w:eastAsia="MS Mincho" w:hAnsi="Arial" w:cs="Arial"/>
          <w:sz w:val="24"/>
          <w:szCs w:val="24"/>
        </w:rPr>
        <w:t xml:space="preserve">y </w:t>
      </w:r>
      <w:r w:rsidR="00DE414A" w:rsidRPr="00B52025">
        <w:rPr>
          <w:rFonts w:ascii="Arial" w:eastAsia="MS Mincho" w:hAnsi="Arial" w:cs="Arial"/>
          <w:sz w:val="24"/>
          <w:szCs w:val="24"/>
        </w:rPr>
        <w:t>LILIA ANA NOVILLO</w:t>
      </w:r>
      <w:r w:rsidR="00DE414A">
        <w:rPr>
          <w:rFonts w:ascii="Arial" w:eastAsia="MS Mincho" w:hAnsi="Arial" w:cs="Arial"/>
          <w:sz w:val="24"/>
          <w:szCs w:val="24"/>
        </w:rPr>
        <w:t xml:space="preserve"> </w:t>
      </w:r>
      <w:r w:rsidRPr="00B52025">
        <w:rPr>
          <w:rFonts w:ascii="Arial" w:eastAsia="MS Mincho" w:hAnsi="Arial" w:cs="Arial"/>
          <w:sz w:val="24"/>
          <w:szCs w:val="24"/>
        </w:rPr>
        <w:t>- Miembros del SUPERIOR TRIBUNAL DE JUSTICIA, para dictar sentencia en los autos</w:t>
      </w:r>
      <w:r w:rsidRPr="00B52025">
        <w:rPr>
          <w:rFonts w:ascii="Arial" w:eastAsia="MS Mincho" w:hAnsi="Arial" w:cs="Arial"/>
          <w:i/>
          <w:iCs/>
          <w:sz w:val="24"/>
          <w:szCs w:val="24"/>
        </w:rPr>
        <w:t xml:space="preserve">: </w:t>
      </w:r>
      <w:r w:rsidRPr="00B52025">
        <w:rPr>
          <w:rFonts w:ascii="Arial" w:hAnsi="Arial" w:cs="Arial"/>
          <w:b/>
          <w:bCs/>
          <w:i/>
          <w:sz w:val="24"/>
          <w:szCs w:val="24"/>
          <w:lang w:val="pt-BR"/>
        </w:rPr>
        <w:t>“</w:t>
      </w:r>
      <w:r w:rsidR="00130F83" w:rsidRPr="00130F83">
        <w:rPr>
          <w:rFonts w:ascii="Arial" w:hAnsi="Arial" w:cs="Arial"/>
          <w:b/>
          <w:bCs/>
          <w:i/>
          <w:sz w:val="24"/>
          <w:szCs w:val="24"/>
          <w:lang w:val="pt-BR"/>
        </w:rPr>
        <w:t>FERN</w:t>
      </w:r>
      <w:r w:rsidR="007F1C27">
        <w:rPr>
          <w:rFonts w:ascii="Arial" w:hAnsi="Arial" w:cs="Arial"/>
          <w:b/>
          <w:bCs/>
          <w:i/>
          <w:sz w:val="24"/>
          <w:szCs w:val="24"/>
          <w:lang w:val="pt-BR"/>
        </w:rPr>
        <w:t>Á</w:t>
      </w:r>
      <w:r w:rsidR="00130F83" w:rsidRPr="00130F83">
        <w:rPr>
          <w:rFonts w:ascii="Arial" w:hAnsi="Arial" w:cs="Arial"/>
          <w:b/>
          <w:bCs/>
          <w:i/>
          <w:sz w:val="24"/>
          <w:szCs w:val="24"/>
          <w:lang w:val="pt-BR"/>
        </w:rPr>
        <w:t xml:space="preserve">NDEZ CRISTIAN ARIEL </w:t>
      </w:r>
      <w:r w:rsidR="00130F83">
        <w:rPr>
          <w:rFonts w:ascii="Arial" w:hAnsi="Arial" w:cs="Arial"/>
          <w:b/>
          <w:bCs/>
          <w:i/>
          <w:sz w:val="24"/>
          <w:szCs w:val="24"/>
          <w:lang w:val="pt-BR"/>
        </w:rPr>
        <w:t>c</w:t>
      </w:r>
      <w:r w:rsidR="00130F83" w:rsidRPr="00130F83">
        <w:rPr>
          <w:rFonts w:ascii="Arial" w:hAnsi="Arial" w:cs="Arial"/>
          <w:b/>
          <w:bCs/>
          <w:i/>
          <w:sz w:val="24"/>
          <w:szCs w:val="24"/>
          <w:lang w:val="pt-BR"/>
        </w:rPr>
        <w:t xml:space="preserve">/ ITALVINIL SAN LUIS S.A. </w:t>
      </w:r>
      <w:r w:rsidR="00130F83">
        <w:rPr>
          <w:rFonts w:ascii="Arial" w:hAnsi="Arial" w:cs="Arial"/>
          <w:b/>
          <w:bCs/>
          <w:i/>
          <w:sz w:val="24"/>
          <w:szCs w:val="24"/>
          <w:lang w:val="pt-BR"/>
        </w:rPr>
        <w:t>s</w:t>
      </w:r>
      <w:r w:rsidR="00130F83" w:rsidRPr="00130F83">
        <w:rPr>
          <w:rFonts w:ascii="Arial" w:hAnsi="Arial" w:cs="Arial"/>
          <w:b/>
          <w:bCs/>
          <w:i/>
          <w:sz w:val="24"/>
          <w:szCs w:val="24"/>
          <w:lang w:val="pt-BR"/>
        </w:rPr>
        <w:t>/ ACCIDENTE O ENFERMEDAD LABORAL - RECURSO DE CASACI</w:t>
      </w:r>
      <w:r w:rsidR="00130F83">
        <w:rPr>
          <w:rFonts w:ascii="Arial" w:hAnsi="Arial" w:cs="Arial"/>
          <w:b/>
          <w:bCs/>
          <w:i/>
          <w:sz w:val="24"/>
          <w:szCs w:val="24"/>
          <w:lang w:val="pt-BR"/>
        </w:rPr>
        <w:t>Ó</w:t>
      </w:r>
      <w:r w:rsidR="00130F83" w:rsidRPr="00130F83">
        <w:rPr>
          <w:rFonts w:ascii="Arial" w:hAnsi="Arial" w:cs="Arial"/>
          <w:b/>
          <w:bCs/>
          <w:i/>
          <w:sz w:val="24"/>
          <w:szCs w:val="24"/>
          <w:lang w:val="pt-BR"/>
        </w:rPr>
        <w:t>N.-</w:t>
      </w:r>
      <w:r w:rsidRPr="00B52025">
        <w:rPr>
          <w:rFonts w:ascii="Arial" w:hAnsi="Arial" w:cs="Arial"/>
          <w:b/>
          <w:bCs/>
          <w:i/>
          <w:sz w:val="24"/>
          <w:szCs w:val="24"/>
          <w:lang w:val="pt-BR"/>
        </w:rPr>
        <w:t>”</w:t>
      </w:r>
      <w:r w:rsidRPr="00B52025">
        <w:rPr>
          <w:rFonts w:ascii="Arial" w:hAnsi="Arial" w:cs="Arial"/>
          <w:b/>
          <w:bCs/>
          <w:sz w:val="24"/>
          <w:szCs w:val="24"/>
          <w:lang w:val="pt-BR"/>
        </w:rPr>
        <w:t xml:space="preserve"> – </w:t>
      </w:r>
      <w:r w:rsidR="002B4AA8">
        <w:rPr>
          <w:rFonts w:ascii="Arial" w:hAnsi="Arial" w:cs="Arial"/>
          <w:bCs/>
          <w:sz w:val="24"/>
          <w:szCs w:val="24"/>
          <w:lang w:val="pt-BR"/>
        </w:rPr>
        <w:t xml:space="preserve">IURIX </w:t>
      </w:r>
      <w:r w:rsidR="00020F2B">
        <w:rPr>
          <w:rFonts w:ascii="Arial" w:hAnsi="Arial" w:cs="Arial"/>
          <w:bCs/>
          <w:sz w:val="24"/>
          <w:szCs w:val="24"/>
          <w:lang w:val="pt-BR"/>
        </w:rPr>
        <w:t>EXP</w:t>
      </w:r>
      <w:r w:rsidRPr="00B52025">
        <w:rPr>
          <w:rFonts w:ascii="Arial" w:hAnsi="Arial" w:cs="Arial"/>
          <w:bCs/>
          <w:sz w:val="24"/>
          <w:szCs w:val="24"/>
          <w:lang w:val="pt-BR"/>
        </w:rPr>
        <w:t xml:space="preserve"> Nº </w:t>
      </w:r>
      <w:r w:rsidR="00301E76">
        <w:rPr>
          <w:rFonts w:ascii="Arial" w:hAnsi="Arial" w:cs="Arial"/>
          <w:bCs/>
          <w:sz w:val="24"/>
          <w:szCs w:val="24"/>
          <w:lang w:val="pt-BR"/>
        </w:rPr>
        <w:t>195056/10</w:t>
      </w:r>
      <w:r w:rsidRPr="00B52025">
        <w:rPr>
          <w:rFonts w:ascii="Arial" w:hAnsi="Arial" w:cs="Arial"/>
          <w:bCs/>
          <w:sz w:val="24"/>
          <w:szCs w:val="24"/>
          <w:lang w:val="pt-BR"/>
        </w:rPr>
        <w:t>.-</w:t>
      </w:r>
    </w:p>
    <w:p w:rsidR="00815894" w:rsidRPr="002D0E05" w:rsidRDefault="00815894" w:rsidP="002D0E05">
      <w:pPr>
        <w:spacing w:after="0" w:line="360" w:lineRule="auto"/>
        <w:ind w:firstLine="1985"/>
        <w:jc w:val="both"/>
        <w:rPr>
          <w:rFonts w:ascii="Arial" w:eastAsia="MS Mincho" w:hAnsi="Arial" w:cs="Arial"/>
          <w:sz w:val="24"/>
          <w:szCs w:val="24"/>
        </w:rPr>
      </w:pPr>
      <w:r w:rsidRPr="002D0E05">
        <w:rPr>
          <w:rFonts w:ascii="Arial" w:eastAsia="MS Mincho" w:hAnsi="Arial" w:cs="Arial"/>
          <w:sz w:val="24"/>
          <w:szCs w:val="24"/>
        </w:rPr>
        <w:t xml:space="preserve">Conforme al sorteo practicado oportunamente, con arreglo a lo que dispone el artículo 268 del Código Procesal, Civil y Comercial, se </w:t>
      </w:r>
      <w:proofErr w:type="gramStart"/>
      <w:r w:rsidRPr="002D0E05">
        <w:rPr>
          <w:rFonts w:ascii="Arial" w:eastAsia="MS Mincho" w:hAnsi="Arial" w:cs="Arial"/>
          <w:sz w:val="24"/>
          <w:szCs w:val="24"/>
        </w:rPr>
        <w:t>procede</w:t>
      </w:r>
      <w:proofErr w:type="gramEnd"/>
      <w:r w:rsidRPr="002D0E05">
        <w:rPr>
          <w:rFonts w:ascii="Arial" w:eastAsia="MS Mincho" w:hAnsi="Arial" w:cs="Arial"/>
          <w:sz w:val="24"/>
          <w:szCs w:val="24"/>
        </w:rPr>
        <w:t xml:space="preserve"> a la votación en el siguiente orden: </w:t>
      </w:r>
      <w:proofErr w:type="spellStart"/>
      <w:r w:rsidRPr="002D0E05">
        <w:rPr>
          <w:rFonts w:ascii="Arial" w:eastAsia="MS Mincho" w:hAnsi="Arial" w:cs="Arial"/>
          <w:sz w:val="24"/>
          <w:szCs w:val="24"/>
        </w:rPr>
        <w:t>Dres</w:t>
      </w:r>
      <w:proofErr w:type="spellEnd"/>
      <w:r w:rsidRPr="002D0E05">
        <w:rPr>
          <w:rFonts w:ascii="Arial" w:eastAsia="MS Mincho" w:hAnsi="Arial" w:cs="Arial"/>
          <w:sz w:val="24"/>
          <w:szCs w:val="24"/>
        </w:rPr>
        <w:t xml:space="preserve">. </w:t>
      </w:r>
      <w:r w:rsidR="00F528D6" w:rsidRPr="002D0E05">
        <w:rPr>
          <w:rFonts w:ascii="Arial" w:eastAsia="MS Mincho" w:hAnsi="Arial" w:cs="Arial"/>
          <w:sz w:val="24"/>
          <w:szCs w:val="24"/>
        </w:rPr>
        <w:t>LILIA ANA NOVILLO</w:t>
      </w:r>
      <w:r w:rsidR="00F528D6">
        <w:rPr>
          <w:rFonts w:ascii="Arial" w:eastAsia="MS Mincho" w:hAnsi="Arial" w:cs="Arial"/>
          <w:sz w:val="24"/>
          <w:szCs w:val="24"/>
        </w:rPr>
        <w:t xml:space="preserve">, </w:t>
      </w:r>
      <w:r w:rsidR="00F528D6" w:rsidRPr="002D0E05">
        <w:rPr>
          <w:rFonts w:ascii="Arial" w:eastAsia="MS Mincho" w:hAnsi="Arial" w:cs="Arial"/>
          <w:sz w:val="24"/>
          <w:szCs w:val="24"/>
        </w:rPr>
        <w:t xml:space="preserve">CARLOS ALBERTO COBO </w:t>
      </w:r>
      <w:r w:rsidR="00F528D6">
        <w:rPr>
          <w:rFonts w:ascii="Arial" w:eastAsia="MS Mincho" w:hAnsi="Arial" w:cs="Arial"/>
          <w:sz w:val="24"/>
          <w:szCs w:val="24"/>
        </w:rPr>
        <w:t xml:space="preserve">y </w:t>
      </w:r>
      <w:r w:rsidR="00C65DEA" w:rsidRPr="002D0E05">
        <w:rPr>
          <w:rFonts w:ascii="Arial" w:eastAsia="MS Mincho" w:hAnsi="Arial" w:cs="Arial"/>
          <w:sz w:val="24"/>
          <w:szCs w:val="24"/>
        </w:rPr>
        <w:t>MARTHA RAQUEL CORVALÁN</w:t>
      </w:r>
      <w:r w:rsidRPr="002D0E05">
        <w:rPr>
          <w:rFonts w:ascii="Arial" w:eastAsia="MS Mincho" w:hAnsi="Arial" w:cs="Arial"/>
          <w:sz w:val="24"/>
          <w:szCs w:val="24"/>
        </w:rPr>
        <w:t>.-</w:t>
      </w:r>
    </w:p>
    <w:p w:rsidR="004302F6" w:rsidRPr="002D0E05" w:rsidRDefault="004302F6" w:rsidP="002D0E05">
      <w:pPr>
        <w:pStyle w:val="Textoindependiente"/>
        <w:ind w:firstLine="1985"/>
        <w:rPr>
          <w:rFonts w:eastAsia="MS Mincho" w:cs="Arial"/>
          <w:szCs w:val="24"/>
          <w:lang w:val="es-AR" w:eastAsia="es-AR"/>
        </w:rPr>
      </w:pPr>
      <w:r w:rsidRPr="002D0E05">
        <w:rPr>
          <w:rFonts w:eastAsia="MS Mincho" w:cs="Arial"/>
          <w:szCs w:val="24"/>
          <w:lang w:val="es-AR" w:eastAsia="es-AR"/>
        </w:rPr>
        <w:t>Las cuestiones formuladas y sometidas a decisión del Tribunal son:</w:t>
      </w:r>
    </w:p>
    <w:p w:rsidR="00855202" w:rsidRPr="00855202" w:rsidRDefault="00855202" w:rsidP="00855202">
      <w:pPr>
        <w:spacing w:after="0" w:line="360" w:lineRule="auto"/>
        <w:ind w:firstLine="1985"/>
        <w:jc w:val="both"/>
        <w:rPr>
          <w:rFonts w:ascii="Arial" w:eastAsia="MS Mincho" w:hAnsi="Arial" w:cs="Arial"/>
          <w:sz w:val="24"/>
          <w:szCs w:val="24"/>
        </w:rPr>
      </w:pPr>
      <w:r w:rsidRPr="00855202">
        <w:rPr>
          <w:rFonts w:ascii="Arial" w:eastAsia="MS Mincho" w:hAnsi="Arial" w:cs="Arial"/>
          <w:sz w:val="24"/>
          <w:szCs w:val="24"/>
        </w:rPr>
        <w:t>I) ¿Es formalmente procedente el Recurso de Casación?</w:t>
      </w:r>
    </w:p>
    <w:p w:rsidR="00855202" w:rsidRPr="00855202" w:rsidRDefault="00855202" w:rsidP="00855202">
      <w:pPr>
        <w:spacing w:after="0" w:line="360" w:lineRule="auto"/>
        <w:ind w:firstLine="1985"/>
        <w:jc w:val="both"/>
        <w:rPr>
          <w:rFonts w:ascii="Arial" w:eastAsia="MS Mincho" w:hAnsi="Arial" w:cs="Arial"/>
          <w:sz w:val="24"/>
          <w:szCs w:val="24"/>
        </w:rPr>
      </w:pPr>
      <w:r w:rsidRPr="00855202">
        <w:rPr>
          <w:rFonts w:ascii="Arial" w:eastAsia="MS Mincho" w:hAnsi="Arial" w:cs="Arial"/>
          <w:sz w:val="24"/>
          <w:szCs w:val="24"/>
        </w:rPr>
        <w:t>II) ¿Existe en la sentencia recurrida alguna de las causales enumeradas en el art. 287 del CPC y C.?</w:t>
      </w:r>
    </w:p>
    <w:p w:rsidR="00855202" w:rsidRPr="00855202" w:rsidRDefault="00855202" w:rsidP="00855202">
      <w:pPr>
        <w:spacing w:after="0" w:line="360" w:lineRule="auto"/>
        <w:ind w:firstLine="1985"/>
        <w:jc w:val="both"/>
        <w:rPr>
          <w:rFonts w:ascii="Arial" w:eastAsia="MS Mincho" w:hAnsi="Arial" w:cs="Arial"/>
          <w:sz w:val="24"/>
          <w:szCs w:val="24"/>
        </w:rPr>
      </w:pPr>
      <w:r w:rsidRPr="00855202">
        <w:rPr>
          <w:rFonts w:ascii="Arial" w:eastAsia="MS Mincho" w:hAnsi="Arial" w:cs="Arial"/>
          <w:sz w:val="24"/>
          <w:szCs w:val="24"/>
        </w:rPr>
        <w:t>III) En caso afirma</w:t>
      </w:r>
      <w:r>
        <w:rPr>
          <w:rFonts w:ascii="Arial" w:eastAsia="MS Mincho" w:hAnsi="Arial" w:cs="Arial"/>
          <w:sz w:val="24"/>
          <w:szCs w:val="24"/>
        </w:rPr>
        <w:t>tivo de la cuestión anterior, ¿C</w:t>
      </w:r>
      <w:r w:rsidRPr="00855202">
        <w:rPr>
          <w:rFonts w:ascii="Arial" w:eastAsia="MS Mincho" w:hAnsi="Arial" w:cs="Arial"/>
          <w:sz w:val="24"/>
          <w:szCs w:val="24"/>
        </w:rPr>
        <w:t>uál es la ley a aplicarse o la interpretación que debe hacerse de la ley en el caso en estudio?</w:t>
      </w:r>
    </w:p>
    <w:p w:rsidR="00855202" w:rsidRPr="00855202" w:rsidRDefault="00855202" w:rsidP="00855202">
      <w:pPr>
        <w:spacing w:after="0" w:line="360" w:lineRule="auto"/>
        <w:ind w:firstLine="1985"/>
        <w:jc w:val="both"/>
        <w:rPr>
          <w:rFonts w:ascii="Arial" w:eastAsia="MS Mincho" w:hAnsi="Arial" w:cs="Arial"/>
          <w:sz w:val="24"/>
          <w:szCs w:val="24"/>
        </w:rPr>
      </w:pPr>
      <w:r w:rsidRPr="00855202">
        <w:rPr>
          <w:rFonts w:ascii="Arial" w:eastAsia="MS Mincho" w:hAnsi="Arial" w:cs="Arial"/>
          <w:sz w:val="24"/>
          <w:szCs w:val="24"/>
        </w:rPr>
        <w:t>IV) ¿Qué resolución corresponde dar al caso en estudio?</w:t>
      </w:r>
    </w:p>
    <w:p w:rsidR="00013E61" w:rsidRPr="00855202" w:rsidRDefault="00855202" w:rsidP="00855202">
      <w:pPr>
        <w:pStyle w:val="Textoindependiente2"/>
        <w:spacing w:after="0" w:line="360" w:lineRule="auto"/>
        <w:ind w:firstLine="1985"/>
        <w:rPr>
          <w:rFonts w:ascii="Arial" w:eastAsia="MS Mincho" w:hAnsi="Arial" w:cs="Arial"/>
          <w:sz w:val="24"/>
          <w:szCs w:val="24"/>
          <w:lang w:eastAsia="es-AR"/>
        </w:rPr>
      </w:pPr>
      <w:r w:rsidRPr="00855202">
        <w:rPr>
          <w:rFonts w:ascii="Arial" w:eastAsia="MS Mincho" w:hAnsi="Arial" w:cs="Arial"/>
          <w:sz w:val="24"/>
          <w:szCs w:val="24"/>
          <w:lang w:eastAsia="es-AR"/>
        </w:rPr>
        <w:t>V) ¿Cuál sobre las costas?</w:t>
      </w:r>
    </w:p>
    <w:p w:rsidR="00537627" w:rsidRPr="002D0E05" w:rsidRDefault="00537627" w:rsidP="002D0E05">
      <w:pPr>
        <w:pStyle w:val="Textoindependiente2"/>
        <w:spacing w:after="0" w:line="360" w:lineRule="auto"/>
        <w:ind w:firstLine="1985"/>
        <w:rPr>
          <w:rFonts w:ascii="Arial" w:hAnsi="Arial" w:cs="Arial"/>
          <w:sz w:val="24"/>
          <w:szCs w:val="24"/>
        </w:rPr>
      </w:pPr>
    </w:p>
    <w:p w:rsidR="00594198" w:rsidRPr="00F31787" w:rsidRDefault="00815894" w:rsidP="00E7286E">
      <w:pPr>
        <w:spacing w:after="0" w:line="360" w:lineRule="auto"/>
        <w:jc w:val="both"/>
        <w:rPr>
          <w:rFonts w:ascii="Arial" w:hAnsi="Arial" w:cs="Arial"/>
          <w:bCs/>
          <w:sz w:val="24"/>
          <w:szCs w:val="24"/>
          <w:u w:val="single"/>
        </w:rPr>
      </w:pPr>
      <w:r w:rsidRPr="00F31787">
        <w:rPr>
          <w:rFonts w:ascii="Arial" w:hAnsi="Arial" w:cs="Arial"/>
          <w:b/>
          <w:sz w:val="24"/>
          <w:szCs w:val="24"/>
          <w:u w:val="single"/>
        </w:rPr>
        <w:t xml:space="preserve">A LA PRIMERA CUESTIÓN, </w:t>
      </w:r>
      <w:r w:rsidR="003C6C25" w:rsidRPr="00F31787">
        <w:rPr>
          <w:rFonts w:ascii="Arial" w:hAnsi="Arial" w:cs="Arial"/>
          <w:b/>
          <w:sz w:val="24"/>
          <w:szCs w:val="24"/>
          <w:u w:val="single"/>
        </w:rPr>
        <w:t>la</w:t>
      </w:r>
      <w:r w:rsidRPr="00F31787">
        <w:rPr>
          <w:rFonts w:ascii="Arial" w:hAnsi="Arial" w:cs="Arial"/>
          <w:b/>
          <w:sz w:val="24"/>
          <w:szCs w:val="24"/>
          <w:u w:val="single"/>
        </w:rPr>
        <w:t xml:space="preserve"> Dr</w:t>
      </w:r>
      <w:r w:rsidR="003C6C25" w:rsidRPr="00F31787">
        <w:rPr>
          <w:rFonts w:ascii="Arial" w:hAnsi="Arial" w:cs="Arial"/>
          <w:b/>
          <w:sz w:val="24"/>
          <w:szCs w:val="24"/>
          <w:u w:val="single"/>
        </w:rPr>
        <w:t>a</w:t>
      </w:r>
      <w:r w:rsidRPr="00F31787">
        <w:rPr>
          <w:rFonts w:ascii="Arial" w:hAnsi="Arial" w:cs="Arial"/>
          <w:b/>
          <w:sz w:val="24"/>
          <w:szCs w:val="24"/>
          <w:u w:val="single"/>
        </w:rPr>
        <w:t xml:space="preserve">. </w:t>
      </w:r>
      <w:r w:rsidR="00594198" w:rsidRPr="00F31787">
        <w:rPr>
          <w:rFonts w:ascii="Arial" w:hAnsi="Arial" w:cs="Arial"/>
          <w:b/>
          <w:sz w:val="24"/>
          <w:szCs w:val="24"/>
          <w:u w:val="single"/>
        </w:rPr>
        <w:t>LILIA ANA NOVILLO</w:t>
      </w:r>
      <w:r w:rsidRPr="00F31787">
        <w:rPr>
          <w:rFonts w:ascii="Arial" w:hAnsi="Arial" w:cs="Arial"/>
          <w:b/>
          <w:sz w:val="24"/>
          <w:szCs w:val="24"/>
          <w:u w:val="single"/>
        </w:rPr>
        <w:t>, dijo</w:t>
      </w:r>
      <w:r w:rsidRPr="00F31787">
        <w:rPr>
          <w:rFonts w:ascii="Arial" w:hAnsi="Arial" w:cs="Arial"/>
          <w:b/>
          <w:sz w:val="24"/>
          <w:szCs w:val="24"/>
        </w:rPr>
        <w:t>:</w:t>
      </w:r>
      <w:r w:rsidRPr="00F31787">
        <w:rPr>
          <w:rFonts w:cs="Arial"/>
          <w:szCs w:val="24"/>
        </w:rPr>
        <w:t xml:space="preserve"> </w:t>
      </w:r>
      <w:r w:rsidR="00C627EC" w:rsidRPr="00F31787">
        <w:rPr>
          <w:rFonts w:ascii="Arial" w:hAnsi="Arial" w:cs="Arial"/>
          <w:bCs/>
          <w:sz w:val="24"/>
          <w:szCs w:val="24"/>
          <w:u w:val="single"/>
        </w:rPr>
        <w:t>ANÁ</w:t>
      </w:r>
      <w:r w:rsidR="00594198" w:rsidRPr="00F31787">
        <w:rPr>
          <w:rFonts w:ascii="Arial" w:hAnsi="Arial" w:cs="Arial"/>
          <w:bCs/>
          <w:sz w:val="24"/>
          <w:szCs w:val="24"/>
          <w:u w:val="single"/>
        </w:rPr>
        <w:t>LISIS FORMAL</w:t>
      </w:r>
      <w:r w:rsidR="00763EAB" w:rsidRPr="00F31787">
        <w:rPr>
          <w:rFonts w:ascii="Arial" w:hAnsi="Arial" w:cs="Arial"/>
          <w:sz w:val="24"/>
          <w:szCs w:val="24"/>
        </w:rPr>
        <w:t>:</w:t>
      </w:r>
      <w:r w:rsidR="00E7286E" w:rsidRPr="00F31787">
        <w:rPr>
          <w:rFonts w:ascii="Arial" w:hAnsi="Arial" w:cs="Arial"/>
          <w:sz w:val="24"/>
          <w:szCs w:val="24"/>
        </w:rPr>
        <w:t xml:space="preserve"> </w:t>
      </w:r>
      <w:r w:rsidR="005B47E2" w:rsidRPr="00F31787">
        <w:rPr>
          <w:rFonts w:ascii="Arial" w:hAnsi="Arial" w:cs="Arial"/>
          <w:bCs/>
          <w:sz w:val="24"/>
          <w:szCs w:val="24"/>
        </w:rPr>
        <w:t>1)</w:t>
      </w:r>
      <w:r w:rsidR="005B47E2" w:rsidRPr="00F31787">
        <w:rPr>
          <w:rFonts w:ascii="Arial" w:hAnsi="Arial" w:cs="Arial"/>
          <w:sz w:val="24"/>
          <w:szCs w:val="24"/>
        </w:rPr>
        <w:t xml:space="preserve"> </w:t>
      </w:r>
      <w:r w:rsidR="00594198" w:rsidRPr="00F31787">
        <w:rPr>
          <w:rFonts w:ascii="Arial" w:hAnsi="Arial" w:cs="Arial"/>
          <w:sz w:val="24"/>
          <w:szCs w:val="24"/>
        </w:rPr>
        <w:t>Que por ESCEXT Nº 9655436</w:t>
      </w:r>
      <w:r w:rsidR="00354F23" w:rsidRPr="00F31787">
        <w:rPr>
          <w:rFonts w:ascii="Arial" w:hAnsi="Arial" w:cs="Arial"/>
          <w:sz w:val="24"/>
          <w:szCs w:val="24"/>
        </w:rPr>
        <w:t>, de fecha 27/</w:t>
      </w:r>
      <w:r w:rsidR="00594198" w:rsidRPr="00F31787">
        <w:rPr>
          <w:rFonts w:ascii="Arial" w:hAnsi="Arial" w:cs="Arial"/>
          <w:sz w:val="24"/>
          <w:szCs w:val="24"/>
        </w:rPr>
        <w:t>07</w:t>
      </w:r>
      <w:r w:rsidR="00354F23" w:rsidRPr="00F31787">
        <w:rPr>
          <w:rFonts w:ascii="Arial" w:hAnsi="Arial" w:cs="Arial"/>
          <w:sz w:val="24"/>
          <w:szCs w:val="24"/>
        </w:rPr>
        <w:t>/</w:t>
      </w:r>
      <w:r w:rsidR="00594198" w:rsidRPr="00F31787">
        <w:rPr>
          <w:rFonts w:ascii="Arial" w:hAnsi="Arial" w:cs="Arial"/>
          <w:sz w:val="24"/>
          <w:szCs w:val="24"/>
        </w:rPr>
        <w:t>2018</w:t>
      </w:r>
      <w:r w:rsidR="00354F23" w:rsidRPr="00F31787">
        <w:rPr>
          <w:rFonts w:ascii="Arial" w:hAnsi="Arial" w:cs="Arial"/>
          <w:sz w:val="24"/>
          <w:szCs w:val="24"/>
        </w:rPr>
        <w:t>,</w:t>
      </w:r>
      <w:r w:rsidR="00594198" w:rsidRPr="00F31787">
        <w:rPr>
          <w:rFonts w:ascii="Arial" w:hAnsi="Arial" w:cs="Arial"/>
          <w:sz w:val="24"/>
          <w:szCs w:val="24"/>
        </w:rPr>
        <w:t xml:space="preserve"> la parte actora interpuso recurso de casación contra la sentencia </w:t>
      </w:r>
      <w:r w:rsidR="00594198" w:rsidRPr="00F31787">
        <w:rPr>
          <w:rFonts w:ascii="Arial" w:eastAsia="Calibri" w:hAnsi="Arial" w:cs="Arial"/>
          <w:sz w:val="24"/>
          <w:szCs w:val="24"/>
        </w:rPr>
        <w:t>R.L. LABORAL Nº 43/2018</w:t>
      </w:r>
      <w:r w:rsidR="00354F23" w:rsidRPr="00F31787">
        <w:rPr>
          <w:rFonts w:ascii="Arial" w:eastAsia="Calibri" w:hAnsi="Arial" w:cs="Arial"/>
          <w:sz w:val="24"/>
          <w:szCs w:val="24"/>
        </w:rPr>
        <w:t>,</w:t>
      </w:r>
      <w:r w:rsidR="00594198" w:rsidRPr="00F31787">
        <w:rPr>
          <w:rFonts w:ascii="Arial" w:eastAsia="Calibri" w:hAnsi="Arial" w:cs="Arial"/>
          <w:sz w:val="24"/>
          <w:szCs w:val="24"/>
        </w:rPr>
        <w:t xml:space="preserve"> dictada el 24</w:t>
      </w:r>
      <w:r w:rsidR="00354F23" w:rsidRPr="00F31787">
        <w:rPr>
          <w:rFonts w:ascii="Arial" w:eastAsia="Calibri" w:hAnsi="Arial" w:cs="Arial"/>
          <w:sz w:val="24"/>
          <w:szCs w:val="24"/>
        </w:rPr>
        <w:t>/</w:t>
      </w:r>
      <w:r w:rsidR="00594198" w:rsidRPr="00F31787">
        <w:rPr>
          <w:rFonts w:ascii="Arial" w:eastAsia="Calibri" w:hAnsi="Arial" w:cs="Arial"/>
          <w:sz w:val="24"/>
          <w:szCs w:val="24"/>
        </w:rPr>
        <w:t>07</w:t>
      </w:r>
      <w:r w:rsidR="00354F23" w:rsidRPr="00F31787">
        <w:rPr>
          <w:rFonts w:ascii="Arial" w:eastAsia="Calibri" w:hAnsi="Arial" w:cs="Arial"/>
          <w:sz w:val="24"/>
          <w:szCs w:val="24"/>
        </w:rPr>
        <w:t>/</w:t>
      </w:r>
      <w:r w:rsidR="00594198" w:rsidRPr="00F31787">
        <w:rPr>
          <w:rFonts w:ascii="Arial" w:eastAsia="Calibri" w:hAnsi="Arial" w:cs="Arial"/>
          <w:sz w:val="24"/>
          <w:szCs w:val="24"/>
        </w:rPr>
        <w:t>2018</w:t>
      </w:r>
      <w:r w:rsidR="00354F23" w:rsidRPr="00F31787">
        <w:rPr>
          <w:rFonts w:ascii="Arial" w:eastAsia="Calibri" w:hAnsi="Arial" w:cs="Arial"/>
          <w:sz w:val="24"/>
          <w:szCs w:val="24"/>
        </w:rPr>
        <w:t>,</w:t>
      </w:r>
      <w:r w:rsidR="00594198" w:rsidRPr="00F31787">
        <w:rPr>
          <w:rFonts w:ascii="Arial" w:eastAsia="Calibri" w:hAnsi="Arial" w:cs="Arial"/>
          <w:sz w:val="24"/>
          <w:szCs w:val="24"/>
        </w:rPr>
        <w:t xml:space="preserve"> por </w:t>
      </w:r>
      <w:r w:rsidR="00594198" w:rsidRPr="00F31787">
        <w:rPr>
          <w:rFonts w:ascii="Arial" w:hAnsi="Arial" w:cs="Arial"/>
          <w:sz w:val="24"/>
          <w:szCs w:val="24"/>
        </w:rPr>
        <w:t xml:space="preserve">la Excma. Cámara de Apelaciones Civil, Comercial, Minas y Laboral Nº 1 de la Primera Circunscripción Judicial, que hizo </w:t>
      </w:r>
      <w:r w:rsidR="00594198" w:rsidRPr="00F31787">
        <w:rPr>
          <w:rFonts w:ascii="Arial" w:eastAsia="Calibri" w:hAnsi="Arial" w:cs="Arial"/>
          <w:sz w:val="24"/>
          <w:szCs w:val="24"/>
        </w:rPr>
        <w:t>lugar al recurso de apelación deducido por la demandada, revocando en todas sus partes la sentencia recurrida y rechazando la demanda promovida. Con costas a la parte actora en ambas instancias (art. 111 del C.P.L.).</w:t>
      </w:r>
    </w:p>
    <w:p w:rsidR="00896DCA" w:rsidRPr="00F31787" w:rsidRDefault="00594198" w:rsidP="00896DCA">
      <w:pPr>
        <w:autoSpaceDE w:val="0"/>
        <w:autoSpaceDN w:val="0"/>
        <w:adjustRightInd w:val="0"/>
        <w:spacing w:after="0" w:line="360" w:lineRule="auto"/>
        <w:ind w:firstLine="1985"/>
        <w:jc w:val="both"/>
        <w:rPr>
          <w:rFonts w:ascii="Arial" w:hAnsi="Arial" w:cs="Arial"/>
          <w:sz w:val="24"/>
          <w:szCs w:val="24"/>
        </w:rPr>
      </w:pPr>
      <w:r w:rsidRPr="00F31787">
        <w:rPr>
          <w:rFonts w:ascii="Arial" w:hAnsi="Arial" w:cs="Arial"/>
          <w:sz w:val="24"/>
          <w:szCs w:val="24"/>
        </w:rPr>
        <w:lastRenderedPageBreak/>
        <w:t>En fecha 02</w:t>
      </w:r>
      <w:r w:rsidR="00F04B9F" w:rsidRPr="00F31787">
        <w:rPr>
          <w:rFonts w:ascii="Arial" w:hAnsi="Arial" w:cs="Arial"/>
          <w:sz w:val="24"/>
          <w:szCs w:val="24"/>
        </w:rPr>
        <w:t>/</w:t>
      </w:r>
      <w:r w:rsidRPr="00F31787">
        <w:rPr>
          <w:rFonts w:ascii="Arial" w:hAnsi="Arial" w:cs="Arial"/>
          <w:sz w:val="24"/>
          <w:szCs w:val="24"/>
        </w:rPr>
        <w:t>08</w:t>
      </w:r>
      <w:r w:rsidR="00F04B9F" w:rsidRPr="00F31787">
        <w:rPr>
          <w:rFonts w:ascii="Arial" w:hAnsi="Arial" w:cs="Arial"/>
          <w:sz w:val="24"/>
          <w:szCs w:val="24"/>
        </w:rPr>
        <w:t>/</w:t>
      </w:r>
      <w:r w:rsidRPr="00F31787">
        <w:rPr>
          <w:rFonts w:ascii="Arial" w:hAnsi="Arial" w:cs="Arial"/>
          <w:sz w:val="24"/>
          <w:szCs w:val="24"/>
        </w:rPr>
        <w:t>2018</w:t>
      </w:r>
      <w:r w:rsidR="003C6285">
        <w:rPr>
          <w:rFonts w:ascii="Arial" w:hAnsi="Arial" w:cs="Arial"/>
          <w:sz w:val="24"/>
          <w:szCs w:val="24"/>
        </w:rPr>
        <w:t>,</w:t>
      </w:r>
      <w:r w:rsidRPr="00F31787">
        <w:rPr>
          <w:rFonts w:ascii="Arial" w:hAnsi="Arial" w:cs="Arial"/>
          <w:sz w:val="24"/>
          <w:szCs w:val="24"/>
        </w:rPr>
        <w:t xml:space="preserve"> por ESCEXT Nº 9696725</w:t>
      </w:r>
      <w:r w:rsidR="003C6285">
        <w:rPr>
          <w:rFonts w:ascii="Arial" w:hAnsi="Arial" w:cs="Arial"/>
          <w:sz w:val="24"/>
          <w:szCs w:val="24"/>
        </w:rPr>
        <w:t>,</w:t>
      </w:r>
      <w:r w:rsidRPr="00F31787">
        <w:rPr>
          <w:rFonts w:ascii="Arial" w:hAnsi="Arial" w:cs="Arial"/>
          <w:sz w:val="24"/>
          <w:szCs w:val="24"/>
        </w:rPr>
        <w:t xml:space="preserve"> la parte recurrente fundamentó el recurso interpuesto.</w:t>
      </w:r>
    </w:p>
    <w:p w:rsidR="00594198" w:rsidRPr="00F31787" w:rsidRDefault="00896DCA" w:rsidP="00896DCA">
      <w:pPr>
        <w:autoSpaceDE w:val="0"/>
        <w:autoSpaceDN w:val="0"/>
        <w:adjustRightInd w:val="0"/>
        <w:spacing w:after="0" w:line="360" w:lineRule="auto"/>
        <w:ind w:firstLine="1985"/>
        <w:jc w:val="both"/>
        <w:rPr>
          <w:rFonts w:ascii="Arial" w:hAnsi="Arial" w:cs="Arial"/>
          <w:sz w:val="24"/>
          <w:szCs w:val="24"/>
        </w:rPr>
      </w:pPr>
      <w:r w:rsidRPr="00F31787">
        <w:rPr>
          <w:rFonts w:ascii="Arial" w:hAnsi="Arial" w:cs="Arial"/>
          <w:sz w:val="24"/>
          <w:szCs w:val="24"/>
        </w:rPr>
        <w:t xml:space="preserve">2) </w:t>
      </w:r>
      <w:r w:rsidR="00594198" w:rsidRPr="00F31787">
        <w:rPr>
          <w:rFonts w:ascii="Arial" w:hAnsi="Arial" w:cs="Arial"/>
          <w:sz w:val="24"/>
          <w:szCs w:val="24"/>
        </w:rPr>
        <w:t>Que corresponde determinar si se ha dado cumplimiento a las exigencias establecidas por los arts. 286 y siguientes del CPC y C. a los efectos de la admisión del recurso en estudio.</w:t>
      </w:r>
    </w:p>
    <w:p w:rsidR="00594198" w:rsidRPr="00F31787" w:rsidRDefault="00594198" w:rsidP="00C627EC">
      <w:pPr>
        <w:spacing w:after="0" w:line="360" w:lineRule="auto"/>
        <w:ind w:firstLine="1985"/>
        <w:jc w:val="both"/>
        <w:rPr>
          <w:rFonts w:ascii="Arial" w:hAnsi="Arial" w:cs="Arial"/>
          <w:sz w:val="24"/>
          <w:szCs w:val="24"/>
        </w:rPr>
      </w:pPr>
      <w:r w:rsidRPr="00F31787">
        <w:rPr>
          <w:rFonts w:ascii="Arial" w:hAnsi="Arial" w:cs="Arial"/>
          <w:sz w:val="24"/>
          <w:szCs w:val="24"/>
        </w:rPr>
        <w:t xml:space="preserve">Así, surge de las constancias de la causa que el presente recurso ha sido interpuesto y fundado en término; contra la sentencia </w:t>
      </w:r>
      <w:r w:rsidRPr="00F31787">
        <w:rPr>
          <w:rFonts w:ascii="Arial" w:eastAsia="Calibri" w:hAnsi="Arial" w:cs="Arial"/>
          <w:sz w:val="24"/>
          <w:szCs w:val="24"/>
        </w:rPr>
        <w:t>R.L. LABORAL Nº 43/2018</w:t>
      </w:r>
      <w:r w:rsidR="003C6285">
        <w:rPr>
          <w:rFonts w:ascii="Arial" w:eastAsia="Calibri" w:hAnsi="Arial" w:cs="Arial"/>
          <w:sz w:val="24"/>
          <w:szCs w:val="24"/>
        </w:rPr>
        <w:t>,</w:t>
      </w:r>
      <w:r w:rsidRPr="00F31787">
        <w:rPr>
          <w:rFonts w:ascii="Arial" w:eastAsia="Calibri" w:hAnsi="Arial" w:cs="Arial"/>
          <w:sz w:val="24"/>
          <w:szCs w:val="24"/>
        </w:rPr>
        <w:t xml:space="preserve"> dictada el 24</w:t>
      </w:r>
      <w:r w:rsidR="00F04B9F" w:rsidRPr="00F31787">
        <w:rPr>
          <w:rFonts w:ascii="Arial" w:eastAsia="Calibri" w:hAnsi="Arial" w:cs="Arial"/>
          <w:sz w:val="24"/>
          <w:szCs w:val="24"/>
        </w:rPr>
        <w:t>/</w:t>
      </w:r>
      <w:r w:rsidRPr="00F31787">
        <w:rPr>
          <w:rFonts w:ascii="Arial" w:eastAsia="Calibri" w:hAnsi="Arial" w:cs="Arial"/>
          <w:sz w:val="24"/>
          <w:szCs w:val="24"/>
        </w:rPr>
        <w:t>07</w:t>
      </w:r>
      <w:r w:rsidR="00F04B9F" w:rsidRPr="00F31787">
        <w:rPr>
          <w:rFonts w:ascii="Arial" w:eastAsia="Calibri" w:hAnsi="Arial" w:cs="Arial"/>
          <w:sz w:val="24"/>
          <w:szCs w:val="24"/>
        </w:rPr>
        <w:t>/</w:t>
      </w:r>
      <w:r w:rsidRPr="00F31787">
        <w:rPr>
          <w:rFonts w:ascii="Arial" w:eastAsia="Calibri" w:hAnsi="Arial" w:cs="Arial"/>
          <w:sz w:val="24"/>
          <w:szCs w:val="24"/>
        </w:rPr>
        <w:t>2018</w:t>
      </w:r>
      <w:r w:rsidR="003C6285">
        <w:rPr>
          <w:rFonts w:ascii="Arial" w:eastAsia="Calibri" w:hAnsi="Arial" w:cs="Arial"/>
          <w:sz w:val="24"/>
          <w:szCs w:val="24"/>
        </w:rPr>
        <w:t>,</w:t>
      </w:r>
      <w:r w:rsidRPr="00F31787">
        <w:rPr>
          <w:rFonts w:ascii="Arial" w:eastAsia="Calibri" w:hAnsi="Arial" w:cs="Arial"/>
          <w:sz w:val="24"/>
          <w:szCs w:val="24"/>
        </w:rPr>
        <w:t xml:space="preserve"> por </w:t>
      </w:r>
      <w:r w:rsidRPr="00F31787">
        <w:rPr>
          <w:rFonts w:ascii="Arial" w:hAnsi="Arial" w:cs="Arial"/>
          <w:sz w:val="24"/>
          <w:szCs w:val="24"/>
        </w:rPr>
        <w:t>la Excma. Cámara de Apelaciones Civil, Comercial, Minas y Laboral Nº 1 de la Primera Circunscripción Judicial, notificada el día 26</w:t>
      </w:r>
      <w:r w:rsidR="00F04B9F" w:rsidRPr="00F31787">
        <w:rPr>
          <w:rFonts w:ascii="Arial" w:hAnsi="Arial" w:cs="Arial"/>
          <w:sz w:val="24"/>
          <w:szCs w:val="24"/>
        </w:rPr>
        <w:t>/</w:t>
      </w:r>
      <w:r w:rsidRPr="00F31787">
        <w:rPr>
          <w:rFonts w:ascii="Arial" w:hAnsi="Arial" w:cs="Arial"/>
          <w:sz w:val="24"/>
          <w:szCs w:val="24"/>
        </w:rPr>
        <w:t>07</w:t>
      </w:r>
      <w:r w:rsidR="00F04B9F" w:rsidRPr="00F31787">
        <w:rPr>
          <w:rFonts w:ascii="Arial" w:hAnsi="Arial" w:cs="Arial"/>
          <w:sz w:val="24"/>
          <w:szCs w:val="24"/>
        </w:rPr>
        <w:t>/</w:t>
      </w:r>
      <w:r w:rsidRPr="00F31787">
        <w:rPr>
          <w:rFonts w:ascii="Arial" w:hAnsi="Arial" w:cs="Arial"/>
          <w:sz w:val="24"/>
          <w:szCs w:val="24"/>
        </w:rPr>
        <w:t>2018</w:t>
      </w:r>
      <w:r w:rsidR="00F04B9F" w:rsidRPr="00F31787">
        <w:rPr>
          <w:rFonts w:ascii="Arial" w:hAnsi="Arial" w:cs="Arial"/>
          <w:sz w:val="24"/>
          <w:szCs w:val="24"/>
        </w:rPr>
        <w:t xml:space="preserve"> (Conf. comprobante de cé</w:t>
      </w:r>
      <w:r w:rsidRPr="00F31787">
        <w:rPr>
          <w:rFonts w:ascii="Arial" w:hAnsi="Arial" w:cs="Arial"/>
          <w:sz w:val="24"/>
          <w:szCs w:val="24"/>
        </w:rPr>
        <w:t xml:space="preserve">dula Nº 9641084), recurso interpuesto </w:t>
      </w:r>
      <w:r w:rsidR="00F04B9F" w:rsidRPr="00F31787">
        <w:rPr>
          <w:rFonts w:ascii="Arial" w:hAnsi="Arial" w:cs="Arial"/>
          <w:sz w:val="24"/>
          <w:szCs w:val="24"/>
        </w:rPr>
        <w:t>por ESC</w:t>
      </w:r>
      <w:r w:rsidRPr="00F31787">
        <w:rPr>
          <w:rFonts w:ascii="Arial" w:hAnsi="Arial" w:cs="Arial"/>
          <w:sz w:val="24"/>
          <w:szCs w:val="24"/>
        </w:rPr>
        <w:t>EXT Nº 9655436</w:t>
      </w:r>
      <w:r w:rsidR="00F04B9F" w:rsidRPr="00F31787">
        <w:rPr>
          <w:rFonts w:ascii="Arial" w:hAnsi="Arial" w:cs="Arial"/>
          <w:sz w:val="24"/>
          <w:szCs w:val="24"/>
        </w:rPr>
        <w:t>, de fecha 27/</w:t>
      </w:r>
      <w:r w:rsidRPr="00F31787">
        <w:rPr>
          <w:rFonts w:ascii="Arial" w:hAnsi="Arial" w:cs="Arial"/>
          <w:sz w:val="24"/>
          <w:szCs w:val="24"/>
        </w:rPr>
        <w:t>07</w:t>
      </w:r>
      <w:r w:rsidR="00F04B9F" w:rsidRPr="00F31787">
        <w:rPr>
          <w:rFonts w:ascii="Arial" w:hAnsi="Arial" w:cs="Arial"/>
          <w:sz w:val="24"/>
          <w:szCs w:val="24"/>
        </w:rPr>
        <w:t>/</w:t>
      </w:r>
      <w:r w:rsidRPr="00F31787">
        <w:rPr>
          <w:rFonts w:ascii="Arial" w:hAnsi="Arial" w:cs="Arial"/>
          <w:sz w:val="24"/>
          <w:szCs w:val="24"/>
        </w:rPr>
        <w:t>2018</w:t>
      </w:r>
      <w:r w:rsidR="00F04B9F" w:rsidRPr="00F31787">
        <w:rPr>
          <w:rFonts w:ascii="Arial" w:hAnsi="Arial" w:cs="Arial"/>
          <w:sz w:val="24"/>
          <w:szCs w:val="24"/>
        </w:rPr>
        <w:t>,</w:t>
      </w:r>
      <w:r w:rsidRPr="00F31787">
        <w:rPr>
          <w:rFonts w:ascii="Arial" w:hAnsi="Arial" w:cs="Arial"/>
          <w:sz w:val="24"/>
          <w:szCs w:val="24"/>
        </w:rPr>
        <w:t xml:space="preserve"> y fundado por ESCEXT Nº 9696725 en fecha 02</w:t>
      </w:r>
      <w:r w:rsidR="00F04B9F" w:rsidRPr="00F31787">
        <w:rPr>
          <w:rFonts w:ascii="Arial" w:hAnsi="Arial" w:cs="Arial"/>
          <w:sz w:val="24"/>
          <w:szCs w:val="24"/>
        </w:rPr>
        <w:t>/</w:t>
      </w:r>
      <w:r w:rsidRPr="00F31787">
        <w:rPr>
          <w:rFonts w:ascii="Arial" w:hAnsi="Arial" w:cs="Arial"/>
          <w:sz w:val="24"/>
          <w:szCs w:val="24"/>
        </w:rPr>
        <w:t>08</w:t>
      </w:r>
      <w:r w:rsidR="00F04B9F" w:rsidRPr="00F31787">
        <w:rPr>
          <w:rFonts w:ascii="Arial" w:hAnsi="Arial" w:cs="Arial"/>
          <w:sz w:val="24"/>
          <w:szCs w:val="24"/>
        </w:rPr>
        <w:t>/</w:t>
      </w:r>
      <w:r w:rsidRPr="00F31787">
        <w:rPr>
          <w:rFonts w:ascii="Arial" w:hAnsi="Arial" w:cs="Arial"/>
          <w:sz w:val="24"/>
          <w:szCs w:val="24"/>
        </w:rPr>
        <w:t>2018.</w:t>
      </w:r>
    </w:p>
    <w:p w:rsidR="00594198" w:rsidRPr="00C627EC" w:rsidRDefault="00594198" w:rsidP="00C627EC">
      <w:pPr>
        <w:spacing w:after="0" w:line="360" w:lineRule="auto"/>
        <w:ind w:firstLine="1985"/>
        <w:jc w:val="both"/>
        <w:rPr>
          <w:rFonts w:ascii="Arial" w:hAnsi="Arial" w:cs="Arial"/>
          <w:sz w:val="24"/>
          <w:szCs w:val="24"/>
        </w:rPr>
      </w:pPr>
      <w:r w:rsidRPr="00F31787">
        <w:rPr>
          <w:rFonts w:ascii="Arial" w:hAnsi="Arial" w:cs="Arial"/>
          <w:sz w:val="24"/>
          <w:szCs w:val="24"/>
        </w:rPr>
        <w:t>Asimismo, la parte recurrente goza del beneficio</w:t>
      </w:r>
      <w:r w:rsidRPr="00C627EC">
        <w:rPr>
          <w:rFonts w:ascii="Arial" w:hAnsi="Arial" w:cs="Arial"/>
          <w:sz w:val="24"/>
          <w:szCs w:val="24"/>
        </w:rPr>
        <w:t xml:space="preserve"> de grat</w:t>
      </w:r>
      <w:r w:rsidR="00F31787">
        <w:rPr>
          <w:rFonts w:ascii="Arial" w:hAnsi="Arial" w:cs="Arial"/>
          <w:sz w:val="24"/>
          <w:szCs w:val="24"/>
        </w:rPr>
        <w:t xml:space="preserve">uidad por ser obrera y actora, </w:t>
      </w:r>
      <w:r w:rsidRPr="00C627EC">
        <w:rPr>
          <w:rFonts w:ascii="Arial" w:hAnsi="Arial" w:cs="Arial"/>
          <w:sz w:val="24"/>
          <w:szCs w:val="24"/>
        </w:rPr>
        <w:t>por lo que se ha dado cumplimiento a las exigencias contenidas en los arts. 286 y 289 del mencionado código, debiendo considerarse, en este estudio preliminar, y en mérito a lo dispuesto por el art. 301, inc. a) del C.P.C. y C., que el recurso articulado deviene formalmente admisible.</w:t>
      </w:r>
    </w:p>
    <w:p w:rsidR="00386570" w:rsidRPr="002A09A6" w:rsidRDefault="00594198" w:rsidP="00C627EC">
      <w:pPr>
        <w:spacing w:after="0" w:line="360" w:lineRule="auto"/>
        <w:ind w:firstLine="1985"/>
        <w:jc w:val="both"/>
        <w:rPr>
          <w:rFonts w:ascii="Arial" w:hAnsi="Arial" w:cs="Arial"/>
          <w:sz w:val="24"/>
          <w:szCs w:val="24"/>
        </w:rPr>
      </w:pPr>
      <w:r w:rsidRPr="00C627EC">
        <w:rPr>
          <w:rFonts w:ascii="Arial" w:hAnsi="Arial" w:cs="Arial"/>
          <w:sz w:val="24"/>
          <w:szCs w:val="24"/>
        </w:rPr>
        <w:t>Por lo expuesto, VOTO a esta PRIMERA CUESTIÓN por la AFIRMATIVA.</w:t>
      </w:r>
    </w:p>
    <w:p w:rsidR="00EC3B5D" w:rsidRPr="002A09A6" w:rsidRDefault="00EC3B5D" w:rsidP="002A09A6">
      <w:pPr>
        <w:widowControl w:val="0"/>
        <w:kinsoku w:val="0"/>
        <w:spacing w:after="0" w:line="360" w:lineRule="auto"/>
        <w:ind w:firstLine="1985"/>
        <w:jc w:val="both"/>
        <w:rPr>
          <w:rFonts w:ascii="Arial" w:eastAsia="Calibri" w:hAnsi="Arial" w:cs="Arial"/>
          <w:b/>
          <w:bCs/>
          <w:sz w:val="24"/>
          <w:szCs w:val="24"/>
          <w:lang w:eastAsia="en-US"/>
        </w:rPr>
      </w:pPr>
      <w:r w:rsidRPr="002A09A6">
        <w:rPr>
          <w:rFonts w:ascii="Arial" w:eastAsia="Times New Roman" w:hAnsi="Arial" w:cs="Arial"/>
          <w:sz w:val="24"/>
          <w:szCs w:val="24"/>
          <w:lang w:val="es-ES" w:eastAsia="es-ES"/>
        </w:rPr>
        <w:t>L</w:t>
      </w:r>
      <w:r w:rsidR="00EF77D8" w:rsidRPr="002A09A6">
        <w:rPr>
          <w:rFonts w:ascii="Arial" w:eastAsia="Times New Roman" w:hAnsi="Arial" w:cs="Arial"/>
          <w:sz w:val="24"/>
          <w:szCs w:val="24"/>
          <w:lang w:val="es-ES" w:eastAsia="es-ES"/>
        </w:rPr>
        <w:t>o</w:t>
      </w:r>
      <w:r w:rsidRPr="002A09A6">
        <w:rPr>
          <w:rFonts w:ascii="Arial" w:eastAsia="Times New Roman" w:hAnsi="Arial" w:cs="Arial"/>
          <w:sz w:val="24"/>
          <w:szCs w:val="24"/>
          <w:lang w:val="es-ES" w:eastAsia="es-ES"/>
        </w:rPr>
        <w:t>s Señor</w:t>
      </w:r>
      <w:r w:rsidR="00EF77D8" w:rsidRPr="002A09A6">
        <w:rPr>
          <w:rFonts w:ascii="Arial" w:eastAsia="Times New Roman" w:hAnsi="Arial" w:cs="Arial"/>
          <w:sz w:val="24"/>
          <w:szCs w:val="24"/>
          <w:lang w:val="es-ES" w:eastAsia="es-ES"/>
        </w:rPr>
        <w:t>e</w:t>
      </w:r>
      <w:r w:rsidRPr="002A09A6">
        <w:rPr>
          <w:rFonts w:ascii="Arial" w:eastAsia="Times New Roman" w:hAnsi="Arial" w:cs="Arial"/>
          <w:sz w:val="24"/>
          <w:szCs w:val="24"/>
          <w:lang w:val="es-ES" w:eastAsia="es-ES"/>
        </w:rPr>
        <w:t xml:space="preserve">s Ministros, </w:t>
      </w:r>
      <w:proofErr w:type="spellStart"/>
      <w:r w:rsidRPr="002A09A6">
        <w:rPr>
          <w:rFonts w:ascii="Arial" w:eastAsia="Times New Roman" w:hAnsi="Arial" w:cs="Arial"/>
          <w:sz w:val="24"/>
          <w:szCs w:val="24"/>
          <w:lang w:val="es-ES" w:eastAsia="es-ES"/>
        </w:rPr>
        <w:t>Dr</w:t>
      </w:r>
      <w:r w:rsidR="00EF77D8" w:rsidRPr="002A09A6">
        <w:rPr>
          <w:rFonts w:ascii="Arial" w:eastAsia="Times New Roman" w:hAnsi="Arial" w:cs="Arial"/>
          <w:sz w:val="24"/>
          <w:szCs w:val="24"/>
          <w:lang w:val="es-ES" w:eastAsia="es-ES"/>
        </w:rPr>
        <w:t>e</w:t>
      </w:r>
      <w:r w:rsidRPr="002A09A6">
        <w:rPr>
          <w:rFonts w:ascii="Arial" w:eastAsia="Times New Roman" w:hAnsi="Arial" w:cs="Arial"/>
          <w:sz w:val="24"/>
          <w:szCs w:val="24"/>
          <w:lang w:val="es-ES" w:eastAsia="es-ES"/>
        </w:rPr>
        <w:t>s</w:t>
      </w:r>
      <w:proofErr w:type="spellEnd"/>
      <w:r w:rsidRPr="002A09A6">
        <w:rPr>
          <w:rFonts w:ascii="Arial" w:eastAsia="Times New Roman" w:hAnsi="Arial" w:cs="Arial"/>
          <w:sz w:val="24"/>
          <w:szCs w:val="24"/>
          <w:lang w:val="es-ES" w:eastAsia="es-ES"/>
        </w:rPr>
        <w:t xml:space="preserve">. </w:t>
      </w:r>
      <w:r w:rsidR="00C627EC" w:rsidRPr="002A09A6">
        <w:rPr>
          <w:rFonts w:ascii="Arial" w:eastAsia="Times New Roman" w:hAnsi="Arial" w:cs="Arial"/>
          <w:sz w:val="24"/>
          <w:szCs w:val="24"/>
          <w:lang w:val="es-ES" w:eastAsia="es-ES"/>
        </w:rPr>
        <w:t>CARLOS A</w:t>
      </w:r>
      <w:r w:rsidR="00F31787">
        <w:rPr>
          <w:rFonts w:ascii="Arial" w:eastAsia="Times New Roman" w:hAnsi="Arial" w:cs="Arial"/>
          <w:sz w:val="24"/>
          <w:szCs w:val="24"/>
          <w:lang w:val="es-ES" w:eastAsia="es-ES"/>
        </w:rPr>
        <w:t xml:space="preserve">LBERTO </w:t>
      </w:r>
      <w:r w:rsidR="00C627EC" w:rsidRPr="002A09A6">
        <w:rPr>
          <w:rFonts w:ascii="Arial" w:eastAsia="Times New Roman" w:hAnsi="Arial" w:cs="Arial"/>
          <w:sz w:val="24"/>
          <w:szCs w:val="24"/>
          <w:lang w:val="es-ES" w:eastAsia="es-ES"/>
        </w:rPr>
        <w:t xml:space="preserve">COBO </w:t>
      </w:r>
      <w:r w:rsidR="00C627EC">
        <w:rPr>
          <w:rFonts w:ascii="Arial" w:eastAsia="Times New Roman" w:hAnsi="Arial" w:cs="Arial"/>
          <w:sz w:val="24"/>
          <w:szCs w:val="24"/>
          <w:lang w:val="es-ES" w:eastAsia="es-ES"/>
        </w:rPr>
        <w:t xml:space="preserve">y </w:t>
      </w:r>
      <w:r w:rsidR="00C627EC" w:rsidRPr="002A09A6">
        <w:rPr>
          <w:rFonts w:ascii="Arial" w:eastAsia="Times New Roman" w:hAnsi="Arial" w:cs="Arial"/>
          <w:sz w:val="24"/>
          <w:szCs w:val="24"/>
          <w:lang w:val="es-ES" w:eastAsia="es-ES"/>
        </w:rPr>
        <w:t>MARTHA RAQUEL CORVALÁN</w:t>
      </w:r>
      <w:r w:rsidR="00EF77D8" w:rsidRPr="002A09A6">
        <w:rPr>
          <w:rFonts w:ascii="Arial" w:eastAsia="Times New Roman" w:hAnsi="Arial" w:cs="Arial"/>
          <w:sz w:val="24"/>
          <w:szCs w:val="24"/>
          <w:lang w:val="es-ES" w:eastAsia="es-ES"/>
        </w:rPr>
        <w:t>,</w:t>
      </w:r>
      <w:r w:rsidR="00386570" w:rsidRPr="002A09A6">
        <w:rPr>
          <w:rFonts w:ascii="Arial" w:eastAsia="Times New Roman" w:hAnsi="Arial" w:cs="Arial"/>
          <w:sz w:val="24"/>
          <w:szCs w:val="24"/>
          <w:lang w:val="es-ES" w:eastAsia="es-ES"/>
        </w:rPr>
        <w:t xml:space="preserve"> </w:t>
      </w:r>
      <w:r w:rsidRPr="002A09A6">
        <w:rPr>
          <w:rFonts w:ascii="Arial" w:eastAsia="Times New Roman" w:hAnsi="Arial" w:cs="Arial"/>
          <w:sz w:val="24"/>
          <w:szCs w:val="24"/>
          <w:lang w:val="es-ES" w:eastAsia="es-ES"/>
        </w:rPr>
        <w:t xml:space="preserve">comparten lo expresado por </w:t>
      </w:r>
      <w:r w:rsidR="00EF77D8" w:rsidRPr="002A09A6">
        <w:rPr>
          <w:rFonts w:ascii="Arial" w:eastAsia="Times New Roman" w:hAnsi="Arial" w:cs="Arial"/>
          <w:sz w:val="24"/>
          <w:szCs w:val="24"/>
          <w:lang w:val="es-ES" w:eastAsia="es-ES"/>
        </w:rPr>
        <w:t xml:space="preserve">la </w:t>
      </w:r>
      <w:r w:rsidR="00F31787">
        <w:rPr>
          <w:rFonts w:ascii="Arial" w:eastAsia="Times New Roman" w:hAnsi="Arial" w:cs="Arial"/>
          <w:sz w:val="24"/>
          <w:szCs w:val="24"/>
          <w:lang w:val="es-ES" w:eastAsia="es-ES"/>
        </w:rPr>
        <w:t xml:space="preserve">Sra. Ministro, </w:t>
      </w:r>
      <w:r w:rsidR="00C627EC">
        <w:rPr>
          <w:rFonts w:ascii="Arial" w:eastAsia="Times New Roman" w:hAnsi="Arial" w:cs="Arial"/>
          <w:sz w:val="24"/>
          <w:szCs w:val="24"/>
          <w:lang w:val="es-ES" w:eastAsia="es-ES"/>
        </w:rPr>
        <w:t xml:space="preserve">Dra. </w:t>
      </w:r>
      <w:r w:rsidR="00C627EC" w:rsidRPr="002A09A6">
        <w:rPr>
          <w:rFonts w:ascii="Arial" w:eastAsia="Times New Roman" w:hAnsi="Arial" w:cs="Arial"/>
          <w:sz w:val="24"/>
          <w:szCs w:val="24"/>
          <w:lang w:val="es-ES" w:eastAsia="es-ES"/>
        </w:rPr>
        <w:t>LILIA ANA NOVILLO</w:t>
      </w:r>
      <w:r w:rsidR="00386570" w:rsidRPr="002A09A6">
        <w:rPr>
          <w:rFonts w:ascii="Arial" w:eastAsia="Times New Roman" w:hAnsi="Arial" w:cs="Arial"/>
          <w:sz w:val="24"/>
          <w:szCs w:val="24"/>
          <w:lang w:val="es-ES" w:eastAsia="es-ES"/>
        </w:rPr>
        <w:t xml:space="preserve"> </w:t>
      </w:r>
      <w:r w:rsidRPr="002A09A6">
        <w:rPr>
          <w:rFonts w:ascii="Arial" w:eastAsia="Times New Roman" w:hAnsi="Arial" w:cs="Arial"/>
          <w:sz w:val="24"/>
          <w:szCs w:val="24"/>
          <w:lang w:val="es-ES" w:eastAsia="es-ES"/>
        </w:rPr>
        <w:t>y votan en igual sentido a esta</w:t>
      </w:r>
      <w:r w:rsidRPr="002A09A6">
        <w:rPr>
          <w:rFonts w:ascii="Arial" w:eastAsia="Calibri" w:hAnsi="Arial" w:cs="Arial"/>
          <w:sz w:val="24"/>
          <w:szCs w:val="24"/>
          <w:lang w:val="es-MX" w:eastAsia="en-US"/>
        </w:rPr>
        <w:t xml:space="preserve"> </w:t>
      </w:r>
      <w:r w:rsidRPr="002A09A6">
        <w:rPr>
          <w:rFonts w:ascii="Arial" w:eastAsia="Calibri" w:hAnsi="Arial" w:cs="Arial"/>
          <w:b/>
          <w:bCs/>
          <w:sz w:val="24"/>
          <w:szCs w:val="24"/>
          <w:lang w:eastAsia="en-US"/>
        </w:rPr>
        <w:t>PRIMERA CUESTIÓN.</w:t>
      </w:r>
    </w:p>
    <w:p w:rsidR="00067DEB" w:rsidRPr="000B009C" w:rsidRDefault="00067DEB" w:rsidP="000B009C">
      <w:pPr>
        <w:widowControl w:val="0"/>
        <w:kinsoku w:val="0"/>
        <w:spacing w:after="0" w:line="360" w:lineRule="auto"/>
        <w:ind w:firstLine="1985"/>
        <w:jc w:val="both"/>
        <w:rPr>
          <w:rFonts w:ascii="Arial" w:hAnsi="Arial" w:cs="Arial"/>
          <w:b/>
          <w:sz w:val="24"/>
          <w:szCs w:val="24"/>
          <w:u w:val="single"/>
        </w:rPr>
      </w:pPr>
    </w:p>
    <w:p w:rsidR="00763EAB" w:rsidRPr="00763EAB" w:rsidRDefault="002E3A48" w:rsidP="00F31787">
      <w:pPr>
        <w:pStyle w:val="Textosinformato"/>
        <w:spacing w:line="360" w:lineRule="auto"/>
        <w:jc w:val="both"/>
        <w:rPr>
          <w:rFonts w:ascii="Arial" w:hAnsi="Arial" w:cs="Arial"/>
          <w:sz w:val="24"/>
          <w:szCs w:val="24"/>
        </w:rPr>
      </w:pPr>
      <w:r w:rsidRPr="00F31787">
        <w:rPr>
          <w:rFonts w:ascii="Arial" w:hAnsi="Arial" w:cs="Arial"/>
          <w:b/>
          <w:sz w:val="24"/>
          <w:szCs w:val="24"/>
          <w:u w:val="single"/>
        </w:rPr>
        <w:t>A LA SEGUNDA CUESTIÓN, la Dra. LILIA ANA NOVILLO, dijo</w:t>
      </w:r>
      <w:r w:rsidRPr="00F31787">
        <w:rPr>
          <w:rFonts w:ascii="Arial" w:hAnsi="Arial" w:cs="Arial"/>
          <w:b/>
          <w:sz w:val="24"/>
          <w:szCs w:val="24"/>
        </w:rPr>
        <w:t xml:space="preserve">: </w:t>
      </w:r>
      <w:r w:rsidR="00763EAB" w:rsidRPr="00F31787">
        <w:rPr>
          <w:rFonts w:ascii="Arial" w:hAnsi="Arial" w:cs="Arial"/>
          <w:sz w:val="24"/>
          <w:szCs w:val="24"/>
          <w:u w:val="single"/>
        </w:rPr>
        <w:t>ANTECEDENTES</w:t>
      </w:r>
      <w:r w:rsidR="00763EAB" w:rsidRPr="00F31787">
        <w:rPr>
          <w:rFonts w:ascii="Arial" w:hAnsi="Arial" w:cs="Arial"/>
          <w:sz w:val="24"/>
          <w:szCs w:val="24"/>
        </w:rPr>
        <w:t xml:space="preserve">: 1) Que en lo que aquí interesa resaltar para una mejor comprensión del </w:t>
      </w:r>
      <w:proofErr w:type="spellStart"/>
      <w:r w:rsidR="00763EAB" w:rsidRPr="00F31787">
        <w:rPr>
          <w:rFonts w:ascii="Arial" w:hAnsi="Arial" w:cs="Arial"/>
          <w:sz w:val="24"/>
          <w:szCs w:val="24"/>
        </w:rPr>
        <w:t>iter</w:t>
      </w:r>
      <w:proofErr w:type="spellEnd"/>
      <w:r w:rsidR="00763EAB" w:rsidRPr="00F31787">
        <w:rPr>
          <w:rFonts w:ascii="Arial" w:hAnsi="Arial" w:cs="Arial"/>
          <w:sz w:val="24"/>
          <w:szCs w:val="24"/>
        </w:rPr>
        <w:t xml:space="preserve"> procesal de la causa, señalo que el </w:t>
      </w:r>
      <w:r w:rsidR="00763EAB" w:rsidRPr="00F31787">
        <w:rPr>
          <w:rFonts w:ascii="Arial" w:hAnsi="Arial" w:cs="Arial"/>
          <w:i/>
          <w:sz w:val="24"/>
          <w:szCs w:val="24"/>
        </w:rPr>
        <w:t>a</w:t>
      </w:r>
      <w:r w:rsidR="005B37D2" w:rsidRPr="00F31787">
        <w:rPr>
          <w:rFonts w:ascii="Arial" w:hAnsi="Arial" w:cs="Arial"/>
          <w:i/>
          <w:sz w:val="24"/>
          <w:szCs w:val="24"/>
        </w:rPr>
        <w:t>-</w:t>
      </w:r>
      <w:r w:rsidR="00763EAB" w:rsidRPr="00F31787">
        <w:rPr>
          <w:rFonts w:ascii="Arial" w:hAnsi="Arial" w:cs="Arial"/>
          <w:i/>
          <w:sz w:val="24"/>
          <w:szCs w:val="24"/>
        </w:rPr>
        <w:t>quo</w:t>
      </w:r>
      <w:r w:rsidR="00763EAB" w:rsidRPr="00F31787">
        <w:rPr>
          <w:rFonts w:ascii="Arial" w:hAnsi="Arial" w:cs="Arial"/>
          <w:sz w:val="24"/>
          <w:szCs w:val="24"/>
        </w:rPr>
        <w:t xml:space="preserve"> falló declarando: </w:t>
      </w:r>
      <w:r w:rsidR="00763EAB" w:rsidRPr="00F31787">
        <w:rPr>
          <w:rFonts w:ascii="Arial" w:hAnsi="Arial" w:cs="Arial"/>
          <w:i/>
          <w:sz w:val="24"/>
          <w:szCs w:val="24"/>
        </w:rPr>
        <w:t xml:space="preserve">“… </w:t>
      </w:r>
      <w:r w:rsidR="00763EAB" w:rsidRPr="00F31787">
        <w:rPr>
          <w:rFonts w:ascii="Arial" w:eastAsia="Calibri" w:hAnsi="Arial" w:cs="Arial"/>
          <w:bCs/>
          <w:i/>
          <w:sz w:val="24"/>
          <w:szCs w:val="24"/>
        </w:rPr>
        <w:t>A) RESPECTO AL RECLAMO POR ACCIDENTE DE TRABAJO:</w:t>
      </w:r>
      <w:r w:rsidR="001B7086" w:rsidRPr="00F31787">
        <w:rPr>
          <w:rFonts w:ascii="Arial" w:eastAsia="Calibri" w:hAnsi="Arial" w:cs="Arial"/>
          <w:bCs/>
          <w:i/>
          <w:sz w:val="24"/>
          <w:szCs w:val="24"/>
        </w:rPr>
        <w:t xml:space="preserve"> </w:t>
      </w:r>
      <w:r w:rsidR="00763EAB" w:rsidRPr="00F31787">
        <w:rPr>
          <w:rFonts w:ascii="Arial" w:eastAsia="Calibri" w:hAnsi="Arial" w:cs="Arial"/>
          <w:bCs/>
          <w:i/>
          <w:sz w:val="24"/>
          <w:szCs w:val="24"/>
        </w:rPr>
        <w:t xml:space="preserve">1). DECLARAR LA INCONSTITUCIONALIDAD </w:t>
      </w:r>
      <w:r w:rsidR="00763EAB" w:rsidRPr="00F31787">
        <w:rPr>
          <w:rFonts w:ascii="Arial" w:eastAsia="Calibri" w:hAnsi="Arial" w:cs="Arial"/>
          <w:i/>
          <w:sz w:val="24"/>
          <w:szCs w:val="24"/>
        </w:rPr>
        <w:t>de los arts. 1,2, 6, 8, 9, 12, 14, 15, 21,</w:t>
      </w:r>
      <w:r w:rsidR="001B7086" w:rsidRPr="00F31787">
        <w:rPr>
          <w:rFonts w:ascii="Arial" w:eastAsia="Calibri" w:hAnsi="Arial" w:cs="Arial"/>
          <w:i/>
          <w:sz w:val="24"/>
          <w:szCs w:val="24"/>
        </w:rPr>
        <w:t xml:space="preserve"> </w:t>
      </w:r>
      <w:r w:rsidR="00763EAB" w:rsidRPr="00F31787">
        <w:rPr>
          <w:rFonts w:ascii="Arial" w:eastAsia="Calibri" w:hAnsi="Arial" w:cs="Arial"/>
          <w:i/>
          <w:sz w:val="24"/>
          <w:szCs w:val="24"/>
        </w:rPr>
        <w:t>22, 28 –</w:t>
      </w:r>
      <w:proofErr w:type="spellStart"/>
      <w:r w:rsidR="00763EAB" w:rsidRPr="00F31787">
        <w:rPr>
          <w:rFonts w:ascii="Arial" w:eastAsia="Calibri" w:hAnsi="Arial" w:cs="Arial"/>
          <w:i/>
          <w:sz w:val="24"/>
          <w:szCs w:val="24"/>
        </w:rPr>
        <w:t>apart</w:t>
      </w:r>
      <w:proofErr w:type="spellEnd"/>
      <w:r w:rsidR="00763EAB" w:rsidRPr="00F31787">
        <w:rPr>
          <w:rFonts w:ascii="Arial" w:eastAsia="Calibri" w:hAnsi="Arial" w:cs="Arial"/>
          <w:i/>
          <w:sz w:val="24"/>
          <w:szCs w:val="24"/>
        </w:rPr>
        <w:t xml:space="preserve">- 1-, 39, 40, 44, 46 y 49 de la </w:t>
      </w:r>
      <w:r w:rsidR="001B7086" w:rsidRPr="00F31787">
        <w:rPr>
          <w:rFonts w:ascii="Arial" w:eastAsia="Calibri" w:hAnsi="Arial" w:cs="Arial"/>
          <w:i/>
          <w:sz w:val="24"/>
          <w:szCs w:val="24"/>
        </w:rPr>
        <w:t>L</w:t>
      </w:r>
      <w:r w:rsidR="00763EAB" w:rsidRPr="00F31787">
        <w:rPr>
          <w:rFonts w:ascii="Arial" w:eastAsia="Calibri" w:hAnsi="Arial" w:cs="Arial"/>
          <w:i/>
          <w:sz w:val="24"/>
          <w:szCs w:val="24"/>
        </w:rPr>
        <w:t xml:space="preserve">ey 24.557.- </w:t>
      </w:r>
      <w:r w:rsidR="00763EAB" w:rsidRPr="00F31787">
        <w:rPr>
          <w:rFonts w:ascii="Arial" w:eastAsia="Calibri" w:hAnsi="Arial" w:cs="Arial"/>
          <w:bCs/>
          <w:i/>
          <w:sz w:val="24"/>
          <w:szCs w:val="24"/>
        </w:rPr>
        <w:t xml:space="preserve">2). HACER LUGAR </w:t>
      </w:r>
      <w:r w:rsidR="00763EAB" w:rsidRPr="00F31787">
        <w:rPr>
          <w:rFonts w:ascii="Arial" w:eastAsia="Calibri" w:hAnsi="Arial" w:cs="Arial"/>
          <w:bCs/>
          <w:i/>
          <w:sz w:val="24"/>
          <w:szCs w:val="24"/>
        </w:rPr>
        <w:lastRenderedPageBreak/>
        <w:t xml:space="preserve">PARCIALMENTE </w:t>
      </w:r>
      <w:r w:rsidR="00763EAB" w:rsidRPr="00F31787">
        <w:rPr>
          <w:rFonts w:ascii="Arial" w:eastAsia="Calibri" w:hAnsi="Arial" w:cs="Arial"/>
          <w:i/>
          <w:sz w:val="24"/>
          <w:szCs w:val="24"/>
        </w:rPr>
        <w:t>a la demanda interpuesta por FERNANDEZ CRISTIAN ARIEL, en contra de ITALVINIL SAN LUIS S.A.,</w:t>
      </w:r>
      <w:r w:rsidR="001B7086" w:rsidRPr="00F31787">
        <w:rPr>
          <w:rFonts w:ascii="Arial" w:eastAsia="Calibri" w:hAnsi="Arial" w:cs="Arial"/>
          <w:i/>
          <w:sz w:val="24"/>
          <w:szCs w:val="24"/>
        </w:rPr>
        <w:t xml:space="preserve"> </w:t>
      </w:r>
      <w:r w:rsidR="00763EAB" w:rsidRPr="00F31787">
        <w:rPr>
          <w:rFonts w:ascii="Arial" w:eastAsia="Calibri" w:hAnsi="Arial" w:cs="Arial"/>
          <w:i/>
          <w:sz w:val="24"/>
          <w:szCs w:val="24"/>
        </w:rPr>
        <w:t xml:space="preserve">debiendo condenarla, a abonarle al actor la indemnización del 12% de incapacidad determinado por la Junta Médica en razón de padecer de lesión </w:t>
      </w:r>
      <w:proofErr w:type="spellStart"/>
      <w:r w:rsidR="00763EAB" w:rsidRPr="00F31787">
        <w:rPr>
          <w:rFonts w:ascii="Arial" w:eastAsia="Calibri" w:hAnsi="Arial" w:cs="Arial"/>
          <w:i/>
          <w:sz w:val="24"/>
          <w:szCs w:val="24"/>
        </w:rPr>
        <w:t>ligamentaria</w:t>
      </w:r>
      <w:proofErr w:type="spellEnd"/>
      <w:r w:rsidR="00763EAB" w:rsidRPr="00F31787">
        <w:rPr>
          <w:rFonts w:ascii="Arial" w:eastAsia="Calibri" w:hAnsi="Arial" w:cs="Arial"/>
          <w:i/>
          <w:sz w:val="24"/>
          <w:szCs w:val="24"/>
        </w:rPr>
        <w:t xml:space="preserve"> de 30mm de longitud, con ruptura parcial y </w:t>
      </w:r>
      <w:proofErr w:type="spellStart"/>
      <w:r w:rsidR="00763EAB" w:rsidRPr="00F31787">
        <w:rPr>
          <w:rFonts w:ascii="Arial" w:eastAsia="Calibri" w:hAnsi="Arial" w:cs="Arial"/>
          <w:i/>
          <w:sz w:val="24"/>
          <w:szCs w:val="24"/>
        </w:rPr>
        <w:t>diasta</w:t>
      </w:r>
      <w:r w:rsidR="000E2ACA" w:rsidRPr="00F31787">
        <w:rPr>
          <w:rFonts w:ascii="Arial" w:eastAsia="Calibri" w:hAnsi="Arial" w:cs="Arial"/>
          <w:i/>
          <w:sz w:val="24"/>
          <w:szCs w:val="24"/>
        </w:rPr>
        <w:t>s</w:t>
      </w:r>
      <w:r w:rsidR="00763EAB" w:rsidRPr="00F31787">
        <w:rPr>
          <w:rFonts w:ascii="Arial" w:eastAsia="Calibri" w:hAnsi="Arial" w:cs="Arial"/>
          <w:i/>
          <w:sz w:val="24"/>
          <w:szCs w:val="24"/>
        </w:rPr>
        <w:t>is</w:t>
      </w:r>
      <w:proofErr w:type="spellEnd"/>
      <w:r w:rsidR="00763EAB" w:rsidRPr="00F31787">
        <w:rPr>
          <w:rFonts w:ascii="Arial" w:eastAsia="Calibri" w:hAnsi="Arial" w:cs="Arial"/>
          <w:i/>
          <w:sz w:val="24"/>
          <w:szCs w:val="24"/>
        </w:rPr>
        <w:t xml:space="preserve"> peroné </w:t>
      </w:r>
      <w:proofErr w:type="spellStart"/>
      <w:r w:rsidR="00763EAB" w:rsidRPr="00F31787">
        <w:rPr>
          <w:rFonts w:ascii="Arial" w:eastAsia="Calibri" w:hAnsi="Arial" w:cs="Arial"/>
          <w:i/>
          <w:sz w:val="24"/>
          <w:szCs w:val="24"/>
        </w:rPr>
        <w:t>astragalina</w:t>
      </w:r>
      <w:proofErr w:type="spellEnd"/>
      <w:r w:rsidR="00763EAB" w:rsidRPr="00F31787">
        <w:rPr>
          <w:rFonts w:ascii="Arial" w:eastAsia="Calibri" w:hAnsi="Arial" w:cs="Arial"/>
          <w:i/>
          <w:sz w:val="24"/>
          <w:szCs w:val="24"/>
        </w:rPr>
        <w:t>, que le oca</w:t>
      </w:r>
      <w:r w:rsidR="006706DD" w:rsidRPr="00F31787">
        <w:rPr>
          <w:rFonts w:ascii="Arial" w:eastAsia="Calibri" w:hAnsi="Arial" w:cs="Arial"/>
          <w:i/>
          <w:sz w:val="24"/>
          <w:szCs w:val="24"/>
        </w:rPr>
        <w:t>s</w:t>
      </w:r>
      <w:r w:rsidR="00763EAB" w:rsidRPr="00F31787">
        <w:rPr>
          <w:rFonts w:ascii="Arial" w:eastAsia="Calibri" w:hAnsi="Arial" w:cs="Arial"/>
          <w:i/>
          <w:sz w:val="24"/>
          <w:szCs w:val="24"/>
        </w:rPr>
        <w:t>iona</w:t>
      </w:r>
      <w:r w:rsidR="006706DD" w:rsidRPr="00F31787">
        <w:rPr>
          <w:rFonts w:ascii="Arial" w:eastAsia="Calibri" w:hAnsi="Arial" w:cs="Arial"/>
          <w:i/>
          <w:sz w:val="24"/>
          <w:szCs w:val="24"/>
        </w:rPr>
        <w:t xml:space="preserve"> una limitació</w:t>
      </w:r>
      <w:r w:rsidR="00763EAB" w:rsidRPr="00F31787">
        <w:rPr>
          <w:rFonts w:ascii="Arial" w:eastAsia="Calibri" w:hAnsi="Arial" w:cs="Arial"/>
          <w:i/>
          <w:sz w:val="24"/>
          <w:szCs w:val="24"/>
        </w:rPr>
        <w:t xml:space="preserve">n funcional, consecuencia del accidente de trabajo sufrido en fecha 30/12/2008, desde la fecha del dictamen aludido. </w:t>
      </w:r>
      <w:r w:rsidR="00763EAB" w:rsidRPr="00F31787">
        <w:rPr>
          <w:rFonts w:ascii="Arial" w:eastAsia="Calibri" w:hAnsi="Arial" w:cs="Arial"/>
          <w:bCs/>
          <w:i/>
          <w:sz w:val="24"/>
          <w:szCs w:val="24"/>
        </w:rPr>
        <w:t xml:space="preserve">RECHAZAR: </w:t>
      </w:r>
      <w:r w:rsidR="00763EAB" w:rsidRPr="00F31787">
        <w:rPr>
          <w:rFonts w:ascii="Arial" w:eastAsia="Calibri" w:hAnsi="Arial" w:cs="Arial"/>
          <w:i/>
          <w:sz w:val="24"/>
          <w:szCs w:val="24"/>
        </w:rPr>
        <w:t xml:space="preserve">a) Daño al proyecto de vida.- b) Pérdida de la chance.- </w:t>
      </w:r>
      <w:r w:rsidR="00763EAB" w:rsidRPr="00F31787">
        <w:rPr>
          <w:rFonts w:ascii="Arial" w:eastAsia="Calibri" w:hAnsi="Arial" w:cs="Arial"/>
          <w:bCs/>
          <w:i/>
          <w:sz w:val="24"/>
          <w:szCs w:val="24"/>
        </w:rPr>
        <w:t xml:space="preserve">3) </w:t>
      </w:r>
      <w:r w:rsidR="00763EAB" w:rsidRPr="00F31787">
        <w:rPr>
          <w:rFonts w:ascii="Arial" w:eastAsia="Calibri" w:hAnsi="Arial" w:cs="Arial"/>
          <w:i/>
          <w:sz w:val="24"/>
          <w:szCs w:val="24"/>
        </w:rPr>
        <w:t xml:space="preserve">Con costas a cargo de la parte actora- 10%- y 90% a cargo de la demandada (Art. 111 CPL). </w:t>
      </w:r>
      <w:r w:rsidR="00763EAB" w:rsidRPr="00F31787">
        <w:rPr>
          <w:rFonts w:ascii="Arial" w:eastAsia="Calibri" w:hAnsi="Arial" w:cs="Arial"/>
          <w:bCs/>
          <w:i/>
          <w:sz w:val="24"/>
          <w:szCs w:val="24"/>
        </w:rPr>
        <w:t>B- RESPECTO AL RECLAMO IN</w:t>
      </w:r>
      <w:r w:rsidR="006706DD" w:rsidRPr="00F31787">
        <w:rPr>
          <w:rFonts w:ascii="Arial" w:eastAsia="Calibri" w:hAnsi="Arial" w:cs="Arial"/>
          <w:bCs/>
          <w:i/>
          <w:sz w:val="24"/>
          <w:szCs w:val="24"/>
        </w:rPr>
        <w:t>DEMNIZATORIO POR CESE DE RELACIÓ</w:t>
      </w:r>
      <w:r w:rsidR="00763EAB" w:rsidRPr="00F31787">
        <w:rPr>
          <w:rFonts w:ascii="Arial" w:eastAsia="Calibri" w:hAnsi="Arial" w:cs="Arial"/>
          <w:bCs/>
          <w:i/>
          <w:sz w:val="24"/>
          <w:szCs w:val="24"/>
        </w:rPr>
        <w:t xml:space="preserve">N LABORAL: 1)-HACER LUGAR PARCIALMENTE </w:t>
      </w:r>
      <w:r w:rsidR="00763EAB" w:rsidRPr="00F31787">
        <w:rPr>
          <w:rFonts w:ascii="Arial" w:eastAsia="Calibri" w:hAnsi="Arial" w:cs="Arial"/>
          <w:i/>
          <w:sz w:val="24"/>
          <w:szCs w:val="24"/>
        </w:rPr>
        <w:t xml:space="preserve">a dicho reclamo, por los siguientes rubros: </w:t>
      </w:r>
      <w:r w:rsidR="00763EAB" w:rsidRPr="00F31787">
        <w:rPr>
          <w:rFonts w:ascii="Arial" w:eastAsia="Calibri" w:hAnsi="Arial" w:cs="Arial"/>
          <w:bCs/>
          <w:i/>
          <w:sz w:val="24"/>
          <w:szCs w:val="24"/>
        </w:rPr>
        <w:t>a-</w:t>
      </w:r>
      <w:r w:rsidR="006706DD" w:rsidRPr="00F31787">
        <w:rPr>
          <w:rFonts w:ascii="Arial" w:eastAsia="Calibri" w:hAnsi="Arial" w:cs="Arial"/>
          <w:bCs/>
          <w:i/>
          <w:sz w:val="24"/>
          <w:szCs w:val="24"/>
        </w:rPr>
        <w:t xml:space="preserve"> I</w:t>
      </w:r>
      <w:r w:rsidR="00763EAB" w:rsidRPr="00F31787">
        <w:rPr>
          <w:rFonts w:ascii="Arial" w:eastAsia="Calibri" w:hAnsi="Arial" w:cs="Arial"/>
          <w:i/>
          <w:sz w:val="24"/>
          <w:szCs w:val="24"/>
        </w:rPr>
        <w:t xml:space="preserve">ndemnización prevista por el art. 45 de la Ley 25.345. </w:t>
      </w:r>
      <w:r w:rsidR="00763EAB" w:rsidRPr="00F31787">
        <w:rPr>
          <w:rFonts w:ascii="Arial" w:eastAsia="Calibri" w:hAnsi="Arial" w:cs="Arial"/>
          <w:bCs/>
          <w:i/>
          <w:sz w:val="24"/>
          <w:szCs w:val="24"/>
        </w:rPr>
        <w:t xml:space="preserve">RECHAZAR a. </w:t>
      </w:r>
      <w:r w:rsidR="00763EAB" w:rsidRPr="00F31787">
        <w:rPr>
          <w:rFonts w:ascii="Arial" w:eastAsia="Calibri" w:hAnsi="Arial" w:cs="Arial"/>
          <w:i/>
          <w:sz w:val="24"/>
          <w:szCs w:val="24"/>
        </w:rPr>
        <w:t xml:space="preserve">Indemnización por antigüedad de despido. </w:t>
      </w:r>
      <w:r w:rsidR="00763EAB" w:rsidRPr="00F31787">
        <w:rPr>
          <w:rFonts w:ascii="Arial" w:eastAsia="Calibri" w:hAnsi="Arial" w:cs="Arial"/>
          <w:bCs/>
          <w:i/>
          <w:sz w:val="24"/>
          <w:szCs w:val="24"/>
        </w:rPr>
        <w:t xml:space="preserve">b. </w:t>
      </w:r>
      <w:r w:rsidR="00763EAB" w:rsidRPr="00F31787">
        <w:rPr>
          <w:rFonts w:ascii="Arial" w:eastAsia="Calibri" w:hAnsi="Arial" w:cs="Arial"/>
          <w:i/>
          <w:sz w:val="24"/>
          <w:szCs w:val="24"/>
        </w:rPr>
        <w:t xml:space="preserve">Indemnización por preaviso. </w:t>
      </w:r>
      <w:r w:rsidR="00763EAB" w:rsidRPr="00F31787">
        <w:rPr>
          <w:rFonts w:ascii="Arial" w:eastAsia="Calibri" w:hAnsi="Arial" w:cs="Arial"/>
          <w:bCs/>
          <w:i/>
          <w:sz w:val="24"/>
          <w:szCs w:val="24"/>
        </w:rPr>
        <w:t xml:space="preserve">c. </w:t>
      </w:r>
      <w:r w:rsidR="00763EAB" w:rsidRPr="00F31787">
        <w:rPr>
          <w:rFonts w:ascii="Arial" w:eastAsia="Calibri" w:hAnsi="Arial" w:cs="Arial"/>
          <w:i/>
          <w:sz w:val="24"/>
          <w:szCs w:val="24"/>
        </w:rPr>
        <w:t xml:space="preserve">SAC de preaviso. </w:t>
      </w:r>
      <w:proofErr w:type="gramStart"/>
      <w:r w:rsidR="00763EAB" w:rsidRPr="00F31787">
        <w:rPr>
          <w:rFonts w:ascii="Arial" w:eastAsia="Calibri" w:hAnsi="Arial" w:cs="Arial"/>
          <w:bCs/>
          <w:i/>
          <w:sz w:val="24"/>
          <w:szCs w:val="24"/>
        </w:rPr>
        <w:t>d</w:t>
      </w:r>
      <w:proofErr w:type="gramEnd"/>
      <w:r w:rsidR="00763EAB" w:rsidRPr="00F31787">
        <w:rPr>
          <w:rFonts w:ascii="Arial" w:eastAsia="Calibri" w:hAnsi="Arial" w:cs="Arial"/>
          <w:bCs/>
          <w:i/>
          <w:sz w:val="24"/>
          <w:szCs w:val="24"/>
        </w:rPr>
        <w:t xml:space="preserve">. </w:t>
      </w:r>
      <w:r w:rsidR="00763EAB" w:rsidRPr="00F31787">
        <w:rPr>
          <w:rFonts w:ascii="Arial" w:eastAsia="Calibri" w:hAnsi="Arial" w:cs="Arial"/>
          <w:i/>
          <w:sz w:val="24"/>
          <w:szCs w:val="24"/>
        </w:rPr>
        <w:t xml:space="preserve">Diferencia de vacaciones no gozadas 2010, </w:t>
      </w:r>
      <w:r w:rsidR="00763EAB" w:rsidRPr="00F31787">
        <w:rPr>
          <w:rFonts w:ascii="Arial" w:eastAsia="Calibri" w:hAnsi="Arial" w:cs="Arial"/>
          <w:bCs/>
          <w:i/>
          <w:sz w:val="24"/>
          <w:szCs w:val="24"/>
        </w:rPr>
        <w:t xml:space="preserve">e. </w:t>
      </w:r>
      <w:r w:rsidR="00763EAB" w:rsidRPr="00F31787">
        <w:rPr>
          <w:rFonts w:ascii="Arial" w:eastAsia="Calibri" w:hAnsi="Arial" w:cs="Arial"/>
          <w:i/>
          <w:sz w:val="24"/>
          <w:szCs w:val="24"/>
        </w:rPr>
        <w:t xml:space="preserve">Diferencias del SAC II 2009. </w:t>
      </w:r>
      <w:r w:rsidR="00763EAB" w:rsidRPr="00F31787">
        <w:rPr>
          <w:rFonts w:ascii="Arial" w:eastAsia="Calibri" w:hAnsi="Arial" w:cs="Arial"/>
          <w:bCs/>
          <w:i/>
          <w:sz w:val="24"/>
          <w:szCs w:val="24"/>
        </w:rPr>
        <w:t xml:space="preserve">f. </w:t>
      </w:r>
      <w:r w:rsidR="00763EAB" w:rsidRPr="00F31787">
        <w:rPr>
          <w:rFonts w:ascii="Arial" w:eastAsia="Calibri" w:hAnsi="Arial" w:cs="Arial"/>
          <w:i/>
          <w:sz w:val="24"/>
          <w:szCs w:val="24"/>
        </w:rPr>
        <w:t xml:space="preserve">Diferencias de Vacaciones del año 2009. </w:t>
      </w:r>
      <w:r w:rsidR="00763EAB" w:rsidRPr="00F31787">
        <w:rPr>
          <w:rFonts w:ascii="Arial" w:eastAsia="Calibri" w:hAnsi="Arial" w:cs="Arial"/>
          <w:bCs/>
          <w:i/>
          <w:sz w:val="24"/>
          <w:szCs w:val="24"/>
        </w:rPr>
        <w:t xml:space="preserve">g. </w:t>
      </w:r>
      <w:r w:rsidR="00763EAB" w:rsidRPr="00F31787">
        <w:rPr>
          <w:rFonts w:ascii="Arial" w:eastAsia="Calibri" w:hAnsi="Arial" w:cs="Arial"/>
          <w:i/>
          <w:sz w:val="24"/>
          <w:szCs w:val="24"/>
        </w:rPr>
        <w:t xml:space="preserve">Diferencias salariales de diciembre 2008. </w:t>
      </w:r>
      <w:r w:rsidR="00763EAB" w:rsidRPr="00F31787">
        <w:rPr>
          <w:rFonts w:ascii="Arial" w:eastAsia="Calibri" w:hAnsi="Arial" w:cs="Arial"/>
          <w:bCs/>
          <w:i/>
          <w:sz w:val="24"/>
          <w:szCs w:val="24"/>
        </w:rPr>
        <w:t xml:space="preserve">h. </w:t>
      </w:r>
      <w:r w:rsidR="00763EAB" w:rsidRPr="00F31787">
        <w:rPr>
          <w:rFonts w:ascii="Arial" w:eastAsia="Calibri" w:hAnsi="Arial" w:cs="Arial"/>
          <w:i/>
          <w:sz w:val="24"/>
          <w:szCs w:val="24"/>
        </w:rPr>
        <w:t xml:space="preserve">Diferencias salariales de diciembre 2008 a enero 2010. </w:t>
      </w:r>
      <w:proofErr w:type="gramStart"/>
      <w:r w:rsidR="00763EAB" w:rsidRPr="00F31787">
        <w:rPr>
          <w:rFonts w:ascii="Arial" w:eastAsia="Calibri" w:hAnsi="Arial" w:cs="Arial"/>
          <w:bCs/>
          <w:i/>
          <w:sz w:val="24"/>
          <w:szCs w:val="24"/>
        </w:rPr>
        <w:t>i</w:t>
      </w:r>
      <w:proofErr w:type="gramEnd"/>
      <w:r w:rsidR="00763EAB" w:rsidRPr="00F31787">
        <w:rPr>
          <w:rFonts w:ascii="Arial" w:eastAsia="Calibri" w:hAnsi="Arial" w:cs="Arial"/>
          <w:bCs/>
          <w:i/>
          <w:sz w:val="24"/>
          <w:szCs w:val="24"/>
        </w:rPr>
        <w:t xml:space="preserve">. </w:t>
      </w:r>
      <w:r w:rsidR="00763EAB" w:rsidRPr="00F31787">
        <w:rPr>
          <w:rFonts w:ascii="Arial" w:eastAsia="Calibri" w:hAnsi="Arial" w:cs="Arial"/>
          <w:i/>
          <w:sz w:val="24"/>
          <w:szCs w:val="24"/>
        </w:rPr>
        <w:t xml:space="preserve">Catorce días del mes de enero de 2010. </w:t>
      </w:r>
      <w:r w:rsidR="00763EAB" w:rsidRPr="00F31787">
        <w:rPr>
          <w:rFonts w:ascii="Arial" w:eastAsia="Calibri" w:hAnsi="Arial" w:cs="Arial"/>
          <w:bCs/>
          <w:i/>
          <w:sz w:val="24"/>
          <w:szCs w:val="24"/>
        </w:rPr>
        <w:t xml:space="preserve">j. </w:t>
      </w:r>
      <w:r w:rsidR="00D25CED" w:rsidRPr="00F31787">
        <w:rPr>
          <w:rFonts w:ascii="Arial" w:eastAsia="Calibri" w:hAnsi="Arial" w:cs="Arial"/>
          <w:i/>
          <w:sz w:val="24"/>
          <w:szCs w:val="24"/>
        </w:rPr>
        <w:t>Integración del mes de de</w:t>
      </w:r>
      <w:r w:rsidR="00763EAB" w:rsidRPr="00F31787">
        <w:rPr>
          <w:rFonts w:ascii="Arial" w:eastAsia="Calibri" w:hAnsi="Arial" w:cs="Arial"/>
          <w:i/>
          <w:sz w:val="24"/>
          <w:szCs w:val="24"/>
        </w:rPr>
        <w:t xml:space="preserve">spido. </w:t>
      </w:r>
      <w:r w:rsidR="00763EAB" w:rsidRPr="00F31787">
        <w:rPr>
          <w:rFonts w:ascii="Arial" w:eastAsia="Calibri" w:hAnsi="Arial" w:cs="Arial"/>
          <w:bCs/>
          <w:i/>
          <w:sz w:val="24"/>
          <w:szCs w:val="24"/>
        </w:rPr>
        <w:t xml:space="preserve">k. </w:t>
      </w:r>
      <w:r w:rsidR="00763EAB" w:rsidRPr="00F31787">
        <w:rPr>
          <w:rFonts w:ascii="Arial" w:eastAsia="Calibri" w:hAnsi="Arial" w:cs="Arial"/>
          <w:i/>
          <w:sz w:val="24"/>
          <w:szCs w:val="24"/>
        </w:rPr>
        <w:t xml:space="preserve">Indemnización del art. 2 de la Ley 25.323. </w:t>
      </w:r>
      <w:r w:rsidR="00763EAB" w:rsidRPr="00F31787">
        <w:rPr>
          <w:rFonts w:ascii="Arial" w:eastAsia="Calibri" w:hAnsi="Arial" w:cs="Arial"/>
          <w:bCs/>
          <w:i/>
          <w:sz w:val="24"/>
          <w:szCs w:val="24"/>
        </w:rPr>
        <w:t xml:space="preserve">l. </w:t>
      </w:r>
      <w:r w:rsidR="00763EAB" w:rsidRPr="00F31787">
        <w:rPr>
          <w:rFonts w:ascii="Arial" w:eastAsia="Calibri" w:hAnsi="Arial" w:cs="Arial"/>
          <w:i/>
          <w:sz w:val="24"/>
          <w:szCs w:val="24"/>
        </w:rPr>
        <w:t xml:space="preserve">$250 según factura del 20-5-2009. </w:t>
      </w:r>
      <w:r w:rsidR="00763EAB" w:rsidRPr="00F31787">
        <w:rPr>
          <w:rFonts w:ascii="Arial" w:eastAsia="Calibri" w:hAnsi="Arial" w:cs="Arial"/>
          <w:bCs/>
          <w:i/>
          <w:sz w:val="24"/>
          <w:szCs w:val="24"/>
        </w:rPr>
        <w:t xml:space="preserve">m. </w:t>
      </w:r>
      <w:r w:rsidR="00763EAB" w:rsidRPr="00F31787">
        <w:rPr>
          <w:rFonts w:ascii="Arial" w:eastAsia="Calibri" w:hAnsi="Arial" w:cs="Arial"/>
          <w:i/>
          <w:sz w:val="24"/>
          <w:szCs w:val="24"/>
        </w:rPr>
        <w:t xml:space="preserve">%50 según factura por honorarios profesionales del Dr. </w:t>
      </w:r>
      <w:proofErr w:type="spellStart"/>
      <w:r w:rsidR="00763EAB" w:rsidRPr="00F31787">
        <w:rPr>
          <w:rFonts w:ascii="Arial" w:eastAsia="Calibri" w:hAnsi="Arial" w:cs="Arial"/>
          <w:i/>
          <w:sz w:val="24"/>
          <w:szCs w:val="24"/>
        </w:rPr>
        <w:t>Adaro</w:t>
      </w:r>
      <w:proofErr w:type="spellEnd"/>
      <w:r w:rsidR="00763EAB" w:rsidRPr="00F31787">
        <w:rPr>
          <w:rFonts w:ascii="Arial" w:eastAsia="Calibri" w:hAnsi="Arial" w:cs="Arial"/>
          <w:i/>
          <w:sz w:val="24"/>
          <w:szCs w:val="24"/>
        </w:rPr>
        <w:t>. La liquidación del quantum adeudado por la parte demandada se determinará por Secretaría (Art. 112 C.P.L.). A las sumas resultantes y hasta el 31/12/01</w:t>
      </w:r>
      <w:r w:rsidR="00763EAB" w:rsidRPr="00397855">
        <w:rPr>
          <w:rFonts w:ascii="Arial" w:eastAsia="Calibri" w:hAnsi="Arial" w:cs="Arial"/>
          <w:i/>
          <w:sz w:val="24"/>
          <w:szCs w:val="24"/>
        </w:rPr>
        <w:t xml:space="preserve"> se le aplicará un interés equivalente a la tasa de interés pasiva promedio del BCRA y a partir del 01/01/2002 conforme los dispuesto por el SUPERIOR TRIBUNAL DE JUSTICIA en los autos caratulados </w:t>
      </w:r>
      <w:r w:rsidR="00BD70AA">
        <w:rPr>
          <w:rFonts w:ascii="Arial" w:eastAsia="Calibri" w:hAnsi="Arial" w:cs="Arial"/>
          <w:i/>
          <w:iCs/>
          <w:sz w:val="24"/>
          <w:szCs w:val="24"/>
        </w:rPr>
        <w:t>“GOMEZ ADRIANA INÉ</w:t>
      </w:r>
      <w:r w:rsidR="00763EAB" w:rsidRPr="00397855">
        <w:rPr>
          <w:rFonts w:ascii="Arial" w:eastAsia="Calibri" w:hAnsi="Arial" w:cs="Arial"/>
          <w:i/>
          <w:iCs/>
          <w:sz w:val="24"/>
          <w:szCs w:val="24"/>
        </w:rPr>
        <w:t xml:space="preserve">S C/ A.M.P.P.A.R.E. S/ COBRO DE PESOS- EMB. </w:t>
      </w:r>
      <w:r w:rsidR="00763EAB" w:rsidRPr="00F31787">
        <w:rPr>
          <w:rFonts w:ascii="Arial" w:eastAsia="Calibri" w:hAnsi="Arial" w:cs="Arial"/>
          <w:i/>
          <w:iCs/>
          <w:sz w:val="24"/>
          <w:szCs w:val="24"/>
        </w:rPr>
        <w:t xml:space="preserve">PREVENTIVO-RECURSO DE INCONSTITUCIONALIDAD” </w:t>
      </w:r>
      <w:r w:rsidR="00763EAB" w:rsidRPr="00F31787">
        <w:rPr>
          <w:rFonts w:ascii="Arial" w:eastAsia="Calibri" w:hAnsi="Arial" w:cs="Arial"/>
          <w:i/>
          <w:sz w:val="24"/>
          <w:szCs w:val="24"/>
        </w:rPr>
        <w:t xml:space="preserve">con fecha 13 de Octubre de 2006 punto VIII, donde expresa: </w:t>
      </w:r>
      <w:r w:rsidR="00763EAB" w:rsidRPr="00F31787">
        <w:rPr>
          <w:rFonts w:ascii="Arial" w:eastAsia="Calibri" w:hAnsi="Arial" w:cs="Arial"/>
          <w:i/>
          <w:iCs/>
          <w:sz w:val="24"/>
          <w:szCs w:val="24"/>
        </w:rPr>
        <w:t>“...corresponde la corrección de tasa interés fijada y</w:t>
      </w:r>
      <w:r w:rsidR="00BD70AA" w:rsidRPr="00F31787">
        <w:rPr>
          <w:rFonts w:ascii="Arial" w:eastAsia="Calibri" w:hAnsi="Arial" w:cs="Arial"/>
          <w:i/>
          <w:iCs/>
          <w:sz w:val="24"/>
          <w:szCs w:val="24"/>
        </w:rPr>
        <w:t xml:space="preserve"> </w:t>
      </w:r>
      <w:r w:rsidR="00763EAB" w:rsidRPr="00F31787">
        <w:rPr>
          <w:rFonts w:ascii="Arial" w:eastAsia="Calibri" w:hAnsi="Arial" w:cs="Arial"/>
          <w:i/>
          <w:iCs/>
          <w:sz w:val="24"/>
          <w:szCs w:val="24"/>
        </w:rPr>
        <w:t>disponer que a partir del 1 de enero de 2002 se aplique la tasa activa fijada por el Banco de la Nación Argentina para el otorgamiento de préstamos establecida en Acta</w:t>
      </w:r>
      <w:r w:rsidR="00763EAB" w:rsidRPr="00397855">
        <w:rPr>
          <w:rFonts w:ascii="Arial" w:eastAsia="Calibri" w:hAnsi="Arial" w:cs="Arial"/>
          <w:i/>
          <w:iCs/>
          <w:sz w:val="24"/>
          <w:szCs w:val="24"/>
        </w:rPr>
        <w:t xml:space="preserve"> 2357 del 7 de mayo de 2002, pues ésta reserva la intangibilidad del pronunciamiento recaído en las actuaciones (cfr. LL 2002 F, 140; J.A. 3002 IV, </w:t>
      </w:r>
      <w:r w:rsidR="00763EAB" w:rsidRPr="00397855">
        <w:rPr>
          <w:rFonts w:ascii="Arial" w:eastAsia="Calibri" w:hAnsi="Arial" w:cs="Arial"/>
          <w:i/>
          <w:iCs/>
          <w:sz w:val="24"/>
          <w:szCs w:val="24"/>
        </w:rPr>
        <w:lastRenderedPageBreak/>
        <w:t xml:space="preserve">570) y es improcedente la indexación de un crédito laboral, teniendo en cuenta que la aplicación la tasa activa de interés que cobra el Banco de la Nación Argentina para sus operaciones de descuentos comerciales- 53% anual, frente al 42% alcanzado por el coeficiente de estabilización de referencia- compensa la depreciación del capital (cfr. LL 2002 F 140; JA 2002 IV, 570; LL 2003 D,957)”. </w:t>
      </w:r>
      <w:r w:rsidR="00763EAB" w:rsidRPr="00397855">
        <w:rPr>
          <w:rFonts w:ascii="Arial" w:eastAsia="Calibri" w:hAnsi="Arial" w:cs="Arial"/>
          <w:bCs/>
          <w:i/>
          <w:sz w:val="24"/>
          <w:szCs w:val="24"/>
        </w:rPr>
        <w:t xml:space="preserve">2) </w:t>
      </w:r>
      <w:r w:rsidR="00763EAB" w:rsidRPr="00397855">
        <w:rPr>
          <w:rFonts w:ascii="Arial" w:eastAsia="Calibri" w:hAnsi="Arial" w:cs="Arial"/>
          <w:i/>
          <w:sz w:val="24"/>
          <w:szCs w:val="24"/>
        </w:rPr>
        <w:t>Con costas, 90% a cargo de la parte actora y 10% a cargo de la demandada. … “</w:t>
      </w:r>
    </w:p>
    <w:p w:rsidR="00763EAB" w:rsidRPr="00763EAB" w:rsidRDefault="00763EAB" w:rsidP="00763EAB">
      <w:pPr>
        <w:pStyle w:val="Textoindependiente2"/>
        <w:tabs>
          <w:tab w:val="left" w:pos="1440"/>
          <w:tab w:val="left" w:pos="4680"/>
        </w:tabs>
        <w:spacing w:after="0" w:line="360" w:lineRule="auto"/>
        <w:ind w:firstLine="1985"/>
        <w:jc w:val="both"/>
        <w:rPr>
          <w:rFonts w:ascii="Arial" w:hAnsi="Arial" w:cs="Arial"/>
          <w:sz w:val="24"/>
          <w:szCs w:val="24"/>
        </w:rPr>
      </w:pPr>
      <w:r w:rsidRPr="00763EAB">
        <w:rPr>
          <w:rFonts w:ascii="Arial" w:hAnsi="Arial" w:cs="Arial"/>
          <w:sz w:val="24"/>
          <w:szCs w:val="24"/>
        </w:rPr>
        <w:t>Ante tal resolución apelaron tanto la parte actora como la parte demandada. La Excma. Cámara de Apelaciones resolvió hacer lugar al recurso de apelación deducido por la demandada, revocando en todas sus partes la sentencia recurrida y rechazando la demanda promovida. Con costas a la parte actora en ambas instancias (art. 111, C.P.L.).</w:t>
      </w:r>
    </w:p>
    <w:p w:rsidR="00763EAB" w:rsidRPr="00763EAB" w:rsidRDefault="00763EAB" w:rsidP="00763EAB">
      <w:pPr>
        <w:pStyle w:val="Textoindependiente2"/>
        <w:tabs>
          <w:tab w:val="left" w:pos="1440"/>
          <w:tab w:val="left" w:pos="4680"/>
        </w:tabs>
        <w:spacing w:after="0" w:line="360" w:lineRule="auto"/>
        <w:ind w:firstLine="1985"/>
        <w:jc w:val="both"/>
        <w:rPr>
          <w:rFonts w:ascii="Arial" w:hAnsi="Arial" w:cs="Arial"/>
          <w:sz w:val="24"/>
          <w:szCs w:val="24"/>
        </w:rPr>
      </w:pPr>
      <w:r w:rsidRPr="00763EAB">
        <w:rPr>
          <w:rFonts w:ascii="Arial" w:hAnsi="Arial" w:cs="Arial"/>
          <w:sz w:val="24"/>
          <w:szCs w:val="24"/>
        </w:rPr>
        <w:t xml:space="preserve">Que en cuanto </w:t>
      </w:r>
      <w:r w:rsidRPr="00F31787">
        <w:rPr>
          <w:rFonts w:ascii="Arial" w:hAnsi="Arial" w:cs="Arial"/>
          <w:sz w:val="24"/>
          <w:szCs w:val="24"/>
        </w:rPr>
        <w:t xml:space="preserve">a la fundamentación el recurrente alegó luego de exponer sobre los antecedentes del caso que </w:t>
      </w:r>
      <w:r w:rsidRPr="00F31787">
        <w:rPr>
          <w:rFonts w:ascii="Arial" w:hAnsi="Arial" w:cs="Arial"/>
          <w:bCs/>
          <w:sz w:val="24"/>
          <w:szCs w:val="24"/>
        </w:rPr>
        <w:t xml:space="preserve">el recurso se funda en la causal prevista en el art. 287 </w:t>
      </w:r>
      <w:proofErr w:type="gramStart"/>
      <w:r w:rsidRPr="00F31787">
        <w:rPr>
          <w:rFonts w:ascii="Arial" w:hAnsi="Arial" w:cs="Arial"/>
          <w:bCs/>
          <w:sz w:val="24"/>
          <w:szCs w:val="24"/>
        </w:rPr>
        <w:t>inc.</w:t>
      </w:r>
      <w:proofErr w:type="gramEnd"/>
      <w:r w:rsidRPr="00F31787">
        <w:rPr>
          <w:rFonts w:ascii="Arial" w:hAnsi="Arial" w:cs="Arial"/>
          <w:bCs/>
          <w:sz w:val="24"/>
          <w:szCs w:val="24"/>
        </w:rPr>
        <w:t xml:space="preserve"> c) del CPC</w:t>
      </w:r>
      <w:r w:rsidR="005F54B8" w:rsidRPr="00F31787">
        <w:rPr>
          <w:rFonts w:ascii="Arial" w:hAnsi="Arial" w:cs="Arial"/>
          <w:bCs/>
          <w:sz w:val="24"/>
          <w:szCs w:val="24"/>
        </w:rPr>
        <w:t xml:space="preserve"> y </w:t>
      </w:r>
      <w:r w:rsidRPr="00F31787">
        <w:rPr>
          <w:rFonts w:ascii="Arial" w:hAnsi="Arial" w:cs="Arial"/>
          <w:bCs/>
          <w:sz w:val="24"/>
          <w:szCs w:val="24"/>
        </w:rPr>
        <w:t>C</w:t>
      </w:r>
      <w:r w:rsidR="005F54B8" w:rsidRPr="00F31787">
        <w:rPr>
          <w:rFonts w:ascii="Arial" w:hAnsi="Arial" w:cs="Arial"/>
          <w:bCs/>
          <w:sz w:val="24"/>
          <w:szCs w:val="24"/>
        </w:rPr>
        <w:t>.</w:t>
      </w:r>
      <w:r w:rsidRPr="00F31787">
        <w:rPr>
          <w:rFonts w:ascii="Arial" w:hAnsi="Arial" w:cs="Arial"/>
          <w:bCs/>
          <w:sz w:val="24"/>
          <w:szCs w:val="24"/>
        </w:rPr>
        <w:t xml:space="preserve">, </w:t>
      </w:r>
      <w:r w:rsidRPr="00F31787">
        <w:rPr>
          <w:rFonts w:ascii="Arial" w:hAnsi="Arial" w:cs="Arial"/>
          <w:sz w:val="24"/>
          <w:szCs w:val="24"/>
        </w:rPr>
        <w:t>por cuanto se persigue la unificación de la jurisprudencia contradictoria que actualmente</w:t>
      </w:r>
      <w:r w:rsidRPr="00763EAB">
        <w:rPr>
          <w:rFonts w:ascii="Arial" w:hAnsi="Arial" w:cs="Arial"/>
          <w:sz w:val="24"/>
          <w:szCs w:val="24"/>
        </w:rPr>
        <w:t xml:space="preserve"> se registra en las Cámaras de Apelaciones de esta Circunscripción con relación al tópico de si el trabajador que tuvo un accidente de trabajo puede pretender aplicar los criterios para su </w:t>
      </w:r>
      <w:proofErr w:type="spellStart"/>
      <w:r w:rsidRPr="00763EAB">
        <w:rPr>
          <w:rFonts w:ascii="Arial" w:hAnsi="Arial" w:cs="Arial"/>
          <w:sz w:val="24"/>
          <w:szCs w:val="24"/>
        </w:rPr>
        <w:t>merituación</w:t>
      </w:r>
      <w:proofErr w:type="spellEnd"/>
      <w:r w:rsidRPr="00763EAB">
        <w:rPr>
          <w:rFonts w:ascii="Arial" w:hAnsi="Arial" w:cs="Arial"/>
          <w:sz w:val="24"/>
          <w:szCs w:val="24"/>
        </w:rPr>
        <w:t xml:space="preserve"> y valuación del Derecho Civil, entre otros conceptos.- </w:t>
      </w:r>
    </w:p>
    <w:p w:rsidR="00763EAB" w:rsidRPr="00763EAB" w:rsidRDefault="00763EAB" w:rsidP="00763EAB">
      <w:pPr>
        <w:pStyle w:val="Textoindependiente2"/>
        <w:tabs>
          <w:tab w:val="left" w:pos="1440"/>
          <w:tab w:val="left" w:pos="4680"/>
        </w:tabs>
        <w:spacing w:after="0" w:line="360" w:lineRule="auto"/>
        <w:ind w:firstLine="1985"/>
        <w:jc w:val="both"/>
        <w:rPr>
          <w:rFonts w:ascii="Arial" w:hAnsi="Arial" w:cs="Arial"/>
          <w:sz w:val="24"/>
          <w:szCs w:val="24"/>
        </w:rPr>
      </w:pPr>
      <w:r w:rsidRPr="00763EAB">
        <w:rPr>
          <w:rFonts w:ascii="Arial" w:hAnsi="Arial" w:cs="Arial"/>
          <w:sz w:val="24"/>
          <w:szCs w:val="24"/>
        </w:rPr>
        <w:t>Manifestó que la jurisprudencia contradictoria a que se alude se registra no sólo comparando los pronunciamientos emitidos sobre el punto por una y otra Cámara, sino aún cotejando la línea doctrinaria sostenida por la propia Cámara de Apelaciones Nº 1</w:t>
      </w:r>
      <w:r w:rsidR="000B4389">
        <w:rPr>
          <w:rFonts w:ascii="Arial" w:hAnsi="Arial" w:cs="Arial"/>
          <w:sz w:val="24"/>
          <w:szCs w:val="24"/>
        </w:rPr>
        <w:t>.</w:t>
      </w:r>
      <w:r w:rsidRPr="00763EAB">
        <w:rPr>
          <w:rFonts w:ascii="Arial" w:hAnsi="Arial" w:cs="Arial"/>
          <w:sz w:val="24"/>
          <w:szCs w:val="24"/>
        </w:rPr>
        <w:t xml:space="preserve"> </w:t>
      </w:r>
    </w:p>
    <w:p w:rsidR="00763EAB" w:rsidRPr="00763EAB" w:rsidRDefault="00763EAB" w:rsidP="00763EAB">
      <w:pPr>
        <w:pStyle w:val="Textoindependiente2"/>
        <w:tabs>
          <w:tab w:val="left" w:pos="1440"/>
          <w:tab w:val="left" w:pos="4680"/>
        </w:tabs>
        <w:spacing w:after="0" w:line="360" w:lineRule="auto"/>
        <w:ind w:firstLine="1985"/>
        <w:jc w:val="both"/>
        <w:rPr>
          <w:rFonts w:ascii="Arial" w:hAnsi="Arial" w:cs="Arial"/>
          <w:sz w:val="24"/>
          <w:szCs w:val="24"/>
        </w:rPr>
      </w:pPr>
      <w:r w:rsidRPr="00763EAB">
        <w:rPr>
          <w:rFonts w:ascii="Arial" w:hAnsi="Arial" w:cs="Arial"/>
          <w:sz w:val="24"/>
          <w:szCs w:val="24"/>
        </w:rPr>
        <w:t xml:space="preserve">Respecto a la sentencia recurrida expresó que en la </w:t>
      </w:r>
      <w:r w:rsidRPr="00763EAB">
        <w:rPr>
          <w:rFonts w:ascii="Arial" w:hAnsi="Arial" w:cs="Arial"/>
          <w:bCs/>
          <w:sz w:val="24"/>
          <w:szCs w:val="24"/>
        </w:rPr>
        <w:t xml:space="preserve">R.L. Laboral N° 43/2018, el DR. JAVIER SOLANO AYALA </w:t>
      </w:r>
      <w:r w:rsidRPr="00763EAB">
        <w:rPr>
          <w:rFonts w:ascii="Arial" w:hAnsi="Arial" w:cs="Arial"/>
          <w:sz w:val="24"/>
          <w:szCs w:val="24"/>
        </w:rPr>
        <w:t>adhirió en un todo al voto del DR. ZAVALA RODR</w:t>
      </w:r>
      <w:r w:rsidR="001908CC">
        <w:rPr>
          <w:rFonts w:ascii="Arial" w:hAnsi="Arial" w:cs="Arial"/>
          <w:sz w:val="24"/>
          <w:szCs w:val="24"/>
        </w:rPr>
        <w:t>Í</w:t>
      </w:r>
      <w:r w:rsidRPr="00763EAB">
        <w:rPr>
          <w:rFonts w:ascii="Arial" w:hAnsi="Arial" w:cs="Arial"/>
          <w:sz w:val="24"/>
          <w:szCs w:val="24"/>
        </w:rPr>
        <w:t>GUEZ (h) y e</w:t>
      </w:r>
      <w:r w:rsidR="001908CC">
        <w:rPr>
          <w:rFonts w:ascii="Arial" w:hAnsi="Arial" w:cs="Arial"/>
          <w:sz w:val="24"/>
          <w:szCs w:val="24"/>
        </w:rPr>
        <w:t>n disidencia, la DRA. MARÍ</w:t>
      </w:r>
      <w:r w:rsidRPr="00763EAB">
        <w:rPr>
          <w:rFonts w:ascii="Arial" w:hAnsi="Arial" w:cs="Arial"/>
          <w:sz w:val="24"/>
          <w:szCs w:val="24"/>
        </w:rPr>
        <w:t>A NAZARENA CHADA emitió su voto disintiendo con el tratamiento del segundo agravio de la demandada apelante, en cuanto a la falta de demostración del accidente y su nexo de causalidad.-</w:t>
      </w:r>
    </w:p>
    <w:p w:rsidR="00763EAB" w:rsidRPr="00763EAB" w:rsidRDefault="00763EAB" w:rsidP="00763EAB">
      <w:pPr>
        <w:pStyle w:val="Textoindependiente2"/>
        <w:tabs>
          <w:tab w:val="left" w:pos="1440"/>
          <w:tab w:val="left" w:pos="4680"/>
        </w:tabs>
        <w:spacing w:after="0" w:line="360" w:lineRule="auto"/>
        <w:ind w:firstLine="1985"/>
        <w:jc w:val="both"/>
        <w:rPr>
          <w:rFonts w:ascii="Arial" w:hAnsi="Arial" w:cs="Arial"/>
          <w:bCs/>
          <w:sz w:val="24"/>
          <w:szCs w:val="24"/>
          <w:lang w:val="es-ES"/>
        </w:rPr>
      </w:pPr>
      <w:r w:rsidRPr="00F31787">
        <w:rPr>
          <w:rFonts w:ascii="Arial" w:hAnsi="Arial" w:cs="Arial"/>
          <w:sz w:val="24"/>
          <w:szCs w:val="24"/>
        </w:rPr>
        <w:lastRenderedPageBreak/>
        <w:t xml:space="preserve">Aclaró que </w:t>
      </w:r>
      <w:r w:rsidRPr="00F31787">
        <w:rPr>
          <w:rFonts w:ascii="Arial" w:hAnsi="Arial" w:cs="Arial"/>
          <w:bCs/>
          <w:sz w:val="24"/>
          <w:szCs w:val="24"/>
        </w:rPr>
        <w:t xml:space="preserve">la Dra. </w:t>
      </w:r>
      <w:proofErr w:type="spellStart"/>
      <w:r w:rsidRPr="00F31787">
        <w:rPr>
          <w:rFonts w:ascii="Arial" w:hAnsi="Arial" w:cs="Arial"/>
          <w:bCs/>
          <w:sz w:val="24"/>
          <w:szCs w:val="24"/>
        </w:rPr>
        <w:t>Chada</w:t>
      </w:r>
      <w:proofErr w:type="spellEnd"/>
      <w:r w:rsidRPr="00F31787">
        <w:rPr>
          <w:rFonts w:ascii="Arial" w:hAnsi="Arial" w:cs="Arial"/>
          <w:bCs/>
          <w:sz w:val="24"/>
          <w:szCs w:val="24"/>
        </w:rPr>
        <w:t xml:space="preserve"> con puntualidad y objetividad se detuvo a los dichos de la propia demandada de fs. 132 donde reconoció cuándo, cómo, dónde y consecuencias del accidente de </w:t>
      </w:r>
      <w:r w:rsidR="001908CC" w:rsidRPr="00F31787">
        <w:rPr>
          <w:rFonts w:ascii="Arial" w:hAnsi="Arial" w:cs="Arial"/>
          <w:bCs/>
          <w:sz w:val="24"/>
          <w:szCs w:val="24"/>
        </w:rPr>
        <w:t>trabajo de FERNÁNDEZ del día 30/</w:t>
      </w:r>
      <w:r w:rsidRPr="00F31787">
        <w:rPr>
          <w:rFonts w:ascii="Arial" w:hAnsi="Arial" w:cs="Arial"/>
          <w:bCs/>
          <w:sz w:val="24"/>
          <w:szCs w:val="24"/>
        </w:rPr>
        <w:t>12</w:t>
      </w:r>
      <w:r w:rsidR="001908CC" w:rsidRPr="00F31787">
        <w:rPr>
          <w:rFonts w:ascii="Arial" w:hAnsi="Arial" w:cs="Arial"/>
          <w:bCs/>
          <w:sz w:val="24"/>
          <w:szCs w:val="24"/>
        </w:rPr>
        <w:t>/</w:t>
      </w:r>
      <w:r w:rsidRPr="00F31787">
        <w:rPr>
          <w:rFonts w:ascii="Arial" w:hAnsi="Arial" w:cs="Arial"/>
          <w:bCs/>
          <w:sz w:val="24"/>
          <w:szCs w:val="24"/>
        </w:rPr>
        <w:t xml:space="preserve">2008, aproximadamente a las 15:00 hs. Asimismo, es </w:t>
      </w:r>
      <w:r w:rsidRPr="00F31787">
        <w:rPr>
          <w:rFonts w:ascii="Arial" w:hAnsi="Arial" w:cs="Arial"/>
          <w:bCs/>
          <w:sz w:val="24"/>
          <w:szCs w:val="24"/>
          <w:lang w:val="es-ES"/>
        </w:rPr>
        <w:t>la propia DRA. CHADA que al invocar</w:t>
      </w:r>
      <w:r w:rsidRPr="00763EAB">
        <w:rPr>
          <w:rFonts w:ascii="Arial" w:hAnsi="Arial" w:cs="Arial"/>
          <w:bCs/>
          <w:sz w:val="24"/>
          <w:szCs w:val="24"/>
          <w:lang w:val="es-ES"/>
        </w:rPr>
        <w:t xml:space="preserve"> los </w:t>
      </w:r>
      <w:r w:rsidR="003A26F6">
        <w:rPr>
          <w:rFonts w:ascii="Arial" w:hAnsi="Arial" w:cs="Arial"/>
          <w:bCs/>
          <w:sz w:val="24"/>
          <w:szCs w:val="24"/>
          <w:lang w:val="es-ES"/>
        </w:rPr>
        <w:t>f</w:t>
      </w:r>
      <w:r w:rsidRPr="00763EAB">
        <w:rPr>
          <w:rFonts w:ascii="Arial" w:hAnsi="Arial" w:cs="Arial"/>
          <w:bCs/>
          <w:sz w:val="24"/>
          <w:szCs w:val="24"/>
          <w:lang w:val="es-ES"/>
        </w:rPr>
        <w:t>allos RL Laboral N° 17/2016, y RL Laboral N° 38/2018, otorga el argumento objetivo, concreto, pertinente y ajustado a derecho que demuestra la arbitrariedad de lo resuelto en R.L. Laboral N° 43/2018.-</w:t>
      </w:r>
    </w:p>
    <w:p w:rsidR="00763EAB" w:rsidRPr="00763EAB" w:rsidRDefault="00763EAB" w:rsidP="00763EAB">
      <w:pPr>
        <w:pStyle w:val="Textoindependiente2"/>
        <w:tabs>
          <w:tab w:val="left" w:pos="1440"/>
          <w:tab w:val="left" w:pos="4680"/>
        </w:tabs>
        <w:spacing w:after="0" w:line="360" w:lineRule="auto"/>
        <w:ind w:firstLine="1985"/>
        <w:jc w:val="both"/>
        <w:rPr>
          <w:rFonts w:ascii="Arial" w:hAnsi="Arial" w:cs="Arial"/>
          <w:sz w:val="24"/>
          <w:szCs w:val="24"/>
        </w:rPr>
      </w:pPr>
      <w:r w:rsidRPr="00763EAB">
        <w:rPr>
          <w:rFonts w:ascii="Arial" w:hAnsi="Arial" w:cs="Arial"/>
          <w:bCs/>
          <w:sz w:val="24"/>
          <w:szCs w:val="24"/>
          <w:lang w:val="es-ES"/>
        </w:rPr>
        <w:t xml:space="preserve">Bajo el apartado </w:t>
      </w:r>
      <w:r w:rsidRPr="00763EAB">
        <w:rPr>
          <w:rFonts w:ascii="Arial" w:hAnsi="Arial" w:cs="Arial"/>
          <w:bCs/>
          <w:i/>
          <w:sz w:val="24"/>
          <w:szCs w:val="24"/>
          <w:lang w:val="es-ES"/>
        </w:rPr>
        <w:t>“</w:t>
      </w:r>
      <w:r w:rsidRPr="00763EAB">
        <w:rPr>
          <w:rFonts w:ascii="Arial" w:hAnsi="Arial" w:cs="Arial"/>
          <w:bCs/>
          <w:i/>
          <w:sz w:val="24"/>
          <w:szCs w:val="24"/>
        </w:rPr>
        <w:t xml:space="preserve">b.- DE LA POSTURA DE LA EXCMA. CÁMARA DE </w:t>
      </w:r>
      <w:r w:rsidRPr="00F31787">
        <w:rPr>
          <w:rFonts w:ascii="Arial" w:hAnsi="Arial" w:cs="Arial"/>
          <w:bCs/>
          <w:i/>
          <w:sz w:val="24"/>
          <w:szCs w:val="24"/>
        </w:rPr>
        <w:t>APELACIONES Nº 2.</w:t>
      </w:r>
      <w:r w:rsidRPr="00F31787">
        <w:rPr>
          <w:rFonts w:ascii="Arial" w:hAnsi="Arial" w:cs="Arial"/>
          <w:sz w:val="24"/>
          <w:szCs w:val="24"/>
        </w:rPr>
        <w:t xml:space="preserve">-“, expresó que el tribunal ha dictado y dicta Sentencias, como la del caso de autos en donde no se cuestionan de ningún modo la toma por parte del trabajador de normas del Código Civil y, por cierto, del Derecho del Trabajo (Cfr.: RL Laboral N°10/2018; del 22-2-2018 </w:t>
      </w:r>
      <w:proofErr w:type="spellStart"/>
      <w:r w:rsidRPr="00F31787">
        <w:rPr>
          <w:rFonts w:ascii="Arial" w:hAnsi="Arial" w:cs="Arial"/>
          <w:sz w:val="24"/>
          <w:szCs w:val="24"/>
        </w:rPr>
        <w:t>Expte</w:t>
      </w:r>
      <w:proofErr w:type="spellEnd"/>
      <w:r w:rsidRPr="00F31787">
        <w:rPr>
          <w:rFonts w:ascii="Arial" w:hAnsi="Arial" w:cs="Arial"/>
          <w:sz w:val="24"/>
          <w:szCs w:val="24"/>
        </w:rPr>
        <w:t xml:space="preserve">. </w:t>
      </w:r>
      <w:r w:rsidR="00EE1E80" w:rsidRPr="00F31787">
        <w:rPr>
          <w:rFonts w:ascii="Arial" w:hAnsi="Arial" w:cs="Arial"/>
          <w:sz w:val="24"/>
          <w:szCs w:val="24"/>
        </w:rPr>
        <w:t>N° 69822/4, en los autos: “RODR</w:t>
      </w:r>
      <w:r w:rsidR="00631014" w:rsidRPr="00F31787">
        <w:rPr>
          <w:rFonts w:ascii="Arial" w:hAnsi="Arial" w:cs="Arial"/>
          <w:sz w:val="24"/>
          <w:szCs w:val="24"/>
        </w:rPr>
        <w:t>Í</w:t>
      </w:r>
      <w:r w:rsidRPr="00F31787">
        <w:rPr>
          <w:rFonts w:ascii="Arial" w:hAnsi="Arial" w:cs="Arial"/>
          <w:sz w:val="24"/>
          <w:szCs w:val="24"/>
        </w:rPr>
        <w:t xml:space="preserve">GUEZ CARLOS OSVALDO </w:t>
      </w:r>
      <w:r w:rsidR="00F31787">
        <w:rPr>
          <w:rFonts w:ascii="Arial" w:hAnsi="Arial" w:cs="Arial"/>
          <w:sz w:val="24"/>
          <w:szCs w:val="24"/>
        </w:rPr>
        <w:t>c</w:t>
      </w:r>
      <w:r w:rsidRPr="00F31787">
        <w:rPr>
          <w:rFonts w:ascii="Arial" w:hAnsi="Arial" w:cs="Arial"/>
          <w:sz w:val="24"/>
          <w:szCs w:val="24"/>
        </w:rPr>
        <w:t xml:space="preserve">/ </w:t>
      </w:r>
      <w:r w:rsidR="00EE1E80" w:rsidRPr="00F31787">
        <w:rPr>
          <w:rFonts w:ascii="Arial" w:hAnsi="Arial" w:cs="Arial"/>
          <w:sz w:val="24"/>
          <w:szCs w:val="24"/>
        </w:rPr>
        <w:t>AIEL</w:t>
      </w:r>
      <w:r w:rsidRPr="00F31787">
        <w:rPr>
          <w:rFonts w:ascii="Arial" w:hAnsi="Arial" w:cs="Arial"/>
          <w:sz w:val="24"/>
          <w:szCs w:val="24"/>
        </w:rPr>
        <w:t>LO SUPERMERCADOS S.R.L. S/ MEDIDA CAUTELAR”; RL</w:t>
      </w:r>
      <w:r w:rsidR="00EE1E80" w:rsidRPr="00F31787">
        <w:rPr>
          <w:rFonts w:ascii="Arial" w:hAnsi="Arial" w:cs="Arial"/>
          <w:sz w:val="24"/>
          <w:szCs w:val="24"/>
        </w:rPr>
        <w:t xml:space="preserve"> </w:t>
      </w:r>
      <w:r w:rsidRPr="00F31787">
        <w:rPr>
          <w:rFonts w:ascii="Arial" w:hAnsi="Arial" w:cs="Arial"/>
          <w:sz w:val="24"/>
          <w:szCs w:val="24"/>
        </w:rPr>
        <w:t xml:space="preserve">LABORAL N°56/2015 de fecha 21-5-2015, en autos: “CASARI PEDRO LEONARDO </w:t>
      </w:r>
      <w:r w:rsidR="0011493D">
        <w:rPr>
          <w:rFonts w:ascii="Arial" w:hAnsi="Arial" w:cs="Arial"/>
          <w:sz w:val="24"/>
          <w:szCs w:val="24"/>
        </w:rPr>
        <w:t>c</w:t>
      </w:r>
      <w:r w:rsidRPr="00F31787">
        <w:rPr>
          <w:rFonts w:ascii="Arial" w:hAnsi="Arial" w:cs="Arial"/>
          <w:sz w:val="24"/>
          <w:szCs w:val="24"/>
        </w:rPr>
        <w:t xml:space="preserve">/ CARGOS S.R.L. Y OTRO </w:t>
      </w:r>
      <w:r w:rsidR="00F31787">
        <w:rPr>
          <w:rFonts w:ascii="Arial" w:hAnsi="Arial" w:cs="Arial"/>
          <w:sz w:val="24"/>
          <w:szCs w:val="24"/>
        </w:rPr>
        <w:t>s</w:t>
      </w:r>
      <w:r w:rsidRPr="00F31787">
        <w:rPr>
          <w:rFonts w:ascii="Arial" w:hAnsi="Arial" w:cs="Arial"/>
          <w:sz w:val="24"/>
          <w:szCs w:val="24"/>
        </w:rPr>
        <w:t>/ ACCIDENTE O ENFERMEDA</w:t>
      </w:r>
      <w:r w:rsidR="004F55AD" w:rsidRPr="00F31787">
        <w:rPr>
          <w:rFonts w:ascii="Arial" w:hAnsi="Arial" w:cs="Arial"/>
          <w:sz w:val="24"/>
          <w:szCs w:val="24"/>
        </w:rPr>
        <w:t>D LABORAL”, EXP. N°72219/8; FARÍ</w:t>
      </w:r>
      <w:r w:rsidRPr="00F31787">
        <w:rPr>
          <w:rFonts w:ascii="Arial" w:hAnsi="Arial" w:cs="Arial"/>
          <w:sz w:val="24"/>
          <w:szCs w:val="24"/>
        </w:rPr>
        <w:t xml:space="preserve">AS ATILIO </w:t>
      </w:r>
      <w:r w:rsidR="00F31787">
        <w:rPr>
          <w:rFonts w:ascii="Arial" w:hAnsi="Arial" w:cs="Arial"/>
          <w:sz w:val="24"/>
          <w:szCs w:val="24"/>
        </w:rPr>
        <w:t>c</w:t>
      </w:r>
      <w:r w:rsidRPr="00F31787">
        <w:rPr>
          <w:rFonts w:ascii="Arial" w:hAnsi="Arial" w:cs="Arial"/>
          <w:sz w:val="24"/>
          <w:szCs w:val="24"/>
        </w:rPr>
        <w:t>/ ARCOR en RL Laboral N°</w:t>
      </w:r>
      <w:r w:rsidR="003A26F6">
        <w:rPr>
          <w:rFonts w:ascii="Arial" w:hAnsi="Arial" w:cs="Arial"/>
          <w:sz w:val="24"/>
          <w:szCs w:val="24"/>
        </w:rPr>
        <w:t xml:space="preserve"> </w:t>
      </w:r>
      <w:r w:rsidRPr="00F31787">
        <w:rPr>
          <w:rFonts w:ascii="Arial" w:hAnsi="Arial" w:cs="Arial"/>
          <w:sz w:val="24"/>
          <w:szCs w:val="24"/>
        </w:rPr>
        <w:t>94/2017 de</w:t>
      </w:r>
      <w:r w:rsidRPr="00763EAB">
        <w:rPr>
          <w:rFonts w:ascii="Arial" w:hAnsi="Arial" w:cs="Arial"/>
          <w:sz w:val="24"/>
          <w:szCs w:val="24"/>
        </w:rPr>
        <w:t xml:space="preserve"> fecha 3-10-2017 </w:t>
      </w:r>
      <w:proofErr w:type="spellStart"/>
      <w:r w:rsidRPr="00763EAB">
        <w:rPr>
          <w:rFonts w:ascii="Arial" w:hAnsi="Arial" w:cs="Arial"/>
          <w:sz w:val="24"/>
          <w:szCs w:val="24"/>
        </w:rPr>
        <w:t>Exp</w:t>
      </w:r>
      <w:proofErr w:type="spellEnd"/>
      <w:r w:rsidRPr="00763EAB">
        <w:rPr>
          <w:rFonts w:ascii="Arial" w:hAnsi="Arial" w:cs="Arial"/>
          <w:sz w:val="24"/>
          <w:szCs w:val="24"/>
        </w:rPr>
        <w:t>. N°186084/10, entre numerosos más).-</w:t>
      </w:r>
    </w:p>
    <w:p w:rsidR="00763EAB" w:rsidRPr="00763EAB" w:rsidRDefault="00763EAB" w:rsidP="00763EAB">
      <w:pPr>
        <w:pStyle w:val="Textoindependiente2"/>
        <w:tabs>
          <w:tab w:val="left" w:pos="1440"/>
          <w:tab w:val="left" w:pos="4680"/>
        </w:tabs>
        <w:spacing w:after="0" w:line="360" w:lineRule="auto"/>
        <w:ind w:firstLine="1985"/>
        <w:jc w:val="both"/>
        <w:rPr>
          <w:rFonts w:ascii="Arial" w:hAnsi="Arial" w:cs="Arial"/>
          <w:sz w:val="24"/>
          <w:szCs w:val="24"/>
        </w:rPr>
      </w:pPr>
      <w:r w:rsidRPr="00763EAB">
        <w:rPr>
          <w:rFonts w:ascii="Arial" w:hAnsi="Arial" w:cs="Arial"/>
          <w:sz w:val="24"/>
          <w:szCs w:val="24"/>
        </w:rPr>
        <w:t>Bajo el apartado “</w:t>
      </w:r>
      <w:r w:rsidRPr="00763EAB">
        <w:rPr>
          <w:rFonts w:ascii="Arial" w:hAnsi="Arial" w:cs="Arial"/>
          <w:bCs/>
          <w:sz w:val="24"/>
          <w:szCs w:val="24"/>
        </w:rPr>
        <w:t>c.- DE LA POSTURA DE LA EXCMA. CÁMARA DE APELACIONES Nº 1.-“referenció que existió</w:t>
      </w:r>
      <w:r w:rsidRPr="00763EAB">
        <w:rPr>
          <w:rFonts w:ascii="Arial" w:hAnsi="Arial" w:cs="Arial"/>
          <w:b/>
          <w:bCs/>
          <w:sz w:val="24"/>
          <w:szCs w:val="24"/>
        </w:rPr>
        <w:t xml:space="preserve"> </w:t>
      </w:r>
      <w:r w:rsidRPr="00763EAB">
        <w:rPr>
          <w:rFonts w:ascii="Arial" w:hAnsi="Arial" w:cs="Arial"/>
          <w:sz w:val="24"/>
          <w:szCs w:val="24"/>
        </w:rPr>
        <w:t xml:space="preserve">contradicción argumental entre lo decidido en RL Laboral N° 43/2018, de fecha 24 de Julio de 2018 y los fallos que mencionó en su voto la Dra. MARIA NAZARENA CHADA, además de RL Laboral N° 94/2017, de fecha 26-9-2017 en autos GODOY NELSON C/ ARCOR y en RL N°36/2018, de fecha 29 de Junio de 2018 </w:t>
      </w:r>
      <w:proofErr w:type="spellStart"/>
      <w:r w:rsidRPr="00763EAB">
        <w:rPr>
          <w:rFonts w:ascii="Arial" w:hAnsi="Arial" w:cs="Arial"/>
          <w:sz w:val="24"/>
          <w:szCs w:val="24"/>
        </w:rPr>
        <w:t>Exp</w:t>
      </w:r>
      <w:proofErr w:type="spellEnd"/>
      <w:r w:rsidRPr="00763EAB">
        <w:rPr>
          <w:rFonts w:ascii="Arial" w:hAnsi="Arial" w:cs="Arial"/>
          <w:sz w:val="24"/>
          <w:szCs w:val="24"/>
        </w:rPr>
        <w:t>. N° 235962/12, “VIUDEZ DIEGO G. C/ INDUSTRIAS SPAR”.-</w:t>
      </w:r>
    </w:p>
    <w:p w:rsidR="00763EAB" w:rsidRPr="00763EAB" w:rsidRDefault="00763EAB" w:rsidP="00763EAB">
      <w:pPr>
        <w:pStyle w:val="Textoindependiente2"/>
        <w:tabs>
          <w:tab w:val="left" w:pos="1440"/>
          <w:tab w:val="left" w:pos="4680"/>
        </w:tabs>
        <w:spacing w:after="0" w:line="360" w:lineRule="auto"/>
        <w:ind w:firstLine="1985"/>
        <w:jc w:val="both"/>
        <w:rPr>
          <w:rFonts w:ascii="Arial" w:hAnsi="Arial" w:cs="Arial"/>
          <w:sz w:val="24"/>
          <w:szCs w:val="24"/>
        </w:rPr>
      </w:pPr>
      <w:r w:rsidRPr="003A26F6">
        <w:rPr>
          <w:rFonts w:ascii="Arial" w:hAnsi="Arial" w:cs="Arial"/>
          <w:sz w:val="24"/>
          <w:szCs w:val="24"/>
        </w:rPr>
        <w:t>Expresó que se agravió por el súbito cambio de postura del Dr. Zavala Rodríguez (h), quien sin justificación alguna se apartó de la doctrina sentada en R.L. LABORAL N° 94/2017; RL LABORAL N°</w:t>
      </w:r>
      <w:r w:rsidR="003A26F6">
        <w:rPr>
          <w:rFonts w:ascii="Arial" w:hAnsi="Arial" w:cs="Arial"/>
          <w:sz w:val="24"/>
          <w:szCs w:val="24"/>
        </w:rPr>
        <w:t xml:space="preserve"> </w:t>
      </w:r>
      <w:r w:rsidRPr="003A26F6">
        <w:rPr>
          <w:rFonts w:ascii="Arial" w:hAnsi="Arial" w:cs="Arial"/>
          <w:sz w:val="24"/>
          <w:szCs w:val="24"/>
        </w:rPr>
        <w:t>17/2016; RL LABORAL N°38/2018; RL</w:t>
      </w:r>
      <w:r w:rsidR="00CE124A" w:rsidRPr="003A26F6">
        <w:rPr>
          <w:rFonts w:ascii="Arial" w:hAnsi="Arial" w:cs="Arial"/>
          <w:sz w:val="24"/>
          <w:szCs w:val="24"/>
        </w:rPr>
        <w:t xml:space="preserve"> </w:t>
      </w:r>
      <w:r w:rsidRPr="003A26F6">
        <w:rPr>
          <w:rFonts w:ascii="Arial" w:hAnsi="Arial" w:cs="Arial"/>
          <w:sz w:val="24"/>
          <w:szCs w:val="24"/>
        </w:rPr>
        <w:t xml:space="preserve">LABORAL N°36/2018 de fecha 29 de Junio de 2018, </w:t>
      </w:r>
      <w:proofErr w:type="spellStart"/>
      <w:r w:rsidRPr="003A26F6">
        <w:rPr>
          <w:rFonts w:ascii="Arial" w:hAnsi="Arial" w:cs="Arial"/>
          <w:sz w:val="24"/>
          <w:szCs w:val="24"/>
        </w:rPr>
        <w:t>Exp</w:t>
      </w:r>
      <w:proofErr w:type="spellEnd"/>
      <w:r w:rsidRPr="003A26F6">
        <w:rPr>
          <w:rFonts w:ascii="Arial" w:hAnsi="Arial" w:cs="Arial"/>
          <w:sz w:val="24"/>
          <w:szCs w:val="24"/>
        </w:rPr>
        <w:t>. N°</w:t>
      </w:r>
      <w:r w:rsidR="00CE124A" w:rsidRPr="003A26F6">
        <w:rPr>
          <w:rFonts w:ascii="Arial" w:hAnsi="Arial" w:cs="Arial"/>
          <w:sz w:val="24"/>
          <w:szCs w:val="24"/>
        </w:rPr>
        <w:t xml:space="preserve"> </w:t>
      </w:r>
      <w:r w:rsidRPr="003A26F6">
        <w:rPr>
          <w:rFonts w:ascii="Arial" w:hAnsi="Arial" w:cs="Arial"/>
          <w:sz w:val="24"/>
          <w:szCs w:val="24"/>
        </w:rPr>
        <w:t>235962/12 en autos: “VIUDEZ DIEGO G. C/ INDUSTRIAS</w:t>
      </w:r>
      <w:r w:rsidRPr="00763EAB">
        <w:rPr>
          <w:rFonts w:ascii="Arial" w:hAnsi="Arial" w:cs="Arial"/>
          <w:sz w:val="24"/>
          <w:szCs w:val="24"/>
        </w:rPr>
        <w:t xml:space="preserve"> SPAR”.-</w:t>
      </w:r>
    </w:p>
    <w:p w:rsidR="003E555C" w:rsidRPr="003A26F6" w:rsidRDefault="00763EAB" w:rsidP="003E555C">
      <w:pPr>
        <w:pStyle w:val="Textosinformato"/>
        <w:spacing w:line="360" w:lineRule="auto"/>
        <w:ind w:firstLine="1985"/>
        <w:jc w:val="both"/>
        <w:rPr>
          <w:rFonts w:ascii="Arial" w:hAnsi="Arial" w:cs="Arial"/>
          <w:sz w:val="24"/>
          <w:szCs w:val="24"/>
          <w:lang w:val="es-AR"/>
        </w:rPr>
      </w:pPr>
      <w:r w:rsidRPr="003A26F6">
        <w:rPr>
          <w:rFonts w:ascii="Arial" w:hAnsi="Arial" w:cs="Arial"/>
          <w:sz w:val="24"/>
          <w:szCs w:val="24"/>
          <w:lang w:val="es-AR"/>
        </w:rPr>
        <w:lastRenderedPageBreak/>
        <w:t>Formul</w:t>
      </w:r>
      <w:r w:rsidR="00CE124A" w:rsidRPr="003A26F6">
        <w:rPr>
          <w:rFonts w:ascii="Arial" w:hAnsi="Arial" w:cs="Arial"/>
          <w:sz w:val="24"/>
          <w:szCs w:val="24"/>
          <w:lang w:val="es-AR"/>
        </w:rPr>
        <w:t>ó</w:t>
      </w:r>
      <w:r w:rsidRPr="003A26F6">
        <w:rPr>
          <w:rFonts w:ascii="Arial" w:hAnsi="Arial" w:cs="Arial"/>
          <w:sz w:val="24"/>
          <w:szCs w:val="24"/>
          <w:lang w:val="es-AR"/>
        </w:rPr>
        <w:t xml:space="preserve"> reserva.</w:t>
      </w:r>
    </w:p>
    <w:p w:rsidR="00763EAB" w:rsidRPr="003A26F6" w:rsidRDefault="003E555C" w:rsidP="00763EAB">
      <w:pPr>
        <w:pStyle w:val="Textosinformato"/>
        <w:spacing w:line="360" w:lineRule="auto"/>
        <w:ind w:firstLine="1985"/>
        <w:jc w:val="both"/>
        <w:rPr>
          <w:rFonts w:ascii="Arial" w:hAnsi="Arial" w:cs="Arial"/>
          <w:sz w:val="24"/>
          <w:szCs w:val="24"/>
        </w:rPr>
      </w:pPr>
      <w:r w:rsidRPr="003A26F6">
        <w:rPr>
          <w:rFonts w:ascii="Arial" w:hAnsi="Arial" w:cs="Arial"/>
          <w:sz w:val="24"/>
          <w:szCs w:val="24"/>
          <w:lang w:val="es-AR"/>
        </w:rPr>
        <w:t xml:space="preserve">2) </w:t>
      </w:r>
      <w:r w:rsidR="00763EAB" w:rsidRPr="003A26F6">
        <w:rPr>
          <w:rFonts w:ascii="Arial" w:hAnsi="Arial" w:cs="Arial"/>
          <w:sz w:val="24"/>
          <w:szCs w:val="24"/>
          <w:u w:val="single"/>
          <w:lang w:val="es-AR"/>
        </w:rPr>
        <w:t>TRASLADO A LA CONTRARIA</w:t>
      </w:r>
      <w:r w:rsidR="00763EAB" w:rsidRPr="003A26F6">
        <w:rPr>
          <w:rFonts w:ascii="Arial" w:hAnsi="Arial" w:cs="Arial"/>
          <w:sz w:val="24"/>
          <w:szCs w:val="24"/>
          <w:lang w:val="es-AR"/>
        </w:rPr>
        <w:t>:</w:t>
      </w:r>
      <w:r w:rsidR="003A26F6">
        <w:rPr>
          <w:rFonts w:ascii="Arial" w:hAnsi="Arial" w:cs="Arial"/>
          <w:sz w:val="24"/>
          <w:szCs w:val="24"/>
          <w:lang w:val="es-AR"/>
        </w:rPr>
        <w:t xml:space="preserve"> </w:t>
      </w:r>
      <w:r w:rsidR="00763EAB" w:rsidRPr="003A26F6">
        <w:rPr>
          <w:rFonts w:ascii="Arial" w:hAnsi="Arial" w:cs="Arial"/>
          <w:sz w:val="24"/>
          <w:szCs w:val="24"/>
        </w:rPr>
        <w:t xml:space="preserve">Que corrido el traslado de ley (conf. </w:t>
      </w:r>
      <w:r w:rsidRPr="003A26F6">
        <w:rPr>
          <w:rFonts w:ascii="Arial" w:hAnsi="Arial" w:cs="Arial"/>
          <w:sz w:val="24"/>
          <w:szCs w:val="24"/>
        </w:rPr>
        <w:t>a</w:t>
      </w:r>
      <w:r w:rsidR="00763EAB" w:rsidRPr="003A26F6">
        <w:rPr>
          <w:rFonts w:ascii="Arial" w:hAnsi="Arial" w:cs="Arial"/>
          <w:sz w:val="24"/>
          <w:szCs w:val="24"/>
        </w:rPr>
        <w:t xml:space="preserve">ctuación N° 9697604), el apoderado de la demandada contestó en tiempo oportuno (Conf. </w:t>
      </w:r>
      <w:r w:rsidR="00BB7534" w:rsidRPr="003A26F6">
        <w:rPr>
          <w:rFonts w:ascii="Arial" w:hAnsi="Arial" w:cs="Arial"/>
          <w:sz w:val="24"/>
          <w:szCs w:val="24"/>
        </w:rPr>
        <w:t>c</w:t>
      </w:r>
      <w:r w:rsidR="00763EAB" w:rsidRPr="003A26F6">
        <w:rPr>
          <w:rFonts w:ascii="Arial" w:hAnsi="Arial" w:cs="Arial"/>
          <w:sz w:val="24"/>
          <w:szCs w:val="24"/>
        </w:rPr>
        <w:t>omprobante de c</w:t>
      </w:r>
      <w:r w:rsidR="00BB7534" w:rsidRPr="003A26F6">
        <w:rPr>
          <w:rFonts w:ascii="Arial" w:hAnsi="Arial" w:cs="Arial"/>
          <w:sz w:val="24"/>
          <w:szCs w:val="24"/>
        </w:rPr>
        <w:t>é</w:t>
      </w:r>
      <w:r w:rsidR="00763EAB" w:rsidRPr="003A26F6">
        <w:rPr>
          <w:rFonts w:ascii="Arial" w:hAnsi="Arial" w:cs="Arial"/>
          <w:sz w:val="24"/>
          <w:szCs w:val="24"/>
        </w:rPr>
        <w:t>dula electrónica de notificación N° 9768541 de fecha 13</w:t>
      </w:r>
      <w:r w:rsidR="00BB7534" w:rsidRPr="003A26F6">
        <w:rPr>
          <w:rFonts w:ascii="Arial" w:hAnsi="Arial" w:cs="Arial"/>
          <w:sz w:val="24"/>
          <w:szCs w:val="24"/>
        </w:rPr>
        <w:t>/</w:t>
      </w:r>
      <w:r w:rsidR="00763EAB" w:rsidRPr="003A26F6">
        <w:rPr>
          <w:rFonts w:ascii="Arial" w:hAnsi="Arial" w:cs="Arial"/>
          <w:sz w:val="24"/>
          <w:szCs w:val="24"/>
        </w:rPr>
        <w:t>08</w:t>
      </w:r>
      <w:r w:rsidR="00BB7534" w:rsidRPr="003A26F6">
        <w:rPr>
          <w:rFonts w:ascii="Arial" w:hAnsi="Arial" w:cs="Arial"/>
          <w:sz w:val="24"/>
          <w:szCs w:val="24"/>
        </w:rPr>
        <w:t>/</w:t>
      </w:r>
      <w:r w:rsidR="00763EAB" w:rsidRPr="003A26F6">
        <w:rPr>
          <w:rFonts w:ascii="Arial" w:hAnsi="Arial" w:cs="Arial"/>
          <w:sz w:val="24"/>
          <w:szCs w:val="24"/>
        </w:rPr>
        <w:t>2018) por ESCEXT Nº 9825136 de fecha 21</w:t>
      </w:r>
      <w:r w:rsidR="00BB7534" w:rsidRPr="003A26F6">
        <w:rPr>
          <w:rFonts w:ascii="Arial" w:hAnsi="Arial" w:cs="Arial"/>
          <w:sz w:val="24"/>
          <w:szCs w:val="24"/>
        </w:rPr>
        <w:t>/</w:t>
      </w:r>
      <w:r w:rsidR="00763EAB" w:rsidRPr="003A26F6">
        <w:rPr>
          <w:rFonts w:ascii="Arial" w:hAnsi="Arial" w:cs="Arial"/>
          <w:sz w:val="24"/>
          <w:szCs w:val="24"/>
        </w:rPr>
        <w:t>08</w:t>
      </w:r>
      <w:r w:rsidR="00BB7534" w:rsidRPr="003A26F6">
        <w:rPr>
          <w:rFonts w:ascii="Arial" w:hAnsi="Arial" w:cs="Arial"/>
          <w:sz w:val="24"/>
          <w:szCs w:val="24"/>
        </w:rPr>
        <w:t>/</w:t>
      </w:r>
      <w:r w:rsidR="00763EAB" w:rsidRPr="003A26F6">
        <w:rPr>
          <w:rFonts w:ascii="Arial" w:hAnsi="Arial" w:cs="Arial"/>
          <w:sz w:val="24"/>
          <w:szCs w:val="24"/>
        </w:rPr>
        <w:t>2018, solicitando se rechace el recurso de casación con costas.</w:t>
      </w:r>
    </w:p>
    <w:p w:rsidR="00763EAB" w:rsidRPr="003A26F6" w:rsidRDefault="00763EAB" w:rsidP="00763EAB">
      <w:pPr>
        <w:pStyle w:val="Textosinformato"/>
        <w:spacing w:line="360" w:lineRule="auto"/>
        <w:ind w:firstLine="1985"/>
        <w:jc w:val="both"/>
        <w:rPr>
          <w:rFonts w:ascii="Arial" w:eastAsia="Calibri" w:hAnsi="Arial" w:cs="Arial"/>
          <w:sz w:val="24"/>
          <w:szCs w:val="24"/>
        </w:rPr>
      </w:pPr>
      <w:r w:rsidRPr="003A26F6">
        <w:rPr>
          <w:rFonts w:ascii="Arial" w:hAnsi="Arial" w:cs="Arial"/>
          <w:sz w:val="24"/>
          <w:szCs w:val="24"/>
        </w:rPr>
        <w:t xml:space="preserve">Expresó que </w:t>
      </w:r>
      <w:r w:rsidRPr="003A26F6">
        <w:rPr>
          <w:rFonts w:ascii="Arial" w:eastAsia="Calibri" w:hAnsi="Arial" w:cs="Arial"/>
          <w:sz w:val="24"/>
          <w:szCs w:val="24"/>
        </w:rPr>
        <w:t>la pretendida contradicción de jurisprudencia no existe ya que ninguno de los fallos y razonamientos traídos a col</w:t>
      </w:r>
      <w:r w:rsidR="00207FAC" w:rsidRPr="003A26F6">
        <w:rPr>
          <w:rFonts w:ascii="Arial" w:eastAsia="Calibri" w:hAnsi="Arial" w:cs="Arial"/>
          <w:sz w:val="24"/>
          <w:szCs w:val="24"/>
        </w:rPr>
        <w:t>ación por el recurrente se adecú</w:t>
      </w:r>
      <w:r w:rsidRPr="003A26F6">
        <w:rPr>
          <w:rFonts w:ascii="Arial" w:eastAsia="Calibri" w:hAnsi="Arial" w:cs="Arial"/>
          <w:sz w:val="24"/>
          <w:szCs w:val="24"/>
        </w:rPr>
        <w:t>an al caso concreto.</w:t>
      </w:r>
    </w:p>
    <w:p w:rsidR="00763EAB" w:rsidRPr="003A26F6" w:rsidRDefault="00763EAB" w:rsidP="00763EAB">
      <w:pPr>
        <w:pStyle w:val="Textosinformato"/>
        <w:spacing w:line="360" w:lineRule="auto"/>
        <w:ind w:firstLine="1985"/>
        <w:jc w:val="both"/>
        <w:rPr>
          <w:rFonts w:ascii="Arial" w:eastAsia="Calibri" w:hAnsi="Arial" w:cs="Arial"/>
          <w:sz w:val="24"/>
          <w:szCs w:val="24"/>
        </w:rPr>
      </w:pPr>
      <w:r w:rsidRPr="003A26F6">
        <w:rPr>
          <w:rFonts w:ascii="Arial" w:hAnsi="Arial" w:cs="Arial"/>
          <w:sz w:val="24"/>
          <w:szCs w:val="24"/>
        </w:rPr>
        <w:t xml:space="preserve">Analizó el caso </w:t>
      </w:r>
      <w:proofErr w:type="spellStart"/>
      <w:r w:rsidRPr="003A26F6">
        <w:rPr>
          <w:rFonts w:ascii="Arial" w:eastAsia="Calibri" w:hAnsi="Arial" w:cs="Arial"/>
          <w:iCs/>
          <w:sz w:val="24"/>
          <w:szCs w:val="24"/>
        </w:rPr>
        <w:t>Expte</w:t>
      </w:r>
      <w:proofErr w:type="spellEnd"/>
      <w:r w:rsidRPr="003A26F6">
        <w:rPr>
          <w:rFonts w:ascii="Arial" w:eastAsia="Calibri" w:hAnsi="Arial" w:cs="Arial"/>
          <w:iCs/>
          <w:sz w:val="24"/>
          <w:szCs w:val="24"/>
        </w:rPr>
        <w:t xml:space="preserve"> Nº</w:t>
      </w:r>
      <w:r w:rsidR="00207FAC" w:rsidRPr="003A26F6">
        <w:rPr>
          <w:rFonts w:ascii="Arial" w:eastAsia="Calibri" w:hAnsi="Arial" w:cs="Arial"/>
          <w:iCs/>
          <w:sz w:val="24"/>
          <w:szCs w:val="24"/>
        </w:rPr>
        <w:t xml:space="preserve"> </w:t>
      </w:r>
      <w:r w:rsidRPr="003A26F6">
        <w:rPr>
          <w:rFonts w:ascii="Arial" w:eastAsia="Calibri" w:hAnsi="Arial" w:cs="Arial"/>
          <w:iCs/>
          <w:sz w:val="24"/>
          <w:szCs w:val="24"/>
        </w:rPr>
        <w:t>243482/12 Godoy c/</w:t>
      </w:r>
      <w:proofErr w:type="spellStart"/>
      <w:r w:rsidRPr="003A26F6">
        <w:rPr>
          <w:rFonts w:ascii="Arial" w:eastAsia="Calibri" w:hAnsi="Arial" w:cs="Arial"/>
          <w:iCs/>
          <w:sz w:val="24"/>
          <w:szCs w:val="24"/>
        </w:rPr>
        <w:t>Arcor</w:t>
      </w:r>
      <w:proofErr w:type="spellEnd"/>
      <w:r w:rsidRPr="003A26F6">
        <w:rPr>
          <w:rFonts w:ascii="Arial" w:eastAsia="Calibri" w:hAnsi="Arial" w:cs="Arial"/>
          <w:iCs/>
          <w:sz w:val="24"/>
          <w:szCs w:val="24"/>
        </w:rPr>
        <w:t xml:space="preserve"> S.A. </w:t>
      </w:r>
      <w:proofErr w:type="spellStart"/>
      <w:r w:rsidRPr="003A26F6">
        <w:rPr>
          <w:rFonts w:ascii="Arial" w:eastAsia="Calibri" w:hAnsi="Arial" w:cs="Arial"/>
          <w:iCs/>
          <w:sz w:val="24"/>
          <w:szCs w:val="24"/>
        </w:rPr>
        <w:t>Acc</w:t>
      </w:r>
      <w:proofErr w:type="spellEnd"/>
      <w:r w:rsidRPr="003A26F6">
        <w:rPr>
          <w:rFonts w:ascii="Arial" w:eastAsia="Calibri" w:hAnsi="Arial" w:cs="Arial"/>
          <w:iCs/>
          <w:sz w:val="24"/>
          <w:szCs w:val="24"/>
        </w:rPr>
        <w:t xml:space="preserve">. </w:t>
      </w:r>
      <w:proofErr w:type="gramStart"/>
      <w:r w:rsidRPr="003A26F6">
        <w:rPr>
          <w:rFonts w:ascii="Arial" w:eastAsia="Calibri" w:hAnsi="Arial" w:cs="Arial"/>
          <w:iCs/>
          <w:sz w:val="24"/>
          <w:szCs w:val="24"/>
        </w:rPr>
        <w:t>de</w:t>
      </w:r>
      <w:proofErr w:type="gramEnd"/>
      <w:r w:rsidRPr="003A26F6">
        <w:rPr>
          <w:rFonts w:ascii="Arial" w:eastAsia="Calibri" w:hAnsi="Arial" w:cs="Arial"/>
          <w:iCs/>
          <w:sz w:val="24"/>
          <w:szCs w:val="24"/>
        </w:rPr>
        <w:t xml:space="preserve"> Trabajo, sentencia Nº 94/2017 y transcribió lo sustancial del</w:t>
      </w:r>
      <w:r w:rsidRPr="003A26F6">
        <w:rPr>
          <w:rFonts w:ascii="Arial" w:eastAsia="Calibri" w:hAnsi="Arial" w:cs="Arial"/>
          <w:sz w:val="24"/>
          <w:szCs w:val="24"/>
        </w:rPr>
        <w:t xml:space="preserve"> fundamento del fallo de la causa </w:t>
      </w:r>
      <w:proofErr w:type="spellStart"/>
      <w:r w:rsidRPr="003A26F6">
        <w:rPr>
          <w:rFonts w:ascii="Arial" w:eastAsia="Calibri" w:hAnsi="Arial" w:cs="Arial"/>
          <w:sz w:val="24"/>
          <w:szCs w:val="24"/>
        </w:rPr>
        <w:t>Expte</w:t>
      </w:r>
      <w:proofErr w:type="spellEnd"/>
      <w:r w:rsidRPr="003A26F6">
        <w:rPr>
          <w:rFonts w:ascii="Arial" w:eastAsia="Calibri" w:hAnsi="Arial" w:cs="Arial"/>
          <w:sz w:val="24"/>
          <w:szCs w:val="24"/>
        </w:rPr>
        <w:t xml:space="preserve"> </w:t>
      </w:r>
      <w:r w:rsidRPr="003A26F6">
        <w:rPr>
          <w:rFonts w:ascii="Arial" w:eastAsia="Calibri" w:hAnsi="Arial" w:cs="Arial"/>
          <w:iCs/>
          <w:sz w:val="24"/>
          <w:szCs w:val="24"/>
        </w:rPr>
        <w:t xml:space="preserve">Nº 235962/12 Viudez Diego c/Industrias </w:t>
      </w:r>
      <w:proofErr w:type="spellStart"/>
      <w:r w:rsidRPr="003A26F6">
        <w:rPr>
          <w:rFonts w:ascii="Arial" w:eastAsia="Calibri" w:hAnsi="Arial" w:cs="Arial"/>
          <w:iCs/>
          <w:sz w:val="24"/>
          <w:szCs w:val="24"/>
        </w:rPr>
        <w:t>Spar</w:t>
      </w:r>
      <w:proofErr w:type="spellEnd"/>
      <w:r w:rsidR="00207FAC" w:rsidRPr="003A26F6">
        <w:rPr>
          <w:rFonts w:ascii="Arial" w:eastAsia="Calibri" w:hAnsi="Arial" w:cs="Arial"/>
          <w:iCs/>
          <w:sz w:val="24"/>
          <w:szCs w:val="24"/>
        </w:rPr>
        <w:t>,</w:t>
      </w:r>
      <w:r w:rsidRPr="003A26F6">
        <w:rPr>
          <w:rFonts w:ascii="Arial" w:eastAsia="Calibri" w:hAnsi="Arial" w:cs="Arial"/>
          <w:sz w:val="24"/>
          <w:szCs w:val="24"/>
        </w:rPr>
        <w:t xml:space="preserve"> que la contraria pretende situar en colisión con el de la presente y concluy</w:t>
      </w:r>
      <w:r w:rsidR="00207FAC" w:rsidRPr="003A26F6">
        <w:rPr>
          <w:rFonts w:ascii="Arial" w:eastAsia="Calibri" w:hAnsi="Arial" w:cs="Arial"/>
          <w:sz w:val="24"/>
          <w:szCs w:val="24"/>
        </w:rPr>
        <w:t>ó</w:t>
      </w:r>
      <w:r w:rsidRPr="003A26F6">
        <w:rPr>
          <w:rFonts w:ascii="Arial" w:eastAsia="Calibri" w:hAnsi="Arial" w:cs="Arial"/>
          <w:sz w:val="24"/>
          <w:szCs w:val="24"/>
        </w:rPr>
        <w:t xml:space="preserve"> que son dos casos total y absolutamente diferentes; de donde la pretensa contradicción no es tal. Aclaró que lo mismo sucede con los restantes precedentes referenciados.</w:t>
      </w:r>
    </w:p>
    <w:p w:rsidR="00763EAB" w:rsidRPr="00763EAB" w:rsidRDefault="00763EAB" w:rsidP="00763EAB">
      <w:pPr>
        <w:pStyle w:val="Textosinformato"/>
        <w:spacing w:line="360" w:lineRule="auto"/>
        <w:ind w:firstLine="1985"/>
        <w:jc w:val="both"/>
        <w:rPr>
          <w:rFonts w:ascii="Arial" w:eastAsia="Calibri" w:hAnsi="Arial" w:cs="Arial"/>
          <w:sz w:val="24"/>
          <w:szCs w:val="24"/>
        </w:rPr>
      </w:pPr>
      <w:r w:rsidRPr="003A26F6">
        <w:rPr>
          <w:rFonts w:ascii="Arial" w:eastAsia="Calibri" w:hAnsi="Arial" w:cs="Arial"/>
          <w:sz w:val="24"/>
          <w:szCs w:val="24"/>
        </w:rPr>
        <w:t>Bajo el apartado “</w:t>
      </w:r>
      <w:r w:rsidRPr="003A26F6">
        <w:rPr>
          <w:rFonts w:ascii="Arial" w:eastAsia="Calibri" w:hAnsi="Arial" w:cs="Arial"/>
          <w:bCs/>
          <w:i/>
          <w:sz w:val="24"/>
          <w:szCs w:val="24"/>
        </w:rPr>
        <w:t xml:space="preserve">b.- De la postura de la </w:t>
      </w:r>
      <w:proofErr w:type="spellStart"/>
      <w:r w:rsidRPr="003A26F6">
        <w:rPr>
          <w:rFonts w:ascii="Arial" w:eastAsia="Calibri" w:hAnsi="Arial" w:cs="Arial"/>
          <w:bCs/>
          <w:i/>
          <w:sz w:val="24"/>
          <w:szCs w:val="24"/>
        </w:rPr>
        <w:t>Excma</w:t>
      </w:r>
      <w:proofErr w:type="spellEnd"/>
      <w:r w:rsidRPr="003A26F6">
        <w:rPr>
          <w:rFonts w:ascii="Arial" w:eastAsia="Calibri" w:hAnsi="Arial" w:cs="Arial"/>
          <w:bCs/>
          <w:i/>
          <w:sz w:val="24"/>
          <w:szCs w:val="24"/>
        </w:rPr>
        <w:t xml:space="preserve"> </w:t>
      </w:r>
      <w:proofErr w:type="spellStart"/>
      <w:r w:rsidRPr="003A26F6">
        <w:rPr>
          <w:rFonts w:ascii="Arial" w:eastAsia="Calibri" w:hAnsi="Arial" w:cs="Arial"/>
          <w:bCs/>
          <w:i/>
          <w:sz w:val="24"/>
          <w:szCs w:val="24"/>
        </w:rPr>
        <w:t>Camara</w:t>
      </w:r>
      <w:proofErr w:type="spellEnd"/>
      <w:r w:rsidRPr="003A26F6">
        <w:rPr>
          <w:rFonts w:ascii="Arial" w:eastAsia="Calibri" w:hAnsi="Arial" w:cs="Arial"/>
          <w:bCs/>
          <w:i/>
          <w:sz w:val="24"/>
          <w:szCs w:val="24"/>
        </w:rPr>
        <w:t xml:space="preserve"> Nº 2</w:t>
      </w:r>
      <w:r w:rsidRPr="003A26F6">
        <w:rPr>
          <w:rFonts w:ascii="Arial" w:eastAsia="Calibri" w:hAnsi="Arial" w:cs="Arial"/>
          <w:bCs/>
          <w:sz w:val="24"/>
          <w:szCs w:val="24"/>
        </w:rPr>
        <w:t>” insistió</w:t>
      </w:r>
      <w:r w:rsidRPr="003A26F6">
        <w:rPr>
          <w:rFonts w:ascii="Arial" w:eastAsia="Calibri" w:hAnsi="Arial" w:cs="Arial"/>
          <w:b/>
          <w:bCs/>
          <w:sz w:val="24"/>
          <w:szCs w:val="24"/>
        </w:rPr>
        <w:t xml:space="preserve"> </w:t>
      </w:r>
      <w:r w:rsidRPr="003A26F6">
        <w:rPr>
          <w:rFonts w:ascii="Arial" w:eastAsia="Calibri" w:hAnsi="Arial" w:cs="Arial"/>
          <w:sz w:val="24"/>
          <w:szCs w:val="24"/>
        </w:rPr>
        <w:t xml:space="preserve">en que ninguno de los casos traídos a colación por el recurrente: </w:t>
      </w:r>
      <w:r w:rsidRPr="003A26F6">
        <w:rPr>
          <w:rFonts w:ascii="Arial" w:eastAsia="Calibri" w:hAnsi="Arial" w:cs="Arial"/>
          <w:iCs/>
          <w:sz w:val="24"/>
          <w:szCs w:val="24"/>
        </w:rPr>
        <w:t xml:space="preserve">RL Laboral N°10/2018; del 22-2-2018 </w:t>
      </w:r>
      <w:proofErr w:type="spellStart"/>
      <w:r w:rsidRPr="003A26F6">
        <w:rPr>
          <w:rFonts w:ascii="Arial" w:eastAsia="Calibri" w:hAnsi="Arial" w:cs="Arial"/>
          <w:iCs/>
          <w:sz w:val="24"/>
          <w:szCs w:val="24"/>
        </w:rPr>
        <w:t>Expte</w:t>
      </w:r>
      <w:proofErr w:type="spellEnd"/>
      <w:r w:rsidRPr="003A26F6">
        <w:rPr>
          <w:rFonts w:ascii="Arial" w:eastAsia="Calibri" w:hAnsi="Arial" w:cs="Arial"/>
          <w:iCs/>
          <w:sz w:val="24"/>
          <w:szCs w:val="24"/>
        </w:rPr>
        <w:t xml:space="preserve">. </w:t>
      </w:r>
      <w:r w:rsidR="00DE7F19" w:rsidRPr="003A26F6">
        <w:rPr>
          <w:rFonts w:ascii="Arial" w:eastAsia="Calibri" w:hAnsi="Arial" w:cs="Arial"/>
          <w:iCs/>
          <w:sz w:val="24"/>
          <w:szCs w:val="24"/>
        </w:rPr>
        <w:t>N° 69822/4, en los autos: “RODRÍ</w:t>
      </w:r>
      <w:r w:rsidRPr="003A26F6">
        <w:rPr>
          <w:rFonts w:ascii="Arial" w:eastAsia="Calibri" w:hAnsi="Arial" w:cs="Arial"/>
          <w:iCs/>
          <w:sz w:val="24"/>
          <w:szCs w:val="24"/>
        </w:rPr>
        <w:t xml:space="preserve">GUEZ CARLOS OSVALDO </w:t>
      </w:r>
      <w:r w:rsidR="003C6285">
        <w:rPr>
          <w:rFonts w:ascii="Arial" w:eastAsia="Calibri" w:hAnsi="Arial" w:cs="Arial"/>
          <w:iCs/>
          <w:sz w:val="24"/>
          <w:szCs w:val="24"/>
        </w:rPr>
        <w:t>c</w:t>
      </w:r>
      <w:r w:rsidRPr="003A26F6">
        <w:rPr>
          <w:rFonts w:ascii="Arial" w:eastAsia="Calibri" w:hAnsi="Arial" w:cs="Arial"/>
          <w:iCs/>
          <w:sz w:val="24"/>
          <w:szCs w:val="24"/>
        </w:rPr>
        <w:t>/</w:t>
      </w:r>
      <w:r w:rsidR="00DE7F19" w:rsidRPr="003A26F6">
        <w:rPr>
          <w:rFonts w:ascii="Arial" w:eastAsia="Calibri" w:hAnsi="Arial" w:cs="Arial"/>
          <w:iCs/>
          <w:sz w:val="24"/>
          <w:szCs w:val="24"/>
        </w:rPr>
        <w:t xml:space="preserve"> </w:t>
      </w:r>
      <w:r w:rsidRPr="003A26F6">
        <w:rPr>
          <w:rFonts w:ascii="Arial" w:eastAsia="Calibri" w:hAnsi="Arial" w:cs="Arial"/>
          <w:iCs/>
          <w:sz w:val="24"/>
          <w:szCs w:val="24"/>
        </w:rPr>
        <w:t>AIELLO SUPERMERCADOS S.R.L. S/ MEDIDA CAUTELAR”; RL</w:t>
      </w:r>
      <w:r w:rsidR="00DE7F19" w:rsidRPr="003A26F6">
        <w:rPr>
          <w:rFonts w:ascii="Arial" w:eastAsia="Calibri" w:hAnsi="Arial" w:cs="Arial"/>
          <w:iCs/>
          <w:sz w:val="24"/>
          <w:szCs w:val="24"/>
        </w:rPr>
        <w:t xml:space="preserve"> </w:t>
      </w:r>
      <w:r w:rsidRPr="003A26F6">
        <w:rPr>
          <w:rFonts w:ascii="Arial" w:eastAsia="Calibri" w:hAnsi="Arial" w:cs="Arial"/>
          <w:iCs/>
          <w:sz w:val="24"/>
          <w:szCs w:val="24"/>
        </w:rPr>
        <w:t>LABORAL N°</w:t>
      </w:r>
      <w:r w:rsidR="003C6285">
        <w:rPr>
          <w:rFonts w:ascii="Arial" w:eastAsia="Calibri" w:hAnsi="Arial" w:cs="Arial"/>
          <w:iCs/>
          <w:sz w:val="24"/>
          <w:szCs w:val="24"/>
        </w:rPr>
        <w:t xml:space="preserve"> 56/2015 de fecha 21/5/</w:t>
      </w:r>
      <w:r w:rsidRPr="003A26F6">
        <w:rPr>
          <w:rFonts w:ascii="Arial" w:eastAsia="Calibri" w:hAnsi="Arial" w:cs="Arial"/>
          <w:iCs/>
          <w:sz w:val="24"/>
          <w:szCs w:val="24"/>
        </w:rPr>
        <w:t xml:space="preserve">2015, en autos: “CASARI PEDRO LEONARDO </w:t>
      </w:r>
      <w:r w:rsidR="003C6285">
        <w:rPr>
          <w:rFonts w:ascii="Arial" w:eastAsia="Calibri" w:hAnsi="Arial" w:cs="Arial"/>
          <w:iCs/>
          <w:sz w:val="24"/>
          <w:szCs w:val="24"/>
        </w:rPr>
        <w:t>c</w:t>
      </w:r>
      <w:r w:rsidRPr="003A26F6">
        <w:rPr>
          <w:rFonts w:ascii="Arial" w:eastAsia="Calibri" w:hAnsi="Arial" w:cs="Arial"/>
          <w:iCs/>
          <w:sz w:val="24"/>
          <w:szCs w:val="24"/>
        </w:rPr>
        <w:t xml:space="preserve">/ CARGOS S.R.L. Y OTRO S/ ACCIDENTE O ENFERMEDAD LABORAL”, EXP. N°72219/8; FARIAS ATILIO </w:t>
      </w:r>
      <w:r w:rsidR="003C6285">
        <w:rPr>
          <w:rFonts w:ascii="Arial" w:eastAsia="Calibri" w:hAnsi="Arial" w:cs="Arial"/>
          <w:iCs/>
          <w:sz w:val="24"/>
          <w:szCs w:val="24"/>
        </w:rPr>
        <w:t>c</w:t>
      </w:r>
      <w:r w:rsidRPr="003A26F6">
        <w:rPr>
          <w:rFonts w:ascii="Arial" w:eastAsia="Calibri" w:hAnsi="Arial" w:cs="Arial"/>
          <w:iCs/>
          <w:sz w:val="24"/>
          <w:szCs w:val="24"/>
        </w:rPr>
        <w:t>/ ARCOR en RL Laboral N°</w:t>
      </w:r>
      <w:r w:rsidR="003C6285">
        <w:rPr>
          <w:rFonts w:ascii="Arial" w:eastAsia="Calibri" w:hAnsi="Arial" w:cs="Arial"/>
          <w:iCs/>
          <w:sz w:val="24"/>
          <w:szCs w:val="24"/>
        </w:rPr>
        <w:t xml:space="preserve"> </w:t>
      </w:r>
      <w:r w:rsidRPr="003A26F6">
        <w:rPr>
          <w:rFonts w:ascii="Arial" w:eastAsia="Calibri" w:hAnsi="Arial" w:cs="Arial"/>
          <w:iCs/>
          <w:sz w:val="24"/>
          <w:szCs w:val="24"/>
        </w:rPr>
        <w:t>94/2017 de fecha 3</w:t>
      </w:r>
      <w:r w:rsidR="003C6285">
        <w:rPr>
          <w:rFonts w:ascii="Arial" w:eastAsia="Calibri" w:hAnsi="Arial" w:cs="Arial"/>
          <w:iCs/>
          <w:sz w:val="24"/>
          <w:szCs w:val="24"/>
        </w:rPr>
        <w:t>/</w:t>
      </w:r>
      <w:r w:rsidRPr="003A26F6">
        <w:rPr>
          <w:rFonts w:ascii="Arial" w:eastAsia="Calibri" w:hAnsi="Arial" w:cs="Arial"/>
          <w:iCs/>
          <w:sz w:val="24"/>
          <w:szCs w:val="24"/>
        </w:rPr>
        <w:t>10</w:t>
      </w:r>
      <w:r w:rsidR="003C6285">
        <w:rPr>
          <w:rFonts w:ascii="Arial" w:eastAsia="Calibri" w:hAnsi="Arial" w:cs="Arial"/>
          <w:iCs/>
          <w:sz w:val="24"/>
          <w:szCs w:val="24"/>
        </w:rPr>
        <w:t>/</w:t>
      </w:r>
      <w:r w:rsidRPr="003A26F6">
        <w:rPr>
          <w:rFonts w:ascii="Arial" w:eastAsia="Calibri" w:hAnsi="Arial" w:cs="Arial"/>
          <w:iCs/>
          <w:sz w:val="24"/>
          <w:szCs w:val="24"/>
        </w:rPr>
        <w:t xml:space="preserve">2017 </w:t>
      </w:r>
      <w:proofErr w:type="spellStart"/>
      <w:r w:rsidRPr="003A26F6">
        <w:rPr>
          <w:rFonts w:ascii="Arial" w:eastAsia="Calibri" w:hAnsi="Arial" w:cs="Arial"/>
          <w:iCs/>
          <w:sz w:val="24"/>
          <w:szCs w:val="24"/>
        </w:rPr>
        <w:t>Exp</w:t>
      </w:r>
      <w:proofErr w:type="spellEnd"/>
      <w:r w:rsidRPr="003A26F6">
        <w:rPr>
          <w:rFonts w:ascii="Arial" w:eastAsia="Calibri" w:hAnsi="Arial" w:cs="Arial"/>
          <w:iCs/>
          <w:sz w:val="24"/>
          <w:szCs w:val="24"/>
        </w:rPr>
        <w:t>. N°186084/10, entre numerosos más</w:t>
      </w:r>
      <w:r w:rsidRPr="003A26F6">
        <w:rPr>
          <w:rFonts w:ascii="Arial" w:eastAsia="Calibri" w:hAnsi="Arial" w:cs="Arial"/>
          <w:i/>
          <w:iCs/>
          <w:sz w:val="24"/>
          <w:szCs w:val="24"/>
        </w:rPr>
        <w:t xml:space="preserve">, </w:t>
      </w:r>
      <w:r w:rsidRPr="003A26F6">
        <w:rPr>
          <w:rFonts w:ascii="Arial" w:eastAsia="Calibri" w:hAnsi="Arial" w:cs="Arial"/>
          <w:sz w:val="24"/>
          <w:szCs w:val="24"/>
        </w:rPr>
        <w:t>tratan el aspecto medular del fallo de</w:t>
      </w:r>
      <w:r w:rsidRPr="00763EAB">
        <w:rPr>
          <w:rFonts w:ascii="Arial" w:eastAsia="Calibri" w:hAnsi="Arial" w:cs="Arial"/>
          <w:sz w:val="24"/>
          <w:szCs w:val="24"/>
        </w:rPr>
        <w:t xml:space="preserve"> autos, que consiste en rechazar el reclamo por ausencia de prueba esencial orientada a probar el aserto de la demanda, entendido por tal el hecho accidental denunciado.-</w:t>
      </w:r>
    </w:p>
    <w:p w:rsidR="00763EAB" w:rsidRPr="00763EAB" w:rsidRDefault="00763EAB" w:rsidP="00763EAB">
      <w:pPr>
        <w:pStyle w:val="Textosinformato"/>
        <w:spacing w:line="360" w:lineRule="auto"/>
        <w:ind w:firstLine="1985"/>
        <w:jc w:val="both"/>
        <w:rPr>
          <w:rFonts w:ascii="Arial" w:eastAsia="Calibri" w:hAnsi="Arial" w:cs="Arial"/>
          <w:sz w:val="24"/>
          <w:szCs w:val="24"/>
        </w:rPr>
      </w:pPr>
      <w:r w:rsidRPr="00763EAB">
        <w:rPr>
          <w:rFonts w:ascii="Arial" w:eastAsia="Calibri" w:hAnsi="Arial" w:cs="Arial"/>
          <w:sz w:val="24"/>
          <w:szCs w:val="24"/>
        </w:rPr>
        <w:t>Añadió que el recurrente ni siquiera expresó la existencia de una secuencia procesal que permita colegir en forma concreta y espec</w:t>
      </w:r>
      <w:r w:rsidR="003A26F6">
        <w:rPr>
          <w:rFonts w:ascii="Arial" w:eastAsia="Calibri" w:hAnsi="Arial" w:cs="Arial"/>
          <w:sz w:val="24"/>
          <w:szCs w:val="24"/>
        </w:rPr>
        <w:t>í</w:t>
      </w:r>
      <w:r w:rsidRPr="00763EAB">
        <w:rPr>
          <w:rFonts w:ascii="Arial" w:eastAsia="Calibri" w:hAnsi="Arial" w:cs="Arial"/>
          <w:sz w:val="24"/>
          <w:szCs w:val="24"/>
        </w:rPr>
        <w:t>fica la acre</w:t>
      </w:r>
      <w:r w:rsidR="003C6285">
        <w:rPr>
          <w:rFonts w:ascii="Arial" w:eastAsia="Calibri" w:hAnsi="Arial" w:cs="Arial"/>
          <w:sz w:val="24"/>
          <w:szCs w:val="24"/>
        </w:rPr>
        <w:t xml:space="preserve">ditación del hecho denunciado. </w:t>
      </w:r>
    </w:p>
    <w:p w:rsidR="00E75D13" w:rsidRPr="003A26F6" w:rsidRDefault="00763EAB" w:rsidP="00E75D13">
      <w:pPr>
        <w:pStyle w:val="Textosinformato"/>
        <w:spacing w:line="360" w:lineRule="auto"/>
        <w:ind w:firstLine="1985"/>
        <w:jc w:val="both"/>
        <w:rPr>
          <w:rFonts w:ascii="Arial" w:eastAsia="Calibri" w:hAnsi="Arial" w:cs="Arial"/>
          <w:sz w:val="24"/>
          <w:szCs w:val="24"/>
        </w:rPr>
      </w:pPr>
      <w:r w:rsidRPr="003A26F6">
        <w:rPr>
          <w:rFonts w:ascii="Arial" w:eastAsia="Calibri" w:hAnsi="Arial" w:cs="Arial"/>
          <w:sz w:val="24"/>
          <w:szCs w:val="24"/>
        </w:rPr>
        <w:t>Formul</w:t>
      </w:r>
      <w:r w:rsidR="007E4262" w:rsidRPr="003A26F6">
        <w:rPr>
          <w:rFonts w:ascii="Arial" w:eastAsia="Calibri" w:hAnsi="Arial" w:cs="Arial"/>
          <w:sz w:val="24"/>
          <w:szCs w:val="24"/>
        </w:rPr>
        <w:t>ó</w:t>
      </w:r>
      <w:r w:rsidRPr="003A26F6">
        <w:rPr>
          <w:rFonts w:ascii="Arial" w:eastAsia="Calibri" w:hAnsi="Arial" w:cs="Arial"/>
          <w:sz w:val="24"/>
          <w:szCs w:val="24"/>
        </w:rPr>
        <w:t xml:space="preserve"> reserva.</w:t>
      </w:r>
    </w:p>
    <w:p w:rsidR="00E75D13" w:rsidRPr="003A26F6" w:rsidRDefault="00E75D13" w:rsidP="00E75D13">
      <w:pPr>
        <w:pStyle w:val="Textosinformato"/>
        <w:spacing w:line="360" w:lineRule="auto"/>
        <w:ind w:firstLine="1985"/>
        <w:jc w:val="both"/>
        <w:rPr>
          <w:rFonts w:ascii="Arial" w:eastAsia="Calibri" w:hAnsi="Arial" w:cs="Arial"/>
          <w:sz w:val="24"/>
          <w:szCs w:val="24"/>
          <w:lang w:val="es-AR" w:eastAsia="es-AR"/>
        </w:rPr>
      </w:pPr>
      <w:r w:rsidRPr="003A26F6">
        <w:rPr>
          <w:rFonts w:ascii="Arial" w:hAnsi="Arial" w:cs="Arial"/>
          <w:sz w:val="24"/>
          <w:szCs w:val="24"/>
        </w:rPr>
        <w:lastRenderedPageBreak/>
        <w:t xml:space="preserve">3) </w:t>
      </w:r>
      <w:r w:rsidR="00763EAB" w:rsidRPr="003A26F6">
        <w:rPr>
          <w:rFonts w:ascii="Arial" w:eastAsia="Calibri" w:hAnsi="Arial" w:cs="Arial"/>
          <w:sz w:val="24"/>
          <w:szCs w:val="24"/>
          <w:u w:val="single"/>
          <w:lang w:val="es-AR" w:eastAsia="es-AR"/>
        </w:rPr>
        <w:t>DICTAMEN DEL PROCURADOR</w:t>
      </w:r>
      <w:r w:rsidRPr="003A26F6">
        <w:rPr>
          <w:rFonts w:ascii="Arial" w:eastAsia="Calibri" w:hAnsi="Arial" w:cs="Arial"/>
          <w:sz w:val="24"/>
          <w:szCs w:val="24"/>
          <w:u w:val="single"/>
          <w:lang w:val="es-AR" w:eastAsia="es-AR"/>
        </w:rPr>
        <w:t>:</w:t>
      </w:r>
      <w:r w:rsidR="003A26F6" w:rsidRPr="003A26F6">
        <w:rPr>
          <w:rFonts w:ascii="Arial" w:eastAsia="Calibri" w:hAnsi="Arial" w:cs="Arial"/>
          <w:sz w:val="24"/>
          <w:szCs w:val="24"/>
          <w:lang w:val="es-AR" w:eastAsia="es-AR"/>
        </w:rPr>
        <w:t xml:space="preserve"> </w:t>
      </w:r>
      <w:r w:rsidR="00763EAB" w:rsidRPr="003A26F6">
        <w:rPr>
          <w:rFonts w:ascii="Arial" w:eastAsia="Calibri" w:hAnsi="Arial" w:cs="Arial"/>
          <w:sz w:val="24"/>
          <w:szCs w:val="24"/>
          <w:lang w:val="es-AR" w:eastAsia="es-AR"/>
        </w:rPr>
        <w:t xml:space="preserve">Que por </w:t>
      </w:r>
      <w:r w:rsidRPr="003A26F6">
        <w:rPr>
          <w:rFonts w:ascii="Arial" w:eastAsia="Calibri" w:hAnsi="Arial" w:cs="Arial"/>
          <w:sz w:val="24"/>
          <w:szCs w:val="24"/>
          <w:lang w:val="es-AR" w:eastAsia="es-AR"/>
        </w:rPr>
        <w:t>a</w:t>
      </w:r>
      <w:r w:rsidR="00763EAB" w:rsidRPr="003A26F6">
        <w:rPr>
          <w:rFonts w:ascii="Arial" w:eastAsia="Calibri" w:hAnsi="Arial" w:cs="Arial"/>
          <w:sz w:val="24"/>
          <w:szCs w:val="24"/>
          <w:lang w:val="es-AR" w:eastAsia="es-AR"/>
        </w:rPr>
        <w:t>ctuación Nº 10117186</w:t>
      </w:r>
      <w:r w:rsidRPr="003A26F6">
        <w:rPr>
          <w:rFonts w:ascii="Arial" w:eastAsia="Calibri" w:hAnsi="Arial" w:cs="Arial"/>
          <w:sz w:val="24"/>
          <w:szCs w:val="24"/>
          <w:lang w:val="es-AR" w:eastAsia="es-AR"/>
        </w:rPr>
        <w:t>,</w:t>
      </w:r>
      <w:r w:rsidR="00763EAB" w:rsidRPr="003A26F6">
        <w:rPr>
          <w:rFonts w:ascii="Arial" w:eastAsia="Calibri" w:hAnsi="Arial" w:cs="Arial"/>
          <w:sz w:val="24"/>
          <w:szCs w:val="24"/>
          <w:lang w:val="es-AR" w:eastAsia="es-AR"/>
        </w:rPr>
        <w:t xml:space="preserve"> de fecha 28</w:t>
      </w:r>
      <w:r w:rsidRPr="003A26F6">
        <w:rPr>
          <w:rFonts w:ascii="Arial" w:eastAsia="Calibri" w:hAnsi="Arial" w:cs="Arial"/>
          <w:sz w:val="24"/>
          <w:szCs w:val="24"/>
          <w:lang w:val="es-AR" w:eastAsia="es-AR"/>
        </w:rPr>
        <w:t>/</w:t>
      </w:r>
      <w:r w:rsidR="00763EAB" w:rsidRPr="003A26F6">
        <w:rPr>
          <w:rFonts w:ascii="Arial" w:eastAsia="Calibri" w:hAnsi="Arial" w:cs="Arial"/>
          <w:sz w:val="24"/>
          <w:szCs w:val="24"/>
          <w:lang w:val="es-AR" w:eastAsia="es-AR"/>
        </w:rPr>
        <w:t>09</w:t>
      </w:r>
      <w:r w:rsidRPr="003A26F6">
        <w:rPr>
          <w:rFonts w:ascii="Arial" w:eastAsia="Calibri" w:hAnsi="Arial" w:cs="Arial"/>
          <w:sz w:val="24"/>
          <w:szCs w:val="24"/>
          <w:lang w:val="es-AR" w:eastAsia="es-AR"/>
        </w:rPr>
        <w:t>/</w:t>
      </w:r>
      <w:r w:rsidR="00763EAB" w:rsidRPr="003A26F6">
        <w:rPr>
          <w:rFonts w:ascii="Arial" w:eastAsia="Calibri" w:hAnsi="Arial" w:cs="Arial"/>
          <w:sz w:val="24"/>
          <w:szCs w:val="24"/>
          <w:lang w:val="es-AR" w:eastAsia="es-AR"/>
        </w:rPr>
        <w:t>2018</w:t>
      </w:r>
      <w:r w:rsidRPr="003A26F6">
        <w:rPr>
          <w:rFonts w:ascii="Arial" w:eastAsia="Calibri" w:hAnsi="Arial" w:cs="Arial"/>
          <w:sz w:val="24"/>
          <w:szCs w:val="24"/>
          <w:lang w:val="es-AR" w:eastAsia="es-AR"/>
        </w:rPr>
        <w:t>,</w:t>
      </w:r>
      <w:r w:rsidR="00763EAB" w:rsidRPr="003A26F6">
        <w:rPr>
          <w:rFonts w:ascii="Arial" w:eastAsia="Calibri" w:hAnsi="Arial" w:cs="Arial"/>
          <w:sz w:val="24"/>
          <w:szCs w:val="24"/>
          <w:lang w:val="es-AR" w:eastAsia="es-AR"/>
        </w:rPr>
        <w:t xml:space="preserve"> dictaminó el Sr. Procurador General de la provincia de San Luis quien en lo esencial opinó que: “…</w:t>
      </w:r>
      <w:r w:rsidR="00763EAB" w:rsidRPr="003A26F6">
        <w:rPr>
          <w:rFonts w:ascii="Arial" w:eastAsia="Calibri" w:hAnsi="Arial" w:cs="Arial"/>
          <w:i/>
          <w:sz w:val="24"/>
          <w:szCs w:val="24"/>
        </w:rPr>
        <w:t xml:space="preserve">en coincidencia con el STJ, he sostenido el criterio de la naturaleza extraordinaria de la vía </w:t>
      </w:r>
      <w:proofErr w:type="spellStart"/>
      <w:r w:rsidR="00763EAB" w:rsidRPr="003A26F6">
        <w:rPr>
          <w:rFonts w:ascii="Arial" w:eastAsia="Calibri" w:hAnsi="Arial" w:cs="Arial"/>
          <w:i/>
          <w:sz w:val="24"/>
          <w:szCs w:val="24"/>
        </w:rPr>
        <w:t>casatoria</w:t>
      </w:r>
      <w:proofErr w:type="spellEnd"/>
      <w:r w:rsidR="00763EAB" w:rsidRPr="003A26F6">
        <w:rPr>
          <w:rFonts w:ascii="Arial" w:eastAsia="Calibri" w:hAnsi="Arial" w:cs="Arial"/>
          <w:i/>
          <w:sz w:val="24"/>
          <w:szCs w:val="24"/>
        </w:rPr>
        <w:t xml:space="preserve">. Así ha dicho que “no debe olvidarse que, la finalidad de carácter general que reviste el recurso de casación, es conseguir la uniformidad de la jurisprudencia y la finalidad específica es la de obtener la nulidad de una sentencia por errónea aplicación o interpretación de la norma legal sustantiva en el caso concreto fijado en sentencia definitiva por el Tribunal de mérito. </w:t>
      </w:r>
      <w:proofErr w:type="spellStart"/>
      <w:r w:rsidR="00763EAB" w:rsidRPr="003A26F6">
        <w:rPr>
          <w:rFonts w:ascii="Arial" w:eastAsia="Calibri" w:hAnsi="Arial" w:cs="Arial"/>
          <w:i/>
          <w:sz w:val="24"/>
          <w:szCs w:val="24"/>
        </w:rPr>
        <w:t>Calamandrei</w:t>
      </w:r>
      <w:proofErr w:type="spellEnd"/>
      <w:r w:rsidR="00763EAB" w:rsidRPr="003A26F6">
        <w:rPr>
          <w:rFonts w:ascii="Arial" w:eastAsia="Calibri" w:hAnsi="Arial" w:cs="Arial"/>
          <w:i/>
          <w:sz w:val="24"/>
          <w:szCs w:val="24"/>
        </w:rPr>
        <w:t>, en su obra “Estudio sobre el Proceso Civil” Ed. Bibliografía Argentina, BA, 1961, afirma que el recurso de casación es una acción de impugnación que se propone ante el órgano jurisdiccional suprema para obtener la anulación de una sentencia de un juez inferior que contenga un error de derecho en la decisión de mérito” (STJSL “</w:t>
      </w:r>
      <w:proofErr w:type="spellStart"/>
      <w:r w:rsidR="00763EAB" w:rsidRPr="003A26F6">
        <w:rPr>
          <w:rFonts w:ascii="Arial" w:eastAsia="Calibri" w:hAnsi="Arial" w:cs="Arial"/>
          <w:i/>
          <w:sz w:val="24"/>
          <w:szCs w:val="24"/>
        </w:rPr>
        <w:t>Ovelles</w:t>
      </w:r>
      <w:proofErr w:type="spellEnd"/>
      <w:r w:rsidR="00763EAB" w:rsidRPr="003A26F6">
        <w:rPr>
          <w:rFonts w:ascii="Arial" w:eastAsia="Calibri" w:hAnsi="Arial" w:cs="Arial"/>
          <w:i/>
          <w:sz w:val="24"/>
          <w:szCs w:val="24"/>
        </w:rPr>
        <w:t xml:space="preserve"> Raúl A. c/ </w:t>
      </w:r>
      <w:proofErr w:type="spellStart"/>
      <w:r w:rsidR="00763EAB" w:rsidRPr="003A26F6">
        <w:rPr>
          <w:rFonts w:ascii="Arial" w:eastAsia="Calibri" w:hAnsi="Arial" w:cs="Arial"/>
          <w:i/>
          <w:sz w:val="24"/>
          <w:szCs w:val="24"/>
        </w:rPr>
        <w:t>Britex</w:t>
      </w:r>
      <w:proofErr w:type="spellEnd"/>
      <w:r w:rsidR="00763EAB" w:rsidRPr="003A26F6">
        <w:rPr>
          <w:rFonts w:ascii="Arial" w:eastAsia="Calibri" w:hAnsi="Arial" w:cs="Arial"/>
          <w:i/>
          <w:sz w:val="24"/>
          <w:szCs w:val="24"/>
        </w:rPr>
        <w:t xml:space="preserve"> S.A. y/o quien corresponda”)</w:t>
      </w:r>
      <w:r w:rsidR="00763EAB" w:rsidRPr="003A26F6">
        <w:rPr>
          <w:rFonts w:ascii="Arial" w:eastAsia="Calibri" w:hAnsi="Arial" w:cs="Arial"/>
          <w:i/>
          <w:sz w:val="24"/>
          <w:szCs w:val="24"/>
          <w:lang w:val="es-AR" w:eastAsia="es-AR"/>
        </w:rPr>
        <w:t xml:space="preserve">…”, </w:t>
      </w:r>
      <w:r w:rsidR="00763EAB" w:rsidRPr="003A26F6">
        <w:rPr>
          <w:rFonts w:ascii="Arial" w:eastAsia="Calibri" w:hAnsi="Arial" w:cs="Arial"/>
          <w:sz w:val="24"/>
          <w:szCs w:val="24"/>
          <w:lang w:val="es-AR" w:eastAsia="es-AR"/>
        </w:rPr>
        <w:t>por lo que estimó que el recurso debe ser rechazado. .</w:t>
      </w:r>
    </w:p>
    <w:p w:rsidR="00763EAB" w:rsidRPr="00763EAB" w:rsidRDefault="00E75D13" w:rsidP="00763EAB">
      <w:pPr>
        <w:pStyle w:val="Textosinformato"/>
        <w:spacing w:line="360" w:lineRule="auto"/>
        <w:ind w:firstLine="1985"/>
        <w:jc w:val="both"/>
        <w:rPr>
          <w:rFonts w:ascii="Arial" w:eastAsia="Calibri" w:hAnsi="Arial" w:cs="Arial"/>
          <w:sz w:val="24"/>
          <w:szCs w:val="24"/>
          <w:lang w:val="es-AR" w:eastAsia="es-AR"/>
        </w:rPr>
      </w:pPr>
      <w:r w:rsidRPr="003A26F6">
        <w:rPr>
          <w:rFonts w:ascii="Arial" w:eastAsia="Calibri" w:hAnsi="Arial" w:cs="Arial"/>
          <w:sz w:val="24"/>
          <w:szCs w:val="24"/>
          <w:lang w:val="es-AR" w:eastAsia="es-AR"/>
        </w:rPr>
        <w:t xml:space="preserve">4) </w:t>
      </w:r>
      <w:r w:rsidRPr="003A26F6">
        <w:rPr>
          <w:rFonts w:ascii="Arial" w:hAnsi="Arial" w:cs="Arial"/>
          <w:sz w:val="24"/>
          <w:szCs w:val="24"/>
          <w:u w:val="single"/>
        </w:rPr>
        <w:t>ANÁLISIS DE LA CUESTIÓ</w:t>
      </w:r>
      <w:r w:rsidR="00763EAB" w:rsidRPr="003A26F6">
        <w:rPr>
          <w:rFonts w:ascii="Arial" w:hAnsi="Arial" w:cs="Arial"/>
          <w:sz w:val="24"/>
          <w:szCs w:val="24"/>
          <w:u w:val="single"/>
        </w:rPr>
        <w:t>N</w:t>
      </w:r>
      <w:r w:rsidR="00763EAB" w:rsidRPr="003A26F6">
        <w:rPr>
          <w:rFonts w:ascii="Arial" w:hAnsi="Arial" w:cs="Arial"/>
          <w:sz w:val="24"/>
          <w:szCs w:val="24"/>
        </w:rPr>
        <w:t>: Que a los efectos del análisis de esta segunda</w:t>
      </w:r>
      <w:r w:rsidR="00763EAB" w:rsidRPr="00763EAB">
        <w:rPr>
          <w:rFonts w:ascii="Arial" w:hAnsi="Arial" w:cs="Arial"/>
          <w:sz w:val="24"/>
          <w:szCs w:val="24"/>
        </w:rPr>
        <w:t xml:space="preserve"> cuestión, y en armonía a lo que prescribe el art. 301 </w:t>
      </w:r>
      <w:proofErr w:type="gramStart"/>
      <w:r w:rsidR="00763EAB" w:rsidRPr="00763EAB">
        <w:rPr>
          <w:rFonts w:ascii="Arial" w:hAnsi="Arial" w:cs="Arial"/>
          <w:sz w:val="24"/>
          <w:szCs w:val="24"/>
        </w:rPr>
        <w:t>inc.</w:t>
      </w:r>
      <w:proofErr w:type="gramEnd"/>
      <w:r w:rsidR="00763EAB" w:rsidRPr="00763EAB">
        <w:rPr>
          <w:rFonts w:ascii="Arial" w:hAnsi="Arial" w:cs="Arial"/>
          <w:sz w:val="24"/>
          <w:szCs w:val="24"/>
        </w:rPr>
        <w:t xml:space="preserve"> b) del CPC y C., debe dilucidarse si el escrito de fundamentación se basta a sí mismo, esto es, si surge con claridad alguna de las circunstancias señaladas en el art. 287 del código de rito, ya que en caso contrario el recurso deducido no podrá prosperar. </w:t>
      </w:r>
    </w:p>
    <w:p w:rsidR="00763EAB" w:rsidRPr="00763EAB" w:rsidRDefault="00763EAB" w:rsidP="00763EAB">
      <w:pPr>
        <w:pStyle w:val="Textosinformato"/>
        <w:spacing w:line="360" w:lineRule="auto"/>
        <w:ind w:firstLine="1985"/>
        <w:jc w:val="both"/>
        <w:rPr>
          <w:rFonts w:ascii="Arial" w:eastAsia="Calibri" w:hAnsi="Arial" w:cs="Arial"/>
          <w:sz w:val="24"/>
          <w:szCs w:val="24"/>
          <w:lang w:val="es-AR" w:eastAsia="es-AR"/>
        </w:rPr>
      </w:pPr>
      <w:r w:rsidRPr="00763EAB">
        <w:rPr>
          <w:rFonts w:ascii="Arial" w:hAnsi="Arial" w:cs="Arial"/>
          <w:sz w:val="24"/>
          <w:szCs w:val="24"/>
        </w:rPr>
        <w:t xml:space="preserve">Ello es así, porque la interposición del </w:t>
      </w:r>
      <w:r w:rsidR="003C6285">
        <w:rPr>
          <w:rFonts w:ascii="Arial" w:hAnsi="Arial" w:cs="Arial"/>
          <w:sz w:val="24"/>
          <w:szCs w:val="24"/>
        </w:rPr>
        <w:t>r</w:t>
      </w:r>
      <w:r w:rsidRPr="00763EAB">
        <w:rPr>
          <w:rFonts w:ascii="Arial" w:hAnsi="Arial" w:cs="Arial"/>
          <w:sz w:val="24"/>
          <w:szCs w:val="24"/>
        </w:rPr>
        <w:t xml:space="preserve">ecurso de </w:t>
      </w:r>
      <w:r w:rsidR="003C6285">
        <w:rPr>
          <w:rFonts w:ascii="Arial" w:hAnsi="Arial" w:cs="Arial"/>
          <w:sz w:val="24"/>
          <w:szCs w:val="24"/>
        </w:rPr>
        <w:t>c</w:t>
      </w:r>
      <w:r w:rsidRPr="00763EAB">
        <w:rPr>
          <w:rFonts w:ascii="Arial" w:hAnsi="Arial" w:cs="Arial"/>
          <w:sz w:val="24"/>
          <w:szCs w:val="24"/>
        </w:rPr>
        <w:t>asación, y los fundamentos que contenga, fijan la propia competencia del Superior Tribunal, por lo que si no se ha fundado debidamente, no habrá recurso deducido.</w:t>
      </w:r>
    </w:p>
    <w:p w:rsidR="00763EAB" w:rsidRPr="00763EAB" w:rsidRDefault="00763EAB" w:rsidP="00763EAB">
      <w:pPr>
        <w:pStyle w:val="Textosinformato"/>
        <w:spacing w:line="360" w:lineRule="auto"/>
        <w:ind w:firstLine="1985"/>
        <w:jc w:val="both"/>
        <w:rPr>
          <w:rFonts w:ascii="Arial" w:hAnsi="Arial" w:cs="Arial"/>
          <w:sz w:val="24"/>
          <w:szCs w:val="24"/>
        </w:rPr>
      </w:pPr>
      <w:r w:rsidRPr="00763EAB">
        <w:rPr>
          <w:rFonts w:ascii="Arial" w:hAnsi="Arial" w:cs="Arial"/>
          <w:sz w:val="24"/>
          <w:szCs w:val="24"/>
        </w:rPr>
        <w:t xml:space="preserve">En ese orden de ideas, se debe recalcar que la fundamentación del recurso por alguna de las causales establecidas en el mencionado art. 287 del CPC y C., exige la efectiva demostración del error jurídico que se le atribuye a la sentencia cuestionada. Así, los argumentos de la impugnación deben dirigirse directa y concretamente en contra de los preceptos que estructuran la construcción jurídica en que se asienta la </w:t>
      </w:r>
      <w:r w:rsidRPr="00763EAB">
        <w:rPr>
          <w:rFonts w:ascii="Arial" w:hAnsi="Arial" w:cs="Arial"/>
          <w:sz w:val="24"/>
          <w:szCs w:val="24"/>
        </w:rPr>
        <w:lastRenderedPageBreak/>
        <w:t>sentencia. Tienen que replicarse en forma completa o adecuada las motivaciones esenciales que el pronunciamiento cuestionado contiene, porque, de otra forma, aquellas permanecen firmes e impiden su revisión.</w:t>
      </w:r>
    </w:p>
    <w:p w:rsidR="00763EAB" w:rsidRPr="00763EAB" w:rsidRDefault="00763EAB" w:rsidP="00763EAB">
      <w:pPr>
        <w:pStyle w:val="Textosinformato"/>
        <w:spacing w:line="360" w:lineRule="auto"/>
        <w:ind w:firstLine="1985"/>
        <w:jc w:val="both"/>
        <w:rPr>
          <w:rFonts w:ascii="Arial" w:hAnsi="Arial" w:cs="Arial"/>
          <w:sz w:val="24"/>
          <w:szCs w:val="24"/>
        </w:rPr>
      </w:pPr>
      <w:r w:rsidRPr="00763EAB">
        <w:rPr>
          <w:rFonts w:ascii="Arial" w:hAnsi="Arial" w:cs="Arial"/>
          <w:sz w:val="24"/>
          <w:szCs w:val="24"/>
        </w:rPr>
        <w:t xml:space="preserve">El Recurso de Casación constituye una vía de impugnación extraordinaria por la que se denuncian ante el Máximo Tribunal, fallas en la interpretación y aplicación de derecho, y se busca que la Corte declare cual es el correcto derecho aplicable, esto es, cuál es, en definitiva, la solución que corresponde dar al caso sometido a decisión de los tribunales. (Cfr. Morello Augusto M. Sosa, Gualberto L. y </w:t>
      </w:r>
      <w:proofErr w:type="spellStart"/>
      <w:r w:rsidRPr="00763EAB">
        <w:rPr>
          <w:rFonts w:ascii="Arial" w:hAnsi="Arial" w:cs="Arial"/>
          <w:sz w:val="24"/>
          <w:szCs w:val="24"/>
        </w:rPr>
        <w:t>Berizonce</w:t>
      </w:r>
      <w:proofErr w:type="spellEnd"/>
      <w:r w:rsidRPr="00763EAB">
        <w:rPr>
          <w:rFonts w:ascii="Arial" w:hAnsi="Arial" w:cs="Arial"/>
          <w:sz w:val="24"/>
          <w:szCs w:val="24"/>
        </w:rPr>
        <w:t xml:space="preserve"> Roberto O. Códigos Procesales en lo Civil y Comercial de la Provincia de Buenos Aires y de la Nación. Comentados y anotados, </w:t>
      </w:r>
      <w:proofErr w:type="spellStart"/>
      <w:r w:rsidRPr="00763EAB">
        <w:rPr>
          <w:rFonts w:ascii="Arial" w:hAnsi="Arial" w:cs="Arial"/>
          <w:sz w:val="24"/>
          <w:szCs w:val="24"/>
        </w:rPr>
        <w:t>Plantense</w:t>
      </w:r>
      <w:proofErr w:type="spellEnd"/>
      <w:r w:rsidRPr="00763EAB">
        <w:rPr>
          <w:rFonts w:ascii="Arial" w:hAnsi="Arial" w:cs="Arial"/>
          <w:sz w:val="24"/>
          <w:szCs w:val="24"/>
        </w:rPr>
        <w:t xml:space="preserve"> - </w:t>
      </w:r>
      <w:proofErr w:type="spellStart"/>
      <w:r w:rsidRPr="00763EAB">
        <w:rPr>
          <w:rFonts w:ascii="Arial" w:hAnsi="Arial" w:cs="Arial"/>
          <w:sz w:val="24"/>
          <w:szCs w:val="24"/>
        </w:rPr>
        <w:t>Abeledo-Perrot</w:t>
      </w:r>
      <w:proofErr w:type="spellEnd"/>
      <w:r w:rsidRPr="00763EAB">
        <w:rPr>
          <w:rFonts w:ascii="Arial" w:hAnsi="Arial" w:cs="Arial"/>
          <w:sz w:val="24"/>
          <w:szCs w:val="24"/>
        </w:rPr>
        <w:t>, Buenos Aires, 1988, t. III, pág. 493).-</w:t>
      </w:r>
    </w:p>
    <w:p w:rsidR="00763EAB" w:rsidRPr="00763EAB" w:rsidRDefault="00763EAB" w:rsidP="00763EAB">
      <w:pPr>
        <w:spacing w:after="0" w:line="360" w:lineRule="auto"/>
        <w:ind w:firstLine="1985"/>
        <w:jc w:val="both"/>
        <w:rPr>
          <w:rFonts w:ascii="Arial" w:hAnsi="Arial" w:cs="Arial"/>
          <w:sz w:val="24"/>
          <w:szCs w:val="24"/>
        </w:rPr>
      </w:pPr>
      <w:r w:rsidRPr="00763EAB">
        <w:rPr>
          <w:rFonts w:ascii="Arial" w:hAnsi="Arial" w:cs="Arial"/>
          <w:sz w:val="24"/>
          <w:szCs w:val="24"/>
        </w:rPr>
        <w:t xml:space="preserve">En efecto, el medio impugnativo intentado sólo tiene viabilidad en el caso que exista un </w:t>
      </w:r>
      <w:r w:rsidRPr="00763EAB">
        <w:rPr>
          <w:rFonts w:ascii="Arial" w:hAnsi="Arial" w:cs="Arial"/>
          <w:i/>
          <w:sz w:val="24"/>
          <w:szCs w:val="24"/>
        </w:rPr>
        <w:t>“motivo legal (o causal); por ende no es suficiente el simple interés –el agravio- sino que se precisa que el defecto o error que se le imputa al decisorio recurrido esté expresamente tipificado –objetivado- por la ley. Por ello puede acotarse que su objeto es de delimitación restringida, pues está ceñido por dos elementos fundamentales, a saber: a) debe tratarse de una misma cuestión sobre la que versa el proceso principal, como sucede en todo recurso; y b) siendo esa vía extraordinaria, no puede referirse a la integridad del asunto ventilado en el juicio, vale decir que es preciso realizar una delimitación del tema recursivo.”</w:t>
      </w:r>
      <w:r w:rsidRPr="00763EAB">
        <w:rPr>
          <w:rFonts w:ascii="Arial" w:hAnsi="Arial" w:cs="Arial"/>
          <w:sz w:val="24"/>
          <w:szCs w:val="24"/>
        </w:rPr>
        <w:t xml:space="preserve"> (Cfr. </w:t>
      </w:r>
      <w:proofErr w:type="spellStart"/>
      <w:r w:rsidRPr="00763EAB">
        <w:rPr>
          <w:rFonts w:ascii="Arial" w:hAnsi="Arial" w:cs="Arial"/>
          <w:sz w:val="24"/>
          <w:szCs w:val="24"/>
        </w:rPr>
        <w:t>Hitters</w:t>
      </w:r>
      <w:proofErr w:type="spellEnd"/>
      <w:r w:rsidRPr="00763EAB">
        <w:rPr>
          <w:rFonts w:ascii="Arial" w:hAnsi="Arial" w:cs="Arial"/>
          <w:sz w:val="24"/>
          <w:szCs w:val="24"/>
        </w:rPr>
        <w:t xml:space="preserve">, J.C. “Técnica de los recursos extraordinarios y de la casación”, 2ª. Edición, Librería Editora Platense. p. 213).- </w:t>
      </w:r>
    </w:p>
    <w:p w:rsidR="00763EAB" w:rsidRPr="00763EAB" w:rsidRDefault="00763EAB" w:rsidP="00763EAB">
      <w:pPr>
        <w:spacing w:after="0" w:line="360" w:lineRule="auto"/>
        <w:ind w:firstLine="1985"/>
        <w:jc w:val="both"/>
        <w:rPr>
          <w:rFonts w:ascii="Arial" w:hAnsi="Arial" w:cs="Arial"/>
          <w:sz w:val="24"/>
          <w:szCs w:val="24"/>
        </w:rPr>
      </w:pPr>
      <w:r w:rsidRPr="00763EAB">
        <w:rPr>
          <w:rFonts w:ascii="Arial" w:hAnsi="Arial" w:cs="Arial"/>
          <w:sz w:val="24"/>
          <w:szCs w:val="24"/>
        </w:rPr>
        <w:t xml:space="preserve">Este Alto Cuerpo tiene establecido jurisprudencialmente, que para la procedencia del Recurso de Casación, se debe alegar sobre la correcta interpretación legal, indicando en modo claro y preciso la forma que se ha violado la ley invocada en el fallo y cuál es la interpretación correcta; circunstancia que si no se cumplimenta en autos, el recurso en estudio debe ser rechazado (Cfr. Fallos STJSL - “BUSTOS DE MOLINA ROSA ISABEL </w:t>
      </w:r>
      <w:r w:rsidR="003A26F6">
        <w:rPr>
          <w:rFonts w:ascii="Arial" w:hAnsi="Arial" w:cs="Arial"/>
          <w:sz w:val="24"/>
          <w:szCs w:val="24"/>
        </w:rPr>
        <w:t>c</w:t>
      </w:r>
      <w:r w:rsidRPr="00763EAB">
        <w:rPr>
          <w:rFonts w:ascii="Arial" w:hAnsi="Arial" w:cs="Arial"/>
          <w:sz w:val="24"/>
          <w:szCs w:val="24"/>
        </w:rPr>
        <w:t xml:space="preserve">/ FARMACIA EL CONDOR SCS </w:t>
      </w:r>
      <w:r w:rsidR="003A26F6" w:rsidRPr="00763EAB">
        <w:rPr>
          <w:rFonts w:ascii="Arial" w:hAnsi="Arial" w:cs="Arial"/>
          <w:sz w:val="24"/>
          <w:szCs w:val="24"/>
        </w:rPr>
        <w:t xml:space="preserve">y/o </w:t>
      </w:r>
      <w:r w:rsidRPr="00763EAB">
        <w:rPr>
          <w:rFonts w:ascii="Arial" w:hAnsi="Arial" w:cs="Arial"/>
          <w:sz w:val="24"/>
          <w:szCs w:val="24"/>
        </w:rPr>
        <w:t xml:space="preserve">SUS INTEGRANTES </w:t>
      </w:r>
      <w:r w:rsidR="003A26F6" w:rsidRPr="00763EAB">
        <w:rPr>
          <w:rFonts w:ascii="Arial" w:hAnsi="Arial" w:cs="Arial"/>
          <w:sz w:val="24"/>
          <w:szCs w:val="24"/>
        </w:rPr>
        <w:t>y/o</w:t>
      </w:r>
      <w:r w:rsidRPr="00763EAB">
        <w:rPr>
          <w:rFonts w:ascii="Arial" w:hAnsi="Arial" w:cs="Arial"/>
          <w:sz w:val="24"/>
          <w:szCs w:val="24"/>
        </w:rPr>
        <w:t xml:space="preserve"> P. SORIA </w:t>
      </w:r>
      <w:r w:rsidR="003A26F6" w:rsidRPr="00763EAB">
        <w:rPr>
          <w:rFonts w:ascii="Arial" w:hAnsi="Arial" w:cs="Arial"/>
          <w:sz w:val="24"/>
          <w:szCs w:val="24"/>
        </w:rPr>
        <w:t xml:space="preserve">y/o </w:t>
      </w:r>
      <w:r w:rsidRPr="00763EAB">
        <w:rPr>
          <w:rFonts w:ascii="Arial" w:hAnsi="Arial" w:cs="Arial"/>
          <w:sz w:val="24"/>
          <w:szCs w:val="24"/>
        </w:rPr>
        <w:lastRenderedPageBreak/>
        <w:t>JOS</w:t>
      </w:r>
      <w:r w:rsidR="003A26F6">
        <w:rPr>
          <w:rFonts w:ascii="Arial" w:hAnsi="Arial" w:cs="Arial"/>
          <w:sz w:val="24"/>
          <w:szCs w:val="24"/>
        </w:rPr>
        <w:t>É</w:t>
      </w:r>
      <w:r w:rsidRPr="00763EAB">
        <w:rPr>
          <w:rFonts w:ascii="Arial" w:hAnsi="Arial" w:cs="Arial"/>
          <w:sz w:val="24"/>
          <w:szCs w:val="24"/>
        </w:rPr>
        <w:t xml:space="preserve"> BELTRAN BELLETINI </w:t>
      </w:r>
      <w:r w:rsidR="003A26F6" w:rsidRPr="00763EAB">
        <w:rPr>
          <w:rFonts w:ascii="Arial" w:hAnsi="Arial" w:cs="Arial"/>
          <w:sz w:val="24"/>
          <w:szCs w:val="24"/>
        </w:rPr>
        <w:t xml:space="preserve">y/o </w:t>
      </w:r>
      <w:r w:rsidRPr="00763EAB">
        <w:rPr>
          <w:rFonts w:ascii="Arial" w:hAnsi="Arial" w:cs="Arial"/>
          <w:sz w:val="24"/>
          <w:szCs w:val="24"/>
        </w:rPr>
        <w:t>QUIEN RES. RESP. – DESPIDO -</w:t>
      </w:r>
      <w:r w:rsidR="003A26F6">
        <w:rPr>
          <w:rFonts w:ascii="Arial" w:hAnsi="Arial" w:cs="Arial"/>
          <w:sz w:val="24"/>
          <w:szCs w:val="24"/>
        </w:rPr>
        <w:t xml:space="preserve"> C. DE PESOS- RECURSO DE CASACIÓ</w:t>
      </w:r>
      <w:r w:rsidRPr="00763EAB">
        <w:rPr>
          <w:rFonts w:ascii="Arial" w:hAnsi="Arial" w:cs="Arial"/>
          <w:sz w:val="24"/>
          <w:szCs w:val="24"/>
        </w:rPr>
        <w:t xml:space="preserve">N” </w:t>
      </w:r>
      <w:proofErr w:type="spellStart"/>
      <w:r w:rsidRPr="00763EAB">
        <w:rPr>
          <w:rFonts w:ascii="Arial" w:hAnsi="Arial" w:cs="Arial"/>
          <w:sz w:val="24"/>
          <w:szCs w:val="24"/>
        </w:rPr>
        <w:t>Expte</w:t>
      </w:r>
      <w:proofErr w:type="spellEnd"/>
      <w:r w:rsidRPr="00763EAB">
        <w:rPr>
          <w:rFonts w:ascii="Arial" w:hAnsi="Arial" w:cs="Arial"/>
          <w:sz w:val="24"/>
          <w:szCs w:val="24"/>
        </w:rPr>
        <w:t>. N° 29-B-09 - TRAMIX N° 170077.-</w:t>
      </w:r>
      <w:r w:rsidRPr="00763EAB">
        <w:rPr>
          <w:rFonts w:ascii="Arial" w:hAnsi="Arial" w:cs="Arial"/>
          <w:bCs/>
          <w:sz w:val="24"/>
          <w:szCs w:val="24"/>
        </w:rPr>
        <w:t xml:space="preserve"> </w:t>
      </w:r>
      <w:r w:rsidRPr="00763EAB">
        <w:rPr>
          <w:rFonts w:ascii="Arial" w:hAnsi="Arial" w:cs="Arial"/>
          <w:sz w:val="24"/>
          <w:szCs w:val="24"/>
        </w:rPr>
        <w:t>STJSL-S.J.N°</w:t>
      </w:r>
      <w:r w:rsidR="003A26F6">
        <w:rPr>
          <w:rFonts w:ascii="Arial" w:hAnsi="Arial" w:cs="Arial"/>
          <w:sz w:val="24"/>
          <w:szCs w:val="24"/>
        </w:rPr>
        <w:t xml:space="preserve"> </w:t>
      </w:r>
      <w:r w:rsidRPr="00763EAB">
        <w:rPr>
          <w:rFonts w:ascii="Arial" w:hAnsi="Arial" w:cs="Arial"/>
          <w:sz w:val="24"/>
          <w:szCs w:val="24"/>
        </w:rPr>
        <w:t xml:space="preserve">70/10.-) </w:t>
      </w:r>
    </w:p>
    <w:p w:rsidR="00763EAB" w:rsidRPr="00763EAB" w:rsidRDefault="00763EAB" w:rsidP="00763EAB">
      <w:pPr>
        <w:spacing w:after="0" w:line="360" w:lineRule="auto"/>
        <w:ind w:firstLine="1985"/>
        <w:jc w:val="both"/>
        <w:rPr>
          <w:rFonts w:ascii="Arial" w:hAnsi="Arial" w:cs="Arial"/>
          <w:sz w:val="24"/>
          <w:szCs w:val="24"/>
        </w:rPr>
      </w:pPr>
      <w:r w:rsidRPr="00763EAB">
        <w:rPr>
          <w:rFonts w:ascii="Arial" w:hAnsi="Arial" w:cs="Arial"/>
          <w:sz w:val="24"/>
          <w:szCs w:val="24"/>
        </w:rPr>
        <w:t xml:space="preserve">Sentado lo anterior, adelanto que coincido con el dictamen del Procurador, por el que se propicia el rechazo del Recurso de Casación por improcedente, en razón de que los argumentos dados por el recurrente refieren a una simple disconformidad con lo resuelto; advirtiéndose que los agravios expresados se fundan en cuestiones ajenas al ámbito de aplicación de la Casación.- </w:t>
      </w:r>
    </w:p>
    <w:p w:rsidR="00763EAB" w:rsidRPr="00763EAB" w:rsidRDefault="00763EAB" w:rsidP="00763EAB">
      <w:pPr>
        <w:tabs>
          <w:tab w:val="left" w:pos="1134"/>
          <w:tab w:val="left" w:pos="1985"/>
          <w:tab w:val="left" w:pos="2127"/>
        </w:tabs>
        <w:spacing w:after="0" w:line="360" w:lineRule="auto"/>
        <w:ind w:firstLine="1985"/>
        <w:jc w:val="both"/>
        <w:rPr>
          <w:rFonts w:ascii="Arial" w:hAnsi="Arial" w:cs="Arial"/>
          <w:sz w:val="24"/>
          <w:szCs w:val="24"/>
        </w:rPr>
      </w:pPr>
      <w:r w:rsidRPr="00763EAB">
        <w:rPr>
          <w:rFonts w:ascii="Arial" w:hAnsi="Arial" w:cs="Arial"/>
          <w:sz w:val="24"/>
          <w:szCs w:val="24"/>
          <w:lang w:val="es-MX"/>
        </w:rPr>
        <w:t xml:space="preserve">En cuanto a la unificación de jurisprudencia, </w:t>
      </w:r>
      <w:r w:rsidRPr="00763EAB">
        <w:rPr>
          <w:rFonts w:ascii="Arial" w:hAnsi="Arial" w:cs="Arial"/>
          <w:bCs/>
          <w:sz w:val="24"/>
          <w:szCs w:val="24"/>
        </w:rPr>
        <w:t xml:space="preserve">tal como se dijo en </w:t>
      </w:r>
      <w:r w:rsidRPr="00763EAB">
        <w:rPr>
          <w:rFonts w:ascii="Arial" w:eastAsia="Calibri" w:hAnsi="Arial" w:cs="Arial"/>
          <w:bCs/>
          <w:sz w:val="24"/>
          <w:szCs w:val="24"/>
        </w:rPr>
        <w:t>STJSL-S.J. – S.D. Nº 051/16</w:t>
      </w:r>
      <w:r w:rsidRPr="00763EAB">
        <w:rPr>
          <w:rFonts w:ascii="Arial" w:hAnsi="Arial" w:cs="Arial"/>
          <w:bCs/>
          <w:sz w:val="24"/>
          <w:szCs w:val="24"/>
        </w:rPr>
        <w:t xml:space="preserve"> </w:t>
      </w:r>
      <w:r w:rsidRPr="00763EAB">
        <w:rPr>
          <w:rFonts w:ascii="Arial" w:eastAsia="Calibri" w:hAnsi="Arial" w:cs="Arial"/>
          <w:sz w:val="24"/>
          <w:szCs w:val="24"/>
        </w:rPr>
        <w:t>LOVERA VEGA, JAVIER c/ PLÁSTICOS DEL COMAHUE S.A. s/ ACCIDENTE O ENFERMEDAD LABORAL – RECURSO DE CASACIÓN” -</w:t>
      </w:r>
      <w:r w:rsidRPr="00763EAB">
        <w:rPr>
          <w:rFonts w:ascii="Arial" w:eastAsia="Calibri" w:hAnsi="Arial" w:cs="Arial"/>
          <w:b/>
          <w:sz w:val="24"/>
          <w:szCs w:val="24"/>
        </w:rPr>
        <w:t xml:space="preserve"> </w:t>
      </w:r>
      <w:r w:rsidRPr="00763EAB">
        <w:rPr>
          <w:rFonts w:ascii="Arial" w:eastAsia="Calibri" w:hAnsi="Arial" w:cs="Arial"/>
          <w:sz w:val="24"/>
          <w:szCs w:val="24"/>
        </w:rPr>
        <w:t>IURIX Nº 186430/10:</w:t>
      </w:r>
      <w:r w:rsidRPr="00763EAB">
        <w:rPr>
          <w:rFonts w:ascii="Arial" w:hAnsi="Arial" w:cs="Arial"/>
          <w:sz w:val="24"/>
          <w:szCs w:val="24"/>
        </w:rPr>
        <w:t xml:space="preserve"> “…</w:t>
      </w:r>
      <w:r w:rsidRPr="00763EAB">
        <w:rPr>
          <w:rFonts w:ascii="Arial" w:hAnsi="Arial" w:cs="Arial"/>
          <w:i/>
          <w:sz w:val="24"/>
          <w:szCs w:val="24"/>
        </w:rPr>
        <w:t xml:space="preserve">el inc. </w:t>
      </w:r>
      <w:r w:rsidRPr="00763EAB">
        <w:rPr>
          <w:rFonts w:ascii="Arial" w:eastAsia="Calibri" w:hAnsi="Arial" w:cs="Arial"/>
          <w:bCs/>
          <w:i/>
          <w:sz w:val="24"/>
          <w:szCs w:val="24"/>
        </w:rPr>
        <w:t xml:space="preserve">c) </w:t>
      </w:r>
      <w:proofErr w:type="gramStart"/>
      <w:r w:rsidRPr="00763EAB">
        <w:rPr>
          <w:rFonts w:ascii="Arial" w:eastAsia="Calibri" w:hAnsi="Arial" w:cs="Arial"/>
          <w:bCs/>
          <w:i/>
          <w:sz w:val="24"/>
          <w:szCs w:val="24"/>
        </w:rPr>
        <w:t>del</w:t>
      </w:r>
      <w:proofErr w:type="gramEnd"/>
      <w:r w:rsidRPr="00763EAB">
        <w:rPr>
          <w:rFonts w:ascii="Arial" w:eastAsia="Calibri" w:hAnsi="Arial" w:cs="Arial"/>
          <w:bCs/>
          <w:i/>
          <w:sz w:val="24"/>
          <w:szCs w:val="24"/>
        </w:rPr>
        <w:t xml:space="preserve"> art. 287,</w:t>
      </w:r>
      <w:r w:rsidRPr="00763EAB">
        <w:rPr>
          <w:rFonts w:ascii="Arial" w:eastAsia="Calibri" w:hAnsi="Arial" w:cs="Arial"/>
          <w:bCs/>
          <w:sz w:val="24"/>
          <w:szCs w:val="24"/>
        </w:rPr>
        <w:t xml:space="preserve"> </w:t>
      </w:r>
      <w:r w:rsidRPr="00763EAB">
        <w:rPr>
          <w:rFonts w:ascii="Arial" w:eastAsia="Calibri" w:hAnsi="Arial" w:cs="Arial"/>
          <w:bCs/>
          <w:i/>
          <w:sz w:val="24"/>
          <w:szCs w:val="24"/>
        </w:rPr>
        <w:t xml:space="preserve">exige la contradicción entre las distintas cámaras, porque la distinta solución dada por un mismo tribunal respecto de casos análogos, puede deberse a un legítimo cambio de criterio del tribunal, lo que no constituye materia </w:t>
      </w:r>
      <w:proofErr w:type="spellStart"/>
      <w:r w:rsidRPr="00763EAB">
        <w:rPr>
          <w:rFonts w:ascii="Arial" w:eastAsia="Calibri" w:hAnsi="Arial" w:cs="Arial"/>
          <w:bCs/>
          <w:i/>
          <w:sz w:val="24"/>
          <w:szCs w:val="24"/>
        </w:rPr>
        <w:t>casatoria</w:t>
      </w:r>
      <w:proofErr w:type="spellEnd"/>
      <w:r w:rsidRPr="00763EAB">
        <w:rPr>
          <w:rFonts w:ascii="Arial" w:hAnsi="Arial" w:cs="Arial"/>
          <w:bCs/>
          <w:i/>
          <w:sz w:val="24"/>
          <w:szCs w:val="24"/>
        </w:rPr>
        <w:t>…”</w:t>
      </w:r>
      <w:r w:rsidRPr="00763EAB">
        <w:rPr>
          <w:rFonts w:ascii="Arial" w:hAnsi="Arial" w:cs="Arial"/>
          <w:bCs/>
          <w:sz w:val="24"/>
          <w:szCs w:val="24"/>
        </w:rPr>
        <w:t xml:space="preserve"> ; ello determina que es </w:t>
      </w:r>
      <w:r w:rsidRPr="00763EAB">
        <w:rPr>
          <w:rFonts w:ascii="Arial" w:hAnsi="Arial" w:cs="Arial"/>
          <w:sz w:val="24"/>
          <w:szCs w:val="24"/>
        </w:rPr>
        <w:t>función de este Alto Cuerpo, bregar por la seguridad jurídica y evitar que los criterios dispares, fijados por las distintas Cámaras de Apelaciones, atenten contra la misma y provoquen incertidumbre en el justiciable.</w:t>
      </w:r>
    </w:p>
    <w:p w:rsidR="00763EAB" w:rsidRPr="00763EAB" w:rsidRDefault="00763EAB" w:rsidP="00763EAB">
      <w:pPr>
        <w:tabs>
          <w:tab w:val="left" w:pos="1134"/>
          <w:tab w:val="left" w:pos="1985"/>
          <w:tab w:val="left" w:pos="2127"/>
        </w:tabs>
        <w:spacing w:after="0" w:line="360" w:lineRule="auto"/>
        <w:ind w:firstLine="1985"/>
        <w:jc w:val="both"/>
        <w:rPr>
          <w:rFonts w:ascii="Arial" w:hAnsi="Arial" w:cs="Arial"/>
          <w:sz w:val="24"/>
          <w:szCs w:val="24"/>
        </w:rPr>
      </w:pPr>
      <w:r w:rsidRPr="003A26F6">
        <w:rPr>
          <w:rFonts w:ascii="Arial" w:hAnsi="Arial" w:cs="Arial"/>
          <w:sz w:val="24"/>
          <w:szCs w:val="24"/>
        </w:rPr>
        <w:t xml:space="preserve">En consecuencia, el análisis del agravio queda limitado a lo expuesto </w:t>
      </w:r>
      <w:r w:rsidRPr="003A26F6">
        <w:rPr>
          <w:rFonts w:ascii="Arial" w:eastAsia="Calibri" w:hAnsi="Arial" w:cs="Arial"/>
          <w:bCs/>
          <w:sz w:val="24"/>
          <w:szCs w:val="24"/>
        </w:rPr>
        <w:t>bajo el apartado “b.- DE LA POSTURA DE LA EXCMA. CÁMARA DE APELACIONES Nº 2.</w:t>
      </w:r>
      <w:r w:rsidRPr="003A26F6">
        <w:rPr>
          <w:rFonts w:ascii="Arial" w:eastAsia="Calibri" w:hAnsi="Arial" w:cs="Arial"/>
          <w:sz w:val="24"/>
          <w:szCs w:val="24"/>
        </w:rPr>
        <w:t>-“, en el que expresó que “</w:t>
      </w:r>
      <w:r w:rsidRPr="003A26F6">
        <w:rPr>
          <w:rFonts w:ascii="Arial" w:eastAsia="Calibri" w:hAnsi="Arial" w:cs="Arial"/>
          <w:i/>
          <w:sz w:val="24"/>
          <w:szCs w:val="24"/>
        </w:rPr>
        <w:t xml:space="preserve">el tribunal ha dictado y dicta Sentencias, como la del caso de autos en donde no se cuestionan de ningún modo la toma por parte del trabajador de normas del Código Civil y, por cierto, del Derecho del Trabajo (Cfr.: RL Laboral N°10/2018; del 22-2-2018 </w:t>
      </w:r>
      <w:proofErr w:type="spellStart"/>
      <w:r w:rsidRPr="003A26F6">
        <w:rPr>
          <w:rFonts w:ascii="Arial" w:eastAsia="Calibri" w:hAnsi="Arial" w:cs="Arial"/>
          <w:i/>
          <w:sz w:val="24"/>
          <w:szCs w:val="24"/>
        </w:rPr>
        <w:t>Expte</w:t>
      </w:r>
      <w:proofErr w:type="spellEnd"/>
      <w:r w:rsidRPr="003A26F6">
        <w:rPr>
          <w:rFonts w:ascii="Arial" w:eastAsia="Calibri" w:hAnsi="Arial" w:cs="Arial"/>
          <w:i/>
          <w:sz w:val="24"/>
          <w:szCs w:val="24"/>
        </w:rPr>
        <w:t xml:space="preserve">. N° 69822/4, en los autos: “RODRIGUEZ CARLOS OSVALDO </w:t>
      </w:r>
      <w:r w:rsidR="003A26F6">
        <w:rPr>
          <w:rFonts w:ascii="Arial" w:eastAsia="Calibri" w:hAnsi="Arial" w:cs="Arial"/>
          <w:i/>
          <w:sz w:val="24"/>
          <w:szCs w:val="24"/>
        </w:rPr>
        <w:t>c</w:t>
      </w:r>
      <w:r w:rsidRPr="003A26F6">
        <w:rPr>
          <w:rFonts w:ascii="Arial" w:eastAsia="Calibri" w:hAnsi="Arial" w:cs="Arial"/>
          <w:i/>
          <w:sz w:val="24"/>
          <w:szCs w:val="24"/>
        </w:rPr>
        <w:t>/ AIELLO SUPERMERCADOS S.R.L. S/ MEDIDA CAUTELAR”; RL</w:t>
      </w:r>
      <w:r w:rsidR="000F076D" w:rsidRPr="003A26F6">
        <w:rPr>
          <w:rFonts w:ascii="Arial" w:eastAsia="Calibri" w:hAnsi="Arial" w:cs="Arial"/>
          <w:i/>
          <w:sz w:val="24"/>
          <w:szCs w:val="24"/>
        </w:rPr>
        <w:t xml:space="preserve"> </w:t>
      </w:r>
      <w:r w:rsidRPr="003A26F6">
        <w:rPr>
          <w:rFonts w:ascii="Arial" w:eastAsia="Calibri" w:hAnsi="Arial" w:cs="Arial"/>
          <w:i/>
          <w:sz w:val="24"/>
          <w:szCs w:val="24"/>
        </w:rPr>
        <w:t xml:space="preserve">LABORAL N°56/2015 de fecha 21-5-2015, en autos: “CASARI PEDRO LEONARDO </w:t>
      </w:r>
      <w:r w:rsidR="003A26F6">
        <w:rPr>
          <w:rFonts w:ascii="Arial" w:eastAsia="Calibri" w:hAnsi="Arial" w:cs="Arial"/>
          <w:i/>
          <w:sz w:val="24"/>
          <w:szCs w:val="24"/>
        </w:rPr>
        <w:t>c</w:t>
      </w:r>
      <w:r w:rsidRPr="003A26F6">
        <w:rPr>
          <w:rFonts w:ascii="Arial" w:eastAsia="Calibri" w:hAnsi="Arial" w:cs="Arial"/>
          <w:i/>
          <w:sz w:val="24"/>
          <w:szCs w:val="24"/>
        </w:rPr>
        <w:t xml:space="preserve">/ CARGOS S.R.L. Y OTRO </w:t>
      </w:r>
      <w:r w:rsidR="00E61F57">
        <w:rPr>
          <w:rFonts w:ascii="Arial" w:eastAsia="Calibri" w:hAnsi="Arial" w:cs="Arial"/>
          <w:i/>
          <w:sz w:val="24"/>
          <w:szCs w:val="24"/>
        </w:rPr>
        <w:t>s</w:t>
      </w:r>
      <w:r w:rsidRPr="003A26F6">
        <w:rPr>
          <w:rFonts w:ascii="Arial" w:eastAsia="Calibri" w:hAnsi="Arial" w:cs="Arial"/>
          <w:i/>
          <w:sz w:val="24"/>
          <w:szCs w:val="24"/>
        </w:rPr>
        <w:t>/ ACCIDENTE O ENFERMEDAD LABORAL”, EXP. N°72219/8; FARIAS ATILIO C/ ARCOR</w:t>
      </w:r>
      <w:r w:rsidRPr="00763EAB">
        <w:rPr>
          <w:rFonts w:ascii="Arial" w:eastAsia="Calibri" w:hAnsi="Arial" w:cs="Arial"/>
          <w:i/>
          <w:sz w:val="24"/>
          <w:szCs w:val="24"/>
        </w:rPr>
        <w:t xml:space="preserve"> en RL Laboral N°94/2017 de fecha 3-</w:t>
      </w:r>
      <w:r w:rsidRPr="00763EAB">
        <w:rPr>
          <w:rFonts w:ascii="Arial" w:eastAsia="Calibri" w:hAnsi="Arial" w:cs="Arial"/>
          <w:i/>
          <w:sz w:val="24"/>
          <w:szCs w:val="24"/>
        </w:rPr>
        <w:lastRenderedPageBreak/>
        <w:t xml:space="preserve">10-2017 </w:t>
      </w:r>
      <w:proofErr w:type="spellStart"/>
      <w:r w:rsidRPr="00763EAB">
        <w:rPr>
          <w:rFonts w:ascii="Arial" w:eastAsia="Calibri" w:hAnsi="Arial" w:cs="Arial"/>
          <w:i/>
          <w:sz w:val="24"/>
          <w:szCs w:val="24"/>
        </w:rPr>
        <w:t>Exp</w:t>
      </w:r>
      <w:proofErr w:type="spellEnd"/>
      <w:r w:rsidRPr="00763EAB">
        <w:rPr>
          <w:rFonts w:ascii="Arial" w:eastAsia="Calibri" w:hAnsi="Arial" w:cs="Arial"/>
          <w:i/>
          <w:sz w:val="24"/>
          <w:szCs w:val="24"/>
        </w:rPr>
        <w:t>. N°</w:t>
      </w:r>
      <w:r w:rsidR="003C6285">
        <w:rPr>
          <w:rFonts w:ascii="Arial" w:eastAsia="Calibri" w:hAnsi="Arial" w:cs="Arial"/>
          <w:i/>
          <w:sz w:val="24"/>
          <w:szCs w:val="24"/>
        </w:rPr>
        <w:t xml:space="preserve"> </w:t>
      </w:r>
      <w:r w:rsidRPr="00763EAB">
        <w:rPr>
          <w:rFonts w:ascii="Arial" w:eastAsia="Calibri" w:hAnsi="Arial" w:cs="Arial"/>
          <w:i/>
          <w:sz w:val="24"/>
          <w:szCs w:val="24"/>
        </w:rPr>
        <w:t>186084/10, entre numerosos más</w:t>
      </w:r>
      <w:r w:rsidRPr="00763EAB">
        <w:rPr>
          <w:rFonts w:ascii="Arial" w:eastAsia="Calibri" w:hAnsi="Arial" w:cs="Arial"/>
          <w:sz w:val="24"/>
          <w:szCs w:val="24"/>
        </w:rPr>
        <w:t xml:space="preserve">)”. </w:t>
      </w:r>
      <w:r w:rsidRPr="00763EAB">
        <w:rPr>
          <w:rFonts w:ascii="Arial" w:hAnsi="Arial" w:cs="Arial"/>
          <w:sz w:val="24"/>
          <w:szCs w:val="24"/>
        </w:rPr>
        <w:t xml:space="preserve">Los argumentos del recurrente se centran en la mención de causas sin demostrar cuál es el criterio contradictorio que debe unificarse; en este extremo debe motivar su reclamo y </w:t>
      </w:r>
      <w:r w:rsidRPr="00763EAB">
        <w:rPr>
          <w:rFonts w:ascii="Arial" w:hAnsi="Arial" w:cs="Arial"/>
          <w:sz w:val="24"/>
          <w:szCs w:val="24"/>
          <w:shd w:val="clear" w:color="auto" w:fill="FFFFFF"/>
        </w:rPr>
        <w:t>no limitarse a la reiteración de citas de sentencias anteriores, sin valorar el contenido de ellas y el asunto en revisión</w:t>
      </w:r>
      <w:r w:rsidRPr="00763EAB">
        <w:rPr>
          <w:rFonts w:ascii="Arial" w:hAnsi="Arial" w:cs="Arial"/>
          <w:color w:val="444444"/>
          <w:sz w:val="24"/>
          <w:szCs w:val="24"/>
          <w:shd w:val="clear" w:color="auto" w:fill="FFFFFF"/>
        </w:rPr>
        <w:t xml:space="preserve">. </w:t>
      </w:r>
    </w:p>
    <w:p w:rsidR="00763EAB" w:rsidRPr="00763EAB" w:rsidRDefault="00763EAB" w:rsidP="00763EAB">
      <w:pPr>
        <w:tabs>
          <w:tab w:val="left" w:pos="1134"/>
          <w:tab w:val="left" w:pos="1985"/>
          <w:tab w:val="left" w:pos="2127"/>
        </w:tabs>
        <w:spacing w:after="0" w:line="360" w:lineRule="auto"/>
        <w:ind w:firstLine="1985"/>
        <w:jc w:val="both"/>
        <w:rPr>
          <w:rFonts w:ascii="Arial" w:hAnsi="Arial" w:cs="Arial"/>
          <w:sz w:val="24"/>
          <w:szCs w:val="24"/>
          <w:lang w:val="es-MX"/>
        </w:rPr>
      </w:pPr>
      <w:r w:rsidRPr="00763EAB">
        <w:rPr>
          <w:rFonts w:ascii="Arial" w:hAnsi="Arial" w:cs="Arial"/>
          <w:sz w:val="24"/>
          <w:szCs w:val="24"/>
        </w:rPr>
        <w:t xml:space="preserve">Que, advirtiendo el incumplimiento por parte del recurrente de los recaudos exigidos, a los fines de la fundamentación del Recurso de Casación, y en concordancia con lo dictaminado por el Sr. Procurador General, corresponde rechazar el mismo.- </w:t>
      </w:r>
    </w:p>
    <w:p w:rsidR="00EF56A8" w:rsidRPr="00763EAB" w:rsidRDefault="00763EAB" w:rsidP="00763EAB">
      <w:pPr>
        <w:spacing w:after="0" w:line="360" w:lineRule="auto"/>
        <w:ind w:firstLine="1985"/>
        <w:jc w:val="both"/>
        <w:rPr>
          <w:rFonts w:ascii="Arial" w:hAnsi="Arial" w:cs="Arial"/>
          <w:sz w:val="24"/>
          <w:szCs w:val="24"/>
          <w:u w:val="single"/>
          <w:lang w:val="es-MX"/>
        </w:rPr>
      </w:pPr>
      <w:r w:rsidRPr="00763EAB">
        <w:rPr>
          <w:rFonts w:ascii="Arial" w:hAnsi="Arial" w:cs="Arial"/>
          <w:sz w:val="24"/>
          <w:szCs w:val="24"/>
        </w:rPr>
        <w:t>Por lo que VOTO a esta cuestión por la NEGATIVA.</w:t>
      </w:r>
      <w:r w:rsidR="00EF56A8" w:rsidRPr="00763EAB">
        <w:rPr>
          <w:rFonts w:ascii="Arial" w:hAnsi="Arial" w:cs="Arial"/>
          <w:sz w:val="24"/>
          <w:szCs w:val="24"/>
        </w:rPr>
        <w:t xml:space="preserve"> ASÍ LO VOTO.-</w:t>
      </w:r>
    </w:p>
    <w:p w:rsidR="00763EAB" w:rsidRPr="006F47AC" w:rsidRDefault="006F47AC" w:rsidP="006F47AC">
      <w:pPr>
        <w:widowControl w:val="0"/>
        <w:kinsoku w:val="0"/>
        <w:spacing w:after="0" w:line="360" w:lineRule="auto"/>
        <w:ind w:firstLine="1985"/>
        <w:jc w:val="both"/>
        <w:rPr>
          <w:rFonts w:ascii="Arial" w:eastAsia="Calibri" w:hAnsi="Arial" w:cs="Arial"/>
          <w:b/>
          <w:bCs/>
          <w:sz w:val="24"/>
          <w:szCs w:val="24"/>
          <w:lang w:eastAsia="en-US"/>
        </w:rPr>
      </w:pPr>
      <w:r w:rsidRPr="002A09A6">
        <w:rPr>
          <w:rFonts w:ascii="Arial" w:eastAsia="Times New Roman" w:hAnsi="Arial" w:cs="Arial"/>
          <w:sz w:val="24"/>
          <w:szCs w:val="24"/>
          <w:lang w:val="es-ES" w:eastAsia="es-ES"/>
        </w:rPr>
        <w:t xml:space="preserve">Los Señores Ministros, </w:t>
      </w:r>
      <w:proofErr w:type="spellStart"/>
      <w:r w:rsidRPr="002A09A6">
        <w:rPr>
          <w:rFonts w:ascii="Arial" w:eastAsia="Times New Roman" w:hAnsi="Arial" w:cs="Arial"/>
          <w:sz w:val="24"/>
          <w:szCs w:val="24"/>
          <w:lang w:val="es-ES" w:eastAsia="es-ES"/>
        </w:rPr>
        <w:t>Dres</w:t>
      </w:r>
      <w:proofErr w:type="spellEnd"/>
      <w:r w:rsidRPr="002A09A6">
        <w:rPr>
          <w:rFonts w:ascii="Arial" w:eastAsia="Times New Roman" w:hAnsi="Arial" w:cs="Arial"/>
          <w:sz w:val="24"/>
          <w:szCs w:val="24"/>
          <w:lang w:val="es-ES" w:eastAsia="es-ES"/>
        </w:rPr>
        <w:t>. CARLOS A</w:t>
      </w:r>
      <w:r>
        <w:rPr>
          <w:rFonts w:ascii="Arial" w:eastAsia="Times New Roman" w:hAnsi="Arial" w:cs="Arial"/>
          <w:sz w:val="24"/>
          <w:szCs w:val="24"/>
          <w:lang w:val="es-ES" w:eastAsia="es-ES"/>
        </w:rPr>
        <w:t xml:space="preserve">LBERTO </w:t>
      </w:r>
      <w:r w:rsidRPr="002A09A6">
        <w:rPr>
          <w:rFonts w:ascii="Arial" w:eastAsia="Times New Roman" w:hAnsi="Arial" w:cs="Arial"/>
          <w:sz w:val="24"/>
          <w:szCs w:val="24"/>
          <w:lang w:val="es-ES" w:eastAsia="es-ES"/>
        </w:rPr>
        <w:t xml:space="preserve">COBO </w:t>
      </w:r>
      <w:r>
        <w:rPr>
          <w:rFonts w:ascii="Arial" w:eastAsia="Times New Roman" w:hAnsi="Arial" w:cs="Arial"/>
          <w:sz w:val="24"/>
          <w:szCs w:val="24"/>
          <w:lang w:val="es-ES" w:eastAsia="es-ES"/>
        </w:rPr>
        <w:t xml:space="preserve">y </w:t>
      </w:r>
      <w:r w:rsidRPr="002A09A6">
        <w:rPr>
          <w:rFonts w:ascii="Arial" w:eastAsia="Times New Roman" w:hAnsi="Arial" w:cs="Arial"/>
          <w:sz w:val="24"/>
          <w:szCs w:val="24"/>
          <w:lang w:val="es-ES" w:eastAsia="es-ES"/>
        </w:rPr>
        <w:t xml:space="preserve">MARTHA RAQUEL CORVALÁN, comparten lo expresado por la </w:t>
      </w:r>
      <w:r>
        <w:rPr>
          <w:rFonts w:ascii="Arial" w:eastAsia="Times New Roman" w:hAnsi="Arial" w:cs="Arial"/>
          <w:sz w:val="24"/>
          <w:szCs w:val="24"/>
          <w:lang w:val="es-ES" w:eastAsia="es-ES"/>
        </w:rPr>
        <w:t xml:space="preserve">Sra. Ministro, Dra. </w:t>
      </w:r>
      <w:r w:rsidRPr="002A09A6">
        <w:rPr>
          <w:rFonts w:ascii="Arial" w:eastAsia="Times New Roman" w:hAnsi="Arial" w:cs="Arial"/>
          <w:sz w:val="24"/>
          <w:szCs w:val="24"/>
          <w:lang w:val="es-ES" w:eastAsia="es-ES"/>
        </w:rPr>
        <w:t>LILIA ANA NOVILLO y votan en igual sentido a esta</w:t>
      </w:r>
      <w:r w:rsidRPr="002A09A6">
        <w:rPr>
          <w:rFonts w:ascii="Arial" w:eastAsia="Calibri" w:hAnsi="Arial" w:cs="Arial"/>
          <w:sz w:val="24"/>
          <w:szCs w:val="24"/>
          <w:lang w:val="es-MX" w:eastAsia="en-US"/>
        </w:rPr>
        <w:t xml:space="preserve"> </w:t>
      </w:r>
      <w:r w:rsidR="00763EAB">
        <w:rPr>
          <w:rFonts w:ascii="Arial" w:eastAsia="Calibri" w:hAnsi="Arial" w:cs="Arial"/>
          <w:b/>
          <w:bCs/>
          <w:sz w:val="24"/>
          <w:szCs w:val="24"/>
          <w:lang w:eastAsia="en-US"/>
        </w:rPr>
        <w:t>SEGUNDA</w:t>
      </w:r>
      <w:r w:rsidR="00763EAB" w:rsidRPr="002A09A6">
        <w:rPr>
          <w:rFonts w:ascii="Arial" w:eastAsia="Calibri" w:hAnsi="Arial" w:cs="Arial"/>
          <w:b/>
          <w:bCs/>
          <w:sz w:val="24"/>
          <w:szCs w:val="24"/>
          <w:lang w:eastAsia="en-US"/>
        </w:rPr>
        <w:t xml:space="preserve"> CUESTIÓN.</w:t>
      </w:r>
    </w:p>
    <w:p w:rsidR="00EF56A8" w:rsidRDefault="00EF56A8" w:rsidP="005A567E">
      <w:pPr>
        <w:widowControl w:val="0"/>
        <w:kinsoku w:val="0"/>
        <w:spacing w:after="0" w:line="360" w:lineRule="auto"/>
        <w:ind w:firstLine="1985"/>
        <w:jc w:val="both"/>
        <w:rPr>
          <w:rFonts w:ascii="Arial" w:eastAsia="Calibri" w:hAnsi="Arial" w:cs="Arial"/>
          <w:b/>
          <w:bCs/>
          <w:sz w:val="24"/>
          <w:szCs w:val="24"/>
          <w:lang w:eastAsia="en-US"/>
        </w:rPr>
      </w:pPr>
    </w:p>
    <w:p w:rsidR="001A3709" w:rsidRPr="0038431D" w:rsidRDefault="00AC7FE8" w:rsidP="005A567E">
      <w:pPr>
        <w:spacing w:after="0" w:line="360" w:lineRule="auto"/>
        <w:jc w:val="both"/>
        <w:rPr>
          <w:rFonts w:ascii="Arial" w:eastAsia="Times New Roman" w:hAnsi="Arial" w:cs="Arial"/>
          <w:sz w:val="24"/>
          <w:szCs w:val="24"/>
          <w:lang w:val="es-ES" w:eastAsia="es-ES"/>
        </w:rPr>
      </w:pPr>
      <w:r w:rsidRPr="00BE039E">
        <w:rPr>
          <w:rFonts w:ascii="Arial" w:hAnsi="Arial" w:cs="Arial"/>
          <w:b/>
          <w:sz w:val="24"/>
          <w:szCs w:val="24"/>
          <w:u w:val="single"/>
        </w:rPr>
        <w:t xml:space="preserve">A LA </w:t>
      </w:r>
      <w:r w:rsidR="00012294">
        <w:rPr>
          <w:rFonts w:ascii="Arial" w:hAnsi="Arial" w:cs="Arial"/>
          <w:b/>
          <w:sz w:val="24"/>
          <w:szCs w:val="24"/>
          <w:u w:val="single"/>
        </w:rPr>
        <w:t>TERCERA</w:t>
      </w:r>
      <w:r w:rsidRPr="00BE039E">
        <w:rPr>
          <w:rFonts w:ascii="Arial" w:hAnsi="Arial" w:cs="Arial"/>
          <w:b/>
          <w:sz w:val="24"/>
          <w:szCs w:val="24"/>
          <w:u w:val="single"/>
        </w:rPr>
        <w:t xml:space="preserve"> CUESTIÓN, </w:t>
      </w:r>
      <w:r w:rsidR="00EF56A8">
        <w:rPr>
          <w:rFonts w:ascii="Arial" w:hAnsi="Arial" w:cs="Arial"/>
          <w:b/>
          <w:sz w:val="24"/>
          <w:szCs w:val="24"/>
          <w:u w:val="single"/>
        </w:rPr>
        <w:t>la</w:t>
      </w:r>
      <w:r w:rsidR="00EF56A8" w:rsidRPr="000B009C">
        <w:rPr>
          <w:rFonts w:ascii="Arial" w:hAnsi="Arial" w:cs="Arial"/>
          <w:b/>
          <w:sz w:val="24"/>
          <w:szCs w:val="24"/>
          <w:u w:val="single"/>
        </w:rPr>
        <w:t xml:space="preserve"> Dr</w:t>
      </w:r>
      <w:r w:rsidR="00EF56A8">
        <w:rPr>
          <w:rFonts w:ascii="Arial" w:hAnsi="Arial" w:cs="Arial"/>
          <w:b/>
          <w:sz w:val="24"/>
          <w:szCs w:val="24"/>
          <w:u w:val="single"/>
        </w:rPr>
        <w:t>a</w:t>
      </w:r>
      <w:r w:rsidR="00EF56A8" w:rsidRPr="000B009C">
        <w:rPr>
          <w:rFonts w:ascii="Arial" w:hAnsi="Arial" w:cs="Arial"/>
          <w:b/>
          <w:sz w:val="24"/>
          <w:szCs w:val="24"/>
          <w:u w:val="single"/>
        </w:rPr>
        <w:t xml:space="preserve">. </w:t>
      </w:r>
      <w:r w:rsidR="00AF2C97">
        <w:rPr>
          <w:rFonts w:ascii="Arial" w:hAnsi="Arial" w:cs="Arial"/>
          <w:b/>
          <w:sz w:val="24"/>
          <w:szCs w:val="24"/>
          <w:u w:val="single"/>
        </w:rPr>
        <w:t>LILIA ANA NOVILLO</w:t>
      </w:r>
      <w:r w:rsidR="00EF56A8" w:rsidRPr="000B009C">
        <w:rPr>
          <w:rFonts w:ascii="Arial" w:hAnsi="Arial" w:cs="Arial"/>
          <w:b/>
          <w:sz w:val="24"/>
          <w:szCs w:val="24"/>
          <w:u w:val="single"/>
        </w:rPr>
        <w:t>, dijo</w:t>
      </w:r>
      <w:r w:rsidR="007C623A" w:rsidRPr="000B009C">
        <w:rPr>
          <w:rFonts w:ascii="Arial" w:hAnsi="Arial" w:cs="Arial"/>
          <w:b/>
          <w:sz w:val="24"/>
          <w:szCs w:val="24"/>
          <w:u w:val="single"/>
        </w:rPr>
        <w:t>:</w:t>
      </w:r>
      <w:r w:rsidR="00815894" w:rsidRPr="00815894">
        <w:rPr>
          <w:rFonts w:cs="Arial"/>
          <w:b/>
          <w:szCs w:val="24"/>
        </w:rPr>
        <w:t xml:space="preserve"> </w:t>
      </w:r>
      <w:r w:rsidR="007C0AAE" w:rsidRPr="007C0AAE">
        <w:rPr>
          <w:rFonts w:ascii="Arial" w:hAnsi="Arial" w:cs="Arial"/>
          <w:sz w:val="24"/>
          <w:szCs w:val="24"/>
        </w:rPr>
        <w:t>Dado la forma como se ha votado la cuestión anterior, no corresponde su tratamiento.</w:t>
      </w:r>
      <w:r w:rsidR="00CB3E3E" w:rsidRPr="007C0AAE">
        <w:rPr>
          <w:rFonts w:ascii="Arial" w:hAnsi="Arial" w:cs="Arial"/>
          <w:bCs/>
          <w:sz w:val="24"/>
          <w:szCs w:val="24"/>
        </w:rPr>
        <w:t xml:space="preserve"> </w:t>
      </w:r>
      <w:r w:rsidR="00EF56A8" w:rsidRPr="007C0AAE">
        <w:rPr>
          <w:rFonts w:ascii="Arial" w:hAnsi="Arial" w:cs="Arial"/>
          <w:bCs/>
          <w:sz w:val="24"/>
          <w:szCs w:val="24"/>
        </w:rPr>
        <w:t>ASÍ LO VOTO.-</w:t>
      </w:r>
    </w:p>
    <w:p w:rsidR="00EF56A8" w:rsidRDefault="006F47AC" w:rsidP="005A567E">
      <w:pPr>
        <w:widowControl w:val="0"/>
        <w:kinsoku w:val="0"/>
        <w:spacing w:after="0" w:line="360" w:lineRule="auto"/>
        <w:ind w:firstLine="1985"/>
        <w:jc w:val="both"/>
        <w:rPr>
          <w:rFonts w:ascii="Arial" w:eastAsia="Calibri" w:hAnsi="Arial" w:cs="Arial"/>
          <w:b/>
          <w:bCs/>
          <w:sz w:val="24"/>
          <w:szCs w:val="24"/>
          <w:lang w:eastAsia="en-US"/>
        </w:rPr>
      </w:pPr>
      <w:r w:rsidRPr="002A09A6">
        <w:rPr>
          <w:rFonts w:ascii="Arial" w:eastAsia="Times New Roman" w:hAnsi="Arial" w:cs="Arial"/>
          <w:sz w:val="24"/>
          <w:szCs w:val="24"/>
          <w:lang w:val="es-ES" w:eastAsia="es-ES"/>
        </w:rPr>
        <w:t xml:space="preserve">Los Señores Ministros, </w:t>
      </w:r>
      <w:proofErr w:type="spellStart"/>
      <w:r w:rsidRPr="002A09A6">
        <w:rPr>
          <w:rFonts w:ascii="Arial" w:eastAsia="Times New Roman" w:hAnsi="Arial" w:cs="Arial"/>
          <w:sz w:val="24"/>
          <w:szCs w:val="24"/>
          <w:lang w:val="es-ES" w:eastAsia="es-ES"/>
        </w:rPr>
        <w:t>Dres</w:t>
      </w:r>
      <w:proofErr w:type="spellEnd"/>
      <w:r w:rsidRPr="002A09A6">
        <w:rPr>
          <w:rFonts w:ascii="Arial" w:eastAsia="Times New Roman" w:hAnsi="Arial" w:cs="Arial"/>
          <w:sz w:val="24"/>
          <w:szCs w:val="24"/>
          <w:lang w:val="es-ES" w:eastAsia="es-ES"/>
        </w:rPr>
        <w:t>. CARLOS A</w:t>
      </w:r>
      <w:r>
        <w:rPr>
          <w:rFonts w:ascii="Arial" w:eastAsia="Times New Roman" w:hAnsi="Arial" w:cs="Arial"/>
          <w:sz w:val="24"/>
          <w:szCs w:val="24"/>
          <w:lang w:val="es-ES" w:eastAsia="es-ES"/>
        </w:rPr>
        <w:t xml:space="preserve">LBERTO </w:t>
      </w:r>
      <w:r w:rsidRPr="002A09A6">
        <w:rPr>
          <w:rFonts w:ascii="Arial" w:eastAsia="Times New Roman" w:hAnsi="Arial" w:cs="Arial"/>
          <w:sz w:val="24"/>
          <w:szCs w:val="24"/>
          <w:lang w:val="es-ES" w:eastAsia="es-ES"/>
        </w:rPr>
        <w:t xml:space="preserve">COBO </w:t>
      </w:r>
      <w:r>
        <w:rPr>
          <w:rFonts w:ascii="Arial" w:eastAsia="Times New Roman" w:hAnsi="Arial" w:cs="Arial"/>
          <w:sz w:val="24"/>
          <w:szCs w:val="24"/>
          <w:lang w:val="es-ES" w:eastAsia="es-ES"/>
        </w:rPr>
        <w:t xml:space="preserve">y </w:t>
      </w:r>
      <w:r w:rsidRPr="002A09A6">
        <w:rPr>
          <w:rFonts w:ascii="Arial" w:eastAsia="Times New Roman" w:hAnsi="Arial" w:cs="Arial"/>
          <w:sz w:val="24"/>
          <w:szCs w:val="24"/>
          <w:lang w:val="es-ES" w:eastAsia="es-ES"/>
        </w:rPr>
        <w:t xml:space="preserve">MARTHA RAQUEL CORVALÁN, comparten lo expresado por la </w:t>
      </w:r>
      <w:r>
        <w:rPr>
          <w:rFonts w:ascii="Arial" w:eastAsia="Times New Roman" w:hAnsi="Arial" w:cs="Arial"/>
          <w:sz w:val="24"/>
          <w:szCs w:val="24"/>
          <w:lang w:val="es-ES" w:eastAsia="es-ES"/>
        </w:rPr>
        <w:t xml:space="preserve">Sra. Ministro, Dra. </w:t>
      </w:r>
      <w:r w:rsidRPr="002A09A6">
        <w:rPr>
          <w:rFonts w:ascii="Arial" w:eastAsia="Times New Roman" w:hAnsi="Arial" w:cs="Arial"/>
          <w:sz w:val="24"/>
          <w:szCs w:val="24"/>
          <w:lang w:val="es-ES" w:eastAsia="es-ES"/>
        </w:rPr>
        <w:t>LILIA ANA NOVILLO y votan en igual sentido a esta</w:t>
      </w:r>
      <w:r>
        <w:rPr>
          <w:rFonts w:ascii="Arial" w:eastAsia="Times New Roman" w:hAnsi="Arial" w:cs="Arial"/>
          <w:sz w:val="24"/>
          <w:szCs w:val="24"/>
          <w:lang w:val="es-ES" w:eastAsia="es-ES"/>
        </w:rPr>
        <w:t xml:space="preserve"> </w:t>
      </w:r>
      <w:r w:rsidR="007C0AAE">
        <w:rPr>
          <w:rFonts w:ascii="Arial" w:eastAsia="Calibri" w:hAnsi="Arial" w:cs="Arial"/>
          <w:b/>
          <w:bCs/>
          <w:sz w:val="24"/>
          <w:szCs w:val="24"/>
          <w:lang w:eastAsia="en-US"/>
        </w:rPr>
        <w:t>TERCERA</w:t>
      </w:r>
      <w:r w:rsidR="007C0AAE" w:rsidRPr="002A09A6">
        <w:rPr>
          <w:rFonts w:ascii="Arial" w:eastAsia="Calibri" w:hAnsi="Arial" w:cs="Arial"/>
          <w:b/>
          <w:bCs/>
          <w:sz w:val="24"/>
          <w:szCs w:val="24"/>
          <w:lang w:eastAsia="en-US"/>
        </w:rPr>
        <w:t xml:space="preserve"> CUESTIÓN.</w:t>
      </w:r>
    </w:p>
    <w:p w:rsidR="005A567E" w:rsidRDefault="005A567E" w:rsidP="002A09A6">
      <w:pPr>
        <w:widowControl w:val="0"/>
        <w:kinsoku w:val="0"/>
        <w:spacing w:after="0" w:line="360" w:lineRule="auto"/>
        <w:ind w:firstLine="1985"/>
        <w:jc w:val="both"/>
        <w:rPr>
          <w:rFonts w:ascii="Arial" w:eastAsia="Calibri" w:hAnsi="Arial" w:cs="Arial"/>
          <w:b/>
          <w:bCs/>
          <w:sz w:val="24"/>
          <w:szCs w:val="24"/>
          <w:lang w:eastAsia="en-US"/>
        </w:rPr>
      </w:pPr>
    </w:p>
    <w:p w:rsidR="005A567E" w:rsidRPr="00975991" w:rsidRDefault="005A567E" w:rsidP="00975991">
      <w:pPr>
        <w:spacing w:after="0" w:line="360" w:lineRule="auto"/>
        <w:jc w:val="both"/>
        <w:rPr>
          <w:rFonts w:ascii="Arial" w:hAnsi="Arial" w:cs="Arial"/>
          <w:sz w:val="24"/>
          <w:szCs w:val="24"/>
        </w:rPr>
      </w:pPr>
      <w:r w:rsidRPr="00975991">
        <w:rPr>
          <w:rFonts w:ascii="Arial" w:hAnsi="Arial" w:cs="Arial"/>
          <w:b/>
          <w:sz w:val="24"/>
          <w:szCs w:val="24"/>
          <w:u w:val="single"/>
        </w:rPr>
        <w:t>A LA CUARTA CUESTIÓN, la Dra. LILIA ANA NOVILLO, dijo:</w:t>
      </w:r>
      <w:r w:rsidRPr="00975991">
        <w:rPr>
          <w:rFonts w:ascii="Arial" w:hAnsi="Arial" w:cs="Arial"/>
          <w:b/>
          <w:sz w:val="24"/>
          <w:szCs w:val="24"/>
        </w:rPr>
        <w:t xml:space="preserve"> </w:t>
      </w:r>
      <w:r w:rsidRPr="00975991">
        <w:rPr>
          <w:rFonts w:ascii="Arial" w:hAnsi="Arial" w:cs="Arial"/>
          <w:sz w:val="24"/>
          <w:szCs w:val="24"/>
        </w:rPr>
        <w:t>Que, en consecuencia corresponde rechazar el recurso de casación articulado por la parte actora</w:t>
      </w:r>
      <w:r w:rsidR="00975991">
        <w:rPr>
          <w:rFonts w:ascii="Arial" w:hAnsi="Arial" w:cs="Arial"/>
          <w:sz w:val="24"/>
          <w:szCs w:val="24"/>
        </w:rPr>
        <w:t>. ASÍ</w:t>
      </w:r>
      <w:r w:rsidRPr="00975991">
        <w:rPr>
          <w:rFonts w:ascii="Arial" w:hAnsi="Arial" w:cs="Arial"/>
          <w:sz w:val="24"/>
          <w:szCs w:val="24"/>
        </w:rPr>
        <w:t xml:space="preserve"> LO VOTO.</w:t>
      </w:r>
      <w:r w:rsidR="007A5FB1">
        <w:rPr>
          <w:rFonts w:ascii="Arial" w:hAnsi="Arial" w:cs="Arial"/>
          <w:sz w:val="24"/>
          <w:szCs w:val="24"/>
        </w:rPr>
        <w:t>-</w:t>
      </w:r>
    </w:p>
    <w:p w:rsidR="00975991" w:rsidRDefault="006F47AC" w:rsidP="00975991">
      <w:pPr>
        <w:widowControl w:val="0"/>
        <w:kinsoku w:val="0"/>
        <w:spacing w:after="0" w:line="360" w:lineRule="auto"/>
        <w:ind w:firstLine="1985"/>
        <w:jc w:val="both"/>
        <w:rPr>
          <w:rFonts w:ascii="Arial" w:eastAsia="Calibri" w:hAnsi="Arial" w:cs="Arial"/>
          <w:b/>
          <w:bCs/>
          <w:sz w:val="24"/>
          <w:szCs w:val="24"/>
          <w:lang w:eastAsia="en-US"/>
        </w:rPr>
      </w:pPr>
      <w:r w:rsidRPr="002A09A6">
        <w:rPr>
          <w:rFonts w:ascii="Arial" w:eastAsia="Times New Roman" w:hAnsi="Arial" w:cs="Arial"/>
          <w:sz w:val="24"/>
          <w:szCs w:val="24"/>
          <w:lang w:val="es-ES" w:eastAsia="es-ES"/>
        </w:rPr>
        <w:t xml:space="preserve">Los Señores Ministros, </w:t>
      </w:r>
      <w:proofErr w:type="spellStart"/>
      <w:r w:rsidRPr="002A09A6">
        <w:rPr>
          <w:rFonts w:ascii="Arial" w:eastAsia="Times New Roman" w:hAnsi="Arial" w:cs="Arial"/>
          <w:sz w:val="24"/>
          <w:szCs w:val="24"/>
          <w:lang w:val="es-ES" w:eastAsia="es-ES"/>
        </w:rPr>
        <w:t>Dres</w:t>
      </w:r>
      <w:proofErr w:type="spellEnd"/>
      <w:r w:rsidRPr="002A09A6">
        <w:rPr>
          <w:rFonts w:ascii="Arial" w:eastAsia="Times New Roman" w:hAnsi="Arial" w:cs="Arial"/>
          <w:sz w:val="24"/>
          <w:szCs w:val="24"/>
          <w:lang w:val="es-ES" w:eastAsia="es-ES"/>
        </w:rPr>
        <w:t>. CARLOS A</w:t>
      </w:r>
      <w:r>
        <w:rPr>
          <w:rFonts w:ascii="Arial" w:eastAsia="Times New Roman" w:hAnsi="Arial" w:cs="Arial"/>
          <w:sz w:val="24"/>
          <w:szCs w:val="24"/>
          <w:lang w:val="es-ES" w:eastAsia="es-ES"/>
        </w:rPr>
        <w:t xml:space="preserve">LBERTO </w:t>
      </w:r>
      <w:r w:rsidRPr="002A09A6">
        <w:rPr>
          <w:rFonts w:ascii="Arial" w:eastAsia="Times New Roman" w:hAnsi="Arial" w:cs="Arial"/>
          <w:sz w:val="24"/>
          <w:szCs w:val="24"/>
          <w:lang w:val="es-ES" w:eastAsia="es-ES"/>
        </w:rPr>
        <w:t xml:space="preserve">COBO </w:t>
      </w:r>
      <w:r>
        <w:rPr>
          <w:rFonts w:ascii="Arial" w:eastAsia="Times New Roman" w:hAnsi="Arial" w:cs="Arial"/>
          <w:sz w:val="24"/>
          <w:szCs w:val="24"/>
          <w:lang w:val="es-ES" w:eastAsia="es-ES"/>
        </w:rPr>
        <w:t xml:space="preserve">y </w:t>
      </w:r>
      <w:r w:rsidRPr="002A09A6">
        <w:rPr>
          <w:rFonts w:ascii="Arial" w:eastAsia="Times New Roman" w:hAnsi="Arial" w:cs="Arial"/>
          <w:sz w:val="24"/>
          <w:szCs w:val="24"/>
          <w:lang w:val="es-ES" w:eastAsia="es-ES"/>
        </w:rPr>
        <w:t xml:space="preserve">MARTHA RAQUEL CORVALÁN, comparten lo expresado por la </w:t>
      </w:r>
      <w:r>
        <w:rPr>
          <w:rFonts w:ascii="Arial" w:eastAsia="Times New Roman" w:hAnsi="Arial" w:cs="Arial"/>
          <w:sz w:val="24"/>
          <w:szCs w:val="24"/>
          <w:lang w:val="es-ES" w:eastAsia="es-ES"/>
        </w:rPr>
        <w:t xml:space="preserve">Sra. Ministro, Dra. </w:t>
      </w:r>
      <w:r w:rsidRPr="002A09A6">
        <w:rPr>
          <w:rFonts w:ascii="Arial" w:eastAsia="Times New Roman" w:hAnsi="Arial" w:cs="Arial"/>
          <w:sz w:val="24"/>
          <w:szCs w:val="24"/>
          <w:lang w:val="es-ES" w:eastAsia="es-ES"/>
        </w:rPr>
        <w:t>LILIA ANA NOVILLO y votan en igual sentido a esta</w:t>
      </w:r>
      <w:r w:rsidRPr="002A09A6">
        <w:rPr>
          <w:rFonts w:ascii="Arial" w:eastAsia="Calibri" w:hAnsi="Arial" w:cs="Arial"/>
          <w:sz w:val="24"/>
          <w:szCs w:val="24"/>
          <w:lang w:val="es-MX" w:eastAsia="en-US"/>
        </w:rPr>
        <w:t xml:space="preserve"> </w:t>
      </w:r>
      <w:r w:rsidR="00975991">
        <w:rPr>
          <w:rFonts w:ascii="Arial" w:eastAsia="Calibri" w:hAnsi="Arial" w:cs="Arial"/>
          <w:b/>
          <w:bCs/>
          <w:sz w:val="24"/>
          <w:szCs w:val="24"/>
          <w:lang w:eastAsia="en-US"/>
        </w:rPr>
        <w:t>CUARTA</w:t>
      </w:r>
      <w:r w:rsidR="00975991" w:rsidRPr="002A09A6">
        <w:rPr>
          <w:rFonts w:ascii="Arial" w:eastAsia="Calibri" w:hAnsi="Arial" w:cs="Arial"/>
          <w:b/>
          <w:bCs/>
          <w:sz w:val="24"/>
          <w:szCs w:val="24"/>
          <w:lang w:eastAsia="en-US"/>
        </w:rPr>
        <w:t xml:space="preserve"> CUESTIÓN.</w:t>
      </w:r>
    </w:p>
    <w:p w:rsidR="005A567E" w:rsidRPr="001B6CC2" w:rsidRDefault="001B6CC2" w:rsidP="001B6CC2">
      <w:pPr>
        <w:widowControl w:val="0"/>
        <w:kinsoku w:val="0"/>
        <w:spacing w:after="0" w:line="360" w:lineRule="auto"/>
        <w:jc w:val="both"/>
        <w:rPr>
          <w:rFonts w:ascii="Arial" w:hAnsi="Arial" w:cs="Arial"/>
          <w:b/>
          <w:sz w:val="24"/>
          <w:szCs w:val="24"/>
          <w:u w:val="single"/>
        </w:rPr>
      </w:pPr>
      <w:r w:rsidRPr="00975991">
        <w:rPr>
          <w:rFonts w:ascii="Arial" w:hAnsi="Arial" w:cs="Arial"/>
          <w:b/>
          <w:sz w:val="24"/>
          <w:szCs w:val="24"/>
          <w:u w:val="single"/>
        </w:rPr>
        <w:lastRenderedPageBreak/>
        <w:t xml:space="preserve">A LA </w:t>
      </w:r>
      <w:r>
        <w:rPr>
          <w:rFonts w:ascii="Arial" w:hAnsi="Arial" w:cs="Arial"/>
          <w:b/>
          <w:sz w:val="24"/>
          <w:szCs w:val="24"/>
          <w:u w:val="single"/>
        </w:rPr>
        <w:t>QUINTA</w:t>
      </w:r>
      <w:r w:rsidRPr="00975991">
        <w:rPr>
          <w:rFonts w:ascii="Arial" w:hAnsi="Arial" w:cs="Arial"/>
          <w:b/>
          <w:sz w:val="24"/>
          <w:szCs w:val="24"/>
          <w:u w:val="single"/>
        </w:rPr>
        <w:t xml:space="preserve"> CUESTIÓN, la Dra. </w:t>
      </w:r>
      <w:r w:rsidRPr="006F47AC">
        <w:rPr>
          <w:rFonts w:ascii="Arial" w:hAnsi="Arial" w:cs="Arial"/>
          <w:b/>
          <w:sz w:val="24"/>
          <w:szCs w:val="24"/>
          <w:u w:val="single"/>
        </w:rPr>
        <w:t xml:space="preserve">LILIA ANA NOVILLO, dijo: </w:t>
      </w:r>
      <w:r w:rsidRPr="006F47AC">
        <w:rPr>
          <w:rFonts w:ascii="Arial" w:hAnsi="Arial" w:cs="Arial"/>
          <w:sz w:val="24"/>
          <w:szCs w:val="24"/>
        </w:rPr>
        <w:t>Las costas deben imponerse al recurrente en casación vencido (art. 68 del CPC</w:t>
      </w:r>
      <w:r w:rsidR="005D4F1A" w:rsidRPr="006F47AC">
        <w:rPr>
          <w:rFonts w:ascii="Arial" w:hAnsi="Arial" w:cs="Arial"/>
          <w:sz w:val="24"/>
          <w:szCs w:val="24"/>
        </w:rPr>
        <w:t xml:space="preserve"> </w:t>
      </w:r>
      <w:r w:rsidR="006F47AC" w:rsidRPr="006F47AC">
        <w:rPr>
          <w:rFonts w:ascii="Arial" w:hAnsi="Arial" w:cs="Arial"/>
          <w:sz w:val="24"/>
          <w:szCs w:val="24"/>
        </w:rPr>
        <w:t>y</w:t>
      </w:r>
      <w:r w:rsidR="005D4F1A" w:rsidRPr="006F47AC">
        <w:rPr>
          <w:rFonts w:ascii="Arial" w:hAnsi="Arial" w:cs="Arial"/>
          <w:sz w:val="24"/>
          <w:szCs w:val="24"/>
        </w:rPr>
        <w:t xml:space="preserve"> C.</w:t>
      </w:r>
      <w:r w:rsidRPr="006F47AC">
        <w:rPr>
          <w:rFonts w:ascii="Arial" w:hAnsi="Arial" w:cs="Arial"/>
          <w:sz w:val="24"/>
          <w:szCs w:val="24"/>
        </w:rPr>
        <w:t>). AS</w:t>
      </w:r>
      <w:r w:rsidR="007A5FB1" w:rsidRPr="006F47AC">
        <w:rPr>
          <w:rFonts w:ascii="Arial" w:hAnsi="Arial" w:cs="Arial"/>
          <w:sz w:val="24"/>
          <w:szCs w:val="24"/>
        </w:rPr>
        <w:t>Í</w:t>
      </w:r>
      <w:r w:rsidRPr="001B6CC2">
        <w:rPr>
          <w:rFonts w:ascii="Arial" w:hAnsi="Arial" w:cs="Arial"/>
          <w:sz w:val="24"/>
          <w:szCs w:val="24"/>
        </w:rPr>
        <w:t xml:space="preserve"> LO VOTO</w:t>
      </w:r>
      <w:r w:rsidR="007A5FB1">
        <w:rPr>
          <w:rFonts w:ascii="Arial" w:hAnsi="Arial" w:cs="Arial"/>
          <w:sz w:val="24"/>
          <w:szCs w:val="24"/>
        </w:rPr>
        <w:t>.-</w:t>
      </w:r>
    </w:p>
    <w:p w:rsidR="007A5FB1" w:rsidRDefault="006F47AC" w:rsidP="007A5FB1">
      <w:pPr>
        <w:widowControl w:val="0"/>
        <w:kinsoku w:val="0"/>
        <w:spacing w:after="0" w:line="360" w:lineRule="auto"/>
        <w:ind w:firstLine="1985"/>
        <w:jc w:val="both"/>
        <w:rPr>
          <w:rFonts w:ascii="Arial" w:eastAsia="Calibri" w:hAnsi="Arial" w:cs="Arial"/>
          <w:b/>
          <w:bCs/>
          <w:sz w:val="24"/>
          <w:szCs w:val="24"/>
          <w:lang w:eastAsia="en-US"/>
        </w:rPr>
      </w:pPr>
      <w:r w:rsidRPr="002A09A6">
        <w:rPr>
          <w:rFonts w:ascii="Arial" w:eastAsia="Times New Roman" w:hAnsi="Arial" w:cs="Arial"/>
          <w:sz w:val="24"/>
          <w:szCs w:val="24"/>
          <w:lang w:val="es-ES" w:eastAsia="es-ES"/>
        </w:rPr>
        <w:t xml:space="preserve">Los Señores Ministros, </w:t>
      </w:r>
      <w:proofErr w:type="spellStart"/>
      <w:r w:rsidRPr="002A09A6">
        <w:rPr>
          <w:rFonts w:ascii="Arial" w:eastAsia="Times New Roman" w:hAnsi="Arial" w:cs="Arial"/>
          <w:sz w:val="24"/>
          <w:szCs w:val="24"/>
          <w:lang w:val="es-ES" w:eastAsia="es-ES"/>
        </w:rPr>
        <w:t>Dres</w:t>
      </w:r>
      <w:proofErr w:type="spellEnd"/>
      <w:r w:rsidRPr="002A09A6">
        <w:rPr>
          <w:rFonts w:ascii="Arial" w:eastAsia="Times New Roman" w:hAnsi="Arial" w:cs="Arial"/>
          <w:sz w:val="24"/>
          <w:szCs w:val="24"/>
          <w:lang w:val="es-ES" w:eastAsia="es-ES"/>
        </w:rPr>
        <w:t>. CARLOS A</w:t>
      </w:r>
      <w:r>
        <w:rPr>
          <w:rFonts w:ascii="Arial" w:eastAsia="Times New Roman" w:hAnsi="Arial" w:cs="Arial"/>
          <w:sz w:val="24"/>
          <w:szCs w:val="24"/>
          <w:lang w:val="es-ES" w:eastAsia="es-ES"/>
        </w:rPr>
        <w:t xml:space="preserve">LBERTO </w:t>
      </w:r>
      <w:r w:rsidRPr="002A09A6">
        <w:rPr>
          <w:rFonts w:ascii="Arial" w:eastAsia="Times New Roman" w:hAnsi="Arial" w:cs="Arial"/>
          <w:sz w:val="24"/>
          <w:szCs w:val="24"/>
          <w:lang w:val="es-ES" w:eastAsia="es-ES"/>
        </w:rPr>
        <w:t xml:space="preserve">COBO </w:t>
      </w:r>
      <w:r>
        <w:rPr>
          <w:rFonts w:ascii="Arial" w:eastAsia="Times New Roman" w:hAnsi="Arial" w:cs="Arial"/>
          <w:sz w:val="24"/>
          <w:szCs w:val="24"/>
          <w:lang w:val="es-ES" w:eastAsia="es-ES"/>
        </w:rPr>
        <w:t xml:space="preserve">y </w:t>
      </w:r>
      <w:r w:rsidRPr="002A09A6">
        <w:rPr>
          <w:rFonts w:ascii="Arial" w:eastAsia="Times New Roman" w:hAnsi="Arial" w:cs="Arial"/>
          <w:sz w:val="24"/>
          <w:szCs w:val="24"/>
          <w:lang w:val="es-ES" w:eastAsia="es-ES"/>
        </w:rPr>
        <w:t xml:space="preserve">MARTHA RAQUEL CORVALÁN, comparten lo expresado por la </w:t>
      </w:r>
      <w:r>
        <w:rPr>
          <w:rFonts w:ascii="Arial" w:eastAsia="Times New Roman" w:hAnsi="Arial" w:cs="Arial"/>
          <w:sz w:val="24"/>
          <w:szCs w:val="24"/>
          <w:lang w:val="es-ES" w:eastAsia="es-ES"/>
        </w:rPr>
        <w:t xml:space="preserve">Sra. Ministro, Dra. </w:t>
      </w:r>
      <w:r w:rsidRPr="002A09A6">
        <w:rPr>
          <w:rFonts w:ascii="Arial" w:eastAsia="Times New Roman" w:hAnsi="Arial" w:cs="Arial"/>
          <w:sz w:val="24"/>
          <w:szCs w:val="24"/>
          <w:lang w:val="es-ES" w:eastAsia="es-ES"/>
        </w:rPr>
        <w:t>LILIA ANA NOVILLO y votan en igual sentido a esta</w:t>
      </w:r>
      <w:r w:rsidR="007A5FB1" w:rsidRPr="002A09A6">
        <w:rPr>
          <w:rFonts w:ascii="Arial" w:eastAsia="Calibri" w:hAnsi="Arial" w:cs="Arial"/>
          <w:sz w:val="24"/>
          <w:szCs w:val="24"/>
          <w:lang w:val="es-MX" w:eastAsia="en-US"/>
        </w:rPr>
        <w:t xml:space="preserve"> </w:t>
      </w:r>
      <w:r w:rsidR="007A5FB1">
        <w:rPr>
          <w:rFonts w:ascii="Arial" w:eastAsia="Calibri" w:hAnsi="Arial" w:cs="Arial"/>
          <w:b/>
          <w:bCs/>
          <w:sz w:val="24"/>
          <w:szCs w:val="24"/>
          <w:lang w:eastAsia="en-US"/>
        </w:rPr>
        <w:t>QUINTA</w:t>
      </w:r>
      <w:r w:rsidR="007A5FB1" w:rsidRPr="002A09A6">
        <w:rPr>
          <w:rFonts w:ascii="Arial" w:eastAsia="Calibri" w:hAnsi="Arial" w:cs="Arial"/>
          <w:b/>
          <w:bCs/>
          <w:sz w:val="24"/>
          <w:szCs w:val="24"/>
          <w:lang w:eastAsia="en-US"/>
        </w:rPr>
        <w:t xml:space="preserve"> CUESTIÓN.</w:t>
      </w:r>
    </w:p>
    <w:p w:rsidR="004B1D6B" w:rsidRPr="00B52025" w:rsidRDefault="004B1D6B" w:rsidP="007E3F2D">
      <w:pPr>
        <w:widowControl w:val="0"/>
        <w:kinsoku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Con lo que se da por finalizado el acto, disponiendo los Sres. Ministros la Sentencia que va a continuación:</w:t>
      </w:r>
    </w:p>
    <w:p w:rsidR="004B1D6B" w:rsidRPr="00B52025" w:rsidRDefault="004B1D6B" w:rsidP="004B1D6B">
      <w:pPr>
        <w:widowControl w:val="0"/>
        <w:spacing w:after="0" w:line="360" w:lineRule="auto"/>
        <w:ind w:firstLine="1985"/>
        <w:jc w:val="both"/>
        <w:rPr>
          <w:rFonts w:ascii="Arial" w:eastAsia="Calibri" w:hAnsi="Arial" w:cs="Arial"/>
          <w:bCs/>
          <w:sz w:val="24"/>
          <w:szCs w:val="24"/>
          <w:lang w:eastAsia="en-US"/>
        </w:rPr>
      </w:pPr>
    </w:p>
    <w:p w:rsidR="004B1D6B" w:rsidRPr="00B52025" w:rsidRDefault="006F47AC" w:rsidP="00F619BE">
      <w:pPr>
        <w:widowControl w:val="0"/>
        <w:spacing w:after="0" w:line="360" w:lineRule="auto"/>
        <w:jc w:val="both"/>
        <w:rPr>
          <w:rFonts w:ascii="Arial" w:eastAsia="Calibri" w:hAnsi="Arial" w:cs="Arial"/>
          <w:b/>
          <w:bCs/>
          <w:sz w:val="24"/>
          <w:szCs w:val="24"/>
          <w:lang w:eastAsia="en-US"/>
        </w:rPr>
      </w:pPr>
      <w:r>
        <w:rPr>
          <w:rFonts w:ascii="Arial" w:eastAsia="Calibri" w:hAnsi="Arial" w:cs="Arial"/>
          <w:b/>
          <w:bCs/>
          <w:sz w:val="24"/>
          <w:szCs w:val="24"/>
          <w:lang w:eastAsia="en-US"/>
        </w:rPr>
        <w:t>San Luis, veinticuatro</w:t>
      </w:r>
      <w:r w:rsidR="004B1D6B" w:rsidRPr="00B52025">
        <w:rPr>
          <w:rFonts w:ascii="Arial" w:eastAsia="Calibri" w:hAnsi="Arial" w:cs="Arial"/>
          <w:b/>
          <w:bCs/>
          <w:sz w:val="24"/>
          <w:szCs w:val="24"/>
          <w:lang w:eastAsia="en-US"/>
        </w:rPr>
        <w:t xml:space="preserve"> de </w:t>
      </w:r>
      <w:r w:rsidR="00465E59">
        <w:rPr>
          <w:rFonts w:ascii="Arial" w:eastAsia="Calibri" w:hAnsi="Arial" w:cs="Arial"/>
          <w:b/>
          <w:bCs/>
          <w:sz w:val="24"/>
          <w:szCs w:val="24"/>
          <w:lang w:eastAsia="en-US"/>
        </w:rPr>
        <w:t>abril</w:t>
      </w:r>
      <w:r w:rsidR="004B1D6B" w:rsidRPr="00B52025">
        <w:rPr>
          <w:rFonts w:ascii="Arial" w:eastAsia="Calibri" w:hAnsi="Arial" w:cs="Arial"/>
          <w:b/>
          <w:bCs/>
          <w:sz w:val="24"/>
          <w:szCs w:val="24"/>
          <w:lang w:eastAsia="en-US"/>
        </w:rPr>
        <w:t xml:space="preserve"> de dos mil diecinueve.-</w:t>
      </w:r>
    </w:p>
    <w:p w:rsidR="00E77CE7" w:rsidRDefault="004B1D6B" w:rsidP="00E77CE7">
      <w:pPr>
        <w:widowControl w:val="0"/>
        <w:kinsoku w:val="0"/>
        <w:spacing w:after="0" w:line="360" w:lineRule="auto"/>
        <w:ind w:firstLine="1985"/>
        <w:jc w:val="both"/>
        <w:rPr>
          <w:rFonts w:ascii="Arial" w:eastAsia="Calibri" w:hAnsi="Arial" w:cs="Arial"/>
          <w:sz w:val="24"/>
          <w:szCs w:val="24"/>
          <w:lang w:eastAsia="en-US"/>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antecede, </w:t>
      </w:r>
      <w:r w:rsidRPr="00B52025">
        <w:rPr>
          <w:rFonts w:ascii="Arial" w:eastAsia="Calibri" w:hAnsi="Arial" w:cs="Arial"/>
          <w:b/>
          <w:bCs/>
          <w:sz w:val="24"/>
          <w:szCs w:val="24"/>
          <w:u w:val="single"/>
          <w:lang w:eastAsia="en-US"/>
        </w:rPr>
        <w:t>SE RESUELVE:</w:t>
      </w:r>
      <w:r w:rsidRPr="00B52025">
        <w:rPr>
          <w:rFonts w:ascii="Arial" w:eastAsia="Calibri" w:hAnsi="Arial" w:cs="Arial"/>
          <w:sz w:val="24"/>
          <w:szCs w:val="24"/>
          <w:lang w:eastAsia="en-US"/>
        </w:rPr>
        <w:t xml:space="preserve"> I)</w:t>
      </w:r>
      <w:r w:rsidR="005935A1">
        <w:rPr>
          <w:rFonts w:ascii="Arial" w:eastAsia="Calibri" w:hAnsi="Arial" w:cs="Arial"/>
          <w:sz w:val="24"/>
          <w:szCs w:val="24"/>
          <w:lang w:eastAsia="en-US"/>
        </w:rPr>
        <w:t xml:space="preserve"> </w:t>
      </w:r>
      <w:r w:rsidR="009834AD">
        <w:rPr>
          <w:rFonts w:ascii="Arial" w:eastAsia="Calibri" w:hAnsi="Arial" w:cs="Arial"/>
          <w:sz w:val="24"/>
          <w:szCs w:val="24"/>
          <w:lang w:eastAsia="en-US"/>
        </w:rPr>
        <w:t>Rechazar el recurso de casación articulado por la parte actora.</w:t>
      </w:r>
    </w:p>
    <w:p w:rsidR="009834AD" w:rsidRPr="00B52025" w:rsidRDefault="009834AD" w:rsidP="00E77CE7">
      <w:pPr>
        <w:widowControl w:val="0"/>
        <w:kinsoku w:val="0"/>
        <w:spacing w:after="0" w:line="360" w:lineRule="auto"/>
        <w:ind w:firstLine="1985"/>
        <w:jc w:val="both"/>
        <w:rPr>
          <w:rFonts w:ascii="Arial" w:eastAsia="Calibri" w:hAnsi="Arial" w:cs="Arial"/>
          <w:sz w:val="24"/>
          <w:szCs w:val="24"/>
          <w:lang w:eastAsia="en-US"/>
        </w:rPr>
      </w:pPr>
      <w:r>
        <w:rPr>
          <w:rFonts w:ascii="Arial" w:eastAsia="Calibri" w:hAnsi="Arial" w:cs="Arial"/>
          <w:sz w:val="24"/>
          <w:szCs w:val="24"/>
          <w:lang w:eastAsia="en-US"/>
        </w:rPr>
        <w:t>II) Costas al recurrente en casación vencido.</w:t>
      </w:r>
    </w:p>
    <w:p w:rsidR="004B1D6B" w:rsidRPr="00E77CE7" w:rsidRDefault="004B1D6B" w:rsidP="004B1D6B">
      <w:pPr>
        <w:widowControl w:val="0"/>
        <w:spacing w:after="0" w:line="360" w:lineRule="auto"/>
        <w:ind w:firstLine="1985"/>
        <w:jc w:val="both"/>
        <w:rPr>
          <w:rFonts w:ascii="Arial" w:eastAsia="Times New Roman" w:hAnsi="Arial" w:cs="Arial"/>
          <w:sz w:val="24"/>
          <w:szCs w:val="24"/>
          <w:lang w:val="es-ES" w:eastAsia="es-ES"/>
        </w:rPr>
      </w:pPr>
      <w:r w:rsidRPr="00E77CE7">
        <w:rPr>
          <w:rFonts w:ascii="Arial" w:eastAsia="Times New Roman" w:hAnsi="Arial" w:cs="Arial"/>
          <w:sz w:val="24"/>
          <w:szCs w:val="24"/>
          <w:lang w:val="es-ES" w:eastAsia="es-ES"/>
        </w:rPr>
        <w:t xml:space="preserve">REGÍSTRESE y NOTIFÍQUESE.- </w:t>
      </w:r>
    </w:p>
    <w:p w:rsidR="004B1D6B" w:rsidRPr="00C20F04" w:rsidRDefault="004B1D6B" w:rsidP="004B1D6B">
      <w:pPr>
        <w:widowControl w:val="0"/>
        <w:spacing w:after="0" w:line="360" w:lineRule="auto"/>
        <w:jc w:val="both"/>
        <w:rPr>
          <w:rFonts w:ascii="Arial" w:eastAsia="Calibri" w:hAnsi="Arial" w:cs="Arial"/>
          <w:bCs/>
          <w:sz w:val="24"/>
          <w:szCs w:val="24"/>
          <w:lang w:eastAsia="en-US"/>
        </w:rPr>
      </w:pPr>
    </w:p>
    <w:p w:rsidR="004B1D6B" w:rsidRPr="00BE2CA8" w:rsidRDefault="004B1D6B" w:rsidP="004B1D6B">
      <w:pPr>
        <w:pBdr>
          <w:top w:val="single" w:sz="4" w:space="2" w:color="auto"/>
        </w:pBdr>
        <w:spacing w:after="0" w:line="240" w:lineRule="auto"/>
        <w:jc w:val="both"/>
        <w:rPr>
          <w:rFonts w:ascii="Times New Roman" w:eastAsia="Calibri" w:hAnsi="Times New Roman" w:cs="Times New Roman"/>
          <w:sz w:val="16"/>
          <w:szCs w:val="16"/>
          <w:lang w:eastAsia="en-US"/>
        </w:rPr>
      </w:pPr>
    </w:p>
    <w:p w:rsidR="00B25F39" w:rsidRPr="00815894" w:rsidRDefault="004B1D6B" w:rsidP="00000CC2">
      <w:pPr>
        <w:spacing w:after="0" w:line="240" w:lineRule="auto"/>
        <w:jc w:val="both"/>
        <w:rPr>
          <w:rFonts w:ascii="Arial" w:hAnsi="Arial" w:cs="Arial"/>
        </w:rPr>
      </w:pPr>
      <w:r w:rsidRPr="00BE2CA8">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lang w:eastAsia="en-US"/>
        </w:rPr>
        <w:t>Dres</w:t>
      </w:r>
      <w:proofErr w:type="spellEnd"/>
      <w:r w:rsidRPr="00BE2CA8">
        <w:rPr>
          <w:rFonts w:ascii="Times New Roman" w:eastAsia="Calibri" w:hAnsi="Times New Roman" w:cs="Times New Roman"/>
          <w:i/>
          <w:sz w:val="16"/>
          <w:szCs w:val="16"/>
          <w:lang w:eastAsia="en-US"/>
        </w:rPr>
        <w:t xml:space="preserve">. </w:t>
      </w:r>
      <w:r w:rsidR="00615EB8" w:rsidRPr="00BE2CA8">
        <w:rPr>
          <w:rFonts w:ascii="Times New Roman" w:eastAsia="Calibri" w:hAnsi="Times New Roman" w:cs="Times New Roman"/>
          <w:i/>
          <w:sz w:val="16"/>
          <w:szCs w:val="16"/>
          <w:lang w:eastAsia="en-US"/>
        </w:rPr>
        <w:t>CARLOS ALBERTO COBO</w:t>
      </w:r>
      <w:r w:rsidR="00615EB8">
        <w:rPr>
          <w:rFonts w:ascii="Times New Roman" w:eastAsia="Calibri" w:hAnsi="Times New Roman" w:cs="Times New Roman"/>
          <w:i/>
          <w:sz w:val="16"/>
          <w:szCs w:val="16"/>
          <w:lang w:eastAsia="en-US"/>
        </w:rPr>
        <w:t>,</w:t>
      </w:r>
      <w:r w:rsidR="00615EB8" w:rsidRPr="00BE2CA8">
        <w:rPr>
          <w:rFonts w:ascii="Times New Roman" w:eastAsia="Calibri" w:hAnsi="Times New Roman" w:cs="Times New Roman"/>
          <w:i/>
          <w:sz w:val="16"/>
          <w:szCs w:val="16"/>
          <w:lang w:eastAsia="en-US"/>
        </w:rPr>
        <w:t xml:space="preserve"> </w:t>
      </w:r>
      <w:r w:rsidR="003C6285" w:rsidRPr="00BE2CA8">
        <w:rPr>
          <w:rFonts w:ascii="Times New Roman" w:eastAsia="Calibri" w:hAnsi="Times New Roman" w:cs="Times New Roman"/>
          <w:i/>
          <w:sz w:val="16"/>
          <w:szCs w:val="16"/>
          <w:lang w:eastAsia="en-US"/>
        </w:rPr>
        <w:t xml:space="preserve">MARTHA RAQUEL CORVALÁN </w:t>
      </w:r>
      <w:r w:rsidR="003C6285">
        <w:rPr>
          <w:rFonts w:ascii="Times New Roman" w:eastAsia="Calibri" w:hAnsi="Times New Roman" w:cs="Times New Roman"/>
          <w:i/>
          <w:sz w:val="16"/>
          <w:szCs w:val="16"/>
          <w:lang w:eastAsia="en-US"/>
        </w:rPr>
        <w:t xml:space="preserve">y </w:t>
      </w:r>
      <w:r w:rsidR="00615EB8" w:rsidRPr="00BE2CA8">
        <w:rPr>
          <w:rFonts w:ascii="Times New Roman" w:eastAsia="Calibri" w:hAnsi="Times New Roman" w:cs="Times New Roman"/>
          <w:i/>
          <w:sz w:val="16"/>
          <w:szCs w:val="16"/>
          <w:lang w:eastAsia="en-US"/>
        </w:rPr>
        <w:t>LILIA ANA NOVILLO</w:t>
      </w:r>
      <w:r w:rsidRPr="00BE2CA8">
        <w:rPr>
          <w:rFonts w:ascii="Times New Roman" w:eastAsia="Calibri" w:hAnsi="Times New Roman" w:cs="Times New Roman"/>
          <w:i/>
          <w:sz w:val="16"/>
          <w:szCs w:val="16"/>
          <w:lang w:eastAsia="en-US"/>
        </w:rPr>
        <w:t>, en el sistema de Gestión Informático del Poder Judicial de la Provincia de San Luis.-</w:t>
      </w:r>
    </w:p>
    <w:sectPr w:rsidR="00B25F39" w:rsidRPr="00815894" w:rsidSect="00815894">
      <w:footerReference w:type="default" r:id="rId8"/>
      <w:pgSz w:w="11906" w:h="16838"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2D1" w:rsidRDefault="009D62D1" w:rsidP="00EC3B5D">
      <w:pPr>
        <w:spacing w:after="0" w:line="240" w:lineRule="auto"/>
      </w:pPr>
      <w:r>
        <w:separator/>
      </w:r>
    </w:p>
  </w:endnote>
  <w:endnote w:type="continuationSeparator" w:id="1">
    <w:p w:rsidR="009D62D1" w:rsidRDefault="009D62D1" w:rsidP="00EC3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7579"/>
      <w:docPartObj>
        <w:docPartGallery w:val="Page Numbers (Bottom of Page)"/>
        <w:docPartUnique/>
      </w:docPartObj>
    </w:sdtPr>
    <w:sdtContent>
      <w:p w:rsidR="00EC3B5D" w:rsidRDefault="006257FF">
        <w:pPr>
          <w:pStyle w:val="Piedepgina"/>
          <w:jc w:val="right"/>
        </w:pPr>
        <w:r w:rsidRPr="00EC3B5D">
          <w:rPr>
            <w:rFonts w:ascii="Arial" w:hAnsi="Arial" w:cs="Arial"/>
            <w:sz w:val="24"/>
            <w:szCs w:val="24"/>
          </w:rPr>
          <w:fldChar w:fldCharType="begin"/>
        </w:r>
        <w:r w:rsidR="00EC3B5D" w:rsidRPr="00EC3B5D">
          <w:rPr>
            <w:rFonts w:ascii="Arial" w:hAnsi="Arial" w:cs="Arial"/>
            <w:sz w:val="24"/>
            <w:szCs w:val="24"/>
          </w:rPr>
          <w:instrText xml:space="preserve"> PAGE   \* MERGEFORMAT </w:instrText>
        </w:r>
        <w:r w:rsidRPr="00EC3B5D">
          <w:rPr>
            <w:rFonts w:ascii="Arial" w:hAnsi="Arial" w:cs="Arial"/>
            <w:sz w:val="24"/>
            <w:szCs w:val="24"/>
          </w:rPr>
          <w:fldChar w:fldCharType="separate"/>
        </w:r>
        <w:r w:rsidR="003C6285">
          <w:rPr>
            <w:rFonts w:ascii="Arial" w:hAnsi="Arial" w:cs="Arial"/>
            <w:noProof/>
            <w:sz w:val="24"/>
            <w:szCs w:val="24"/>
          </w:rPr>
          <w:t>11</w:t>
        </w:r>
        <w:r w:rsidRPr="00EC3B5D">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2D1" w:rsidRDefault="009D62D1" w:rsidP="00EC3B5D">
      <w:pPr>
        <w:spacing w:after="0" w:line="240" w:lineRule="auto"/>
      </w:pPr>
      <w:r>
        <w:separator/>
      </w:r>
    </w:p>
  </w:footnote>
  <w:footnote w:type="continuationSeparator" w:id="1">
    <w:p w:rsidR="009D62D1" w:rsidRDefault="009D62D1" w:rsidP="00EC3B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7768E"/>
    <w:multiLevelType w:val="hybridMultilevel"/>
    <w:tmpl w:val="91CCDB1C"/>
    <w:lvl w:ilvl="0" w:tplc="AFB8DA7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73C1B48"/>
    <w:multiLevelType w:val="hybridMultilevel"/>
    <w:tmpl w:val="F5A41D8A"/>
    <w:lvl w:ilvl="0" w:tplc="2C0A0011">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A4615B6"/>
    <w:multiLevelType w:val="hybridMultilevel"/>
    <w:tmpl w:val="1654F3D0"/>
    <w:lvl w:ilvl="0" w:tplc="461CF07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F287AED"/>
    <w:multiLevelType w:val="hybridMultilevel"/>
    <w:tmpl w:val="70D4EA32"/>
    <w:lvl w:ilvl="0" w:tplc="20222EEC">
      <w:start w:val="1"/>
      <w:numFmt w:val="lowerLetter"/>
      <w:lvlText w:val="%1."/>
      <w:lvlJc w:val="left"/>
      <w:pPr>
        <w:ind w:left="1494" w:hanging="360"/>
      </w:pPr>
      <w:rPr>
        <w:rFonts w:hint="default"/>
      </w:rPr>
    </w:lvl>
    <w:lvl w:ilvl="1" w:tplc="2C0A0019" w:tentative="1">
      <w:start w:val="1"/>
      <w:numFmt w:val="lowerLetter"/>
      <w:lvlText w:val="%2."/>
      <w:lvlJc w:val="left"/>
      <w:pPr>
        <w:ind w:left="2214" w:hanging="360"/>
      </w:pPr>
    </w:lvl>
    <w:lvl w:ilvl="2" w:tplc="2C0A001B" w:tentative="1">
      <w:start w:val="1"/>
      <w:numFmt w:val="lowerRoman"/>
      <w:lvlText w:val="%3."/>
      <w:lvlJc w:val="right"/>
      <w:pPr>
        <w:ind w:left="2934" w:hanging="180"/>
      </w:pPr>
    </w:lvl>
    <w:lvl w:ilvl="3" w:tplc="2C0A000F" w:tentative="1">
      <w:start w:val="1"/>
      <w:numFmt w:val="decimal"/>
      <w:lvlText w:val="%4."/>
      <w:lvlJc w:val="left"/>
      <w:pPr>
        <w:ind w:left="3654" w:hanging="360"/>
      </w:pPr>
    </w:lvl>
    <w:lvl w:ilvl="4" w:tplc="2C0A0019" w:tentative="1">
      <w:start w:val="1"/>
      <w:numFmt w:val="lowerLetter"/>
      <w:lvlText w:val="%5."/>
      <w:lvlJc w:val="left"/>
      <w:pPr>
        <w:ind w:left="4374" w:hanging="360"/>
      </w:pPr>
    </w:lvl>
    <w:lvl w:ilvl="5" w:tplc="2C0A001B" w:tentative="1">
      <w:start w:val="1"/>
      <w:numFmt w:val="lowerRoman"/>
      <w:lvlText w:val="%6."/>
      <w:lvlJc w:val="right"/>
      <w:pPr>
        <w:ind w:left="5094" w:hanging="180"/>
      </w:pPr>
    </w:lvl>
    <w:lvl w:ilvl="6" w:tplc="2C0A000F" w:tentative="1">
      <w:start w:val="1"/>
      <w:numFmt w:val="decimal"/>
      <w:lvlText w:val="%7."/>
      <w:lvlJc w:val="left"/>
      <w:pPr>
        <w:ind w:left="5814" w:hanging="360"/>
      </w:pPr>
    </w:lvl>
    <w:lvl w:ilvl="7" w:tplc="2C0A0019" w:tentative="1">
      <w:start w:val="1"/>
      <w:numFmt w:val="lowerLetter"/>
      <w:lvlText w:val="%8."/>
      <w:lvlJc w:val="left"/>
      <w:pPr>
        <w:ind w:left="6534" w:hanging="360"/>
      </w:pPr>
    </w:lvl>
    <w:lvl w:ilvl="8" w:tplc="2C0A001B" w:tentative="1">
      <w:start w:val="1"/>
      <w:numFmt w:val="lowerRoman"/>
      <w:lvlText w:val="%9."/>
      <w:lvlJc w:val="right"/>
      <w:pPr>
        <w:ind w:left="7254" w:hanging="180"/>
      </w:pPr>
    </w:lvl>
  </w:abstractNum>
  <w:abstractNum w:abstractNumId="4">
    <w:nsid w:val="2874215D"/>
    <w:multiLevelType w:val="hybridMultilevel"/>
    <w:tmpl w:val="DC2E8376"/>
    <w:lvl w:ilvl="0" w:tplc="8F90F828">
      <w:start w:val="2"/>
      <w:numFmt w:val="decimal"/>
      <w:lvlText w:val="%1)"/>
      <w:lvlJc w:val="left"/>
      <w:pPr>
        <w:ind w:left="2345" w:hanging="360"/>
      </w:pPr>
      <w:rPr>
        <w:rFonts w:hint="default"/>
      </w:rPr>
    </w:lvl>
    <w:lvl w:ilvl="1" w:tplc="2C0A0019" w:tentative="1">
      <w:start w:val="1"/>
      <w:numFmt w:val="lowerLetter"/>
      <w:lvlText w:val="%2."/>
      <w:lvlJc w:val="left"/>
      <w:pPr>
        <w:ind w:left="3065" w:hanging="360"/>
      </w:pPr>
    </w:lvl>
    <w:lvl w:ilvl="2" w:tplc="2C0A001B" w:tentative="1">
      <w:start w:val="1"/>
      <w:numFmt w:val="lowerRoman"/>
      <w:lvlText w:val="%3."/>
      <w:lvlJc w:val="right"/>
      <w:pPr>
        <w:ind w:left="3785" w:hanging="180"/>
      </w:pPr>
    </w:lvl>
    <w:lvl w:ilvl="3" w:tplc="2C0A000F" w:tentative="1">
      <w:start w:val="1"/>
      <w:numFmt w:val="decimal"/>
      <w:lvlText w:val="%4."/>
      <w:lvlJc w:val="left"/>
      <w:pPr>
        <w:ind w:left="4505" w:hanging="360"/>
      </w:pPr>
    </w:lvl>
    <w:lvl w:ilvl="4" w:tplc="2C0A0019" w:tentative="1">
      <w:start w:val="1"/>
      <w:numFmt w:val="lowerLetter"/>
      <w:lvlText w:val="%5."/>
      <w:lvlJc w:val="left"/>
      <w:pPr>
        <w:ind w:left="5225" w:hanging="360"/>
      </w:pPr>
    </w:lvl>
    <w:lvl w:ilvl="5" w:tplc="2C0A001B" w:tentative="1">
      <w:start w:val="1"/>
      <w:numFmt w:val="lowerRoman"/>
      <w:lvlText w:val="%6."/>
      <w:lvlJc w:val="right"/>
      <w:pPr>
        <w:ind w:left="5945" w:hanging="180"/>
      </w:pPr>
    </w:lvl>
    <w:lvl w:ilvl="6" w:tplc="2C0A000F" w:tentative="1">
      <w:start w:val="1"/>
      <w:numFmt w:val="decimal"/>
      <w:lvlText w:val="%7."/>
      <w:lvlJc w:val="left"/>
      <w:pPr>
        <w:ind w:left="6665" w:hanging="360"/>
      </w:pPr>
    </w:lvl>
    <w:lvl w:ilvl="7" w:tplc="2C0A0019" w:tentative="1">
      <w:start w:val="1"/>
      <w:numFmt w:val="lowerLetter"/>
      <w:lvlText w:val="%8."/>
      <w:lvlJc w:val="left"/>
      <w:pPr>
        <w:ind w:left="7385" w:hanging="360"/>
      </w:pPr>
    </w:lvl>
    <w:lvl w:ilvl="8" w:tplc="2C0A001B" w:tentative="1">
      <w:start w:val="1"/>
      <w:numFmt w:val="lowerRoman"/>
      <w:lvlText w:val="%9."/>
      <w:lvlJc w:val="right"/>
      <w:pPr>
        <w:ind w:left="8105" w:hanging="180"/>
      </w:pPr>
    </w:lvl>
  </w:abstractNum>
  <w:abstractNum w:abstractNumId="5">
    <w:nsid w:val="492318EA"/>
    <w:multiLevelType w:val="hybridMultilevel"/>
    <w:tmpl w:val="C11AA00E"/>
    <w:lvl w:ilvl="0" w:tplc="FFFFFFFF">
      <w:start w:val="1"/>
      <w:numFmt w:val="upperRoman"/>
      <w:lvlText w:val="%1)"/>
      <w:lvlJc w:val="left"/>
      <w:pPr>
        <w:tabs>
          <w:tab w:val="num" w:pos="2130"/>
        </w:tabs>
        <w:ind w:left="213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500F19E8"/>
    <w:multiLevelType w:val="hybridMultilevel"/>
    <w:tmpl w:val="A322ED0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596B20A5"/>
    <w:multiLevelType w:val="hybridMultilevel"/>
    <w:tmpl w:val="D44C0E70"/>
    <w:lvl w:ilvl="0" w:tplc="AFB8DA7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64FF4BF9"/>
    <w:multiLevelType w:val="hybridMultilevel"/>
    <w:tmpl w:val="D5A4B5EE"/>
    <w:lvl w:ilvl="0" w:tplc="2C0A0013">
      <w:start w:val="1"/>
      <w:numFmt w:val="upperRoman"/>
      <w:lvlText w:val="%1."/>
      <w:lvlJc w:val="right"/>
      <w:pPr>
        <w:ind w:left="2345" w:hanging="360"/>
      </w:pPr>
    </w:lvl>
    <w:lvl w:ilvl="1" w:tplc="2C0A0019" w:tentative="1">
      <w:start w:val="1"/>
      <w:numFmt w:val="lowerLetter"/>
      <w:lvlText w:val="%2."/>
      <w:lvlJc w:val="left"/>
      <w:pPr>
        <w:ind w:left="1298" w:hanging="360"/>
      </w:pPr>
    </w:lvl>
    <w:lvl w:ilvl="2" w:tplc="2C0A001B" w:tentative="1">
      <w:start w:val="1"/>
      <w:numFmt w:val="lowerRoman"/>
      <w:lvlText w:val="%3."/>
      <w:lvlJc w:val="right"/>
      <w:pPr>
        <w:ind w:left="2018" w:hanging="180"/>
      </w:pPr>
    </w:lvl>
    <w:lvl w:ilvl="3" w:tplc="2C0A000F" w:tentative="1">
      <w:start w:val="1"/>
      <w:numFmt w:val="decimal"/>
      <w:lvlText w:val="%4."/>
      <w:lvlJc w:val="left"/>
      <w:pPr>
        <w:ind w:left="2738" w:hanging="360"/>
      </w:pPr>
    </w:lvl>
    <w:lvl w:ilvl="4" w:tplc="2C0A0019"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num w:numId="1">
    <w:abstractNumId w:val="7"/>
  </w:num>
  <w:num w:numId="2">
    <w:abstractNumId w:val="0"/>
  </w:num>
  <w:num w:numId="3">
    <w:abstractNumId w:val="1"/>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hdrShapeDefaults>
    <o:shapedefaults v:ext="edit" spidmax="69633"/>
  </w:hdrShapeDefaults>
  <w:footnotePr>
    <w:footnote w:id="0"/>
    <w:footnote w:id="1"/>
  </w:footnotePr>
  <w:endnotePr>
    <w:endnote w:id="0"/>
    <w:endnote w:id="1"/>
  </w:endnotePr>
  <w:compat>
    <w:useFELayout/>
  </w:compat>
  <w:rsids>
    <w:rsidRoot w:val="00815894"/>
    <w:rsid w:val="00000CC2"/>
    <w:rsid w:val="00003926"/>
    <w:rsid w:val="000106C7"/>
    <w:rsid w:val="00012294"/>
    <w:rsid w:val="00013E61"/>
    <w:rsid w:val="00016E7D"/>
    <w:rsid w:val="00020F2B"/>
    <w:rsid w:val="00023995"/>
    <w:rsid w:val="00030EB7"/>
    <w:rsid w:val="000318C5"/>
    <w:rsid w:val="00034D97"/>
    <w:rsid w:val="000460A7"/>
    <w:rsid w:val="000477E2"/>
    <w:rsid w:val="000534CD"/>
    <w:rsid w:val="00057DA4"/>
    <w:rsid w:val="00062E53"/>
    <w:rsid w:val="00064263"/>
    <w:rsid w:val="00067DEB"/>
    <w:rsid w:val="00074EEE"/>
    <w:rsid w:val="0007597B"/>
    <w:rsid w:val="00077BA1"/>
    <w:rsid w:val="00081CF2"/>
    <w:rsid w:val="00085B16"/>
    <w:rsid w:val="00093E41"/>
    <w:rsid w:val="0009473B"/>
    <w:rsid w:val="000A622D"/>
    <w:rsid w:val="000A676B"/>
    <w:rsid w:val="000B009C"/>
    <w:rsid w:val="000B1A9A"/>
    <w:rsid w:val="000B4389"/>
    <w:rsid w:val="000B48BF"/>
    <w:rsid w:val="000B6B4D"/>
    <w:rsid w:val="000C3CAD"/>
    <w:rsid w:val="000C4233"/>
    <w:rsid w:val="000D08DF"/>
    <w:rsid w:val="000D1DC4"/>
    <w:rsid w:val="000D3934"/>
    <w:rsid w:val="000D7612"/>
    <w:rsid w:val="000E2ACA"/>
    <w:rsid w:val="000E37B3"/>
    <w:rsid w:val="000E7F61"/>
    <w:rsid w:val="000F076D"/>
    <w:rsid w:val="000F3D6E"/>
    <w:rsid w:val="000F6BC6"/>
    <w:rsid w:val="00102C3E"/>
    <w:rsid w:val="00104CCE"/>
    <w:rsid w:val="00107310"/>
    <w:rsid w:val="00111379"/>
    <w:rsid w:val="00111968"/>
    <w:rsid w:val="0011493D"/>
    <w:rsid w:val="00125177"/>
    <w:rsid w:val="00130F83"/>
    <w:rsid w:val="00132574"/>
    <w:rsid w:val="001341BE"/>
    <w:rsid w:val="0014235C"/>
    <w:rsid w:val="00145571"/>
    <w:rsid w:val="0017793C"/>
    <w:rsid w:val="001908CC"/>
    <w:rsid w:val="001A2B44"/>
    <w:rsid w:val="001A3709"/>
    <w:rsid w:val="001A56AF"/>
    <w:rsid w:val="001A73CD"/>
    <w:rsid w:val="001B1040"/>
    <w:rsid w:val="001B3820"/>
    <w:rsid w:val="001B41F5"/>
    <w:rsid w:val="001B6CC2"/>
    <w:rsid w:val="001B7086"/>
    <w:rsid w:val="001D056B"/>
    <w:rsid w:val="001E08D5"/>
    <w:rsid w:val="001F22D7"/>
    <w:rsid w:val="001F4634"/>
    <w:rsid w:val="001F6B82"/>
    <w:rsid w:val="0020306A"/>
    <w:rsid w:val="00207FAC"/>
    <w:rsid w:val="00223289"/>
    <w:rsid w:val="0022557F"/>
    <w:rsid w:val="00226DD2"/>
    <w:rsid w:val="00237EDF"/>
    <w:rsid w:val="00243EED"/>
    <w:rsid w:val="00247DA8"/>
    <w:rsid w:val="00275A36"/>
    <w:rsid w:val="00291BC0"/>
    <w:rsid w:val="00293681"/>
    <w:rsid w:val="002A09A6"/>
    <w:rsid w:val="002A2528"/>
    <w:rsid w:val="002A4058"/>
    <w:rsid w:val="002A57D5"/>
    <w:rsid w:val="002B39CA"/>
    <w:rsid w:val="002B4AA8"/>
    <w:rsid w:val="002B69CC"/>
    <w:rsid w:val="002C48D2"/>
    <w:rsid w:val="002C7C5B"/>
    <w:rsid w:val="002D0E05"/>
    <w:rsid w:val="002D1270"/>
    <w:rsid w:val="002D13C9"/>
    <w:rsid w:val="002E3A48"/>
    <w:rsid w:val="002F0C94"/>
    <w:rsid w:val="00301173"/>
    <w:rsid w:val="00301E76"/>
    <w:rsid w:val="00303D39"/>
    <w:rsid w:val="0031198F"/>
    <w:rsid w:val="0032104C"/>
    <w:rsid w:val="00326852"/>
    <w:rsid w:val="0032731D"/>
    <w:rsid w:val="003278E1"/>
    <w:rsid w:val="00327FC2"/>
    <w:rsid w:val="003316CE"/>
    <w:rsid w:val="00333755"/>
    <w:rsid w:val="003368AB"/>
    <w:rsid w:val="00347464"/>
    <w:rsid w:val="003517C9"/>
    <w:rsid w:val="00352699"/>
    <w:rsid w:val="0035485C"/>
    <w:rsid w:val="00354F23"/>
    <w:rsid w:val="003575C4"/>
    <w:rsid w:val="00360081"/>
    <w:rsid w:val="003610DC"/>
    <w:rsid w:val="003663DF"/>
    <w:rsid w:val="003715E5"/>
    <w:rsid w:val="00381964"/>
    <w:rsid w:val="0038431D"/>
    <w:rsid w:val="003860E2"/>
    <w:rsid w:val="00386570"/>
    <w:rsid w:val="00397855"/>
    <w:rsid w:val="003A26F6"/>
    <w:rsid w:val="003A6320"/>
    <w:rsid w:val="003A64B2"/>
    <w:rsid w:val="003C326A"/>
    <w:rsid w:val="003C61B1"/>
    <w:rsid w:val="003C6285"/>
    <w:rsid w:val="003C6C25"/>
    <w:rsid w:val="003D7B43"/>
    <w:rsid w:val="003E555C"/>
    <w:rsid w:val="003F2095"/>
    <w:rsid w:val="0040050E"/>
    <w:rsid w:val="00417E0F"/>
    <w:rsid w:val="004221FB"/>
    <w:rsid w:val="00426931"/>
    <w:rsid w:val="004302F6"/>
    <w:rsid w:val="00431434"/>
    <w:rsid w:val="00443185"/>
    <w:rsid w:val="0044629C"/>
    <w:rsid w:val="004477C0"/>
    <w:rsid w:val="00452577"/>
    <w:rsid w:val="00465329"/>
    <w:rsid w:val="00465B30"/>
    <w:rsid w:val="00465E59"/>
    <w:rsid w:val="0046718C"/>
    <w:rsid w:val="00480693"/>
    <w:rsid w:val="00484B97"/>
    <w:rsid w:val="004921AD"/>
    <w:rsid w:val="004A267B"/>
    <w:rsid w:val="004B1174"/>
    <w:rsid w:val="004B1D6B"/>
    <w:rsid w:val="004B52BE"/>
    <w:rsid w:val="004B5B56"/>
    <w:rsid w:val="004B6489"/>
    <w:rsid w:val="004B7174"/>
    <w:rsid w:val="004C7D16"/>
    <w:rsid w:val="004D00EC"/>
    <w:rsid w:val="004D4BE2"/>
    <w:rsid w:val="004F22EA"/>
    <w:rsid w:val="004F55AD"/>
    <w:rsid w:val="00501F20"/>
    <w:rsid w:val="00502207"/>
    <w:rsid w:val="00503363"/>
    <w:rsid w:val="00504F8B"/>
    <w:rsid w:val="0050637D"/>
    <w:rsid w:val="00524B17"/>
    <w:rsid w:val="00530658"/>
    <w:rsid w:val="0053234D"/>
    <w:rsid w:val="00537627"/>
    <w:rsid w:val="00540684"/>
    <w:rsid w:val="005543A2"/>
    <w:rsid w:val="00557AE7"/>
    <w:rsid w:val="00562278"/>
    <w:rsid w:val="005662D0"/>
    <w:rsid w:val="0056771E"/>
    <w:rsid w:val="00567BA9"/>
    <w:rsid w:val="005720FF"/>
    <w:rsid w:val="005749F6"/>
    <w:rsid w:val="0057556E"/>
    <w:rsid w:val="00575FDB"/>
    <w:rsid w:val="00582E81"/>
    <w:rsid w:val="005832D2"/>
    <w:rsid w:val="00586250"/>
    <w:rsid w:val="005904AA"/>
    <w:rsid w:val="00591D1C"/>
    <w:rsid w:val="005935A1"/>
    <w:rsid w:val="00594198"/>
    <w:rsid w:val="00594BAD"/>
    <w:rsid w:val="005A3CFC"/>
    <w:rsid w:val="005A567E"/>
    <w:rsid w:val="005A58B3"/>
    <w:rsid w:val="005B37D2"/>
    <w:rsid w:val="005B47E2"/>
    <w:rsid w:val="005B4AD0"/>
    <w:rsid w:val="005C2A9B"/>
    <w:rsid w:val="005C6586"/>
    <w:rsid w:val="005D0202"/>
    <w:rsid w:val="005D0BC3"/>
    <w:rsid w:val="005D2E1C"/>
    <w:rsid w:val="005D4F1A"/>
    <w:rsid w:val="005E1607"/>
    <w:rsid w:val="005F54B8"/>
    <w:rsid w:val="005F5E0A"/>
    <w:rsid w:val="00605475"/>
    <w:rsid w:val="0061471F"/>
    <w:rsid w:val="00615EB8"/>
    <w:rsid w:val="006178A9"/>
    <w:rsid w:val="00624329"/>
    <w:rsid w:val="006257FF"/>
    <w:rsid w:val="00626954"/>
    <w:rsid w:val="006274F7"/>
    <w:rsid w:val="00627998"/>
    <w:rsid w:val="00631014"/>
    <w:rsid w:val="0065381B"/>
    <w:rsid w:val="00653913"/>
    <w:rsid w:val="0066320C"/>
    <w:rsid w:val="006706DD"/>
    <w:rsid w:val="00672CB7"/>
    <w:rsid w:val="006860C5"/>
    <w:rsid w:val="00693951"/>
    <w:rsid w:val="006A0184"/>
    <w:rsid w:val="006B013A"/>
    <w:rsid w:val="006B213E"/>
    <w:rsid w:val="006B2698"/>
    <w:rsid w:val="006C1549"/>
    <w:rsid w:val="006C1FAA"/>
    <w:rsid w:val="006C282F"/>
    <w:rsid w:val="006C691C"/>
    <w:rsid w:val="006D2EB7"/>
    <w:rsid w:val="006D4387"/>
    <w:rsid w:val="006D753B"/>
    <w:rsid w:val="006D77BC"/>
    <w:rsid w:val="006E278D"/>
    <w:rsid w:val="006E342D"/>
    <w:rsid w:val="006E3B56"/>
    <w:rsid w:val="006E3FBC"/>
    <w:rsid w:val="006E61D0"/>
    <w:rsid w:val="006F272C"/>
    <w:rsid w:val="006F47AC"/>
    <w:rsid w:val="007063D2"/>
    <w:rsid w:val="0071187D"/>
    <w:rsid w:val="007142F5"/>
    <w:rsid w:val="00725C30"/>
    <w:rsid w:val="00726112"/>
    <w:rsid w:val="007262CC"/>
    <w:rsid w:val="00730C58"/>
    <w:rsid w:val="00740582"/>
    <w:rsid w:val="00741B33"/>
    <w:rsid w:val="00745664"/>
    <w:rsid w:val="00753A93"/>
    <w:rsid w:val="00755F70"/>
    <w:rsid w:val="00763EAB"/>
    <w:rsid w:val="00764F91"/>
    <w:rsid w:val="007701BA"/>
    <w:rsid w:val="00772A1B"/>
    <w:rsid w:val="00773268"/>
    <w:rsid w:val="0078218F"/>
    <w:rsid w:val="00784EA8"/>
    <w:rsid w:val="0078792B"/>
    <w:rsid w:val="0079407C"/>
    <w:rsid w:val="00796C61"/>
    <w:rsid w:val="007A236D"/>
    <w:rsid w:val="007A5FB1"/>
    <w:rsid w:val="007B11B9"/>
    <w:rsid w:val="007B6A55"/>
    <w:rsid w:val="007B7D50"/>
    <w:rsid w:val="007C0AAE"/>
    <w:rsid w:val="007C2027"/>
    <w:rsid w:val="007C623A"/>
    <w:rsid w:val="007D3F10"/>
    <w:rsid w:val="007D5D4D"/>
    <w:rsid w:val="007E1818"/>
    <w:rsid w:val="007E2489"/>
    <w:rsid w:val="007E3F2D"/>
    <w:rsid w:val="007E4262"/>
    <w:rsid w:val="007F1C27"/>
    <w:rsid w:val="007F7860"/>
    <w:rsid w:val="008017CB"/>
    <w:rsid w:val="00803014"/>
    <w:rsid w:val="0081106E"/>
    <w:rsid w:val="00815894"/>
    <w:rsid w:val="008231FD"/>
    <w:rsid w:val="00825042"/>
    <w:rsid w:val="00826640"/>
    <w:rsid w:val="00826AD3"/>
    <w:rsid w:val="0083212F"/>
    <w:rsid w:val="00832320"/>
    <w:rsid w:val="00832E0E"/>
    <w:rsid w:val="00855202"/>
    <w:rsid w:val="00863F39"/>
    <w:rsid w:val="008649C2"/>
    <w:rsid w:val="00896DCA"/>
    <w:rsid w:val="008A4407"/>
    <w:rsid w:val="008A67E6"/>
    <w:rsid w:val="008B06E2"/>
    <w:rsid w:val="008C54EF"/>
    <w:rsid w:val="008D2DF4"/>
    <w:rsid w:val="008F2624"/>
    <w:rsid w:val="00904AF6"/>
    <w:rsid w:val="009060C0"/>
    <w:rsid w:val="0091342D"/>
    <w:rsid w:val="00923699"/>
    <w:rsid w:val="00924DF0"/>
    <w:rsid w:val="00927749"/>
    <w:rsid w:val="00930997"/>
    <w:rsid w:val="009317A4"/>
    <w:rsid w:val="00951760"/>
    <w:rsid w:val="00971201"/>
    <w:rsid w:val="00975991"/>
    <w:rsid w:val="009834AD"/>
    <w:rsid w:val="00983810"/>
    <w:rsid w:val="00993CEC"/>
    <w:rsid w:val="009A2A6E"/>
    <w:rsid w:val="009A32EB"/>
    <w:rsid w:val="009A36B5"/>
    <w:rsid w:val="009B29A6"/>
    <w:rsid w:val="009C7678"/>
    <w:rsid w:val="009D1513"/>
    <w:rsid w:val="009D310F"/>
    <w:rsid w:val="009D62B5"/>
    <w:rsid w:val="009D62D1"/>
    <w:rsid w:val="009E11D5"/>
    <w:rsid w:val="009E3FAB"/>
    <w:rsid w:val="009F57B2"/>
    <w:rsid w:val="00A010B2"/>
    <w:rsid w:val="00A01AD9"/>
    <w:rsid w:val="00A13B04"/>
    <w:rsid w:val="00A25363"/>
    <w:rsid w:val="00A41B06"/>
    <w:rsid w:val="00A4443B"/>
    <w:rsid w:val="00A44993"/>
    <w:rsid w:val="00A45AE9"/>
    <w:rsid w:val="00A47132"/>
    <w:rsid w:val="00A474DE"/>
    <w:rsid w:val="00A53101"/>
    <w:rsid w:val="00A56BA1"/>
    <w:rsid w:val="00A73C63"/>
    <w:rsid w:val="00A76D83"/>
    <w:rsid w:val="00A833C0"/>
    <w:rsid w:val="00A85202"/>
    <w:rsid w:val="00A8577A"/>
    <w:rsid w:val="00A939CF"/>
    <w:rsid w:val="00A94F26"/>
    <w:rsid w:val="00AA5133"/>
    <w:rsid w:val="00AA75B0"/>
    <w:rsid w:val="00AB1C5E"/>
    <w:rsid w:val="00AC15D6"/>
    <w:rsid w:val="00AC4F5F"/>
    <w:rsid w:val="00AC7FE8"/>
    <w:rsid w:val="00AD2AF0"/>
    <w:rsid w:val="00AD775A"/>
    <w:rsid w:val="00AE50D2"/>
    <w:rsid w:val="00AF2C97"/>
    <w:rsid w:val="00AF6E6B"/>
    <w:rsid w:val="00B02805"/>
    <w:rsid w:val="00B16C64"/>
    <w:rsid w:val="00B25F39"/>
    <w:rsid w:val="00B30810"/>
    <w:rsid w:val="00B32F62"/>
    <w:rsid w:val="00B46AAD"/>
    <w:rsid w:val="00B51F5C"/>
    <w:rsid w:val="00B52E32"/>
    <w:rsid w:val="00B544F3"/>
    <w:rsid w:val="00B5607D"/>
    <w:rsid w:val="00B60714"/>
    <w:rsid w:val="00B742E9"/>
    <w:rsid w:val="00B85740"/>
    <w:rsid w:val="00B910F9"/>
    <w:rsid w:val="00B92288"/>
    <w:rsid w:val="00B930D1"/>
    <w:rsid w:val="00B93A15"/>
    <w:rsid w:val="00BA080B"/>
    <w:rsid w:val="00BA20CA"/>
    <w:rsid w:val="00BA3E56"/>
    <w:rsid w:val="00BA46E2"/>
    <w:rsid w:val="00BB2081"/>
    <w:rsid w:val="00BB4665"/>
    <w:rsid w:val="00BB6B59"/>
    <w:rsid w:val="00BB7534"/>
    <w:rsid w:val="00BC3AF0"/>
    <w:rsid w:val="00BC3EFB"/>
    <w:rsid w:val="00BC5D21"/>
    <w:rsid w:val="00BD0212"/>
    <w:rsid w:val="00BD70AA"/>
    <w:rsid w:val="00BE039E"/>
    <w:rsid w:val="00BE2EAB"/>
    <w:rsid w:val="00BF4B75"/>
    <w:rsid w:val="00BF6592"/>
    <w:rsid w:val="00BF74DD"/>
    <w:rsid w:val="00BF7CD0"/>
    <w:rsid w:val="00C15AEC"/>
    <w:rsid w:val="00C24932"/>
    <w:rsid w:val="00C270E1"/>
    <w:rsid w:val="00C27F4F"/>
    <w:rsid w:val="00C34B9D"/>
    <w:rsid w:val="00C36C2F"/>
    <w:rsid w:val="00C47567"/>
    <w:rsid w:val="00C52178"/>
    <w:rsid w:val="00C52CA4"/>
    <w:rsid w:val="00C627EC"/>
    <w:rsid w:val="00C65DEA"/>
    <w:rsid w:val="00C83E07"/>
    <w:rsid w:val="00C84F9F"/>
    <w:rsid w:val="00C878E1"/>
    <w:rsid w:val="00CA6F82"/>
    <w:rsid w:val="00CB0E00"/>
    <w:rsid w:val="00CB3E3E"/>
    <w:rsid w:val="00CC7681"/>
    <w:rsid w:val="00CE124A"/>
    <w:rsid w:val="00D04AA5"/>
    <w:rsid w:val="00D05668"/>
    <w:rsid w:val="00D13679"/>
    <w:rsid w:val="00D242CA"/>
    <w:rsid w:val="00D25CED"/>
    <w:rsid w:val="00D45B1F"/>
    <w:rsid w:val="00D52FA5"/>
    <w:rsid w:val="00D56649"/>
    <w:rsid w:val="00D660AD"/>
    <w:rsid w:val="00D80B70"/>
    <w:rsid w:val="00D8693D"/>
    <w:rsid w:val="00D9082C"/>
    <w:rsid w:val="00D96E54"/>
    <w:rsid w:val="00DA6419"/>
    <w:rsid w:val="00DB1326"/>
    <w:rsid w:val="00DC2B68"/>
    <w:rsid w:val="00DC7560"/>
    <w:rsid w:val="00DD4372"/>
    <w:rsid w:val="00DD7526"/>
    <w:rsid w:val="00DE414A"/>
    <w:rsid w:val="00DE55B5"/>
    <w:rsid w:val="00DE7F19"/>
    <w:rsid w:val="00DF25BF"/>
    <w:rsid w:val="00DF7146"/>
    <w:rsid w:val="00E0418D"/>
    <w:rsid w:val="00E04834"/>
    <w:rsid w:val="00E1400F"/>
    <w:rsid w:val="00E144CE"/>
    <w:rsid w:val="00E30F20"/>
    <w:rsid w:val="00E4142E"/>
    <w:rsid w:val="00E43F18"/>
    <w:rsid w:val="00E61F57"/>
    <w:rsid w:val="00E66E99"/>
    <w:rsid w:val="00E67D43"/>
    <w:rsid w:val="00E7286E"/>
    <w:rsid w:val="00E75D06"/>
    <w:rsid w:val="00E75D13"/>
    <w:rsid w:val="00E77CE7"/>
    <w:rsid w:val="00E81E35"/>
    <w:rsid w:val="00E843DE"/>
    <w:rsid w:val="00E87316"/>
    <w:rsid w:val="00EA3DAB"/>
    <w:rsid w:val="00EA7524"/>
    <w:rsid w:val="00EB0BC2"/>
    <w:rsid w:val="00EB5512"/>
    <w:rsid w:val="00EC2511"/>
    <w:rsid w:val="00EC27AF"/>
    <w:rsid w:val="00EC3B5D"/>
    <w:rsid w:val="00ED784A"/>
    <w:rsid w:val="00EE034B"/>
    <w:rsid w:val="00EE1E80"/>
    <w:rsid w:val="00EF0AAF"/>
    <w:rsid w:val="00EF3B6F"/>
    <w:rsid w:val="00EF56A8"/>
    <w:rsid w:val="00EF77D8"/>
    <w:rsid w:val="00F00CC9"/>
    <w:rsid w:val="00F03304"/>
    <w:rsid w:val="00F04B9F"/>
    <w:rsid w:val="00F137C8"/>
    <w:rsid w:val="00F228F7"/>
    <w:rsid w:val="00F230E0"/>
    <w:rsid w:val="00F237B2"/>
    <w:rsid w:val="00F2483D"/>
    <w:rsid w:val="00F27248"/>
    <w:rsid w:val="00F3003C"/>
    <w:rsid w:val="00F3019E"/>
    <w:rsid w:val="00F31787"/>
    <w:rsid w:val="00F33440"/>
    <w:rsid w:val="00F41F3C"/>
    <w:rsid w:val="00F528D6"/>
    <w:rsid w:val="00F619BE"/>
    <w:rsid w:val="00F62B68"/>
    <w:rsid w:val="00F638E3"/>
    <w:rsid w:val="00F70DDD"/>
    <w:rsid w:val="00F72CDD"/>
    <w:rsid w:val="00F745B8"/>
    <w:rsid w:val="00F77697"/>
    <w:rsid w:val="00F9043A"/>
    <w:rsid w:val="00F90BD5"/>
    <w:rsid w:val="00F94236"/>
    <w:rsid w:val="00F964E3"/>
    <w:rsid w:val="00FA785C"/>
    <w:rsid w:val="00FB4526"/>
    <w:rsid w:val="00FC10C1"/>
    <w:rsid w:val="00FD2998"/>
    <w:rsid w:val="00FF1D1E"/>
    <w:rsid w:val="00FF5F0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F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15894"/>
    <w:pPr>
      <w:spacing w:after="0" w:line="36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815894"/>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815894"/>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815894"/>
    <w:rPr>
      <w:rFonts w:ascii="Calibri" w:eastAsia="Calibri" w:hAnsi="Calibri" w:cs="Times New Roman"/>
      <w:lang w:eastAsia="en-US"/>
    </w:rPr>
  </w:style>
  <w:style w:type="paragraph" w:styleId="Encabezado">
    <w:name w:val="header"/>
    <w:basedOn w:val="Normal"/>
    <w:link w:val="EncabezadoCar"/>
    <w:uiPriority w:val="99"/>
    <w:semiHidden/>
    <w:unhideWhenUsed/>
    <w:rsid w:val="00EC3B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C3B5D"/>
  </w:style>
  <w:style w:type="paragraph" w:styleId="Piedepgina">
    <w:name w:val="footer"/>
    <w:basedOn w:val="Normal"/>
    <w:link w:val="PiedepginaCar"/>
    <w:uiPriority w:val="99"/>
    <w:unhideWhenUsed/>
    <w:rsid w:val="00EC3B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3B5D"/>
  </w:style>
  <w:style w:type="paragraph" w:styleId="Textodeglobo">
    <w:name w:val="Balloon Text"/>
    <w:basedOn w:val="Normal"/>
    <w:link w:val="TextodegloboCar"/>
    <w:uiPriority w:val="99"/>
    <w:semiHidden/>
    <w:unhideWhenUsed/>
    <w:rsid w:val="00E144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4CE"/>
    <w:rPr>
      <w:rFonts w:ascii="Tahoma" w:hAnsi="Tahoma" w:cs="Tahoma"/>
      <w:sz w:val="16"/>
      <w:szCs w:val="16"/>
    </w:rPr>
  </w:style>
  <w:style w:type="paragraph" w:customStyle="1" w:styleId="Default">
    <w:name w:val="Default"/>
    <w:rsid w:val="004921AD"/>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angra3detindependiente">
    <w:name w:val="Body Text Indent 3"/>
    <w:basedOn w:val="Normal"/>
    <w:link w:val="Sangra3detindependienteCar"/>
    <w:uiPriority w:val="99"/>
    <w:semiHidden/>
    <w:unhideWhenUsed/>
    <w:rsid w:val="004921AD"/>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semiHidden/>
    <w:rsid w:val="004921AD"/>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uiPriority w:val="99"/>
    <w:semiHidden/>
    <w:unhideWhenUsed/>
    <w:rsid w:val="00F27248"/>
    <w:pPr>
      <w:spacing w:after="120"/>
      <w:ind w:left="283"/>
    </w:pPr>
  </w:style>
  <w:style w:type="character" w:customStyle="1" w:styleId="SangradetextonormalCar">
    <w:name w:val="Sangría de texto normal Car"/>
    <w:basedOn w:val="Fuentedeprrafopredeter"/>
    <w:link w:val="Sangradetextonormal"/>
    <w:uiPriority w:val="99"/>
    <w:semiHidden/>
    <w:rsid w:val="00F27248"/>
  </w:style>
  <w:style w:type="character" w:styleId="Hipervnculo">
    <w:name w:val="Hyperlink"/>
    <w:uiPriority w:val="99"/>
    <w:unhideWhenUsed/>
    <w:rsid w:val="00B52E32"/>
    <w:rPr>
      <w:color w:val="0000FF"/>
      <w:u w:val="single"/>
    </w:rPr>
  </w:style>
  <w:style w:type="paragraph" w:styleId="Prrafodelista">
    <w:name w:val="List Paragraph"/>
    <w:basedOn w:val="Normal"/>
    <w:uiPriority w:val="34"/>
    <w:qFormat/>
    <w:rsid w:val="00C627EC"/>
    <w:pPr>
      <w:ind w:left="720"/>
      <w:contextualSpacing/>
    </w:pPr>
  </w:style>
  <w:style w:type="paragraph" w:styleId="Textosinformato">
    <w:name w:val="Plain Text"/>
    <w:basedOn w:val="Normal"/>
    <w:link w:val="TextosinformatoCar"/>
    <w:rsid w:val="00763EAB"/>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763EAB"/>
    <w:rPr>
      <w:rFonts w:ascii="Courier New" w:eastAsia="Times New Roman" w:hAnsi="Courier New" w:cs="Courier New"/>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D3C45-F86F-4DC9-9A8A-D4ABDC87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11</Pages>
  <Words>3174</Words>
  <Characters>17458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472</cp:revision>
  <cp:lastPrinted>2019-04-16T14:51:00Z</cp:lastPrinted>
  <dcterms:created xsi:type="dcterms:W3CDTF">2019-01-04T12:18:00Z</dcterms:created>
  <dcterms:modified xsi:type="dcterms:W3CDTF">2019-04-23T11:23:00Z</dcterms:modified>
</cp:coreProperties>
</file>