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BC" w:rsidRPr="00B52025" w:rsidRDefault="004E4DBC" w:rsidP="000572A8">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sidR="000E7E2F">
        <w:rPr>
          <w:rFonts w:ascii="Arial" w:hAnsi="Arial" w:cs="Arial"/>
          <w:b/>
          <w:bCs/>
          <w:sz w:val="24"/>
          <w:szCs w:val="24"/>
          <w:u w:val="single"/>
          <w:lang w:val="pt-BR"/>
        </w:rPr>
        <w:t>072</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4E4DBC" w:rsidRDefault="004E4DBC" w:rsidP="000572A8">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0E7E2F">
        <w:rPr>
          <w:rFonts w:ascii="Arial" w:eastAsia="MS Mincho" w:hAnsi="Arial" w:cs="Arial"/>
          <w:b/>
          <w:bCs/>
          <w:sz w:val="24"/>
          <w:szCs w:val="24"/>
        </w:rPr>
        <w:t>veinticuatro</w:t>
      </w:r>
      <w:r w:rsidRPr="00B52025">
        <w:rPr>
          <w:rFonts w:ascii="Arial" w:eastAsia="MS Mincho" w:hAnsi="Arial" w:cs="Arial"/>
          <w:b/>
          <w:bCs/>
          <w:sz w:val="24"/>
          <w:szCs w:val="24"/>
        </w:rPr>
        <w:t xml:space="preserve"> días del mes de </w:t>
      </w:r>
      <w:r w:rsidR="000E7E2F">
        <w:rPr>
          <w:rFonts w:ascii="Arial" w:eastAsia="MS Mincho" w:hAnsi="Arial" w:cs="Arial"/>
          <w:b/>
          <w:bCs/>
          <w:sz w:val="24"/>
          <w:szCs w:val="24"/>
        </w:rPr>
        <w:t>abril</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CARLOS ALBERTO COBO</w:t>
      </w:r>
      <w:r>
        <w:rPr>
          <w:rFonts w:ascii="Arial" w:eastAsia="MS Mincho" w:hAnsi="Arial" w:cs="Arial"/>
          <w:sz w:val="24"/>
          <w:szCs w:val="24"/>
        </w:rPr>
        <w:t>,</w:t>
      </w:r>
      <w:r w:rsidRPr="00B52025">
        <w:rPr>
          <w:rFonts w:ascii="Arial" w:eastAsia="MS Mincho" w:hAnsi="Arial" w:cs="Arial"/>
          <w:sz w:val="24"/>
          <w:szCs w:val="24"/>
        </w:rPr>
        <w:t xml:space="preserve"> MARTHA RAQUEL CORVALÁN</w:t>
      </w:r>
      <w:r>
        <w:rPr>
          <w:rFonts w:ascii="Arial" w:eastAsia="MS Mincho" w:hAnsi="Arial" w:cs="Arial"/>
          <w:sz w:val="24"/>
          <w:szCs w:val="24"/>
        </w:rPr>
        <w:t xml:space="preserve"> y</w:t>
      </w:r>
      <w:r w:rsidRPr="00B52025">
        <w:rPr>
          <w:rFonts w:ascii="Arial" w:eastAsia="MS Mincho" w:hAnsi="Arial" w:cs="Arial"/>
          <w:sz w:val="24"/>
          <w:szCs w:val="24"/>
        </w:rPr>
        <w:t xml:space="preserve"> LILIA ANA NOVILLO</w:t>
      </w:r>
      <w:r w:rsidR="00112B12">
        <w:rPr>
          <w:rFonts w:ascii="Arial" w:eastAsia="MS Mincho" w:hAnsi="Arial" w:cs="Arial"/>
          <w:sz w:val="24"/>
          <w:szCs w:val="24"/>
        </w:rPr>
        <w:t xml:space="preserve"> </w:t>
      </w:r>
      <w:r w:rsidRPr="00B52025">
        <w:rPr>
          <w:rFonts w:ascii="Arial" w:eastAsia="MS Mincho" w:hAnsi="Arial" w:cs="Arial"/>
          <w:sz w:val="24"/>
          <w:szCs w:val="24"/>
        </w:rPr>
        <w:t>- Miembros del SUPERIOR TRIBUNAL DE JUSTICIA, para dictar sentencia en los autos</w:t>
      </w:r>
      <w:r w:rsidRPr="00B52025">
        <w:rPr>
          <w:rFonts w:ascii="Arial" w:eastAsia="MS Mincho" w:hAnsi="Arial" w:cs="Arial"/>
          <w:i/>
          <w:iCs/>
          <w:sz w:val="24"/>
          <w:szCs w:val="24"/>
        </w:rPr>
        <w:t xml:space="preserve">: </w:t>
      </w:r>
      <w:r w:rsidRPr="00F05FCC">
        <w:rPr>
          <w:rFonts w:ascii="Arial" w:hAnsi="Arial" w:cs="Arial"/>
          <w:b/>
          <w:i/>
          <w:sz w:val="24"/>
          <w:szCs w:val="24"/>
        </w:rPr>
        <w:t>“</w:t>
      </w:r>
      <w:r w:rsidRPr="004E4DBC">
        <w:rPr>
          <w:rFonts w:ascii="Arial" w:hAnsi="Arial" w:cs="Arial"/>
          <w:b/>
          <w:i/>
          <w:sz w:val="24"/>
          <w:szCs w:val="24"/>
        </w:rPr>
        <w:t>(J.B)</w:t>
      </w:r>
      <w:r>
        <w:rPr>
          <w:rFonts w:ascii="Arial" w:hAnsi="Arial" w:cs="Arial"/>
          <w:b/>
          <w:i/>
          <w:sz w:val="24"/>
          <w:szCs w:val="24"/>
        </w:rPr>
        <w:t xml:space="preserve"> </w:t>
      </w:r>
      <w:r w:rsidRPr="004E4DBC">
        <w:rPr>
          <w:rFonts w:ascii="Arial" w:hAnsi="Arial" w:cs="Arial"/>
          <w:b/>
          <w:i/>
          <w:sz w:val="24"/>
          <w:szCs w:val="24"/>
        </w:rPr>
        <w:t>RODR</w:t>
      </w:r>
      <w:r w:rsidR="00745F23">
        <w:rPr>
          <w:rFonts w:ascii="Arial" w:hAnsi="Arial" w:cs="Arial"/>
          <w:b/>
          <w:i/>
          <w:sz w:val="24"/>
          <w:szCs w:val="24"/>
        </w:rPr>
        <w:t>Í</w:t>
      </w:r>
      <w:r w:rsidRPr="004E4DBC">
        <w:rPr>
          <w:rFonts w:ascii="Arial" w:hAnsi="Arial" w:cs="Arial"/>
          <w:b/>
          <w:i/>
          <w:sz w:val="24"/>
          <w:szCs w:val="24"/>
        </w:rPr>
        <w:t>GUEZ SOF</w:t>
      </w:r>
      <w:r>
        <w:rPr>
          <w:rFonts w:ascii="Arial" w:hAnsi="Arial" w:cs="Arial"/>
          <w:b/>
          <w:i/>
          <w:sz w:val="24"/>
          <w:szCs w:val="24"/>
        </w:rPr>
        <w:t>Í</w:t>
      </w:r>
      <w:r w:rsidRPr="004E4DBC">
        <w:rPr>
          <w:rFonts w:ascii="Arial" w:hAnsi="Arial" w:cs="Arial"/>
          <w:b/>
          <w:i/>
          <w:sz w:val="24"/>
          <w:szCs w:val="24"/>
        </w:rPr>
        <w:t xml:space="preserve">A BELEN/ </w:t>
      </w:r>
      <w:r>
        <w:rPr>
          <w:rFonts w:ascii="Arial" w:hAnsi="Arial" w:cs="Arial"/>
          <w:b/>
          <w:i/>
          <w:sz w:val="24"/>
          <w:szCs w:val="24"/>
        </w:rPr>
        <w:t>SU DENUNCIA - RECURSO DE CASACIÓ</w:t>
      </w:r>
      <w:r w:rsidRPr="004E4DBC">
        <w:rPr>
          <w:rFonts w:ascii="Arial" w:hAnsi="Arial" w:cs="Arial"/>
          <w:b/>
          <w:i/>
          <w:sz w:val="24"/>
          <w:szCs w:val="24"/>
        </w:rPr>
        <w:t>N</w:t>
      </w:r>
      <w:r w:rsidRPr="00F05FCC">
        <w:rPr>
          <w:rFonts w:ascii="Arial" w:hAnsi="Arial" w:cs="Arial"/>
          <w:b/>
          <w:i/>
          <w:sz w:val="24"/>
          <w:szCs w:val="24"/>
        </w:rPr>
        <w:t>”</w:t>
      </w:r>
      <w:r w:rsidRPr="002B7EC5">
        <w:rPr>
          <w:rFonts w:ascii="Arial" w:hAnsi="Arial" w:cs="Arial"/>
          <w:b/>
          <w:sz w:val="24"/>
          <w:szCs w:val="24"/>
        </w:rPr>
        <w:t xml:space="preserve"> </w:t>
      </w:r>
      <w:r>
        <w:rPr>
          <w:rFonts w:ascii="Arial" w:hAnsi="Arial" w:cs="Arial"/>
          <w:b/>
          <w:sz w:val="24"/>
          <w:szCs w:val="24"/>
        </w:rPr>
        <w:t xml:space="preserve">- </w:t>
      </w:r>
      <w:r w:rsidRPr="00F86C88">
        <w:rPr>
          <w:rFonts w:ascii="Arial" w:hAnsi="Arial" w:cs="Arial"/>
          <w:sz w:val="24"/>
          <w:szCs w:val="24"/>
        </w:rPr>
        <w:t xml:space="preserve">IURIX </w:t>
      </w:r>
      <w:r>
        <w:rPr>
          <w:rFonts w:ascii="Arial" w:hAnsi="Arial" w:cs="Arial"/>
          <w:sz w:val="24"/>
          <w:szCs w:val="24"/>
        </w:rPr>
        <w:t>P</w:t>
      </w:r>
      <w:r w:rsidRPr="00F86C88">
        <w:rPr>
          <w:rFonts w:ascii="Arial" w:hAnsi="Arial" w:cs="Arial"/>
          <w:sz w:val="24"/>
          <w:szCs w:val="24"/>
        </w:rPr>
        <w:t xml:space="preserve">EX Nº </w:t>
      </w:r>
      <w:r>
        <w:rPr>
          <w:rFonts w:ascii="Arial" w:hAnsi="Arial" w:cs="Arial"/>
          <w:sz w:val="24"/>
          <w:szCs w:val="24"/>
        </w:rPr>
        <w:t>205215/16</w:t>
      </w:r>
      <w:r w:rsidRPr="00B52025">
        <w:rPr>
          <w:rFonts w:ascii="Arial" w:hAnsi="Arial" w:cs="Arial"/>
          <w:bCs/>
          <w:sz w:val="24"/>
          <w:szCs w:val="24"/>
          <w:lang w:val="pt-BR"/>
        </w:rPr>
        <w:t>.-</w:t>
      </w:r>
    </w:p>
    <w:p w:rsidR="004E4DBC" w:rsidRPr="00B52025" w:rsidRDefault="004E4DBC" w:rsidP="000572A8">
      <w:pPr>
        <w:spacing w:after="0" w:line="360" w:lineRule="auto"/>
        <w:ind w:firstLine="1985"/>
        <w:jc w:val="both"/>
        <w:rPr>
          <w:rFonts w:ascii="Arial" w:eastAsia="Times New Roman" w:hAnsi="Arial" w:cs="Arial"/>
          <w:sz w:val="24"/>
          <w:szCs w:val="24"/>
          <w:lang w:val="es-ES" w:eastAsia="es-ES"/>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LILIA ANA NOVILLO, CARLOS ALBERTO COBO y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w:t>
      </w:r>
    </w:p>
    <w:p w:rsidR="004E4DBC" w:rsidRPr="004E4DBC" w:rsidRDefault="004E4DBC" w:rsidP="000572A8">
      <w:pPr>
        <w:spacing w:after="0" w:line="360" w:lineRule="auto"/>
        <w:ind w:firstLine="1560"/>
        <w:jc w:val="both"/>
        <w:rPr>
          <w:rFonts w:ascii="Arial" w:hAnsi="Arial" w:cs="Arial"/>
          <w:sz w:val="24"/>
          <w:szCs w:val="24"/>
        </w:rPr>
      </w:pPr>
      <w:r w:rsidRPr="004E4DBC">
        <w:rPr>
          <w:rFonts w:ascii="Arial" w:hAnsi="Arial" w:cs="Arial"/>
          <w:sz w:val="24"/>
          <w:szCs w:val="24"/>
        </w:rPr>
        <w:t>Las cuestiones formuladas y sometidas a decisión son:</w:t>
      </w:r>
    </w:p>
    <w:p w:rsidR="004E4DBC" w:rsidRPr="004E4DBC" w:rsidRDefault="006668F0" w:rsidP="007470D6">
      <w:pPr>
        <w:spacing w:after="0" w:line="360" w:lineRule="auto"/>
        <w:ind w:firstLine="1985"/>
        <w:jc w:val="both"/>
        <w:rPr>
          <w:rFonts w:ascii="Arial" w:hAnsi="Arial" w:cs="Arial"/>
          <w:sz w:val="24"/>
          <w:szCs w:val="24"/>
        </w:rPr>
      </w:pPr>
      <w:r>
        <w:rPr>
          <w:rFonts w:ascii="Arial" w:hAnsi="Arial" w:cs="Arial"/>
          <w:sz w:val="24"/>
          <w:szCs w:val="24"/>
        </w:rPr>
        <w:t xml:space="preserve">I) </w:t>
      </w:r>
      <w:r w:rsidR="004E4DBC" w:rsidRPr="004E4DBC">
        <w:rPr>
          <w:rFonts w:ascii="Arial" w:hAnsi="Arial" w:cs="Arial"/>
          <w:sz w:val="24"/>
          <w:szCs w:val="24"/>
        </w:rPr>
        <w:t>¿Es formalmente procedente el Recurso de Casación?</w:t>
      </w:r>
    </w:p>
    <w:p w:rsidR="004E4DBC" w:rsidRPr="004E4DBC" w:rsidRDefault="006668F0" w:rsidP="007470D6">
      <w:pPr>
        <w:spacing w:after="0" w:line="360" w:lineRule="auto"/>
        <w:ind w:firstLine="1985"/>
        <w:jc w:val="both"/>
        <w:rPr>
          <w:rFonts w:ascii="Arial" w:hAnsi="Arial" w:cs="Arial"/>
          <w:sz w:val="24"/>
          <w:szCs w:val="24"/>
        </w:rPr>
      </w:pPr>
      <w:r>
        <w:rPr>
          <w:rFonts w:ascii="Arial" w:hAnsi="Arial" w:cs="Arial"/>
          <w:sz w:val="24"/>
          <w:szCs w:val="24"/>
        </w:rPr>
        <w:t xml:space="preserve">II) </w:t>
      </w:r>
      <w:r w:rsidR="004E4DBC" w:rsidRPr="004E4DBC">
        <w:rPr>
          <w:rFonts w:ascii="Arial" w:hAnsi="Arial" w:cs="Arial"/>
          <w:sz w:val="24"/>
          <w:szCs w:val="24"/>
        </w:rPr>
        <w:t>¿Existe en el fallo recurrido alguna de las causales enumeradas en el Art. 428 del Código Procesal Criminal?</w:t>
      </w:r>
    </w:p>
    <w:p w:rsidR="004E4DBC" w:rsidRPr="004E4DBC" w:rsidRDefault="006668F0" w:rsidP="007470D6">
      <w:pPr>
        <w:spacing w:after="0" w:line="360" w:lineRule="auto"/>
        <w:ind w:firstLine="1985"/>
        <w:jc w:val="both"/>
        <w:rPr>
          <w:rFonts w:ascii="Arial" w:hAnsi="Arial" w:cs="Arial"/>
          <w:sz w:val="24"/>
          <w:szCs w:val="24"/>
        </w:rPr>
      </w:pPr>
      <w:r>
        <w:rPr>
          <w:rFonts w:ascii="Arial" w:hAnsi="Arial" w:cs="Arial"/>
          <w:sz w:val="24"/>
          <w:szCs w:val="24"/>
        </w:rPr>
        <w:t xml:space="preserve">III) </w:t>
      </w:r>
      <w:r w:rsidR="004E4DBC" w:rsidRPr="004E4DBC">
        <w:rPr>
          <w:rFonts w:ascii="Arial" w:hAnsi="Arial" w:cs="Arial"/>
          <w:sz w:val="24"/>
          <w:szCs w:val="24"/>
        </w:rPr>
        <w:t>En caso afirmativo la cuestión anterior, ¿Cuál es la ley a aplicarse o la interpretación que debe hacerse del caso en estudio?</w:t>
      </w:r>
    </w:p>
    <w:p w:rsidR="004E4DBC" w:rsidRPr="004E4DBC" w:rsidRDefault="006668F0" w:rsidP="007470D6">
      <w:pPr>
        <w:spacing w:after="0" w:line="360" w:lineRule="auto"/>
        <w:ind w:firstLine="1985"/>
        <w:jc w:val="both"/>
        <w:rPr>
          <w:rFonts w:ascii="Arial" w:hAnsi="Arial" w:cs="Arial"/>
          <w:sz w:val="24"/>
          <w:szCs w:val="24"/>
        </w:rPr>
      </w:pPr>
      <w:r>
        <w:rPr>
          <w:rFonts w:ascii="Arial" w:hAnsi="Arial" w:cs="Arial"/>
          <w:sz w:val="24"/>
          <w:szCs w:val="24"/>
        </w:rPr>
        <w:t xml:space="preserve">IV) </w:t>
      </w:r>
      <w:r w:rsidR="004E4DBC" w:rsidRPr="004E4DBC">
        <w:rPr>
          <w:rFonts w:ascii="Arial" w:hAnsi="Arial" w:cs="Arial"/>
          <w:sz w:val="24"/>
          <w:szCs w:val="24"/>
        </w:rPr>
        <w:t>¿Qué resolución corresponde dar al caso en estudio?</w:t>
      </w:r>
    </w:p>
    <w:p w:rsidR="004E4DBC" w:rsidRPr="004E4DBC" w:rsidRDefault="006668F0" w:rsidP="007470D6">
      <w:pPr>
        <w:spacing w:after="0" w:line="360" w:lineRule="auto"/>
        <w:ind w:firstLine="1985"/>
        <w:jc w:val="both"/>
        <w:rPr>
          <w:rFonts w:ascii="Arial" w:hAnsi="Arial" w:cs="Arial"/>
          <w:sz w:val="24"/>
          <w:szCs w:val="24"/>
        </w:rPr>
      </w:pPr>
      <w:r>
        <w:rPr>
          <w:rFonts w:ascii="Arial" w:hAnsi="Arial" w:cs="Arial"/>
          <w:sz w:val="24"/>
          <w:szCs w:val="24"/>
        </w:rPr>
        <w:t xml:space="preserve">V) </w:t>
      </w:r>
      <w:r w:rsidR="004E4DBC" w:rsidRPr="004E4DBC">
        <w:rPr>
          <w:rFonts w:ascii="Arial" w:hAnsi="Arial" w:cs="Arial"/>
          <w:sz w:val="24"/>
          <w:szCs w:val="24"/>
        </w:rPr>
        <w:t>¿Cuál sobre las costas?</w:t>
      </w:r>
    </w:p>
    <w:p w:rsidR="004E4DBC" w:rsidRPr="004E4DBC" w:rsidRDefault="004E4DBC" w:rsidP="000572A8">
      <w:pPr>
        <w:spacing w:after="0" w:line="360" w:lineRule="auto"/>
        <w:ind w:firstLine="1560"/>
        <w:jc w:val="both"/>
        <w:rPr>
          <w:rFonts w:ascii="Arial" w:hAnsi="Arial" w:cs="Arial"/>
          <w:b/>
          <w:sz w:val="24"/>
          <w:szCs w:val="24"/>
          <w:u w:val="single"/>
        </w:rPr>
      </w:pPr>
    </w:p>
    <w:p w:rsidR="004E4DBC" w:rsidRPr="004E4DBC" w:rsidRDefault="004E4DBC" w:rsidP="000572A8">
      <w:pPr>
        <w:spacing w:after="0" w:line="360" w:lineRule="auto"/>
        <w:jc w:val="both"/>
        <w:rPr>
          <w:rFonts w:ascii="Arial" w:hAnsi="Arial" w:cs="Arial"/>
          <w:sz w:val="24"/>
          <w:szCs w:val="24"/>
        </w:rPr>
      </w:pPr>
      <w:r w:rsidRPr="004E4DBC">
        <w:rPr>
          <w:rFonts w:ascii="Arial" w:hAnsi="Arial" w:cs="Arial"/>
          <w:b/>
          <w:sz w:val="24"/>
          <w:szCs w:val="24"/>
          <w:u w:val="single"/>
        </w:rPr>
        <w:t>A LA PRIMERA CUESTIÓN, la Dra. LILIA ANA NOVILLO</w:t>
      </w:r>
      <w:r w:rsidR="007470D6">
        <w:rPr>
          <w:rFonts w:ascii="Arial" w:hAnsi="Arial" w:cs="Arial"/>
          <w:b/>
          <w:sz w:val="24"/>
          <w:szCs w:val="24"/>
          <w:u w:val="single"/>
        </w:rPr>
        <w:t>,</w:t>
      </w:r>
      <w:r w:rsidRPr="004E4DBC">
        <w:rPr>
          <w:rFonts w:ascii="Arial" w:hAnsi="Arial" w:cs="Arial"/>
          <w:b/>
          <w:sz w:val="24"/>
          <w:szCs w:val="24"/>
          <w:u w:val="single"/>
        </w:rPr>
        <w:t xml:space="preserve"> dijo:</w:t>
      </w:r>
      <w:r w:rsidRPr="004E4DBC">
        <w:rPr>
          <w:rFonts w:ascii="Arial" w:hAnsi="Arial" w:cs="Arial"/>
          <w:sz w:val="24"/>
          <w:szCs w:val="24"/>
        </w:rPr>
        <w:t xml:space="preserve"> 1) </w:t>
      </w:r>
      <w:r w:rsidRPr="004E4DBC">
        <w:rPr>
          <w:rFonts w:ascii="Arial" w:hAnsi="Arial" w:cs="Arial"/>
          <w:sz w:val="24"/>
          <w:szCs w:val="24"/>
          <w:u w:val="single"/>
        </w:rPr>
        <w:t>Procedencia formal</w:t>
      </w:r>
      <w:r w:rsidRPr="004E4DBC">
        <w:rPr>
          <w:rFonts w:ascii="Arial" w:hAnsi="Arial" w:cs="Arial"/>
          <w:sz w:val="24"/>
          <w:szCs w:val="24"/>
        </w:rPr>
        <w:t xml:space="preserve">: Que en el expediente caratulado “(L.G.) PALACIO RAMÓN MARINO -ABUSO SEXUAL CALIFICADO POR ACCESO CARNAL- JUICIO ORAL" PEX </w:t>
      </w:r>
      <w:r w:rsidR="0076628F">
        <w:rPr>
          <w:rFonts w:ascii="Arial" w:hAnsi="Arial" w:cs="Arial"/>
          <w:sz w:val="24"/>
          <w:szCs w:val="24"/>
        </w:rPr>
        <w:t xml:space="preserve">Nº </w:t>
      </w:r>
      <w:r w:rsidRPr="004E4DBC">
        <w:rPr>
          <w:rFonts w:ascii="Arial" w:hAnsi="Arial" w:cs="Arial"/>
          <w:sz w:val="24"/>
          <w:szCs w:val="24"/>
        </w:rPr>
        <w:t>200768</w:t>
      </w:r>
      <w:r w:rsidR="007470D6">
        <w:rPr>
          <w:rFonts w:ascii="Arial" w:hAnsi="Arial" w:cs="Arial"/>
          <w:sz w:val="24"/>
          <w:szCs w:val="24"/>
        </w:rPr>
        <w:t>/16</w:t>
      </w:r>
      <w:r w:rsidRPr="004E4DBC">
        <w:rPr>
          <w:rFonts w:ascii="Arial" w:hAnsi="Arial" w:cs="Arial"/>
          <w:sz w:val="24"/>
          <w:szCs w:val="24"/>
        </w:rPr>
        <w:t>, en fecha 10/12/18</w:t>
      </w:r>
      <w:r w:rsidR="007470D6">
        <w:rPr>
          <w:rFonts w:ascii="Arial" w:hAnsi="Arial" w:cs="Arial"/>
          <w:sz w:val="24"/>
          <w:szCs w:val="24"/>
        </w:rPr>
        <w:t>,</w:t>
      </w:r>
      <w:r w:rsidRPr="004E4DBC">
        <w:rPr>
          <w:rFonts w:ascii="Arial" w:hAnsi="Arial" w:cs="Arial"/>
          <w:sz w:val="24"/>
          <w:szCs w:val="24"/>
        </w:rPr>
        <w:t xml:space="preserve"> por ESCEXT Nº 10640242, el abogado defensor del imputado en autos, Dr. Juan Orlando Villegas, plantea recurso de casación en contra de la sentencia interlocutoria Nº</w:t>
      </w:r>
      <w:r w:rsidR="007470D6">
        <w:rPr>
          <w:rFonts w:ascii="Arial" w:hAnsi="Arial" w:cs="Arial"/>
          <w:sz w:val="24"/>
          <w:szCs w:val="24"/>
        </w:rPr>
        <w:t xml:space="preserve"> </w:t>
      </w:r>
      <w:r w:rsidRPr="004E4DBC">
        <w:rPr>
          <w:rFonts w:ascii="Arial" w:hAnsi="Arial" w:cs="Arial"/>
          <w:sz w:val="24"/>
          <w:szCs w:val="24"/>
        </w:rPr>
        <w:t>134</w:t>
      </w:r>
      <w:r w:rsidR="007470D6">
        <w:rPr>
          <w:rFonts w:ascii="Arial" w:hAnsi="Arial" w:cs="Arial"/>
          <w:sz w:val="24"/>
          <w:szCs w:val="24"/>
        </w:rPr>
        <w:t>,</w:t>
      </w:r>
      <w:r w:rsidRPr="004E4DBC">
        <w:rPr>
          <w:rFonts w:ascii="Arial" w:hAnsi="Arial" w:cs="Arial"/>
          <w:sz w:val="24"/>
          <w:szCs w:val="24"/>
        </w:rPr>
        <w:t xml:space="preserve"> de fecha 06/12/18, dictada por la Excma. Cámara de Concarán (</w:t>
      </w:r>
      <w:r w:rsidR="007470D6">
        <w:rPr>
          <w:rFonts w:ascii="Arial" w:hAnsi="Arial" w:cs="Arial"/>
          <w:sz w:val="24"/>
          <w:szCs w:val="24"/>
        </w:rPr>
        <w:t>actuación</w:t>
      </w:r>
      <w:r w:rsidRPr="004E4DBC">
        <w:rPr>
          <w:rFonts w:ascii="Arial" w:hAnsi="Arial" w:cs="Arial"/>
          <w:sz w:val="24"/>
          <w:szCs w:val="24"/>
        </w:rPr>
        <w:t xml:space="preserve"> Nº 10600254) que resolvió </w:t>
      </w:r>
      <w:r w:rsidRPr="004E4DBC">
        <w:rPr>
          <w:rFonts w:ascii="Arial" w:hAnsi="Arial" w:cs="Arial"/>
          <w:bCs/>
          <w:sz w:val="24"/>
          <w:szCs w:val="24"/>
        </w:rPr>
        <w:t xml:space="preserve">no hacer lugar al </w:t>
      </w:r>
      <w:r w:rsidRPr="004E4DBC">
        <w:rPr>
          <w:rFonts w:ascii="Arial" w:hAnsi="Arial" w:cs="Arial"/>
          <w:sz w:val="24"/>
          <w:szCs w:val="24"/>
        </w:rPr>
        <w:t>recurso de apelación planteado y que continúe la causa según su estado</w:t>
      </w:r>
      <w:r w:rsidR="00582EA9">
        <w:rPr>
          <w:rFonts w:ascii="Arial" w:hAnsi="Arial" w:cs="Arial"/>
          <w:sz w:val="24"/>
          <w:szCs w:val="24"/>
        </w:rPr>
        <w:t>. El recurso es fundado por ESC</w:t>
      </w:r>
      <w:r w:rsidRPr="004E4DBC">
        <w:rPr>
          <w:rFonts w:ascii="Arial" w:hAnsi="Arial" w:cs="Arial"/>
          <w:sz w:val="24"/>
          <w:szCs w:val="24"/>
        </w:rPr>
        <w:t xml:space="preserve">EXT Nº 10716511 de fecha 19/12/18. </w:t>
      </w:r>
    </w:p>
    <w:p w:rsidR="004E4DBC" w:rsidRPr="004E4DBC" w:rsidRDefault="004E4DBC" w:rsidP="000572A8">
      <w:pPr>
        <w:spacing w:after="0" w:line="360" w:lineRule="auto"/>
        <w:ind w:firstLine="1560"/>
        <w:jc w:val="both"/>
        <w:rPr>
          <w:rFonts w:ascii="Arial" w:hAnsi="Arial" w:cs="Arial"/>
          <w:sz w:val="24"/>
          <w:szCs w:val="24"/>
        </w:rPr>
      </w:pPr>
      <w:r w:rsidRPr="004E4DBC">
        <w:rPr>
          <w:rFonts w:ascii="Arial" w:hAnsi="Arial" w:cs="Arial"/>
          <w:sz w:val="24"/>
          <w:szCs w:val="24"/>
        </w:rPr>
        <w:lastRenderedPageBreak/>
        <w:t xml:space="preserve">Manifiesta la defensa que la sentencia impugnada es “arbitraria”, toda vez que viola la jerarquía de las normas vigentes, se aparta de aplicar el texto expreso de la ley vigente, viola los derechos humanos, es “discriminatoria”, vulnera el “principio de legalidad y de “contradicción”, ya que se funda en la “propia voluntad del Juez” a la vez que viola normas de orden público y de jerarquía constitucional. </w:t>
      </w:r>
    </w:p>
    <w:p w:rsidR="004E4DBC" w:rsidRPr="004E4DBC" w:rsidRDefault="004E4DBC" w:rsidP="000572A8">
      <w:pPr>
        <w:spacing w:after="0" w:line="360" w:lineRule="auto"/>
        <w:ind w:firstLine="1560"/>
        <w:jc w:val="both"/>
        <w:rPr>
          <w:rFonts w:ascii="Arial" w:hAnsi="Arial" w:cs="Arial"/>
          <w:sz w:val="24"/>
          <w:szCs w:val="24"/>
        </w:rPr>
      </w:pPr>
      <w:r w:rsidRPr="004E4DBC">
        <w:rPr>
          <w:rFonts w:ascii="Arial" w:hAnsi="Arial" w:cs="Arial"/>
          <w:sz w:val="24"/>
          <w:szCs w:val="24"/>
        </w:rPr>
        <w:t xml:space="preserve">Expone que el auto atacado viola la garantía de la doble instancia de revisión incorporado por nuestra Constitución Nacional en su art. 75 </w:t>
      </w:r>
      <w:proofErr w:type="gramStart"/>
      <w:r w:rsidRPr="004E4DBC">
        <w:rPr>
          <w:rFonts w:ascii="Arial" w:hAnsi="Arial" w:cs="Arial"/>
          <w:sz w:val="24"/>
          <w:szCs w:val="24"/>
        </w:rPr>
        <w:t>inc.</w:t>
      </w:r>
      <w:proofErr w:type="gramEnd"/>
      <w:r w:rsidR="00241607">
        <w:rPr>
          <w:rFonts w:ascii="Arial" w:hAnsi="Arial" w:cs="Arial"/>
          <w:sz w:val="24"/>
          <w:szCs w:val="24"/>
        </w:rPr>
        <w:t xml:space="preserve"> </w:t>
      </w:r>
      <w:r w:rsidRPr="004E4DBC">
        <w:rPr>
          <w:rFonts w:ascii="Arial" w:hAnsi="Arial" w:cs="Arial"/>
          <w:sz w:val="24"/>
          <w:szCs w:val="24"/>
        </w:rPr>
        <w:t>22., del Pacto de San José de Costa Rica, ya que en el caso de marras, estamos en presencia de una instancia única, con las limitaciones del</w:t>
      </w:r>
      <w:r w:rsidRPr="004E4DBC">
        <w:rPr>
          <w:rFonts w:ascii="Arial" w:hAnsi="Arial" w:cs="Arial"/>
          <w:i/>
          <w:sz w:val="24"/>
          <w:szCs w:val="24"/>
        </w:rPr>
        <w:t xml:space="preserve"> Recurso de Inconstitucionalidad </w:t>
      </w:r>
      <w:r w:rsidRPr="004E4DBC">
        <w:rPr>
          <w:rFonts w:ascii="Arial" w:hAnsi="Arial" w:cs="Arial"/>
          <w:sz w:val="24"/>
          <w:szCs w:val="24"/>
        </w:rPr>
        <w:t>(SIC), que en este caso es por “arbitrariedad”.</w:t>
      </w:r>
    </w:p>
    <w:p w:rsidR="004E4DBC" w:rsidRPr="004E4DBC" w:rsidRDefault="004E4DBC" w:rsidP="000572A8">
      <w:pPr>
        <w:spacing w:after="0" w:line="360" w:lineRule="auto"/>
        <w:ind w:firstLine="1560"/>
        <w:jc w:val="both"/>
        <w:rPr>
          <w:rFonts w:ascii="Arial" w:hAnsi="Arial" w:cs="Arial"/>
          <w:bCs/>
          <w:sz w:val="24"/>
          <w:szCs w:val="24"/>
        </w:rPr>
      </w:pPr>
      <w:r w:rsidRPr="004E4DBC">
        <w:rPr>
          <w:rFonts w:ascii="Arial" w:hAnsi="Arial" w:cs="Arial"/>
          <w:sz w:val="24"/>
          <w:szCs w:val="24"/>
        </w:rPr>
        <w:t xml:space="preserve">Manifiesta que la sentencia impugnada y que causa agravios a la parte, no resiste análisis jurídico alguno, ya que justamente lo que se reclama es la violación del derecho de defensa, y es grave que no haya advertido las irregularidades que invoca en primer lugar obrantes en la causa y segundo, </w:t>
      </w:r>
      <w:r w:rsidRPr="004E4DBC">
        <w:rPr>
          <w:rFonts w:ascii="Arial" w:hAnsi="Arial" w:cs="Arial"/>
          <w:bCs/>
          <w:sz w:val="24"/>
          <w:szCs w:val="24"/>
        </w:rPr>
        <w:t xml:space="preserve">tener que peticionar una </w:t>
      </w:r>
      <w:r w:rsidR="00241607">
        <w:rPr>
          <w:rFonts w:ascii="Arial" w:hAnsi="Arial" w:cs="Arial"/>
          <w:bCs/>
          <w:sz w:val="24"/>
          <w:szCs w:val="24"/>
        </w:rPr>
        <w:t>m</w:t>
      </w:r>
      <w:r w:rsidRPr="004E4DBC">
        <w:rPr>
          <w:rFonts w:ascii="Arial" w:hAnsi="Arial" w:cs="Arial"/>
          <w:bCs/>
          <w:sz w:val="24"/>
          <w:szCs w:val="24"/>
        </w:rPr>
        <w:t>edida de</w:t>
      </w:r>
      <w:r w:rsidRPr="004E4DBC">
        <w:rPr>
          <w:rFonts w:ascii="Arial" w:hAnsi="Arial" w:cs="Arial"/>
          <w:sz w:val="24"/>
          <w:szCs w:val="24"/>
        </w:rPr>
        <w:t xml:space="preserve"> </w:t>
      </w:r>
      <w:r w:rsidR="00241607">
        <w:rPr>
          <w:rFonts w:ascii="Arial" w:hAnsi="Arial" w:cs="Arial"/>
          <w:bCs/>
          <w:sz w:val="24"/>
          <w:szCs w:val="24"/>
        </w:rPr>
        <w:t>m</w:t>
      </w:r>
      <w:r w:rsidRPr="004E4DBC">
        <w:rPr>
          <w:rFonts w:ascii="Arial" w:hAnsi="Arial" w:cs="Arial"/>
          <w:bCs/>
          <w:sz w:val="24"/>
          <w:szCs w:val="24"/>
        </w:rPr>
        <w:t xml:space="preserve">ejor </w:t>
      </w:r>
      <w:r w:rsidR="00241607">
        <w:rPr>
          <w:rFonts w:ascii="Arial" w:hAnsi="Arial" w:cs="Arial"/>
          <w:bCs/>
          <w:sz w:val="24"/>
          <w:szCs w:val="24"/>
        </w:rPr>
        <w:t>p</w:t>
      </w:r>
      <w:r w:rsidRPr="004E4DBC">
        <w:rPr>
          <w:rFonts w:ascii="Arial" w:hAnsi="Arial" w:cs="Arial"/>
          <w:bCs/>
          <w:sz w:val="24"/>
          <w:szCs w:val="24"/>
        </w:rPr>
        <w:t>roveer y producir una pericial informática, la que</w:t>
      </w:r>
      <w:r w:rsidRPr="004E4DBC">
        <w:rPr>
          <w:rFonts w:ascii="Arial" w:hAnsi="Arial" w:cs="Arial"/>
          <w:sz w:val="24"/>
          <w:szCs w:val="24"/>
        </w:rPr>
        <w:t xml:space="preserve"> </w:t>
      </w:r>
      <w:r w:rsidRPr="004E4DBC">
        <w:rPr>
          <w:rFonts w:ascii="Arial" w:hAnsi="Arial" w:cs="Arial"/>
          <w:bCs/>
          <w:sz w:val="24"/>
          <w:szCs w:val="24"/>
        </w:rPr>
        <w:t>respetuosamente sostiene que tampoco entendió y menos interpretó para</w:t>
      </w:r>
      <w:r w:rsidRPr="004E4DBC">
        <w:rPr>
          <w:rFonts w:ascii="Arial" w:hAnsi="Arial" w:cs="Arial"/>
          <w:sz w:val="24"/>
          <w:szCs w:val="24"/>
        </w:rPr>
        <w:t xml:space="preserve"> </w:t>
      </w:r>
      <w:r w:rsidRPr="004E4DBC">
        <w:rPr>
          <w:rFonts w:ascii="Arial" w:hAnsi="Arial" w:cs="Arial"/>
          <w:bCs/>
          <w:sz w:val="24"/>
          <w:szCs w:val="24"/>
        </w:rPr>
        <w:t>referir en su rechazo ante semejante dislate y caos procesal sin</w:t>
      </w:r>
      <w:r w:rsidRPr="004E4DBC">
        <w:rPr>
          <w:rFonts w:ascii="Arial" w:hAnsi="Arial" w:cs="Arial"/>
          <w:sz w:val="24"/>
          <w:szCs w:val="24"/>
        </w:rPr>
        <w:t xml:space="preserve"> </w:t>
      </w:r>
      <w:r w:rsidRPr="004E4DBC">
        <w:rPr>
          <w:rFonts w:ascii="Arial" w:hAnsi="Arial" w:cs="Arial"/>
          <w:bCs/>
          <w:sz w:val="24"/>
          <w:szCs w:val="24"/>
        </w:rPr>
        <w:t xml:space="preserve">precedentes en la Justicia de san </w:t>
      </w:r>
      <w:proofErr w:type="spellStart"/>
      <w:r w:rsidRPr="004E4DBC">
        <w:rPr>
          <w:rFonts w:ascii="Arial" w:hAnsi="Arial" w:cs="Arial"/>
          <w:bCs/>
          <w:sz w:val="24"/>
          <w:szCs w:val="24"/>
        </w:rPr>
        <w:t>luis</w:t>
      </w:r>
      <w:proofErr w:type="spellEnd"/>
      <w:r w:rsidRPr="004E4DBC">
        <w:rPr>
          <w:rFonts w:ascii="Arial" w:hAnsi="Arial" w:cs="Arial"/>
          <w:bCs/>
          <w:sz w:val="24"/>
          <w:szCs w:val="24"/>
        </w:rPr>
        <w:t>.</w:t>
      </w:r>
    </w:p>
    <w:p w:rsidR="004E4DBC" w:rsidRPr="00112B12" w:rsidRDefault="004E4DBC" w:rsidP="000572A8">
      <w:pPr>
        <w:spacing w:after="0" w:line="360" w:lineRule="auto"/>
        <w:ind w:firstLine="1560"/>
        <w:jc w:val="both"/>
        <w:rPr>
          <w:rFonts w:ascii="Arial" w:hAnsi="Arial" w:cs="Arial"/>
          <w:bCs/>
          <w:sz w:val="24"/>
          <w:szCs w:val="24"/>
        </w:rPr>
      </w:pPr>
      <w:r w:rsidRPr="004E4DBC">
        <w:rPr>
          <w:rFonts w:ascii="Arial" w:hAnsi="Arial" w:cs="Arial"/>
          <w:bCs/>
          <w:sz w:val="24"/>
          <w:szCs w:val="24"/>
        </w:rPr>
        <w:t>Destaca que en la causa principal no había nada desde el 13 de septiembre/16,15 de septiembre/16-dia de la indagatoria –caratula oculta, recién el día 22 de septiembre/16-saliendo a despacho el día 23 de septiembre/16, es que se incorporan las causas paralelas donde tramitaron todas las medidas de prueba de la instrucción, el informe de Cámara Gesell es agregado el día 21/09/16, cuando se había vencido la prórroga del art.40 de la Constitución Provincial, y es tan grande el desorden como se han cargado las causas paralelas que estamos en presencia de un cla</w:t>
      </w:r>
      <w:r w:rsidR="00457429">
        <w:rPr>
          <w:rFonts w:ascii="Arial" w:hAnsi="Arial" w:cs="Arial"/>
          <w:bCs/>
          <w:sz w:val="24"/>
          <w:szCs w:val="24"/>
        </w:rPr>
        <w:t xml:space="preserve">ro fraude procesal informático. </w:t>
      </w:r>
      <w:r w:rsidRPr="004E4DBC">
        <w:rPr>
          <w:rFonts w:ascii="Arial" w:hAnsi="Arial" w:cs="Arial"/>
          <w:bCs/>
          <w:sz w:val="24"/>
          <w:szCs w:val="24"/>
        </w:rPr>
        <w:t>Agrega que más grave es que la resolución impugnada desconoce-oculta- el informe de fecha 27/04/2017,</w:t>
      </w:r>
      <w:r w:rsidR="00457429">
        <w:rPr>
          <w:rFonts w:ascii="Arial" w:hAnsi="Arial" w:cs="Arial"/>
          <w:bCs/>
          <w:sz w:val="24"/>
          <w:szCs w:val="24"/>
        </w:rPr>
        <w:t xml:space="preserve"> </w:t>
      </w:r>
      <w:r w:rsidRPr="004E4DBC">
        <w:rPr>
          <w:rFonts w:ascii="Arial" w:hAnsi="Arial" w:cs="Arial"/>
          <w:bCs/>
          <w:sz w:val="24"/>
          <w:szCs w:val="24"/>
        </w:rPr>
        <w:t>del entonces secretario de la Cámara Penal, el Dr. Aldo Arrieta</w:t>
      </w:r>
      <w:r w:rsidRPr="00112B12">
        <w:rPr>
          <w:rFonts w:ascii="Arial" w:hAnsi="Arial" w:cs="Arial"/>
          <w:bCs/>
          <w:sz w:val="24"/>
          <w:szCs w:val="24"/>
        </w:rPr>
        <w:t xml:space="preserve">, que además de ilustrativo </w:t>
      </w:r>
      <w:r w:rsidR="00112B12" w:rsidRPr="00112B12">
        <w:rPr>
          <w:rFonts w:ascii="Arial" w:hAnsi="Arial" w:cs="Arial"/>
          <w:bCs/>
          <w:sz w:val="24"/>
          <w:szCs w:val="24"/>
        </w:rPr>
        <w:t xml:space="preserve">dice que </w:t>
      </w:r>
      <w:r w:rsidRPr="00112B12">
        <w:rPr>
          <w:rFonts w:ascii="Arial" w:hAnsi="Arial" w:cs="Arial"/>
          <w:bCs/>
          <w:sz w:val="24"/>
          <w:szCs w:val="24"/>
        </w:rPr>
        <w:t>es lapidario destacando la duplicación de expedientes.</w:t>
      </w:r>
    </w:p>
    <w:p w:rsidR="004E4DBC" w:rsidRPr="004E4DBC" w:rsidRDefault="004E4DBC" w:rsidP="000572A8">
      <w:pPr>
        <w:spacing w:after="0" w:line="360" w:lineRule="auto"/>
        <w:ind w:firstLine="1560"/>
        <w:jc w:val="both"/>
        <w:rPr>
          <w:rFonts w:ascii="Arial" w:hAnsi="Arial" w:cs="Arial"/>
          <w:sz w:val="24"/>
          <w:szCs w:val="24"/>
        </w:rPr>
      </w:pPr>
      <w:r w:rsidRPr="004E4DBC">
        <w:rPr>
          <w:rFonts w:ascii="Arial" w:hAnsi="Arial" w:cs="Arial"/>
          <w:sz w:val="24"/>
          <w:szCs w:val="24"/>
        </w:rPr>
        <w:lastRenderedPageBreak/>
        <w:t xml:space="preserve">2) </w:t>
      </w:r>
      <w:r w:rsidRPr="004E4DBC">
        <w:rPr>
          <w:rFonts w:ascii="Arial" w:hAnsi="Arial" w:cs="Arial"/>
          <w:sz w:val="24"/>
          <w:szCs w:val="24"/>
          <w:u w:val="single"/>
        </w:rPr>
        <w:t>Traslado a la contraparte</w:t>
      </w:r>
      <w:r w:rsidRPr="004E4DBC">
        <w:rPr>
          <w:rFonts w:ascii="Arial" w:hAnsi="Arial" w:cs="Arial"/>
          <w:sz w:val="24"/>
          <w:szCs w:val="24"/>
        </w:rPr>
        <w:t xml:space="preserve">: Que una vez acumuladas a las actuaciones PEX </w:t>
      </w:r>
      <w:r w:rsidR="00457429" w:rsidRPr="004E4DBC">
        <w:rPr>
          <w:rFonts w:ascii="Arial" w:hAnsi="Arial" w:cs="Arial"/>
          <w:sz w:val="24"/>
          <w:szCs w:val="24"/>
        </w:rPr>
        <w:t xml:space="preserve">Nº </w:t>
      </w:r>
      <w:r w:rsidRPr="004E4DBC">
        <w:rPr>
          <w:rFonts w:ascii="Arial" w:hAnsi="Arial" w:cs="Arial"/>
          <w:sz w:val="24"/>
          <w:szCs w:val="24"/>
        </w:rPr>
        <w:t xml:space="preserve">205215/16, y corrido el traslado de ley, en fecha 21/02/19 por </w:t>
      </w:r>
      <w:r w:rsidR="00457429">
        <w:rPr>
          <w:rFonts w:ascii="Arial" w:hAnsi="Arial" w:cs="Arial"/>
          <w:sz w:val="24"/>
          <w:szCs w:val="24"/>
        </w:rPr>
        <w:t>actuación</w:t>
      </w:r>
      <w:r w:rsidRPr="004E4DBC">
        <w:rPr>
          <w:rFonts w:ascii="Arial" w:hAnsi="Arial" w:cs="Arial"/>
          <w:sz w:val="24"/>
          <w:szCs w:val="24"/>
        </w:rPr>
        <w:t xml:space="preserve"> Nº 10973278 contesta el mismo el Sr. Fiscal de Cámara de la Tercera Circunscripción Judicial, quien solicita el rechazo del recurso atento que el interlocutorio recurrido no tiene el carácter de definitivo.</w:t>
      </w:r>
    </w:p>
    <w:p w:rsidR="004E4DBC" w:rsidRPr="004E4DBC" w:rsidRDefault="004E4DBC" w:rsidP="000572A8">
      <w:pPr>
        <w:spacing w:after="0" w:line="360" w:lineRule="auto"/>
        <w:ind w:firstLine="1560"/>
        <w:jc w:val="both"/>
        <w:rPr>
          <w:rFonts w:ascii="Arial" w:hAnsi="Arial" w:cs="Arial"/>
          <w:sz w:val="24"/>
          <w:szCs w:val="24"/>
        </w:rPr>
      </w:pPr>
      <w:r w:rsidRPr="004E4DBC">
        <w:rPr>
          <w:rFonts w:ascii="Arial" w:hAnsi="Arial" w:cs="Arial"/>
          <w:sz w:val="24"/>
          <w:szCs w:val="24"/>
        </w:rPr>
        <w:t xml:space="preserve">4) </w:t>
      </w:r>
      <w:r w:rsidRPr="004E4DBC">
        <w:rPr>
          <w:rFonts w:ascii="Arial" w:hAnsi="Arial" w:cs="Arial"/>
          <w:sz w:val="24"/>
          <w:szCs w:val="24"/>
          <w:u w:val="single"/>
        </w:rPr>
        <w:t>Dictamen del Sr. Procurador General</w:t>
      </w:r>
      <w:r w:rsidRPr="004E4DBC">
        <w:rPr>
          <w:rFonts w:ascii="Arial" w:hAnsi="Arial" w:cs="Arial"/>
          <w:sz w:val="24"/>
          <w:szCs w:val="24"/>
        </w:rPr>
        <w:t xml:space="preserve">: Que elevadas las actuaciones a este Superior Tribunal de Justicia, en fecha 21/03/19 contesta vista el Sr. Procurador General de la Provincia, por </w:t>
      </w:r>
      <w:r w:rsidR="00457429">
        <w:rPr>
          <w:rFonts w:ascii="Arial" w:hAnsi="Arial" w:cs="Arial"/>
          <w:sz w:val="24"/>
          <w:szCs w:val="24"/>
        </w:rPr>
        <w:t>actuación</w:t>
      </w:r>
      <w:r w:rsidRPr="004E4DBC">
        <w:rPr>
          <w:rFonts w:ascii="Arial" w:hAnsi="Arial" w:cs="Arial"/>
          <w:sz w:val="24"/>
          <w:szCs w:val="24"/>
        </w:rPr>
        <w:t xml:space="preserve"> Nº 11164103, quien expone que la sentencia interlocutoria cuestionada di</w:t>
      </w:r>
      <w:r w:rsidR="00457429">
        <w:rPr>
          <w:rFonts w:ascii="Arial" w:hAnsi="Arial" w:cs="Arial"/>
          <w:sz w:val="24"/>
          <w:szCs w:val="24"/>
        </w:rPr>
        <w:t xml:space="preserve">ctada por la Cámara de </w:t>
      </w:r>
      <w:r w:rsidRPr="004E4DBC">
        <w:rPr>
          <w:rFonts w:ascii="Arial" w:hAnsi="Arial" w:cs="Arial"/>
          <w:sz w:val="24"/>
          <w:szCs w:val="24"/>
        </w:rPr>
        <w:t>Concarán en fecha 05/12/</w:t>
      </w:r>
      <w:r w:rsidR="00457429">
        <w:rPr>
          <w:rFonts w:ascii="Arial" w:hAnsi="Arial" w:cs="Arial"/>
          <w:sz w:val="24"/>
          <w:szCs w:val="24"/>
        </w:rPr>
        <w:t xml:space="preserve">18 no es sentencia definitiva, </w:t>
      </w:r>
      <w:r w:rsidRPr="004E4DBC">
        <w:rPr>
          <w:rFonts w:ascii="Arial" w:hAnsi="Arial" w:cs="Arial"/>
          <w:sz w:val="24"/>
          <w:szCs w:val="24"/>
        </w:rPr>
        <w:t xml:space="preserve">en los términos del art. 426 del </w:t>
      </w:r>
      <w:proofErr w:type="spellStart"/>
      <w:r w:rsidRPr="004E4DBC">
        <w:rPr>
          <w:rFonts w:ascii="Arial" w:hAnsi="Arial" w:cs="Arial"/>
          <w:sz w:val="24"/>
          <w:szCs w:val="24"/>
        </w:rPr>
        <w:t>C.P.Crim</w:t>
      </w:r>
      <w:proofErr w:type="spellEnd"/>
      <w:r w:rsidRPr="004E4DBC">
        <w:rPr>
          <w:rFonts w:ascii="Arial" w:hAnsi="Arial" w:cs="Arial"/>
          <w:sz w:val="24"/>
          <w:szCs w:val="24"/>
        </w:rPr>
        <w:t xml:space="preserve">. Que en el análisis de la posibilidad de una excepción a la regla antedicha, cabe admitirla, en líneas generales, cuando la resolución cause algún perjuicio de imposible reparación ulterior, no desprendiéndose, a criterio de la Procuración, causales que habiliten la revisión </w:t>
      </w:r>
      <w:proofErr w:type="spellStart"/>
      <w:r w:rsidRPr="004E4DBC">
        <w:rPr>
          <w:rFonts w:ascii="Arial" w:hAnsi="Arial" w:cs="Arial"/>
          <w:sz w:val="24"/>
          <w:szCs w:val="24"/>
        </w:rPr>
        <w:t>casatoria</w:t>
      </w:r>
      <w:proofErr w:type="spellEnd"/>
      <w:r w:rsidRPr="004E4DBC">
        <w:rPr>
          <w:rFonts w:ascii="Arial" w:hAnsi="Arial" w:cs="Arial"/>
          <w:sz w:val="24"/>
          <w:szCs w:val="24"/>
        </w:rPr>
        <w:t>, esto es, un agravio de magnitud suficiente que permita considerar su admisibilidad por vía excepcional.</w:t>
      </w:r>
    </w:p>
    <w:p w:rsidR="004E4DBC" w:rsidRPr="004E4DBC" w:rsidRDefault="004E4DBC" w:rsidP="000572A8">
      <w:pPr>
        <w:spacing w:after="0" w:line="360" w:lineRule="auto"/>
        <w:ind w:firstLine="1560"/>
        <w:jc w:val="both"/>
        <w:rPr>
          <w:rFonts w:ascii="Arial" w:hAnsi="Arial" w:cs="Arial"/>
          <w:sz w:val="24"/>
          <w:szCs w:val="24"/>
        </w:rPr>
      </w:pPr>
      <w:r w:rsidRPr="004E4DBC">
        <w:rPr>
          <w:rFonts w:ascii="Arial" w:hAnsi="Arial" w:cs="Arial"/>
          <w:sz w:val="24"/>
          <w:szCs w:val="24"/>
        </w:rPr>
        <w:t xml:space="preserve">5) Que encontrándose las actuaciones en estado de ser resueltas, debo necesariamente comenzar con el examen de los recaudos formales que debe cumplir el recurrente para que este Tribunal pueda analizar los agravios traídos en casación (arts. 426, 428, 430, 431, y </w:t>
      </w:r>
      <w:proofErr w:type="spellStart"/>
      <w:r w:rsidRPr="004E4DBC">
        <w:rPr>
          <w:rFonts w:ascii="Arial" w:hAnsi="Arial" w:cs="Arial"/>
          <w:sz w:val="24"/>
          <w:szCs w:val="24"/>
        </w:rPr>
        <w:t>cc</w:t>
      </w:r>
      <w:proofErr w:type="spellEnd"/>
      <w:r w:rsidRPr="004E4DBC">
        <w:rPr>
          <w:rFonts w:ascii="Arial" w:hAnsi="Arial" w:cs="Arial"/>
          <w:sz w:val="24"/>
          <w:szCs w:val="24"/>
        </w:rPr>
        <w:t xml:space="preserve">. del </w:t>
      </w:r>
      <w:proofErr w:type="spellStart"/>
      <w:r w:rsidRPr="004E4DBC">
        <w:rPr>
          <w:rFonts w:ascii="Arial" w:hAnsi="Arial" w:cs="Arial"/>
          <w:sz w:val="24"/>
          <w:szCs w:val="24"/>
        </w:rPr>
        <w:t>C.P.Crim</w:t>
      </w:r>
      <w:proofErr w:type="spellEnd"/>
      <w:r w:rsidRPr="004E4DBC">
        <w:rPr>
          <w:rFonts w:ascii="Arial" w:hAnsi="Arial" w:cs="Arial"/>
          <w:sz w:val="24"/>
          <w:szCs w:val="24"/>
        </w:rPr>
        <w:t>.).</w:t>
      </w:r>
    </w:p>
    <w:p w:rsidR="004E4DBC" w:rsidRPr="004E4DBC" w:rsidRDefault="004E4DBC" w:rsidP="000572A8">
      <w:pPr>
        <w:spacing w:after="0" w:line="360" w:lineRule="auto"/>
        <w:ind w:firstLine="1560"/>
        <w:jc w:val="both"/>
        <w:rPr>
          <w:rFonts w:ascii="Arial" w:hAnsi="Arial" w:cs="Arial"/>
          <w:b/>
          <w:sz w:val="24"/>
          <w:szCs w:val="24"/>
        </w:rPr>
      </w:pPr>
      <w:r w:rsidRPr="004E4DBC">
        <w:rPr>
          <w:rFonts w:ascii="Arial" w:hAnsi="Arial" w:cs="Arial"/>
          <w:sz w:val="24"/>
          <w:szCs w:val="24"/>
        </w:rPr>
        <w:t xml:space="preserve">Ello así, analizadas las constancias del sistema </w:t>
      </w:r>
      <w:r w:rsidR="00457429" w:rsidRPr="004E4DBC">
        <w:rPr>
          <w:rFonts w:ascii="Arial" w:hAnsi="Arial" w:cs="Arial"/>
          <w:sz w:val="24"/>
          <w:szCs w:val="24"/>
        </w:rPr>
        <w:t>IURIX</w:t>
      </w:r>
      <w:r w:rsidRPr="004E4DBC">
        <w:rPr>
          <w:rFonts w:ascii="Arial" w:hAnsi="Arial" w:cs="Arial"/>
          <w:sz w:val="24"/>
          <w:szCs w:val="24"/>
        </w:rPr>
        <w:t xml:space="preserve"> del expediente principal </w:t>
      </w:r>
      <w:r w:rsidRPr="004E4DBC">
        <w:rPr>
          <w:rFonts w:ascii="Arial" w:hAnsi="Arial" w:cs="Arial"/>
          <w:b/>
          <w:sz w:val="24"/>
          <w:szCs w:val="24"/>
        </w:rPr>
        <w:t xml:space="preserve">“(L.G.) PALACIO RAMÓN MARINO -ABUSO SEXUAL CALIFICADO POR ACCESO CARNAL- JUICIO ORAL" PEX 200768/16, </w:t>
      </w:r>
      <w:r w:rsidRPr="004E4DBC">
        <w:rPr>
          <w:rFonts w:ascii="Arial" w:hAnsi="Arial" w:cs="Arial"/>
          <w:sz w:val="24"/>
          <w:szCs w:val="24"/>
        </w:rPr>
        <w:t>se observa que el Auto Interlocutorio impugnado se notificó a la defensa del imputado en fecha 06/12/18 (</w:t>
      </w:r>
      <w:r w:rsidR="00457429">
        <w:rPr>
          <w:rFonts w:ascii="Arial" w:hAnsi="Arial" w:cs="Arial"/>
          <w:sz w:val="24"/>
          <w:szCs w:val="24"/>
        </w:rPr>
        <w:t>C</w:t>
      </w:r>
      <w:r w:rsidRPr="004E4DBC">
        <w:rPr>
          <w:rFonts w:ascii="Arial" w:hAnsi="Arial" w:cs="Arial"/>
          <w:sz w:val="24"/>
          <w:szCs w:val="24"/>
        </w:rPr>
        <w:t>fr. constancia de notificación electrónica Nº 10617621), y el recurso fue interpuesto en fecha 10/12/18</w:t>
      </w:r>
      <w:r w:rsidR="00112B12">
        <w:rPr>
          <w:rFonts w:ascii="Arial" w:hAnsi="Arial" w:cs="Arial"/>
          <w:sz w:val="24"/>
          <w:szCs w:val="24"/>
        </w:rPr>
        <w:t xml:space="preserve"> (actuación Nº 10640242)</w:t>
      </w:r>
      <w:r w:rsidRPr="004E4DBC">
        <w:rPr>
          <w:rFonts w:ascii="Arial" w:hAnsi="Arial" w:cs="Arial"/>
          <w:sz w:val="24"/>
          <w:szCs w:val="24"/>
        </w:rPr>
        <w:t xml:space="preserve"> y fundado en fecha 19/12/18</w:t>
      </w:r>
      <w:r w:rsidR="00112B12">
        <w:rPr>
          <w:rFonts w:ascii="Arial" w:hAnsi="Arial" w:cs="Arial"/>
          <w:sz w:val="24"/>
          <w:szCs w:val="24"/>
        </w:rPr>
        <w:t xml:space="preserve"> (actuación Nº 10716511)</w:t>
      </w:r>
      <w:r w:rsidRPr="004E4DBC">
        <w:rPr>
          <w:rFonts w:ascii="Arial" w:hAnsi="Arial" w:cs="Arial"/>
          <w:sz w:val="24"/>
          <w:szCs w:val="24"/>
        </w:rPr>
        <w:t xml:space="preserve">, es decir, dentro del plazo establecido por el art. 430 del </w:t>
      </w:r>
      <w:proofErr w:type="spellStart"/>
      <w:r w:rsidRPr="004E4DBC">
        <w:rPr>
          <w:rFonts w:ascii="Arial" w:hAnsi="Arial" w:cs="Arial"/>
          <w:sz w:val="24"/>
          <w:szCs w:val="24"/>
        </w:rPr>
        <w:t>C.P.Crim</w:t>
      </w:r>
      <w:proofErr w:type="spellEnd"/>
      <w:r w:rsidRPr="004E4DBC">
        <w:rPr>
          <w:rFonts w:ascii="Arial" w:hAnsi="Arial" w:cs="Arial"/>
          <w:sz w:val="24"/>
          <w:szCs w:val="24"/>
        </w:rPr>
        <w:t xml:space="preserve">, por lo que luce temporáneo; de igual modo, el recurrente, comprendido en la previsión del art. 431 del </w:t>
      </w:r>
      <w:proofErr w:type="spellStart"/>
      <w:r w:rsidRPr="004E4DBC">
        <w:rPr>
          <w:rFonts w:ascii="Arial" w:hAnsi="Arial" w:cs="Arial"/>
          <w:sz w:val="24"/>
          <w:szCs w:val="24"/>
        </w:rPr>
        <w:t>C.P.Crim</w:t>
      </w:r>
      <w:proofErr w:type="spellEnd"/>
      <w:r w:rsidRPr="004E4DBC">
        <w:rPr>
          <w:rFonts w:ascii="Arial" w:hAnsi="Arial" w:cs="Arial"/>
          <w:sz w:val="24"/>
          <w:szCs w:val="24"/>
        </w:rPr>
        <w:t>, se encuentra exento de formalizar el depósito.</w:t>
      </w:r>
    </w:p>
    <w:p w:rsidR="004E4DBC" w:rsidRPr="004E4DBC" w:rsidRDefault="004E4DBC" w:rsidP="000572A8">
      <w:pPr>
        <w:spacing w:after="0" w:line="360" w:lineRule="auto"/>
        <w:ind w:firstLine="1560"/>
        <w:jc w:val="both"/>
        <w:rPr>
          <w:rFonts w:ascii="Arial" w:hAnsi="Arial" w:cs="Arial"/>
          <w:sz w:val="24"/>
          <w:szCs w:val="24"/>
        </w:rPr>
      </w:pPr>
      <w:r w:rsidRPr="004E4DBC">
        <w:rPr>
          <w:rFonts w:ascii="Arial" w:hAnsi="Arial" w:cs="Arial"/>
          <w:sz w:val="24"/>
          <w:szCs w:val="24"/>
        </w:rPr>
        <w:lastRenderedPageBreak/>
        <w:t>Ahora bien, estimo que el pronunciamiento que resuelve no hacer lugar al recurso de apelación interpuesto, y rechaza el planteo de nulidad de la defensa, por ser un auto que ordena que con</w:t>
      </w:r>
      <w:r w:rsidR="00457429">
        <w:rPr>
          <w:rFonts w:ascii="Arial" w:hAnsi="Arial" w:cs="Arial"/>
          <w:sz w:val="24"/>
          <w:szCs w:val="24"/>
        </w:rPr>
        <w:t xml:space="preserve">tinúe la causa según su estado </w:t>
      </w:r>
      <w:r w:rsidRPr="004E4DBC">
        <w:rPr>
          <w:rFonts w:ascii="Arial" w:hAnsi="Arial" w:cs="Arial"/>
          <w:sz w:val="24"/>
          <w:szCs w:val="24"/>
        </w:rPr>
        <w:t>no reviste el carácter de sentencia definitiva o equivalente, obstáculo que impide sortear la admisibilidad formal de la vía extraordinaria intentada.</w:t>
      </w:r>
    </w:p>
    <w:p w:rsidR="004E4DBC" w:rsidRPr="004E4DBC" w:rsidRDefault="004E4DBC" w:rsidP="000572A8">
      <w:pPr>
        <w:spacing w:after="0" w:line="360" w:lineRule="auto"/>
        <w:ind w:firstLine="1560"/>
        <w:jc w:val="both"/>
        <w:rPr>
          <w:rFonts w:ascii="Arial" w:hAnsi="Arial" w:cs="Arial"/>
          <w:sz w:val="24"/>
          <w:szCs w:val="24"/>
        </w:rPr>
      </w:pPr>
      <w:r w:rsidRPr="004E4DBC">
        <w:rPr>
          <w:rFonts w:ascii="Arial" w:hAnsi="Arial" w:cs="Arial"/>
          <w:sz w:val="24"/>
          <w:szCs w:val="24"/>
        </w:rPr>
        <w:t xml:space="preserve">A su vez, la recurrente no logra demostrar tampoco el agravio actual de imposible o tardía reparación posterior que le genera la decisión impugnada, consistente en la supuesta violación de la garantía del debido proceso, que permitiría equiparar a definitiva la resolución en crisis. (Fallos: 328:1108). </w:t>
      </w:r>
    </w:p>
    <w:p w:rsidR="004E4DBC" w:rsidRPr="004E4DBC" w:rsidRDefault="004E4DBC" w:rsidP="000572A8">
      <w:pPr>
        <w:spacing w:after="0" w:line="360" w:lineRule="auto"/>
        <w:ind w:firstLine="1560"/>
        <w:jc w:val="both"/>
        <w:rPr>
          <w:rFonts w:ascii="Arial" w:hAnsi="Arial" w:cs="Arial"/>
          <w:color w:val="000000"/>
          <w:sz w:val="24"/>
          <w:szCs w:val="24"/>
        </w:rPr>
      </w:pPr>
      <w:r w:rsidRPr="004E4DBC">
        <w:rPr>
          <w:rFonts w:ascii="Arial" w:hAnsi="Arial" w:cs="Arial"/>
          <w:bCs/>
          <w:sz w:val="24"/>
          <w:szCs w:val="24"/>
        </w:rPr>
        <w:t>Inveteradamente este Alto Cuerpo ha dicho</w:t>
      </w:r>
      <w:r w:rsidRPr="004E4DBC">
        <w:rPr>
          <w:rFonts w:ascii="Arial" w:hAnsi="Arial" w:cs="Arial"/>
          <w:sz w:val="24"/>
          <w:szCs w:val="24"/>
        </w:rPr>
        <w:t xml:space="preserve">: </w:t>
      </w:r>
      <w:r w:rsidRPr="00457429">
        <w:rPr>
          <w:rFonts w:ascii="Arial" w:hAnsi="Arial" w:cs="Arial"/>
          <w:b/>
          <w:i/>
          <w:sz w:val="24"/>
          <w:szCs w:val="24"/>
        </w:rPr>
        <w:t>“...en materia criminal como la que se trata, solo produce sentencia definitiva el auto de sobreseimiento y la sentencia definitiva y auto fundado que dispone no instruir sumario por inexistencia del delito o causal impeditiva o extintiva de la acción penal.”</w:t>
      </w:r>
      <w:r w:rsidRPr="004E4DBC">
        <w:rPr>
          <w:rFonts w:ascii="Arial" w:hAnsi="Arial" w:cs="Arial"/>
          <w:b/>
          <w:sz w:val="24"/>
          <w:szCs w:val="24"/>
        </w:rPr>
        <w:t xml:space="preserve"> </w:t>
      </w:r>
      <w:r w:rsidRPr="004E4DBC">
        <w:rPr>
          <w:rFonts w:ascii="Arial" w:hAnsi="Arial" w:cs="Arial"/>
          <w:sz w:val="24"/>
          <w:szCs w:val="24"/>
        </w:rPr>
        <w:t>(</w:t>
      </w:r>
      <w:r w:rsidRPr="004E4DBC">
        <w:rPr>
          <w:rFonts w:ascii="Arial" w:hAnsi="Arial" w:cs="Arial"/>
          <w:color w:val="000000"/>
          <w:sz w:val="24"/>
          <w:szCs w:val="24"/>
        </w:rPr>
        <w:t xml:space="preserve">STJSL-S.J. N° 46 /12.- “LUCERO MARCOS PEDRO </w:t>
      </w:r>
      <w:r w:rsidR="00457429">
        <w:rPr>
          <w:rFonts w:ascii="Arial" w:hAnsi="Arial" w:cs="Arial"/>
          <w:color w:val="000000"/>
          <w:sz w:val="24"/>
          <w:szCs w:val="24"/>
        </w:rPr>
        <w:t>y</w:t>
      </w:r>
      <w:r w:rsidRPr="004E4DBC">
        <w:rPr>
          <w:rFonts w:ascii="Arial" w:hAnsi="Arial" w:cs="Arial"/>
          <w:color w:val="000000"/>
          <w:sz w:val="24"/>
          <w:szCs w:val="24"/>
        </w:rPr>
        <w:t xml:space="preserve"> OTROS - RECURSO DE CASACIÓN" </w:t>
      </w:r>
      <w:proofErr w:type="spellStart"/>
      <w:r w:rsidRPr="004E4DBC">
        <w:rPr>
          <w:rFonts w:ascii="Arial" w:hAnsi="Arial" w:cs="Arial"/>
          <w:color w:val="000000"/>
          <w:sz w:val="24"/>
          <w:szCs w:val="24"/>
        </w:rPr>
        <w:t>Expte</w:t>
      </w:r>
      <w:proofErr w:type="spellEnd"/>
      <w:r w:rsidRPr="004E4DBC">
        <w:rPr>
          <w:rFonts w:ascii="Arial" w:hAnsi="Arial" w:cs="Arial"/>
          <w:color w:val="000000"/>
          <w:sz w:val="24"/>
          <w:szCs w:val="24"/>
        </w:rPr>
        <w:t>. N° 03-L-09 –TRAMIX PEX Nº 108462/11, del 29/05/2012, entre otros.).</w:t>
      </w:r>
    </w:p>
    <w:p w:rsidR="004E4DBC" w:rsidRPr="004E4DBC" w:rsidRDefault="004E4DBC" w:rsidP="000572A8">
      <w:pPr>
        <w:spacing w:after="0" w:line="360" w:lineRule="auto"/>
        <w:ind w:firstLine="1560"/>
        <w:jc w:val="both"/>
        <w:rPr>
          <w:rFonts w:ascii="Arial" w:eastAsiaTheme="minorHAnsi" w:hAnsi="Arial" w:cs="Arial"/>
          <w:i/>
          <w:sz w:val="24"/>
          <w:szCs w:val="24"/>
          <w:lang w:eastAsia="en-US"/>
        </w:rPr>
      </w:pPr>
      <w:r w:rsidRPr="004E4DBC">
        <w:rPr>
          <w:rFonts w:ascii="Arial" w:hAnsi="Arial" w:cs="Arial"/>
          <w:color w:val="000000"/>
          <w:sz w:val="24"/>
          <w:szCs w:val="24"/>
        </w:rPr>
        <w:t xml:space="preserve">Y consecuentemente con ello se ha resuelto en los autos: </w:t>
      </w:r>
      <w:r w:rsidRPr="004E4DBC">
        <w:rPr>
          <w:rFonts w:ascii="Arial" w:hAnsi="Arial" w:cs="Arial"/>
          <w:b/>
          <w:color w:val="000000"/>
          <w:sz w:val="24"/>
          <w:szCs w:val="24"/>
        </w:rPr>
        <w:t>“INCIDENTE DE CASACION EN LOPEZ CAMINO KALL GONZALO (IMP) – PEGOLO VICTORIA ELIA DEBORA (DTE) – AV. ABUSO SEXUAL SIMPLE” - IURIX INC. No 218710/2</w:t>
      </w:r>
      <w:r w:rsidRPr="004E4DBC">
        <w:rPr>
          <w:rFonts w:ascii="Arial" w:hAnsi="Arial" w:cs="Arial"/>
          <w:color w:val="000000"/>
          <w:sz w:val="24"/>
          <w:szCs w:val="24"/>
        </w:rPr>
        <w:t xml:space="preserve">, por </w:t>
      </w:r>
      <w:r w:rsidRPr="004E4DBC">
        <w:rPr>
          <w:rFonts w:ascii="Arial" w:eastAsiaTheme="minorHAnsi" w:hAnsi="Arial" w:cs="Arial"/>
          <w:sz w:val="24"/>
          <w:szCs w:val="24"/>
          <w:lang w:eastAsia="en-US"/>
        </w:rPr>
        <w:t>STJSL-S.J. – S.D. Nº 155/18 de fecha 16/08/18 que:</w:t>
      </w:r>
      <w:r w:rsidR="00457429">
        <w:rPr>
          <w:rFonts w:ascii="Arial" w:eastAsiaTheme="minorHAnsi" w:hAnsi="Arial" w:cs="Arial"/>
          <w:sz w:val="24"/>
          <w:szCs w:val="24"/>
          <w:lang w:eastAsia="en-US"/>
        </w:rPr>
        <w:t xml:space="preserve"> </w:t>
      </w:r>
      <w:r w:rsidRPr="004E4DBC">
        <w:rPr>
          <w:rFonts w:ascii="Arial" w:eastAsiaTheme="minorHAnsi" w:hAnsi="Arial" w:cs="Arial"/>
          <w:i/>
          <w:sz w:val="24"/>
          <w:szCs w:val="24"/>
          <w:lang w:eastAsia="en-US"/>
        </w:rPr>
        <w:t xml:space="preserve">“(…) Ello, por cuanto la Cámara del Crimen Nº 2 ha dado suficientes razones para confirmar el rechazo de la nulidad, por no existir un perjuicio concreto al derecho de defensa en juicio del imputado o al debido proceso penal, por lo que entendemos que ninguna de estas circunstancias de excepción se patentizan en el presente caso. En tal sentido, se ha dicho que: “Las resoluciones que rechazan planteos de nulidad y cuya consecuencia es continuar sometido al proceso no constituyen sentencia definitiva o equiparable a tal, a los fines del recurso extraordinario, sin que la invocación de la tacha de </w:t>
      </w:r>
      <w:r w:rsidRPr="00457429">
        <w:rPr>
          <w:rFonts w:ascii="Arial" w:eastAsiaTheme="minorHAnsi" w:hAnsi="Arial" w:cs="Arial"/>
          <w:i/>
          <w:sz w:val="24"/>
          <w:szCs w:val="24"/>
          <w:lang w:eastAsia="en-US"/>
        </w:rPr>
        <w:t xml:space="preserve">arbitrariedad o de garantías constitucionales puedan suplir ese requisito”. (Del dictamen de la Procuración General, al que remitió la Corte Suprema-. </w:t>
      </w:r>
      <w:proofErr w:type="gramStart"/>
      <w:r w:rsidRPr="00457429">
        <w:rPr>
          <w:rFonts w:ascii="Arial" w:eastAsiaTheme="minorHAnsi" w:hAnsi="Arial" w:cs="Arial"/>
          <w:i/>
          <w:sz w:val="24"/>
          <w:szCs w:val="24"/>
          <w:lang w:val="en-US" w:eastAsia="en-US"/>
        </w:rPr>
        <w:t xml:space="preserve">(www. </w:t>
      </w:r>
      <w:proofErr w:type="spellStart"/>
      <w:r w:rsidRPr="00457429">
        <w:rPr>
          <w:rFonts w:ascii="Arial" w:eastAsiaTheme="minorHAnsi" w:hAnsi="Arial" w:cs="Arial"/>
          <w:i/>
          <w:sz w:val="24"/>
          <w:szCs w:val="24"/>
          <w:lang w:val="en-US" w:eastAsia="en-US"/>
        </w:rPr>
        <w:lastRenderedPageBreak/>
        <w:t>csjn</w:t>
      </w:r>
      <w:proofErr w:type="spellEnd"/>
      <w:r w:rsidRPr="00457429">
        <w:rPr>
          <w:rFonts w:ascii="Arial" w:eastAsiaTheme="minorHAnsi" w:hAnsi="Arial" w:cs="Arial"/>
          <w:i/>
          <w:sz w:val="24"/>
          <w:szCs w:val="24"/>
          <w:lang w:val="en-US" w:eastAsia="en-US"/>
        </w:rPr>
        <w:t xml:space="preserve">. </w:t>
      </w:r>
      <w:proofErr w:type="spellStart"/>
      <w:r w:rsidRPr="00457429">
        <w:rPr>
          <w:rFonts w:ascii="Arial" w:eastAsiaTheme="minorHAnsi" w:hAnsi="Arial" w:cs="Arial"/>
          <w:i/>
          <w:sz w:val="24"/>
          <w:szCs w:val="24"/>
          <w:lang w:val="en-US" w:eastAsia="en-US"/>
        </w:rPr>
        <w:t>gov</w:t>
      </w:r>
      <w:proofErr w:type="spellEnd"/>
      <w:r w:rsidRPr="00457429">
        <w:rPr>
          <w:rFonts w:ascii="Arial" w:eastAsiaTheme="minorHAnsi" w:hAnsi="Arial" w:cs="Arial"/>
          <w:i/>
          <w:sz w:val="24"/>
          <w:szCs w:val="24"/>
          <w:lang w:val="en-US" w:eastAsia="en-US"/>
        </w:rPr>
        <w:t xml:space="preserve">. </w:t>
      </w:r>
      <w:proofErr w:type="spellStart"/>
      <w:r w:rsidRPr="00457429">
        <w:rPr>
          <w:rFonts w:ascii="Arial" w:eastAsiaTheme="minorHAnsi" w:hAnsi="Arial" w:cs="Arial"/>
          <w:i/>
          <w:sz w:val="24"/>
          <w:szCs w:val="24"/>
          <w:lang w:val="en-US" w:eastAsia="en-US"/>
        </w:rPr>
        <w:t>ar</w:t>
      </w:r>
      <w:proofErr w:type="spellEnd"/>
      <w:r w:rsidRPr="00457429">
        <w:rPr>
          <w:rFonts w:ascii="Arial" w:eastAsiaTheme="minorHAnsi" w:hAnsi="Arial" w:cs="Arial"/>
          <w:i/>
          <w:sz w:val="24"/>
          <w:szCs w:val="24"/>
          <w:lang w:val="en-US" w:eastAsia="en-US"/>
        </w:rPr>
        <w:t>)” CSJN, 23/10/2007, "</w:t>
      </w:r>
      <w:proofErr w:type="spellStart"/>
      <w:r w:rsidRPr="00457429">
        <w:rPr>
          <w:rFonts w:ascii="Arial" w:eastAsiaTheme="minorHAnsi" w:hAnsi="Arial" w:cs="Arial"/>
          <w:i/>
          <w:sz w:val="24"/>
          <w:szCs w:val="24"/>
          <w:lang w:val="en-US" w:eastAsia="en-US"/>
        </w:rPr>
        <w:t>Clutterbuck</w:t>
      </w:r>
      <w:proofErr w:type="spellEnd"/>
      <w:r w:rsidRPr="00457429">
        <w:rPr>
          <w:rFonts w:ascii="Arial" w:eastAsiaTheme="minorHAnsi" w:hAnsi="Arial" w:cs="Arial"/>
          <w:i/>
          <w:sz w:val="24"/>
          <w:szCs w:val="24"/>
          <w:lang w:val="en-US" w:eastAsia="en-US"/>
        </w:rPr>
        <w:t>, Marcos s/</w:t>
      </w:r>
      <w:proofErr w:type="spellStart"/>
      <w:r w:rsidRPr="00457429">
        <w:rPr>
          <w:rFonts w:ascii="Arial" w:eastAsiaTheme="minorHAnsi" w:hAnsi="Arial" w:cs="Arial"/>
          <w:i/>
          <w:sz w:val="24"/>
          <w:szCs w:val="24"/>
          <w:lang w:val="en-US" w:eastAsia="en-US"/>
        </w:rPr>
        <w:t>causa</w:t>
      </w:r>
      <w:proofErr w:type="spellEnd"/>
      <w:r w:rsidRPr="00457429">
        <w:rPr>
          <w:rFonts w:ascii="Arial" w:eastAsiaTheme="minorHAnsi" w:hAnsi="Arial" w:cs="Arial"/>
          <w:i/>
          <w:sz w:val="24"/>
          <w:szCs w:val="24"/>
          <w:lang w:val="en-US" w:eastAsia="en-US"/>
        </w:rPr>
        <w:t xml:space="preserve"> N̊ 5459", C. 996.</w:t>
      </w:r>
      <w:proofErr w:type="gramEnd"/>
      <w:r w:rsidRPr="00457429">
        <w:rPr>
          <w:rFonts w:ascii="Arial" w:eastAsiaTheme="minorHAnsi" w:hAnsi="Arial" w:cs="Arial"/>
          <w:i/>
          <w:sz w:val="24"/>
          <w:szCs w:val="24"/>
          <w:lang w:val="en-US" w:eastAsia="en-US"/>
        </w:rPr>
        <w:t xml:space="preserve"> </w:t>
      </w:r>
      <w:r w:rsidRPr="00457429">
        <w:rPr>
          <w:rFonts w:ascii="Arial" w:eastAsiaTheme="minorHAnsi" w:hAnsi="Arial" w:cs="Arial"/>
          <w:i/>
          <w:sz w:val="24"/>
          <w:szCs w:val="24"/>
          <w:lang w:eastAsia="en-US"/>
        </w:rPr>
        <w:t xml:space="preserve">XLII. RHE. T. 330. P. 4549, Mayoría: </w:t>
      </w:r>
      <w:proofErr w:type="spellStart"/>
      <w:r w:rsidRPr="00457429">
        <w:rPr>
          <w:rFonts w:ascii="Arial" w:eastAsiaTheme="minorHAnsi" w:hAnsi="Arial" w:cs="Arial"/>
          <w:i/>
          <w:sz w:val="24"/>
          <w:szCs w:val="24"/>
          <w:lang w:eastAsia="en-US"/>
        </w:rPr>
        <w:t>Fayt</w:t>
      </w:r>
      <w:proofErr w:type="spellEnd"/>
      <w:r w:rsidRPr="00457429">
        <w:rPr>
          <w:rFonts w:ascii="Arial" w:eastAsiaTheme="minorHAnsi" w:hAnsi="Arial" w:cs="Arial"/>
          <w:i/>
          <w:sz w:val="24"/>
          <w:szCs w:val="24"/>
          <w:lang w:eastAsia="en-US"/>
        </w:rPr>
        <w:t xml:space="preserve">, </w:t>
      </w:r>
      <w:proofErr w:type="spellStart"/>
      <w:r w:rsidRPr="00457429">
        <w:rPr>
          <w:rFonts w:ascii="Arial" w:eastAsiaTheme="minorHAnsi" w:hAnsi="Arial" w:cs="Arial"/>
          <w:i/>
          <w:sz w:val="24"/>
          <w:szCs w:val="24"/>
          <w:lang w:eastAsia="en-US"/>
        </w:rPr>
        <w:t>Petracchi</w:t>
      </w:r>
      <w:proofErr w:type="spellEnd"/>
      <w:r w:rsidRPr="00457429">
        <w:rPr>
          <w:rFonts w:ascii="Arial" w:eastAsiaTheme="minorHAnsi" w:hAnsi="Arial" w:cs="Arial"/>
          <w:i/>
          <w:sz w:val="24"/>
          <w:szCs w:val="24"/>
          <w:lang w:eastAsia="en-US"/>
        </w:rPr>
        <w:t xml:space="preserve">, </w:t>
      </w:r>
      <w:proofErr w:type="spellStart"/>
      <w:r w:rsidRPr="00457429">
        <w:rPr>
          <w:rFonts w:ascii="Arial" w:eastAsiaTheme="minorHAnsi" w:hAnsi="Arial" w:cs="Arial"/>
          <w:i/>
          <w:sz w:val="24"/>
          <w:szCs w:val="24"/>
          <w:lang w:eastAsia="en-US"/>
        </w:rPr>
        <w:t>Zaffaroni</w:t>
      </w:r>
      <w:proofErr w:type="spellEnd"/>
      <w:r w:rsidRPr="00457429">
        <w:rPr>
          <w:rFonts w:ascii="Arial" w:eastAsiaTheme="minorHAnsi" w:hAnsi="Arial" w:cs="Arial"/>
          <w:i/>
          <w:sz w:val="24"/>
          <w:szCs w:val="24"/>
          <w:lang w:eastAsia="en-US"/>
        </w:rPr>
        <w:t xml:space="preserve">. Voto: Argibay. Disidencia: </w:t>
      </w:r>
      <w:proofErr w:type="spellStart"/>
      <w:r w:rsidRPr="00457429">
        <w:rPr>
          <w:rFonts w:ascii="Arial" w:eastAsiaTheme="minorHAnsi" w:hAnsi="Arial" w:cs="Arial"/>
          <w:i/>
          <w:sz w:val="24"/>
          <w:szCs w:val="24"/>
          <w:lang w:eastAsia="en-US"/>
        </w:rPr>
        <w:t>Maqueda</w:t>
      </w:r>
      <w:proofErr w:type="spellEnd"/>
      <w:r w:rsidRPr="00457429">
        <w:rPr>
          <w:rFonts w:ascii="Arial" w:eastAsiaTheme="minorHAnsi" w:hAnsi="Arial" w:cs="Arial"/>
          <w:i/>
          <w:sz w:val="24"/>
          <w:szCs w:val="24"/>
          <w:lang w:eastAsia="en-US"/>
        </w:rPr>
        <w:t xml:space="preserve">. Abstención: </w:t>
      </w:r>
      <w:proofErr w:type="spellStart"/>
      <w:r w:rsidRPr="00457429">
        <w:rPr>
          <w:rFonts w:ascii="Arial" w:eastAsiaTheme="minorHAnsi" w:hAnsi="Arial" w:cs="Arial"/>
          <w:i/>
          <w:sz w:val="24"/>
          <w:szCs w:val="24"/>
          <w:lang w:eastAsia="en-US"/>
        </w:rPr>
        <w:t>Lorenzetti</w:t>
      </w:r>
      <w:proofErr w:type="spellEnd"/>
      <w:r w:rsidRPr="00457429">
        <w:rPr>
          <w:rFonts w:ascii="Arial" w:eastAsiaTheme="minorHAnsi" w:hAnsi="Arial" w:cs="Arial"/>
          <w:i/>
          <w:sz w:val="24"/>
          <w:szCs w:val="24"/>
          <w:lang w:eastAsia="en-US"/>
        </w:rPr>
        <w:t xml:space="preserve">, </w:t>
      </w:r>
      <w:proofErr w:type="spellStart"/>
      <w:r w:rsidRPr="00457429">
        <w:rPr>
          <w:rFonts w:ascii="Arial" w:eastAsiaTheme="minorHAnsi" w:hAnsi="Arial" w:cs="Arial"/>
          <w:i/>
          <w:sz w:val="24"/>
          <w:szCs w:val="24"/>
          <w:lang w:eastAsia="en-US"/>
        </w:rPr>
        <w:t>Highton</w:t>
      </w:r>
      <w:proofErr w:type="spellEnd"/>
      <w:r w:rsidRPr="00457429">
        <w:rPr>
          <w:rFonts w:ascii="Arial" w:eastAsiaTheme="minorHAnsi" w:hAnsi="Arial" w:cs="Arial"/>
          <w:i/>
          <w:sz w:val="24"/>
          <w:szCs w:val="24"/>
          <w:lang w:eastAsia="en-US"/>
        </w:rPr>
        <w:t xml:space="preserve"> de Nolasco. En</w:t>
      </w:r>
      <w:r w:rsidRPr="00457429">
        <w:rPr>
          <w:rFonts w:ascii="Arial" w:eastAsiaTheme="minorHAnsi" w:hAnsi="Arial" w:cs="Arial"/>
          <w:i/>
          <w:color w:val="0000FF"/>
          <w:sz w:val="24"/>
          <w:szCs w:val="24"/>
          <w:lang w:eastAsia="en-US"/>
        </w:rPr>
        <w:t xml:space="preserve"> </w:t>
      </w:r>
      <w:hyperlink r:id="rId7" w:history="1">
        <w:r w:rsidRPr="00457429">
          <w:rPr>
            <w:rStyle w:val="Hipervnculo"/>
            <w:rFonts w:ascii="Arial" w:eastAsiaTheme="minorHAnsi" w:hAnsi="Arial" w:cs="Arial"/>
            <w:i/>
            <w:sz w:val="24"/>
            <w:szCs w:val="24"/>
            <w:u w:val="none"/>
            <w:lang w:eastAsia="en-US"/>
          </w:rPr>
          <w:t>http://www.rubinzalonline.com.ar/index.php/busqueda/busqueda/resultadojurisb</w:t>
        </w:r>
      </w:hyperlink>
      <w:r w:rsidRPr="00457429">
        <w:rPr>
          <w:rFonts w:ascii="Arial" w:eastAsiaTheme="minorHAnsi" w:hAnsi="Arial" w:cs="Arial"/>
          <w:i/>
          <w:sz w:val="24"/>
          <w:szCs w:val="24"/>
          <w:lang w:eastAsia="en-US"/>
        </w:rPr>
        <w:t xml:space="preserve"> d, acceso 23/07/18).” </w:t>
      </w:r>
    </w:p>
    <w:p w:rsidR="004E4DBC" w:rsidRPr="00457429" w:rsidRDefault="004E4DBC" w:rsidP="000572A8">
      <w:pPr>
        <w:spacing w:after="0" w:line="360" w:lineRule="auto"/>
        <w:ind w:firstLine="1560"/>
        <w:jc w:val="both"/>
        <w:rPr>
          <w:rFonts w:ascii="Arial" w:eastAsiaTheme="minorHAnsi" w:hAnsi="Arial" w:cs="Arial"/>
          <w:i/>
          <w:sz w:val="24"/>
          <w:szCs w:val="24"/>
          <w:lang w:eastAsia="en-US"/>
        </w:rPr>
      </w:pPr>
      <w:r w:rsidRPr="004E4DBC">
        <w:rPr>
          <w:rFonts w:ascii="Arial" w:eastAsiaTheme="minorHAnsi" w:hAnsi="Arial" w:cs="Arial"/>
          <w:i/>
          <w:sz w:val="24"/>
          <w:szCs w:val="24"/>
          <w:lang w:eastAsia="en-US"/>
        </w:rPr>
        <w:t xml:space="preserve">“El rechazo de un planteo de nulidad no cumple, en principio, con el requisito de </w:t>
      </w:r>
      <w:proofErr w:type="spellStart"/>
      <w:r w:rsidRPr="004E4DBC">
        <w:rPr>
          <w:rFonts w:ascii="Arial" w:eastAsiaTheme="minorHAnsi" w:hAnsi="Arial" w:cs="Arial"/>
          <w:i/>
          <w:sz w:val="24"/>
          <w:szCs w:val="24"/>
          <w:lang w:eastAsia="en-US"/>
        </w:rPr>
        <w:t>impugnabilidad</w:t>
      </w:r>
      <w:proofErr w:type="spellEnd"/>
      <w:r w:rsidRPr="004E4DBC">
        <w:rPr>
          <w:rFonts w:ascii="Arial" w:eastAsiaTheme="minorHAnsi" w:hAnsi="Arial" w:cs="Arial"/>
          <w:i/>
          <w:sz w:val="24"/>
          <w:szCs w:val="24"/>
          <w:lang w:eastAsia="en-US"/>
        </w:rPr>
        <w:t xml:space="preserve"> objetiva previsto por el articulo 457 CPPN, ya que no se trata de una sentencia definitiva o equiparable a tal, ni de un auto que pone fin a la acción, a la pena o hace imposible que continúen las actuaciones, ni tampoco deniega la extinción, conmutación o suspensión de la pena, ni ocasiona un agravio ulteriormente irreparable, sin que el recurrente haya demostrado el agravio actual de tardía o imposible reparación ulterior que le genera la decisión dictada por el a quo, a efectos de equipararla a un pronunciamiento de carácter definitivo y habilitar así la intervención de esta Cámara. (</w:t>
      </w:r>
      <w:proofErr w:type="spellStart"/>
      <w:r w:rsidRPr="004E4DBC">
        <w:rPr>
          <w:rFonts w:ascii="Arial" w:eastAsiaTheme="minorHAnsi" w:hAnsi="Arial" w:cs="Arial"/>
          <w:i/>
          <w:sz w:val="24"/>
          <w:szCs w:val="24"/>
          <w:lang w:eastAsia="en-US"/>
        </w:rPr>
        <w:t>Dres</w:t>
      </w:r>
      <w:proofErr w:type="spellEnd"/>
      <w:r w:rsidRPr="004E4DBC">
        <w:rPr>
          <w:rFonts w:ascii="Arial" w:eastAsiaTheme="minorHAnsi" w:hAnsi="Arial" w:cs="Arial"/>
          <w:i/>
          <w:sz w:val="24"/>
          <w:szCs w:val="24"/>
          <w:lang w:eastAsia="en-US"/>
        </w:rPr>
        <w:t xml:space="preserve">. </w:t>
      </w:r>
      <w:proofErr w:type="spellStart"/>
      <w:r w:rsidRPr="004E4DBC">
        <w:rPr>
          <w:rFonts w:ascii="Arial" w:eastAsiaTheme="minorHAnsi" w:hAnsi="Arial" w:cs="Arial"/>
          <w:i/>
          <w:sz w:val="24"/>
          <w:szCs w:val="24"/>
          <w:lang w:eastAsia="en-US"/>
        </w:rPr>
        <w:t>Borinsky</w:t>
      </w:r>
      <w:proofErr w:type="spellEnd"/>
      <w:r w:rsidRPr="004E4DBC">
        <w:rPr>
          <w:rFonts w:ascii="Arial" w:eastAsiaTheme="minorHAnsi" w:hAnsi="Arial" w:cs="Arial"/>
          <w:i/>
          <w:sz w:val="24"/>
          <w:szCs w:val="24"/>
          <w:lang w:eastAsia="en-US"/>
        </w:rPr>
        <w:t xml:space="preserve">, </w:t>
      </w:r>
      <w:proofErr w:type="spellStart"/>
      <w:r w:rsidRPr="004E4DBC">
        <w:rPr>
          <w:rFonts w:ascii="Arial" w:eastAsiaTheme="minorHAnsi" w:hAnsi="Arial" w:cs="Arial"/>
          <w:i/>
          <w:sz w:val="24"/>
          <w:szCs w:val="24"/>
          <w:lang w:eastAsia="en-US"/>
        </w:rPr>
        <w:t>Gemignani</w:t>
      </w:r>
      <w:proofErr w:type="spellEnd"/>
      <w:r w:rsidRPr="004E4DBC">
        <w:rPr>
          <w:rFonts w:ascii="Arial" w:eastAsiaTheme="minorHAnsi" w:hAnsi="Arial" w:cs="Arial"/>
          <w:i/>
          <w:sz w:val="24"/>
          <w:szCs w:val="24"/>
          <w:lang w:eastAsia="en-US"/>
        </w:rPr>
        <w:t xml:space="preserve"> y Hornos.)” </w:t>
      </w:r>
      <w:r w:rsidRPr="00457429">
        <w:rPr>
          <w:rFonts w:ascii="Arial" w:eastAsiaTheme="minorHAnsi" w:hAnsi="Arial" w:cs="Arial"/>
          <w:i/>
          <w:sz w:val="24"/>
          <w:szCs w:val="24"/>
          <w:lang w:eastAsia="en-US"/>
        </w:rPr>
        <w:t>(Lynch, Santiago s. Queja. En</w:t>
      </w:r>
    </w:p>
    <w:p w:rsidR="004E4DBC" w:rsidRPr="00457429" w:rsidRDefault="004E4DBC" w:rsidP="000572A8">
      <w:pPr>
        <w:spacing w:after="0" w:line="360" w:lineRule="auto"/>
        <w:jc w:val="both"/>
        <w:rPr>
          <w:rFonts w:ascii="Arial" w:eastAsiaTheme="minorHAnsi" w:hAnsi="Arial" w:cs="Arial"/>
          <w:i/>
          <w:sz w:val="24"/>
          <w:szCs w:val="24"/>
          <w:lang w:eastAsia="en-US"/>
        </w:rPr>
      </w:pPr>
      <w:r w:rsidRPr="00457429">
        <w:rPr>
          <w:rFonts w:ascii="Arial" w:eastAsiaTheme="minorHAnsi" w:hAnsi="Arial" w:cs="Arial"/>
          <w:i/>
          <w:sz w:val="24"/>
          <w:szCs w:val="24"/>
          <w:lang w:eastAsia="en-US"/>
        </w:rPr>
        <w:t xml:space="preserve"> </w:t>
      </w:r>
      <w:hyperlink r:id="rId8" w:history="1">
        <w:r w:rsidRPr="00457429">
          <w:rPr>
            <w:rStyle w:val="Hipervnculo"/>
            <w:rFonts w:ascii="Arial" w:eastAsiaTheme="minorHAnsi" w:hAnsi="Arial" w:cs="Arial"/>
            <w:i/>
            <w:sz w:val="24"/>
            <w:szCs w:val="24"/>
            <w:u w:val="none"/>
            <w:lang w:eastAsia="en-US"/>
          </w:rPr>
          <w:t>http://www.rubinzalonline.com.ar/index.php/jurisprudencia/fallos/ver/1189707</w:t>
        </w:r>
      </w:hyperlink>
      <w:r w:rsidRPr="00457429">
        <w:rPr>
          <w:rFonts w:ascii="Arial" w:eastAsiaTheme="minorHAnsi" w:hAnsi="Arial" w:cs="Arial"/>
          <w:i/>
          <w:sz w:val="24"/>
          <w:szCs w:val="24"/>
          <w:lang w:eastAsia="en-US"/>
        </w:rPr>
        <w:t xml:space="preserve">, </w:t>
      </w:r>
      <w:proofErr w:type="gramStart"/>
      <w:r w:rsidRPr="00457429">
        <w:rPr>
          <w:rFonts w:ascii="Arial" w:eastAsiaTheme="minorHAnsi" w:hAnsi="Arial" w:cs="Arial"/>
          <w:i/>
          <w:sz w:val="24"/>
          <w:szCs w:val="24"/>
          <w:lang w:eastAsia="en-US"/>
        </w:rPr>
        <w:t>acceso</w:t>
      </w:r>
      <w:proofErr w:type="gramEnd"/>
      <w:r w:rsidRPr="00457429">
        <w:rPr>
          <w:rFonts w:ascii="Arial" w:eastAsiaTheme="minorHAnsi" w:hAnsi="Arial" w:cs="Arial"/>
          <w:i/>
          <w:sz w:val="24"/>
          <w:szCs w:val="24"/>
          <w:lang w:eastAsia="en-US"/>
        </w:rPr>
        <w:t xml:space="preserve"> 23/07/18).” </w:t>
      </w:r>
    </w:p>
    <w:p w:rsidR="004E4DBC" w:rsidRPr="004E4DBC" w:rsidRDefault="004E4DBC" w:rsidP="000572A8">
      <w:pPr>
        <w:spacing w:after="0" w:line="360" w:lineRule="auto"/>
        <w:ind w:firstLine="1560"/>
        <w:jc w:val="both"/>
        <w:rPr>
          <w:rFonts w:ascii="Arial" w:hAnsi="Arial" w:cs="Arial"/>
          <w:color w:val="000000"/>
          <w:sz w:val="24"/>
          <w:szCs w:val="24"/>
        </w:rPr>
      </w:pPr>
      <w:r w:rsidRPr="004E4DBC">
        <w:rPr>
          <w:rFonts w:ascii="Arial" w:hAnsi="Arial" w:cs="Arial"/>
          <w:color w:val="000000"/>
          <w:sz w:val="24"/>
          <w:szCs w:val="24"/>
        </w:rPr>
        <w:t xml:space="preserve">En conclusión, la falta de definitividad del decisorio atacado resulta determinante a los efectos del rechazo del Recurso de Casación interpuestos por la defensa del imputado en autos (art. 426 del </w:t>
      </w:r>
      <w:proofErr w:type="spellStart"/>
      <w:r w:rsidRPr="004E4DBC">
        <w:rPr>
          <w:rFonts w:ascii="Arial" w:hAnsi="Arial" w:cs="Arial"/>
          <w:color w:val="000000"/>
          <w:sz w:val="24"/>
          <w:szCs w:val="24"/>
        </w:rPr>
        <w:t>C.P.Crim</w:t>
      </w:r>
      <w:proofErr w:type="spellEnd"/>
      <w:r w:rsidRPr="004E4DBC">
        <w:rPr>
          <w:rFonts w:ascii="Arial" w:hAnsi="Arial" w:cs="Arial"/>
          <w:color w:val="000000"/>
          <w:sz w:val="24"/>
          <w:szCs w:val="24"/>
        </w:rPr>
        <w:t>.).</w:t>
      </w:r>
    </w:p>
    <w:p w:rsidR="004E4DBC" w:rsidRPr="004E4DBC" w:rsidRDefault="004E4DBC" w:rsidP="000572A8">
      <w:pPr>
        <w:spacing w:after="0" w:line="360" w:lineRule="auto"/>
        <w:ind w:firstLine="1560"/>
        <w:jc w:val="both"/>
        <w:rPr>
          <w:rFonts w:ascii="Arial" w:hAnsi="Arial" w:cs="Arial"/>
          <w:color w:val="000000"/>
          <w:sz w:val="24"/>
          <w:szCs w:val="24"/>
        </w:rPr>
      </w:pPr>
      <w:r w:rsidRPr="004E4DBC">
        <w:rPr>
          <w:rFonts w:ascii="Arial" w:hAnsi="Arial" w:cs="Arial"/>
          <w:sz w:val="24"/>
          <w:szCs w:val="24"/>
        </w:rPr>
        <w:t>En consecuen</w:t>
      </w:r>
      <w:r w:rsidR="00745F23">
        <w:rPr>
          <w:rFonts w:ascii="Arial" w:hAnsi="Arial" w:cs="Arial"/>
          <w:sz w:val="24"/>
          <w:szCs w:val="24"/>
        </w:rPr>
        <w:t>cia, VOTO a esta PRIMERA CUESTI</w:t>
      </w:r>
      <w:r w:rsidR="00457429">
        <w:rPr>
          <w:rFonts w:ascii="Arial" w:hAnsi="Arial" w:cs="Arial"/>
          <w:sz w:val="24"/>
          <w:szCs w:val="24"/>
        </w:rPr>
        <w:t>Ó</w:t>
      </w:r>
      <w:r w:rsidRPr="004E4DBC">
        <w:rPr>
          <w:rFonts w:ascii="Arial" w:hAnsi="Arial" w:cs="Arial"/>
          <w:sz w:val="24"/>
          <w:szCs w:val="24"/>
        </w:rPr>
        <w:t>N por la NEGATIVA.-</w:t>
      </w:r>
    </w:p>
    <w:p w:rsidR="00745F23" w:rsidRDefault="00745F23" w:rsidP="00745F23">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1E4F57" w:rsidRPr="00B52025" w:rsidRDefault="001E4F57" w:rsidP="00745F23">
      <w:pPr>
        <w:widowControl w:val="0"/>
        <w:kinsoku w:val="0"/>
        <w:spacing w:after="0" w:line="360" w:lineRule="auto"/>
        <w:ind w:firstLine="1985"/>
        <w:jc w:val="both"/>
        <w:rPr>
          <w:rFonts w:ascii="Arial" w:eastAsia="Calibri" w:hAnsi="Arial" w:cs="Arial"/>
          <w:b/>
          <w:bCs/>
          <w:sz w:val="24"/>
          <w:szCs w:val="24"/>
          <w:lang w:eastAsia="en-US"/>
        </w:rPr>
      </w:pPr>
    </w:p>
    <w:p w:rsidR="004E4DBC" w:rsidRDefault="004E4DBC" w:rsidP="000572A8">
      <w:pPr>
        <w:spacing w:after="0" w:line="360" w:lineRule="auto"/>
        <w:jc w:val="both"/>
        <w:rPr>
          <w:rFonts w:ascii="Arial" w:hAnsi="Arial" w:cs="Arial"/>
          <w:sz w:val="24"/>
          <w:szCs w:val="24"/>
        </w:rPr>
      </w:pPr>
      <w:r w:rsidRPr="004E4DBC">
        <w:rPr>
          <w:rFonts w:ascii="Arial" w:hAnsi="Arial" w:cs="Arial"/>
          <w:b/>
          <w:sz w:val="24"/>
          <w:szCs w:val="24"/>
          <w:u w:val="single"/>
        </w:rPr>
        <w:t>A LA SEGUNDA y TERCERA CUESTIÓN, la Dra. LILIA ANA NOVILLO</w:t>
      </w:r>
      <w:r>
        <w:rPr>
          <w:rFonts w:ascii="Arial" w:hAnsi="Arial" w:cs="Arial"/>
          <w:b/>
          <w:sz w:val="24"/>
          <w:szCs w:val="24"/>
          <w:u w:val="single"/>
        </w:rPr>
        <w:t>,</w:t>
      </w:r>
      <w:r w:rsidRPr="004E4DBC">
        <w:rPr>
          <w:rFonts w:ascii="Arial" w:hAnsi="Arial" w:cs="Arial"/>
          <w:b/>
          <w:sz w:val="24"/>
          <w:szCs w:val="24"/>
          <w:u w:val="single"/>
        </w:rPr>
        <w:t xml:space="preserve"> dijo:</w:t>
      </w:r>
      <w:r w:rsidRPr="004E4DBC">
        <w:rPr>
          <w:rFonts w:ascii="Arial" w:hAnsi="Arial" w:cs="Arial"/>
          <w:sz w:val="24"/>
          <w:szCs w:val="24"/>
        </w:rPr>
        <w:t xml:space="preserve"> Dado la forma como se ha votado la cuestión anterior, no cabe su tratamiento. AS</w:t>
      </w:r>
      <w:r w:rsidR="007F6454">
        <w:rPr>
          <w:rFonts w:ascii="Arial" w:hAnsi="Arial" w:cs="Arial"/>
          <w:sz w:val="24"/>
          <w:szCs w:val="24"/>
        </w:rPr>
        <w:t>Í</w:t>
      </w:r>
      <w:r w:rsidRPr="004E4DBC">
        <w:rPr>
          <w:rFonts w:ascii="Arial" w:hAnsi="Arial" w:cs="Arial"/>
          <w:sz w:val="24"/>
          <w:szCs w:val="24"/>
        </w:rPr>
        <w:t xml:space="preserve"> LO VOTO.-</w:t>
      </w:r>
    </w:p>
    <w:p w:rsidR="00EC219C" w:rsidRPr="00B52025" w:rsidRDefault="00EC219C" w:rsidP="00EC219C">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lastRenderedPageBreak/>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s</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SEGUNDA y TERCERA </w:t>
      </w:r>
      <w:r w:rsidRPr="00B52025">
        <w:rPr>
          <w:rFonts w:ascii="Arial" w:eastAsia="Calibri" w:hAnsi="Arial" w:cs="Arial"/>
          <w:b/>
          <w:bCs/>
          <w:sz w:val="24"/>
          <w:szCs w:val="24"/>
          <w:lang w:eastAsia="en-US"/>
        </w:rPr>
        <w:t>CUESTIÓN.</w:t>
      </w:r>
    </w:p>
    <w:p w:rsidR="00EC219C" w:rsidRPr="004E4DBC" w:rsidRDefault="00EC219C" w:rsidP="000572A8">
      <w:pPr>
        <w:spacing w:after="0" w:line="360" w:lineRule="auto"/>
        <w:jc w:val="both"/>
        <w:rPr>
          <w:rFonts w:ascii="Arial" w:hAnsi="Arial" w:cs="Arial"/>
          <w:sz w:val="24"/>
          <w:szCs w:val="24"/>
        </w:rPr>
      </w:pPr>
    </w:p>
    <w:p w:rsidR="004E4DBC" w:rsidRDefault="004E4DBC" w:rsidP="00EC219C">
      <w:pPr>
        <w:spacing w:after="0" w:line="360" w:lineRule="auto"/>
        <w:jc w:val="both"/>
        <w:rPr>
          <w:rFonts w:ascii="Arial" w:hAnsi="Arial" w:cs="Arial"/>
          <w:sz w:val="24"/>
          <w:szCs w:val="24"/>
        </w:rPr>
      </w:pPr>
      <w:r w:rsidRPr="004E4DBC">
        <w:rPr>
          <w:rFonts w:ascii="Arial" w:hAnsi="Arial" w:cs="Arial"/>
          <w:b/>
          <w:sz w:val="24"/>
          <w:szCs w:val="24"/>
          <w:u w:val="single"/>
        </w:rPr>
        <w:t>A LA CUARTA CUESTIÓN,</w:t>
      </w:r>
      <w:r w:rsidR="007F6454">
        <w:rPr>
          <w:rFonts w:ascii="Arial" w:hAnsi="Arial" w:cs="Arial"/>
          <w:b/>
          <w:sz w:val="24"/>
          <w:szCs w:val="24"/>
          <w:u w:val="single"/>
        </w:rPr>
        <w:t xml:space="preserve"> </w:t>
      </w:r>
      <w:r w:rsidRPr="004E4DBC">
        <w:rPr>
          <w:rFonts w:ascii="Arial" w:hAnsi="Arial" w:cs="Arial"/>
          <w:b/>
          <w:sz w:val="24"/>
          <w:szCs w:val="24"/>
          <w:u w:val="single"/>
        </w:rPr>
        <w:t>la Dra. LILIA ANA NOVILLO</w:t>
      </w:r>
      <w:r w:rsidR="007F6454">
        <w:rPr>
          <w:rFonts w:ascii="Arial" w:hAnsi="Arial" w:cs="Arial"/>
          <w:b/>
          <w:sz w:val="24"/>
          <w:szCs w:val="24"/>
          <w:u w:val="single"/>
        </w:rPr>
        <w:t>,</w:t>
      </w:r>
      <w:r w:rsidRPr="004E4DBC">
        <w:rPr>
          <w:rFonts w:ascii="Arial" w:hAnsi="Arial" w:cs="Arial"/>
          <w:b/>
          <w:sz w:val="24"/>
          <w:szCs w:val="24"/>
          <w:u w:val="single"/>
        </w:rPr>
        <w:t xml:space="preserve"> dijo:</w:t>
      </w:r>
      <w:r w:rsidRPr="004E4DBC">
        <w:rPr>
          <w:rFonts w:ascii="Arial" w:hAnsi="Arial" w:cs="Arial"/>
          <w:sz w:val="24"/>
          <w:szCs w:val="24"/>
        </w:rPr>
        <w:t xml:space="preserve"> Que atento como han sido votadas las cuestiones anteriores</w:t>
      </w:r>
      <w:r w:rsidR="00457429">
        <w:rPr>
          <w:rFonts w:ascii="Arial" w:hAnsi="Arial" w:cs="Arial"/>
          <w:sz w:val="24"/>
          <w:szCs w:val="24"/>
        </w:rPr>
        <w:t>,</w:t>
      </w:r>
      <w:r w:rsidRPr="004E4DBC">
        <w:rPr>
          <w:rFonts w:ascii="Arial" w:hAnsi="Arial" w:cs="Arial"/>
          <w:sz w:val="24"/>
          <w:szCs w:val="24"/>
        </w:rPr>
        <w:t xml:space="preserve"> corresponde declarar inadmisible el recurso de casación interpuesto. AS</w:t>
      </w:r>
      <w:r w:rsidR="000572A8">
        <w:rPr>
          <w:rFonts w:ascii="Arial" w:hAnsi="Arial" w:cs="Arial"/>
          <w:sz w:val="24"/>
          <w:szCs w:val="24"/>
        </w:rPr>
        <w:t>Í</w:t>
      </w:r>
      <w:r w:rsidRPr="004E4DBC">
        <w:rPr>
          <w:rFonts w:ascii="Arial" w:hAnsi="Arial" w:cs="Arial"/>
          <w:sz w:val="24"/>
          <w:szCs w:val="24"/>
        </w:rPr>
        <w:t xml:space="preserve"> LO VOTO.-</w:t>
      </w:r>
    </w:p>
    <w:p w:rsidR="000572A8" w:rsidRPr="00B52025" w:rsidRDefault="000572A8" w:rsidP="000572A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0052388C">
        <w:rPr>
          <w:rFonts w:ascii="Arial" w:eastAsia="Calibri" w:hAnsi="Arial" w:cs="Arial"/>
          <w:b/>
          <w:bCs/>
          <w:sz w:val="24"/>
          <w:szCs w:val="24"/>
          <w:lang w:eastAsia="en-US"/>
        </w:rPr>
        <w:t>CUARTA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0572A8" w:rsidRPr="004E4DBC" w:rsidRDefault="000572A8" w:rsidP="000572A8">
      <w:pPr>
        <w:spacing w:after="0" w:line="360" w:lineRule="auto"/>
        <w:ind w:firstLine="1560"/>
        <w:jc w:val="both"/>
        <w:rPr>
          <w:rFonts w:ascii="Arial" w:hAnsi="Arial" w:cs="Arial"/>
          <w:sz w:val="24"/>
          <w:szCs w:val="24"/>
        </w:rPr>
      </w:pPr>
    </w:p>
    <w:p w:rsidR="004E4DBC" w:rsidRPr="004E4DBC" w:rsidRDefault="004E4DBC" w:rsidP="000572A8">
      <w:pPr>
        <w:spacing w:after="0" w:line="360" w:lineRule="auto"/>
        <w:jc w:val="both"/>
        <w:rPr>
          <w:rFonts w:ascii="Arial" w:hAnsi="Arial" w:cs="Arial"/>
          <w:sz w:val="24"/>
          <w:szCs w:val="24"/>
          <w:u w:val="single"/>
        </w:rPr>
      </w:pPr>
      <w:r w:rsidRPr="004E4DBC">
        <w:rPr>
          <w:rFonts w:ascii="Arial" w:hAnsi="Arial" w:cs="Arial"/>
          <w:b/>
          <w:sz w:val="24"/>
          <w:szCs w:val="24"/>
          <w:u w:val="single"/>
        </w:rPr>
        <w:t>A LA QUINTA CUESTIÓN, la Dra. LILIA ANA NOVILLO</w:t>
      </w:r>
      <w:r w:rsidR="007F6454">
        <w:rPr>
          <w:rFonts w:ascii="Arial" w:hAnsi="Arial" w:cs="Arial"/>
          <w:b/>
          <w:sz w:val="24"/>
          <w:szCs w:val="24"/>
          <w:u w:val="single"/>
        </w:rPr>
        <w:t>,</w:t>
      </w:r>
      <w:r w:rsidRPr="004E4DBC">
        <w:rPr>
          <w:rFonts w:ascii="Arial" w:hAnsi="Arial" w:cs="Arial"/>
          <w:b/>
          <w:sz w:val="24"/>
          <w:szCs w:val="24"/>
          <w:u w:val="single"/>
        </w:rPr>
        <w:t xml:space="preserve"> dijo:</w:t>
      </w:r>
      <w:r w:rsidRPr="004E4DBC">
        <w:rPr>
          <w:rFonts w:ascii="Arial" w:hAnsi="Arial" w:cs="Arial"/>
          <w:b/>
          <w:sz w:val="24"/>
          <w:szCs w:val="24"/>
        </w:rPr>
        <w:t xml:space="preserve"> </w:t>
      </w:r>
      <w:r w:rsidRPr="004E4DBC">
        <w:rPr>
          <w:rFonts w:ascii="Arial" w:hAnsi="Arial" w:cs="Arial"/>
          <w:sz w:val="24"/>
          <w:szCs w:val="24"/>
        </w:rPr>
        <w:t xml:space="preserve">Costas al recurrente (art. 71 </w:t>
      </w:r>
      <w:proofErr w:type="spellStart"/>
      <w:r w:rsidRPr="004E4DBC">
        <w:rPr>
          <w:rFonts w:ascii="Arial" w:hAnsi="Arial" w:cs="Arial"/>
          <w:sz w:val="24"/>
          <w:szCs w:val="24"/>
        </w:rPr>
        <w:t>C.P.Crim</w:t>
      </w:r>
      <w:proofErr w:type="spellEnd"/>
      <w:r w:rsidRPr="004E4DBC">
        <w:rPr>
          <w:rFonts w:ascii="Arial" w:hAnsi="Arial" w:cs="Arial"/>
          <w:sz w:val="24"/>
          <w:szCs w:val="24"/>
        </w:rPr>
        <w:t xml:space="preserve">.). </w:t>
      </w:r>
      <w:r w:rsidR="000572A8" w:rsidRPr="004E4DBC">
        <w:rPr>
          <w:rFonts w:ascii="Arial" w:hAnsi="Arial" w:cs="Arial"/>
          <w:sz w:val="24"/>
          <w:szCs w:val="24"/>
        </w:rPr>
        <w:t>AS</w:t>
      </w:r>
      <w:r w:rsidR="000572A8">
        <w:rPr>
          <w:rFonts w:ascii="Arial" w:hAnsi="Arial" w:cs="Arial"/>
          <w:sz w:val="24"/>
          <w:szCs w:val="24"/>
        </w:rPr>
        <w:t>Í</w:t>
      </w:r>
      <w:r w:rsidRPr="004E4DBC">
        <w:rPr>
          <w:rFonts w:ascii="Arial" w:hAnsi="Arial" w:cs="Arial"/>
          <w:sz w:val="24"/>
          <w:szCs w:val="24"/>
        </w:rPr>
        <w:t xml:space="preserve"> LO VOTO.-</w:t>
      </w:r>
    </w:p>
    <w:p w:rsidR="007F6454" w:rsidRPr="00B52025" w:rsidRDefault="007F6454" w:rsidP="000572A8">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sidR="0052388C">
        <w:rPr>
          <w:rFonts w:ascii="Arial" w:eastAsia="Calibri" w:hAnsi="Arial" w:cs="Arial"/>
          <w:b/>
          <w:bCs/>
          <w:sz w:val="24"/>
          <w:szCs w:val="24"/>
          <w:lang w:eastAsia="en-US"/>
        </w:rPr>
        <w:t>QUINTA</w:t>
      </w:r>
      <w:r>
        <w:rPr>
          <w:rFonts w:ascii="Arial" w:eastAsia="Calibri" w:hAnsi="Arial" w:cs="Arial"/>
          <w:b/>
          <w:bCs/>
          <w:sz w:val="24"/>
          <w:szCs w:val="24"/>
          <w:lang w:eastAsia="en-US"/>
        </w:rPr>
        <w:t xml:space="preserve"> </w:t>
      </w:r>
      <w:r w:rsidRPr="00B52025">
        <w:rPr>
          <w:rFonts w:ascii="Arial" w:eastAsia="Calibri" w:hAnsi="Arial" w:cs="Arial"/>
          <w:b/>
          <w:bCs/>
          <w:sz w:val="24"/>
          <w:szCs w:val="24"/>
          <w:lang w:eastAsia="en-US"/>
        </w:rPr>
        <w:t>CUESTIÓN.</w:t>
      </w:r>
    </w:p>
    <w:p w:rsidR="007F6454" w:rsidRPr="00B52025" w:rsidRDefault="007F6454" w:rsidP="000572A8">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7F6454" w:rsidRPr="00B52025" w:rsidRDefault="007F6454" w:rsidP="000572A8">
      <w:pPr>
        <w:widowControl w:val="0"/>
        <w:spacing w:after="0" w:line="360" w:lineRule="auto"/>
        <w:ind w:firstLine="1985"/>
        <w:jc w:val="both"/>
        <w:rPr>
          <w:rFonts w:ascii="Arial" w:eastAsia="Calibri" w:hAnsi="Arial" w:cs="Arial"/>
          <w:bCs/>
          <w:sz w:val="24"/>
          <w:szCs w:val="24"/>
          <w:lang w:eastAsia="en-US"/>
        </w:rPr>
      </w:pPr>
    </w:p>
    <w:p w:rsidR="007F6454" w:rsidRDefault="007F6454" w:rsidP="000572A8">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Pr>
          <w:rFonts w:ascii="Arial" w:eastAsia="Calibri" w:hAnsi="Arial" w:cs="Arial"/>
          <w:b/>
          <w:bCs/>
          <w:sz w:val="24"/>
          <w:szCs w:val="24"/>
          <w:lang w:eastAsia="en-US"/>
        </w:rPr>
        <w:t xml:space="preserve">veinticuatro </w:t>
      </w:r>
      <w:r w:rsidRPr="00B52025">
        <w:rPr>
          <w:rFonts w:ascii="Arial" w:eastAsia="Calibri" w:hAnsi="Arial" w:cs="Arial"/>
          <w:b/>
          <w:bCs/>
          <w:sz w:val="24"/>
          <w:szCs w:val="24"/>
          <w:lang w:eastAsia="en-US"/>
        </w:rPr>
        <w:t xml:space="preserve">de </w:t>
      </w:r>
      <w:r w:rsidR="000572A8">
        <w:rPr>
          <w:rFonts w:ascii="Arial" w:eastAsia="Calibri" w:hAnsi="Arial" w:cs="Arial"/>
          <w:b/>
          <w:bCs/>
          <w:sz w:val="24"/>
          <w:szCs w:val="24"/>
          <w:lang w:eastAsia="en-US"/>
        </w:rPr>
        <w:t>abril</w:t>
      </w:r>
      <w:r w:rsidRPr="00B52025">
        <w:rPr>
          <w:rFonts w:ascii="Arial" w:eastAsia="Calibri" w:hAnsi="Arial" w:cs="Arial"/>
          <w:b/>
          <w:bCs/>
          <w:sz w:val="24"/>
          <w:szCs w:val="24"/>
          <w:lang w:eastAsia="en-US"/>
        </w:rPr>
        <w:t xml:space="preserve"> de dos mil diecinueve.-</w:t>
      </w:r>
    </w:p>
    <w:p w:rsidR="007F6454" w:rsidRPr="002B7EC5" w:rsidRDefault="007F6454" w:rsidP="000572A8">
      <w:pPr>
        <w:tabs>
          <w:tab w:val="left" w:pos="900"/>
        </w:tabs>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sidR="004C358F">
        <w:rPr>
          <w:rFonts w:ascii="Arial" w:hAnsi="Arial" w:cs="Arial"/>
          <w:sz w:val="24"/>
          <w:szCs w:val="24"/>
        </w:rPr>
        <w:t>D</w:t>
      </w:r>
      <w:r w:rsidR="004C358F" w:rsidRPr="004E4DBC">
        <w:rPr>
          <w:rFonts w:ascii="Arial" w:hAnsi="Arial" w:cs="Arial"/>
          <w:sz w:val="24"/>
          <w:szCs w:val="24"/>
        </w:rPr>
        <w:t>eclarar inadmisible el recurso de casación interpuesto</w:t>
      </w:r>
      <w:r>
        <w:rPr>
          <w:rFonts w:ascii="Arial" w:hAnsi="Arial" w:cs="Arial"/>
          <w:sz w:val="24"/>
          <w:szCs w:val="24"/>
        </w:rPr>
        <w:t>.</w:t>
      </w:r>
    </w:p>
    <w:p w:rsidR="007F6454" w:rsidRPr="00CA08A1" w:rsidRDefault="007F6454" w:rsidP="000572A8">
      <w:pPr>
        <w:tabs>
          <w:tab w:val="left" w:pos="1680"/>
        </w:tabs>
        <w:spacing w:after="0" w:line="360" w:lineRule="auto"/>
        <w:ind w:firstLine="1985"/>
        <w:jc w:val="both"/>
        <w:rPr>
          <w:rFonts w:ascii="Arial" w:eastAsia="Calibri" w:hAnsi="Arial" w:cs="Arial"/>
          <w:sz w:val="24"/>
          <w:szCs w:val="24"/>
          <w:lang w:eastAsia="en-US"/>
        </w:rPr>
      </w:pPr>
      <w:r>
        <w:rPr>
          <w:rFonts w:ascii="Arial" w:hAnsi="Arial" w:cs="Arial"/>
          <w:sz w:val="24"/>
          <w:szCs w:val="24"/>
        </w:rPr>
        <w:t>II)</w:t>
      </w:r>
      <w:r w:rsidRPr="003A443C">
        <w:rPr>
          <w:rFonts w:ascii="Arial" w:hAnsi="Arial" w:cs="Arial"/>
          <w:sz w:val="24"/>
          <w:szCs w:val="24"/>
        </w:rPr>
        <w:t xml:space="preserve"> </w:t>
      </w:r>
      <w:r>
        <w:rPr>
          <w:rFonts w:ascii="Arial" w:hAnsi="Arial" w:cs="Arial"/>
          <w:sz w:val="24"/>
          <w:szCs w:val="24"/>
        </w:rPr>
        <w:t>Costas a</w:t>
      </w:r>
      <w:r w:rsidR="004C358F">
        <w:rPr>
          <w:rFonts w:ascii="Arial" w:hAnsi="Arial" w:cs="Arial"/>
          <w:sz w:val="24"/>
          <w:szCs w:val="24"/>
        </w:rPr>
        <w:t>l recurrente</w:t>
      </w:r>
      <w:r>
        <w:rPr>
          <w:rFonts w:ascii="Arial" w:hAnsi="Arial" w:cs="Arial"/>
          <w:sz w:val="24"/>
          <w:szCs w:val="24"/>
        </w:rPr>
        <w:t>.-</w:t>
      </w:r>
    </w:p>
    <w:p w:rsidR="007F6454" w:rsidRPr="00CE097D" w:rsidRDefault="007F6454" w:rsidP="000572A8">
      <w:pPr>
        <w:widowControl w:val="0"/>
        <w:spacing w:after="0" w:line="360" w:lineRule="auto"/>
        <w:ind w:firstLine="1985"/>
        <w:jc w:val="both"/>
        <w:rPr>
          <w:rFonts w:ascii="Arial" w:eastAsia="Times New Roman" w:hAnsi="Arial" w:cs="Arial"/>
          <w:sz w:val="24"/>
          <w:szCs w:val="24"/>
          <w:lang w:val="es-ES" w:eastAsia="es-ES"/>
        </w:rPr>
      </w:pPr>
      <w:r w:rsidRPr="00CE097D">
        <w:rPr>
          <w:rFonts w:ascii="Arial" w:eastAsia="Times New Roman" w:hAnsi="Arial" w:cs="Arial"/>
          <w:sz w:val="24"/>
          <w:szCs w:val="24"/>
          <w:lang w:val="es-ES" w:eastAsia="es-ES"/>
        </w:rPr>
        <w:t xml:space="preserve">REGÍSTRESE y NOTIFÍQUESE.- </w:t>
      </w:r>
    </w:p>
    <w:p w:rsidR="00457429" w:rsidRPr="004E4DBC" w:rsidRDefault="00457429" w:rsidP="00457429">
      <w:pPr>
        <w:spacing w:after="0" w:line="360" w:lineRule="auto"/>
        <w:jc w:val="both"/>
        <w:rPr>
          <w:rFonts w:ascii="Arial" w:hAnsi="Arial" w:cs="Arial"/>
          <w:sz w:val="24"/>
          <w:szCs w:val="24"/>
        </w:rPr>
      </w:pPr>
    </w:p>
    <w:p w:rsidR="004E4DBC" w:rsidRDefault="004E4DBC" w:rsidP="000572A8">
      <w:pPr>
        <w:pBdr>
          <w:top w:val="single" w:sz="4" w:space="1" w:color="auto"/>
        </w:pBdr>
        <w:spacing w:after="0" w:line="240" w:lineRule="auto"/>
        <w:jc w:val="both"/>
        <w:rPr>
          <w:rFonts w:ascii="Times New Roman" w:eastAsia="Times New Roman" w:hAnsi="Times New Roman"/>
          <w:sz w:val="16"/>
          <w:szCs w:val="16"/>
          <w:lang w:val="es-ES" w:eastAsia="es-ES"/>
        </w:rPr>
      </w:pPr>
    </w:p>
    <w:p w:rsidR="004E4DBC" w:rsidRDefault="004E4DBC" w:rsidP="000572A8">
      <w:pPr>
        <w:spacing w:after="0" w:line="240" w:lineRule="auto"/>
        <w:jc w:val="both"/>
      </w:pPr>
      <w:r>
        <w:rPr>
          <w:rFonts w:ascii="Times New Roman" w:eastAsia="Times New Roman" w:hAnsi="Times New Roman"/>
          <w:i/>
          <w:sz w:val="16"/>
          <w:szCs w:val="16"/>
          <w:lang w:val="es-ES" w:eastAsia="es-ES"/>
        </w:rPr>
        <w:t xml:space="preserve">La presente Resolución se encuentra firmada digitalmente por los Sres. Ministros del Superior Tribunal de Justicia </w:t>
      </w:r>
      <w:proofErr w:type="spellStart"/>
      <w:r>
        <w:rPr>
          <w:rFonts w:ascii="Times New Roman" w:eastAsia="Times New Roman" w:hAnsi="Times New Roman"/>
          <w:i/>
          <w:sz w:val="16"/>
          <w:szCs w:val="16"/>
          <w:lang w:val="es-ES" w:eastAsia="es-ES"/>
        </w:rPr>
        <w:t>Dres</w:t>
      </w:r>
      <w:proofErr w:type="spellEnd"/>
      <w:r>
        <w:rPr>
          <w:rFonts w:ascii="Times New Roman" w:eastAsia="Times New Roman" w:hAnsi="Times New Roman"/>
          <w:i/>
          <w:sz w:val="16"/>
          <w:szCs w:val="16"/>
          <w:lang w:val="es-ES" w:eastAsia="es-ES"/>
        </w:rPr>
        <w:t>. CARLOS ALBERTO COBO, MARTHA RAQUEL CORVALÁN y LILIA ANA NOVILLO, en el sistema de Gestión Informático del Poder Judicial de la Provincia de San Luis.-</w:t>
      </w:r>
    </w:p>
    <w:p w:rsidR="004E4DBC" w:rsidRDefault="004E4DBC" w:rsidP="000572A8">
      <w:pPr>
        <w:spacing w:after="0" w:line="360" w:lineRule="auto"/>
        <w:ind w:firstLine="1985"/>
        <w:jc w:val="both"/>
        <w:rPr>
          <w:rFonts w:ascii="Arial" w:hAnsi="Arial" w:cs="Arial"/>
          <w:sz w:val="24"/>
          <w:szCs w:val="24"/>
        </w:rPr>
      </w:pPr>
    </w:p>
    <w:p w:rsidR="004E4DBC" w:rsidRDefault="004E4DBC" w:rsidP="000572A8">
      <w:pPr>
        <w:spacing w:after="0" w:line="360" w:lineRule="auto"/>
        <w:ind w:firstLine="1985"/>
        <w:jc w:val="both"/>
        <w:rPr>
          <w:rFonts w:ascii="Arial" w:hAnsi="Arial" w:cs="Arial"/>
          <w:sz w:val="24"/>
          <w:szCs w:val="24"/>
        </w:rPr>
      </w:pPr>
    </w:p>
    <w:p w:rsidR="004E4DBC" w:rsidRDefault="004E4DBC" w:rsidP="000572A8">
      <w:pPr>
        <w:spacing w:after="0"/>
      </w:pPr>
    </w:p>
    <w:sectPr w:rsidR="004E4DBC" w:rsidSect="004E4DBC">
      <w:footerReference w:type="default" r:id="rId9"/>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E2F" w:rsidRDefault="000E7E2F" w:rsidP="004E4DBC">
      <w:pPr>
        <w:spacing w:after="0" w:line="240" w:lineRule="auto"/>
      </w:pPr>
      <w:r>
        <w:separator/>
      </w:r>
    </w:p>
  </w:endnote>
  <w:endnote w:type="continuationSeparator" w:id="1">
    <w:p w:rsidR="000E7E2F" w:rsidRDefault="000E7E2F" w:rsidP="004E4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1042"/>
      <w:docPartObj>
        <w:docPartGallery w:val="Page Numbers (Bottom of Page)"/>
        <w:docPartUnique/>
      </w:docPartObj>
    </w:sdtPr>
    <w:sdtContent>
      <w:p w:rsidR="000E7E2F" w:rsidRDefault="00393151">
        <w:pPr>
          <w:pStyle w:val="Piedepgina"/>
          <w:jc w:val="right"/>
        </w:pPr>
        <w:r w:rsidRPr="004E4DBC">
          <w:rPr>
            <w:rFonts w:ascii="Arial" w:hAnsi="Arial" w:cs="Arial"/>
            <w:sz w:val="24"/>
            <w:szCs w:val="24"/>
          </w:rPr>
          <w:fldChar w:fldCharType="begin"/>
        </w:r>
        <w:r w:rsidR="000E7E2F" w:rsidRPr="004E4DBC">
          <w:rPr>
            <w:rFonts w:ascii="Arial" w:hAnsi="Arial" w:cs="Arial"/>
            <w:sz w:val="24"/>
            <w:szCs w:val="24"/>
          </w:rPr>
          <w:instrText xml:space="preserve"> PAGE   \* MERGEFORMAT </w:instrText>
        </w:r>
        <w:r w:rsidRPr="004E4DBC">
          <w:rPr>
            <w:rFonts w:ascii="Arial" w:hAnsi="Arial" w:cs="Arial"/>
            <w:sz w:val="24"/>
            <w:szCs w:val="24"/>
          </w:rPr>
          <w:fldChar w:fldCharType="separate"/>
        </w:r>
        <w:r w:rsidR="00C232DD">
          <w:rPr>
            <w:rFonts w:ascii="Arial" w:hAnsi="Arial" w:cs="Arial"/>
            <w:noProof/>
            <w:sz w:val="24"/>
            <w:szCs w:val="24"/>
          </w:rPr>
          <w:t>6</w:t>
        </w:r>
        <w:r w:rsidRPr="004E4DBC">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E2F" w:rsidRDefault="000E7E2F" w:rsidP="004E4DBC">
      <w:pPr>
        <w:spacing w:after="0" w:line="240" w:lineRule="auto"/>
      </w:pPr>
      <w:r>
        <w:separator/>
      </w:r>
    </w:p>
  </w:footnote>
  <w:footnote w:type="continuationSeparator" w:id="1">
    <w:p w:rsidR="000E7E2F" w:rsidRDefault="000E7E2F" w:rsidP="004E4D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C48C7"/>
    <w:multiLevelType w:val="hybridMultilevel"/>
    <w:tmpl w:val="C070FF44"/>
    <w:lvl w:ilvl="0" w:tplc="0A54B038">
      <w:start w:val="1"/>
      <w:numFmt w:val="upperRoman"/>
      <w:lvlText w:val="%1)"/>
      <w:lvlJc w:val="left"/>
      <w:pPr>
        <w:tabs>
          <w:tab w:val="num" w:pos="2280"/>
        </w:tabs>
        <w:ind w:left="2280" w:hanging="720"/>
      </w:pPr>
      <w:rPr>
        <w:rFonts w:hint="default"/>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4E4DBC"/>
    <w:rsid w:val="000572A8"/>
    <w:rsid w:val="000E7E2F"/>
    <w:rsid w:val="00112B12"/>
    <w:rsid w:val="001E4F57"/>
    <w:rsid w:val="00241607"/>
    <w:rsid w:val="002514F5"/>
    <w:rsid w:val="00393151"/>
    <w:rsid w:val="00457429"/>
    <w:rsid w:val="004C358F"/>
    <w:rsid w:val="004E4DBC"/>
    <w:rsid w:val="0052388C"/>
    <w:rsid w:val="00582EA9"/>
    <w:rsid w:val="005D661F"/>
    <w:rsid w:val="006668F0"/>
    <w:rsid w:val="00745F23"/>
    <w:rsid w:val="007470D6"/>
    <w:rsid w:val="0076628F"/>
    <w:rsid w:val="007F6454"/>
    <w:rsid w:val="00C232DD"/>
    <w:rsid w:val="00D366D6"/>
    <w:rsid w:val="00EC219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6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E4DBC"/>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4E4DBC"/>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E4DBC"/>
    <w:rPr>
      <w:color w:val="0000FF" w:themeColor="hyperlink"/>
      <w:u w:val="single"/>
    </w:rPr>
  </w:style>
  <w:style w:type="paragraph" w:styleId="Encabezado">
    <w:name w:val="header"/>
    <w:basedOn w:val="Normal"/>
    <w:link w:val="EncabezadoCar"/>
    <w:uiPriority w:val="99"/>
    <w:semiHidden/>
    <w:unhideWhenUsed/>
    <w:rsid w:val="004E4D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E4DBC"/>
  </w:style>
  <w:style w:type="paragraph" w:styleId="Piedepgina">
    <w:name w:val="footer"/>
    <w:basedOn w:val="Normal"/>
    <w:link w:val="PiedepginaCar"/>
    <w:uiPriority w:val="99"/>
    <w:unhideWhenUsed/>
    <w:rsid w:val="004E4D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4DBC"/>
  </w:style>
  <w:style w:type="paragraph" w:styleId="Textodeglobo">
    <w:name w:val="Balloon Text"/>
    <w:basedOn w:val="Normal"/>
    <w:link w:val="TextodegloboCar"/>
    <w:uiPriority w:val="99"/>
    <w:semiHidden/>
    <w:unhideWhenUsed/>
    <w:rsid w:val="000E7E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29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online.com.ar/index.php/jurisprudencia/fallos/ver/1189707" TargetMode="External"/><Relationship Id="rId3" Type="http://schemas.openxmlformats.org/officeDocument/2006/relationships/settings" Target="settings.xml"/><Relationship Id="rId7" Type="http://schemas.openxmlformats.org/officeDocument/2006/relationships/hyperlink" Target="http://www.rubinzalonline.com.ar/index.php/busqueda/busqueda/resultadojuri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1810</Words>
  <Characters>9958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16</cp:revision>
  <cp:lastPrinted>2019-04-24T11:52:00Z</cp:lastPrinted>
  <dcterms:created xsi:type="dcterms:W3CDTF">2019-04-23T14:56:00Z</dcterms:created>
  <dcterms:modified xsi:type="dcterms:W3CDTF">2019-04-24T11:52:00Z</dcterms:modified>
</cp:coreProperties>
</file>