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A9" w:rsidRPr="004472B5" w:rsidRDefault="00E74AA9" w:rsidP="0091363E">
      <w:pPr>
        <w:spacing w:after="0" w:line="360" w:lineRule="auto"/>
        <w:jc w:val="both"/>
        <w:rPr>
          <w:rFonts w:ascii="Arial" w:hAnsi="Arial" w:cs="Arial"/>
          <w:b/>
          <w:bCs/>
          <w:sz w:val="24"/>
          <w:szCs w:val="24"/>
          <w:u w:val="single"/>
          <w:lang w:val="pt-BR"/>
        </w:rPr>
      </w:pPr>
      <w:r w:rsidRPr="004472B5">
        <w:rPr>
          <w:rFonts w:ascii="Arial" w:hAnsi="Arial" w:cs="Arial"/>
          <w:b/>
          <w:bCs/>
          <w:sz w:val="24"/>
          <w:szCs w:val="24"/>
          <w:u w:val="single"/>
          <w:lang w:val="pt-BR"/>
        </w:rPr>
        <w:t>STJSL-</w:t>
      </w:r>
      <w:proofErr w:type="gramStart"/>
      <w:r w:rsidRPr="004472B5">
        <w:rPr>
          <w:rFonts w:ascii="Arial" w:hAnsi="Arial" w:cs="Arial"/>
          <w:b/>
          <w:bCs/>
          <w:sz w:val="24"/>
          <w:szCs w:val="24"/>
          <w:u w:val="single"/>
          <w:lang w:val="pt-BR"/>
        </w:rPr>
        <w:t>S.</w:t>
      </w:r>
      <w:proofErr w:type="gramEnd"/>
      <w:r w:rsidRPr="004472B5">
        <w:rPr>
          <w:rFonts w:ascii="Arial" w:hAnsi="Arial" w:cs="Arial"/>
          <w:b/>
          <w:bCs/>
          <w:sz w:val="24"/>
          <w:szCs w:val="24"/>
          <w:u w:val="single"/>
          <w:lang w:val="pt-BR"/>
        </w:rPr>
        <w:t xml:space="preserve">J. – S.D. Nº </w:t>
      </w:r>
      <w:proofErr w:type="gramStart"/>
      <w:r w:rsidR="00A17EB6">
        <w:rPr>
          <w:rFonts w:ascii="Arial" w:hAnsi="Arial" w:cs="Arial"/>
          <w:b/>
          <w:bCs/>
          <w:sz w:val="24"/>
          <w:szCs w:val="24"/>
          <w:u w:val="single"/>
          <w:lang w:val="pt-BR"/>
        </w:rPr>
        <w:t>076</w:t>
      </w:r>
      <w:r w:rsidRPr="004472B5">
        <w:rPr>
          <w:rFonts w:ascii="Arial" w:hAnsi="Arial" w:cs="Arial"/>
          <w:b/>
          <w:bCs/>
          <w:sz w:val="24"/>
          <w:szCs w:val="24"/>
          <w:u w:val="single"/>
          <w:lang w:val="pt-BR"/>
        </w:rPr>
        <w:t>/19.</w:t>
      </w:r>
      <w:proofErr w:type="gramEnd"/>
      <w:r w:rsidRPr="004472B5">
        <w:rPr>
          <w:rFonts w:ascii="Arial" w:hAnsi="Arial" w:cs="Arial"/>
          <w:b/>
          <w:bCs/>
          <w:sz w:val="24"/>
          <w:szCs w:val="24"/>
          <w:u w:val="single"/>
          <w:lang w:val="pt-BR"/>
        </w:rPr>
        <w:t>-</w:t>
      </w:r>
    </w:p>
    <w:p w:rsidR="00E74AA9" w:rsidRPr="004472B5" w:rsidRDefault="00E74AA9" w:rsidP="0091363E">
      <w:pPr>
        <w:spacing w:after="0" w:line="360" w:lineRule="auto"/>
        <w:jc w:val="both"/>
        <w:rPr>
          <w:rFonts w:ascii="Arial" w:hAnsi="Arial" w:cs="Arial"/>
          <w:bCs/>
          <w:sz w:val="24"/>
          <w:szCs w:val="24"/>
          <w:lang w:val="pt-BR"/>
        </w:rPr>
      </w:pPr>
      <w:r w:rsidRPr="004472B5">
        <w:rPr>
          <w:rFonts w:ascii="Arial" w:eastAsia="MS Mincho" w:hAnsi="Arial" w:cs="Arial"/>
          <w:sz w:val="24"/>
          <w:szCs w:val="24"/>
        </w:rPr>
        <w:t xml:space="preserve">--En la Provincia de San Luis, </w:t>
      </w:r>
      <w:r w:rsidRPr="004472B5">
        <w:rPr>
          <w:rFonts w:ascii="Arial" w:eastAsia="MS Mincho" w:hAnsi="Arial" w:cs="Arial"/>
          <w:b/>
          <w:bCs/>
          <w:sz w:val="24"/>
          <w:szCs w:val="24"/>
        </w:rPr>
        <w:t xml:space="preserve">a </w:t>
      </w:r>
      <w:r w:rsidR="00A17EB6">
        <w:rPr>
          <w:rFonts w:ascii="Arial" w:eastAsia="MS Mincho" w:hAnsi="Arial" w:cs="Arial"/>
          <w:b/>
          <w:bCs/>
          <w:sz w:val="24"/>
          <w:szCs w:val="24"/>
        </w:rPr>
        <w:t>ocho</w:t>
      </w:r>
      <w:r w:rsidRPr="004472B5">
        <w:rPr>
          <w:rFonts w:ascii="Arial" w:eastAsia="MS Mincho" w:hAnsi="Arial" w:cs="Arial"/>
          <w:b/>
          <w:bCs/>
          <w:sz w:val="24"/>
          <w:szCs w:val="24"/>
        </w:rPr>
        <w:t xml:space="preserve"> días del mes de mayo de dos mil diecinueve</w:t>
      </w:r>
      <w:r w:rsidRPr="004472B5">
        <w:rPr>
          <w:rFonts w:ascii="Arial" w:eastAsia="MS Mincho" w:hAnsi="Arial" w:cs="Arial"/>
          <w:sz w:val="24"/>
          <w:szCs w:val="24"/>
        </w:rPr>
        <w:t>,</w:t>
      </w:r>
      <w:r w:rsidRPr="004472B5">
        <w:rPr>
          <w:rFonts w:ascii="Arial" w:eastAsia="MS Mincho" w:hAnsi="Arial" w:cs="Arial"/>
          <w:i/>
          <w:sz w:val="24"/>
          <w:szCs w:val="24"/>
        </w:rPr>
        <w:t xml:space="preserve"> </w:t>
      </w:r>
      <w:r w:rsidRPr="004472B5">
        <w:rPr>
          <w:rFonts w:ascii="Arial" w:eastAsia="MS Mincho" w:hAnsi="Arial" w:cs="Arial"/>
          <w:sz w:val="24"/>
          <w:szCs w:val="24"/>
        </w:rPr>
        <w:t>se reúnen en Audiencia Pública los Señores Ministros Dres. CARLOS ALBERTO COBO, MARTHA RAQUEL CORVALÁN y LILIA ANA NOVILLO - Miembros del SUPERIOR TRIBUNAL DE JUSTICIA, para dictar sentencia en los autos</w:t>
      </w:r>
      <w:r w:rsidRPr="004472B5">
        <w:rPr>
          <w:rFonts w:ascii="Arial" w:eastAsia="MS Mincho" w:hAnsi="Arial" w:cs="Arial"/>
          <w:i/>
          <w:iCs/>
          <w:sz w:val="24"/>
          <w:szCs w:val="24"/>
        </w:rPr>
        <w:t xml:space="preserve">: </w:t>
      </w:r>
      <w:r w:rsidRPr="004472B5">
        <w:rPr>
          <w:rFonts w:ascii="Arial" w:hAnsi="Arial" w:cs="Arial"/>
          <w:b/>
          <w:bCs/>
          <w:i/>
          <w:sz w:val="24"/>
          <w:szCs w:val="24"/>
          <w:lang w:val="pt-BR"/>
        </w:rPr>
        <w:t>“INCIDENTE DE CASACIÓN: FREDES DEBORAH GISELLE - AV. ABUSO SEXUAL”</w:t>
      </w:r>
      <w:r w:rsidRPr="004472B5">
        <w:rPr>
          <w:rFonts w:ascii="Arial" w:hAnsi="Arial" w:cs="Arial"/>
          <w:b/>
          <w:bCs/>
          <w:sz w:val="24"/>
          <w:szCs w:val="24"/>
          <w:lang w:val="pt-BR"/>
        </w:rPr>
        <w:t xml:space="preserve"> – </w:t>
      </w:r>
      <w:r w:rsidRPr="004472B5">
        <w:rPr>
          <w:rFonts w:ascii="Arial" w:hAnsi="Arial" w:cs="Arial"/>
          <w:bCs/>
          <w:sz w:val="24"/>
          <w:szCs w:val="24"/>
          <w:lang w:val="pt-BR"/>
        </w:rPr>
        <w:t xml:space="preserve">IURIX </w:t>
      </w:r>
      <w:r w:rsidR="006409A3">
        <w:rPr>
          <w:rFonts w:ascii="Arial" w:hAnsi="Arial" w:cs="Arial"/>
          <w:bCs/>
          <w:sz w:val="24"/>
          <w:szCs w:val="24"/>
          <w:lang w:val="pt-BR"/>
        </w:rPr>
        <w:t>INC</w:t>
      </w:r>
      <w:r w:rsidRPr="004472B5">
        <w:rPr>
          <w:rFonts w:ascii="Arial" w:hAnsi="Arial" w:cs="Arial"/>
          <w:bCs/>
          <w:sz w:val="24"/>
          <w:szCs w:val="24"/>
          <w:lang w:val="pt-BR"/>
        </w:rPr>
        <w:t xml:space="preserve"> Nº 211389/1.-</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472B5">
        <w:rPr>
          <w:rFonts w:ascii="Arial" w:eastAsia="Times New Roman" w:hAnsi="Arial" w:cs="Arial"/>
          <w:sz w:val="24"/>
          <w:szCs w:val="24"/>
          <w:lang w:val="es-ES" w:eastAsia="es-ES"/>
        </w:rPr>
        <w:t>Dres</w:t>
      </w:r>
      <w:proofErr w:type="spellEnd"/>
      <w:r w:rsidRPr="004472B5">
        <w:rPr>
          <w:rFonts w:ascii="Arial" w:eastAsia="Times New Roman" w:hAnsi="Arial" w:cs="Arial"/>
          <w:sz w:val="24"/>
          <w:szCs w:val="24"/>
          <w:lang w:val="es-ES" w:eastAsia="es-ES"/>
        </w:rPr>
        <w:t>. CARLOS ALBERTO COBO, MARTHA RAQUEL CORVALÁN y LILIA ANA NOVILLO.-</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Las cuestiones formuladas y sometidas a decisión son:</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I) ¿Es formalmente procedente el Recurso de Casación?</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 xml:space="preserve">II) ¿Existe en el fallo recurrido alguna de las causales enumeradas en el </w:t>
      </w:r>
      <w:r w:rsidR="00BB5F70">
        <w:rPr>
          <w:rFonts w:ascii="Arial" w:hAnsi="Arial" w:cs="Arial"/>
          <w:sz w:val="24"/>
          <w:szCs w:val="24"/>
        </w:rPr>
        <w:t>a</w:t>
      </w:r>
      <w:r w:rsidRPr="004472B5">
        <w:rPr>
          <w:rFonts w:ascii="Arial" w:hAnsi="Arial" w:cs="Arial"/>
          <w:sz w:val="24"/>
          <w:szCs w:val="24"/>
        </w:rPr>
        <w:t>rt. 428 del Código Procesal Criminal?</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III) En caso afirmativo la cuestión anterior, ¿Cuál es la ley a aplicarse o la interpretación que debe hacerse del caso en estudio?</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IV) ¿Qué resolución corresponde dar al caso en estudio?</w:t>
      </w:r>
    </w:p>
    <w:p w:rsidR="00E74AA9" w:rsidRPr="004472B5" w:rsidRDefault="00BB5F70" w:rsidP="0091363E">
      <w:pPr>
        <w:spacing w:after="0" w:line="360" w:lineRule="auto"/>
        <w:ind w:firstLine="1985"/>
        <w:jc w:val="both"/>
        <w:rPr>
          <w:rFonts w:ascii="Arial" w:hAnsi="Arial" w:cs="Arial"/>
          <w:sz w:val="24"/>
          <w:szCs w:val="24"/>
        </w:rPr>
      </w:pPr>
      <w:r>
        <w:rPr>
          <w:rFonts w:ascii="Arial" w:hAnsi="Arial" w:cs="Arial"/>
          <w:sz w:val="24"/>
          <w:szCs w:val="24"/>
        </w:rPr>
        <w:t>V</w:t>
      </w:r>
      <w:r w:rsidR="00E74AA9" w:rsidRPr="004472B5">
        <w:rPr>
          <w:rFonts w:ascii="Arial" w:hAnsi="Arial" w:cs="Arial"/>
          <w:sz w:val="24"/>
          <w:szCs w:val="24"/>
        </w:rPr>
        <w:t>) ¿Cuál sobre las costas?</w:t>
      </w:r>
    </w:p>
    <w:p w:rsidR="00E74AA9" w:rsidRPr="004472B5" w:rsidRDefault="00E74AA9" w:rsidP="0091363E">
      <w:pPr>
        <w:spacing w:after="0" w:line="360" w:lineRule="auto"/>
        <w:ind w:firstLine="1985"/>
        <w:jc w:val="both"/>
        <w:rPr>
          <w:rFonts w:ascii="Arial" w:hAnsi="Arial" w:cs="Arial"/>
          <w:b/>
          <w:sz w:val="24"/>
          <w:szCs w:val="24"/>
          <w:u w:val="single"/>
        </w:rPr>
      </w:pPr>
    </w:p>
    <w:p w:rsidR="00E74AA9" w:rsidRPr="004472B5" w:rsidRDefault="00E74AA9" w:rsidP="0091363E">
      <w:pPr>
        <w:spacing w:after="0" w:line="360" w:lineRule="auto"/>
        <w:jc w:val="both"/>
        <w:rPr>
          <w:rFonts w:ascii="Arial" w:hAnsi="Arial" w:cs="Arial"/>
          <w:sz w:val="24"/>
          <w:szCs w:val="24"/>
        </w:rPr>
      </w:pPr>
      <w:r w:rsidRPr="004472B5">
        <w:rPr>
          <w:rFonts w:ascii="Arial" w:hAnsi="Arial" w:cs="Arial"/>
          <w:b/>
          <w:sz w:val="24"/>
          <w:szCs w:val="24"/>
          <w:u w:val="single"/>
        </w:rPr>
        <w:t xml:space="preserve">A LA PRIMERA </w:t>
      </w:r>
      <w:r w:rsidR="0091363E">
        <w:rPr>
          <w:rFonts w:ascii="Arial" w:hAnsi="Arial" w:cs="Arial"/>
          <w:b/>
          <w:sz w:val="24"/>
          <w:szCs w:val="24"/>
          <w:u w:val="single"/>
        </w:rPr>
        <w:t>CUESTIÓ</w:t>
      </w:r>
      <w:r w:rsidR="0091363E" w:rsidRPr="004472B5">
        <w:rPr>
          <w:rFonts w:ascii="Arial" w:hAnsi="Arial" w:cs="Arial"/>
          <w:b/>
          <w:sz w:val="24"/>
          <w:szCs w:val="24"/>
          <w:u w:val="single"/>
        </w:rPr>
        <w:t>N, el Dr. CARLOS ALBERTO COBO</w:t>
      </w:r>
      <w:r w:rsidR="0091363E">
        <w:rPr>
          <w:rFonts w:ascii="Arial" w:hAnsi="Arial" w:cs="Arial"/>
          <w:b/>
          <w:sz w:val="24"/>
          <w:szCs w:val="24"/>
          <w:u w:val="single"/>
        </w:rPr>
        <w:t>,</w:t>
      </w:r>
      <w:r w:rsidR="0091363E" w:rsidRPr="004472B5">
        <w:rPr>
          <w:rFonts w:ascii="Arial" w:hAnsi="Arial" w:cs="Arial"/>
          <w:b/>
          <w:sz w:val="24"/>
          <w:szCs w:val="24"/>
          <w:u w:val="single"/>
        </w:rPr>
        <w:t xml:space="preserve"> dijo:</w:t>
      </w:r>
      <w:r w:rsidRPr="004472B5">
        <w:rPr>
          <w:rFonts w:ascii="Arial" w:hAnsi="Arial" w:cs="Arial"/>
          <w:sz w:val="24"/>
          <w:szCs w:val="24"/>
        </w:rPr>
        <w:t xml:space="preserve"> 1) </w:t>
      </w:r>
      <w:r w:rsidRPr="004472B5">
        <w:rPr>
          <w:rFonts w:ascii="Arial" w:hAnsi="Arial" w:cs="Arial"/>
          <w:sz w:val="24"/>
          <w:szCs w:val="24"/>
          <w:u w:val="single"/>
        </w:rPr>
        <w:t>Procedencia formal</w:t>
      </w:r>
      <w:r w:rsidRPr="004472B5">
        <w:rPr>
          <w:rFonts w:ascii="Arial" w:hAnsi="Arial" w:cs="Arial"/>
          <w:sz w:val="24"/>
          <w:szCs w:val="24"/>
        </w:rPr>
        <w:t xml:space="preserve">: Que en el expediente principal caratulado </w:t>
      </w:r>
      <w:r w:rsidR="00BB5F70" w:rsidRPr="00BB5F70">
        <w:rPr>
          <w:rFonts w:ascii="Arial" w:hAnsi="Arial" w:cs="Arial"/>
          <w:b/>
          <w:sz w:val="24"/>
          <w:szCs w:val="24"/>
        </w:rPr>
        <w:t>“</w:t>
      </w:r>
      <w:r w:rsidRPr="004472B5">
        <w:rPr>
          <w:rFonts w:ascii="Arial" w:hAnsi="Arial" w:cs="Arial"/>
          <w:b/>
          <w:sz w:val="24"/>
          <w:szCs w:val="24"/>
        </w:rPr>
        <w:t>FREDES DEBORAH GISELLE - AV. ABUSO SEXUAL</w:t>
      </w:r>
      <w:r w:rsidR="00BB5F70">
        <w:rPr>
          <w:rFonts w:ascii="Arial" w:hAnsi="Arial" w:cs="Arial"/>
          <w:b/>
          <w:sz w:val="24"/>
          <w:szCs w:val="24"/>
        </w:rPr>
        <w:t>”</w:t>
      </w:r>
      <w:r w:rsidRPr="004472B5">
        <w:rPr>
          <w:rFonts w:ascii="Arial" w:hAnsi="Arial" w:cs="Arial"/>
          <w:b/>
          <w:sz w:val="24"/>
          <w:szCs w:val="24"/>
        </w:rPr>
        <w:t xml:space="preserve"> PEX Nº 211389/17,</w:t>
      </w:r>
      <w:r w:rsidRPr="004472B5">
        <w:rPr>
          <w:rFonts w:ascii="Arial" w:hAnsi="Arial" w:cs="Arial"/>
          <w:sz w:val="24"/>
          <w:szCs w:val="24"/>
        </w:rPr>
        <w:t xml:space="preserve"> interpone recurso de casación el defensor del imputado, Dr. Francisco Daniel </w:t>
      </w:r>
      <w:proofErr w:type="spellStart"/>
      <w:r w:rsidRPr="004472B5">
        <w:rPr>
          <w:rFonts w:ascii="Arial" w:hAnsi="Arial" w:cs="Arial"/>
          <w:sz w:val="24"/>
          <w:szCs w:val="24"/>
        </w:rPr>
        <w:t>Guasconi</w:t>
      </w:r>
      <w:proofErr w:type="spellEnd"/>
      <w:r w:rsidRPr="004472B5">
        <w:rPr>
          <w:rFonts w:ascii="Arial" w:hAnsi="Arial" w:cs="Arial"/>
          <w:sz w:val="24"/>
          <w:szCs w:val="24"/>
        </w:rPr>
        <w:t>, en ESCE</w:t>
      </w:r>
      <w:r w:rsidR="0091363E">
        <w:rPr>
          <w:rFonts w:ascii="Arial" w:hAnsi="Arial" w:cs="Arial"/>
          <w:sz w:val="24"/>
          <w:szCs w:val="24"/>
        </w:rPr>
        <w:t>X</w:t>
      </w:r>
      <w:r w:rsidRPr="004472B5">
        <w:rPr>
          <w:rFonts w:ascii="Arial" w:hAnsi="Arial" w:cs="Arial"/>
          <w:sz w:val="24"/>
          <w:szCs w:val="24"/>
        </w:rPr>
        <w:t>T Nº 9075508</w:t>
      </w:r>
      <w:r w:rsidR="0091363E">
        <w:rPr>
          <w:rFonts w:ascii="Arial" w:hAnsi="Arial" w:cs="Arial"/>
          <w:sz w:val="24"/>
          <w:szCs w:val="24"/>
        </w:rPr>
        <w:t>,</w:t>
      </w:r>
      <w:r w:rsidRPr="004472B5">
        <w:rPr>
          <w:rFonts w:ascii="Arial" w:hAnsi="Arial" w:cs="Arial"/>
          <w:sz w:val="24"/>
          <w:szCs w:val="24"/>
        </w:rPr>
        <w:t xml:space="preserve"> de fecha 23/04/18, en contra del Auto Interlocutorio de fecha 11/04/18, dictado por la Excma. Cámara del Crimen N° 2 de esta Primera Circunscripción Judicial (</w:t>
      </w:r>
      <w:r w:rsidR="0091363E">
        <w:rPr>
          <w:rFonts w:ascii="Arial" w:hAnsi="Arial" w:cs="Arial"/>
          <w:sz w:val="24"/>
          <w:szCs w:val="24"/>
        </w:rPr>
        <w:t>a</w:t>
      </w:r>
      <w:r w:rsidRPr="004472B5">
        <w:rPr>
          <w:rFonts w:ascii="Arial" w:hAnsi="Arial" w:cs="Arial"/>
          <w:sz w:val="24"/>
          <w:szCs w:val="24"/>
        </w:rPr>
        <w:t>ct</w:t>
      </w:r>
      <w:r w:rsidR="0091363E">
        <w:rPr>
          <w:rFonts w:ascii="Arial" w:hAnsi="Arial" w:cs="Arial"/>
          <w:sz w:val="24"/>
          <w:szCs w:val="24"/>
        </w:rPr>
        <w:t>uación</w:t>
      </w:r>
      <w:r w:rsidRPr="004472B5">
        <w:rPr>
          <w:rFonts w:ascii="Arial" w:hAnsi="Arial" w:cs="Arial"/>
          <w:sz w:val="24"/>
          <w:szCs w:val="24"/>
        </w:rPr>
        <w:t xml:space="preserve"> Nº 8988978) en cuanto rechaza el recurso de apelación promovido por la defensa técnica de fecha 05/02/18, confirmando en todas sus partes el auto interlocutorio de fecha 20/12/17 (</w:t>
      </w:r>
      <w:r w:rsidR="0091363E">
        <w:rPr>
          <w:rFonts w:ascii="Arial" w:hAnsi="Arial" w:cs="Arial"/>
          <w:sz w:val="24"/>
          <w:szCs w:val="24"/>
        </w:rPr>
        <w:t>a</w:t>
      </w:r>
      <w:r w:rsidR="0091363E" w:rsidRPr="004472B5">
        <w:rPr>
          <w:rFonts w:ascii="Arial" w:hAnsi="Arial" w:cs="Arial"/>
          <w:sz w:val="24"/>
          <w:szCs w:val="24"/>
        </w:rPr>
        <w:t>ct</w:t>
      </w:r>
      <w:r w:rsidR="0091363E">
        <w:rPr>
          <w:rFonts w:ascii="Arial" w:hAnsi="Arial" w:cs="Arial"/>
          <w:sz w:val="24"/>
          <w:szCs w:val="24"/>
        </w:rPr>
        <w:t>uación</w:t>
      </w:r>
      <w:r w:rsidR="0091363E" w:rsidRPr="004472B5">
        <w:rPr>
          <w:rFonts w:ascii="Arial" w:hAnsi="Arial" w:cs="Arial"/>
          <w:sz w:val="24"/>
          <w:szCs w:val="24"/>
        </w:rPr>
        <w:t xml:space="preserve"> </w:t>
      </w:r>
      <w:r w:rsidRPr="004472B5">
        <w:rPr>
          <w:rFonts w:ascii="Arial" w:hAnsi="Arial" w:cs="Arial"/>
          <w:sz w:val="24"/>
          <w:szCs w:val="24"/>
        </w:rPr>
        <w:t xml:space="preserve">Nº 8440857), y ordena que siga la causa según su estado. El auto interlocutorio de fecha 20/12/17 dictado por el Juzgado de Instrucción en lo </w:t>
      </w:r>
      <w:r w:rsidRPr="004472B5">
        <w:rPr>
          <w:rFonts w:ascii="Arial" w:hAnsi="Arial" w:cs="Arial"/>
          <w:sz w:val="24"/>
          <w:szCs w:val="24"/>
        </w:rPr>
        <w:lastRenderedPageBreak/>
        <w:t xml:space="preserve">Penal Nº 1 de la misma Jurisdicción, resuelve rechazar el planteo de nulidad absoluta del proceso. </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Que en la fundamentación que obra en ESCEXT Nº 9127054</w:t>
      </w:r>
      <w:r w:rsidR="0091363E">
        <w:rPr>
          <w:rFonts w:ascii="Arial" w:hAnsi="Arial" w:cs="Arial"/>
          <w:sz w:val="24"/>
          <w:szCs w:val="24"/>
        </w:rPr>
        <w:t>,</w:t>
      </w:r>
      <w:r w:rsidRPr="004472B5">
        <w:rPr>
          <w:rFonts w:ascii="Arial" w:hAnsi="Arial" w:cs="Arial"/>
          <w:sz w:val="24"/>
          <w:szCs w:val="24"/>
        </w:rPr>
        <w:t xml:space="preserve"> de fecha 02/05/18, la defensa expone que el auto atacado afecta gravemente el derecho de defensa, garantía constitucional básica de todo imputado, y por ello, al dejar indefenso a su defendido, debe entenderse que se trata de una resolución definitiva y que el agravio que se ocasiona con dicha resolución es de imposible reparación.</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Agrega que los presentes autos ingresan al Juzgado el día 2 de</w:t>
      </w:r>
      <w:r w:rsidR="0091363E">
        <w:rPr>
          <w:rFonts w:ascii="Arial" w:hAnsi="Arial" w:cs="Arial"/>
          <w:sz w:val="24"/>
          <w:szCs w:val="24"/>
        </w:rPr>
        <w:t xml:space="preserve"> j</w:t>
      </w:r>
      <w:r w:rsidRPr="004472B5">
        <w:rPr>
          <w:rFonts w:ascii="Arial" w:hAnsi="Arial" w:cs="Arial"/>
          <w:sz w:val="24"/>
          <w:szCs w:val="24"/>
        </w:rPr>
        <w:t xml:space="preserve">unio de 2017, y de acuerdo a las constancias del expediente, nunca se cumplió con el art. 108 del </w:t>
      </w:r>
      <w:proofErr w:type="spellStart"/>
      <w:r w:rsidRPr="004472B5">
        <w:rPr>
          <w:rFonts w:ascii="Arial" w:hAnsi="Arial" w:cs="Arial"/>
          <w:sz w:val="24"/>
          <w:szCs w:val="24"/>
        </w:rPr>
        <w:t>C.P.Crim</w:t>
      </w:r>
      <w:proofErr w:type="spellEnd"/>
      <w:r w:rsidRPr="004472B5">
        <w:rPr>
          <w:rFonts w:ascii="Arial" w:hAnsi="Arial" w:cs="Arial"/>
          <w:sz w:val="24"/>
          <w:szCs w:val="24"/>
        </w:rPr>
        <w:t xml:space="preserve">. </w:t>
      </w:r>
      <w:proofErr w:type="gramStart"/>
      <w:r w:rsidRPr="004472B5">
        <w:rPr>
          <w:rFonts w:ascii="Arial" w:hAnsi="Arial" w:cs="Arial"/>
          <w:sz w:val="24"/>
          <w:szCs w:val="24"/>
        </w:rPr>
        <w:t>que</w:t>
      </w:r>
      <w:proofErr w:type="gramEnd"/>
      <w:r w:rsidRPr="004472B5">
        <w:rPr>
          <w:rFonts w:ascii="Arial" w:hAnsi="Arial" w:cs="Arial"/>
          <w:sz w:val="24"/>
          <w:szCs w:val="24"/>
        </w:rPr>
        <w:t xml:space="preserve"> expresamente establece la vista al Sr. Agente Fiscal para que éste formule requerimiento conforme el artículo 107 o pida que la denuncia sea desestimada o remitida a otra jurisdicción.</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 xml:space="preserve">Sostiene que este incumplimiento es gravísimo, ya que no se ha cumplido con lo que en forma </w:t>
      </w:r>
      <w:r w:rsidRPr="004472B5">
        <w:rPr>
          <w:rFonts w:ascii="Arial" w:hAnsi="Arial" w:cs="Arial"/>
          <w:bCs/>
          <w:sz w:val="24"/>
          <w:szCs w:val="24"/>
        </w:rPr>
        <w:t>imperativa</w:t>
      </w:r>
      <w:r w:rsidRPr="004472B5">
        <w:rPr>
          <w:rFonts w:ascii="Arial" w:hAnsi="Arial" w:cs="Arial"/>
          <w:b/>
          <w:bCs/>
          <w:sz w:val="24"/>
          <w:szCs w:val="24"/>
        </w:rPr>
        <w:t xml:space="preserve"> </w:t>
      </w:r>
      <w:r w:rsidRPr="004472B5">
        <w:rPr>
          <w:rFonts w:ascii="Arial" w:hAnsi="Arial" w:cs="Arial"/>
          <w:sz w:val="24"/>
          <w:szCs w:val="24"/>
        </w:rPr>
        <w:t xml:space="preserve">dispone el Código Procesal, esto es, la vista dentro del plazo de 24hs. de recepcionadas las actuaciones al Fiscal, por cuanto vulnera al debido proceso y al derecho de defensa en juicio. </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 xml:space="preserve">Bajo el </w:t>
      </w:r>
      <w:r w:rsidRPr="004472B5">
        <w:rPr>
          <w:rFonts w:ascii="Arial" w:hAnsi="Arial" w:cs="Arial"/>
          <w:i/>
          <w:sz w:val="24"/>
          <w:szCs w:val="24"/>
        </w:rPr>
        <w:t xml:space="preserve">punto 2. </w:t>
      </w:r>
      <w:r w:rsidRPr="004472B5">
        <w:rPr>
          <w:rFonts w:ascii="Arial" w:hAnsi="Arial" w:cs="Arial"/>
          <w:bCs/>
          <w:i/>
          <w:sz w:val="24"/>
          <w:szCs w:val="24"/>
        </w:rPr>
        <w:t>NULIDAD DE CÁMARA GESELL</w:t>
      </w:r>
      <w:r w:rsidRPr="004472B5">
        <w:rPr>
          <w:rFonts w:ascii="Arial" w:hAnsi="Arial" w:cs="Arial"/>
          <w:b/>
          <w:bCs/>
          <w:sz w:val="24"/>
          <w:szCs w:val="24"/>
        </w:rPr>
        <w:t xml:space="preserve">, </w:t>
      </w:r>
      <w:r w:rsidRPr="004472B5">
        <w:rPr>
          <w:rFonts w:ascii="Arial" w:hAnsi="Arial" w:cs="Arial"/>
          <w:bCs/>
          <w:sz w:val="24"/>
          <w:szCs w:val="24"/>
        </w:rPr>
        <w:t xml:space="preserve">expone que </w:t>
      </w:r>
      <w:r w:rsidRPr="004472B5">
        <w:rPr>
          <w:rFonts w:ascii="Arial" w:hAnsi="Arial" w:cs="Arial"/>
          <w:sz w:val="24"/>
          <w:szCs w:val="24"/>
        </w:rPr>
        <w:t>de las constancias de autos surge que se ha violado el derecho de defensa de su defendido cuando se realizó la Cámara Gesell, ya que no se lo citó a fin de ponerlo en conocimiento y mucho menos para que designe defensor de su confianza, ni para que designe perito de parte para que, en su momento, hubiera podido este también hacer un informe sobre la menor supuestamente abusada.</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 xml:space="preserve">Alega que todos saben la importancia de la Cámara Gesell, y de que se trata de una prueba irreproducible, con lo cual el juez instructor debe extremar las medidas a fin de garantizar </w:t>
      </w:r>
      <w:r w:rsidRPr="004472B5">
        <w:rPr>
          <w:rFonts w:ascii="Arial" w:hAnsi="Arial" w:cs="Arial"/>
          <w:bCs/>
          <w:sz w:val="24"/>
          <w:szCs w:val="24"/>
        </w:rPr>
        <w:t>el derecho de defensa</w:t>
      </w:r>
      <w:r w:rsidRPr="004472B5">
        <w:rPr>
          <w:rFonts w:ascii="Arial" w:hAnsi="Arial" w:cs="Arial"/>
          <w:sz w:val="24"/>
          <w:szCs w:val="24"/>
        </w:rPr>
        <w:t xml:space="preserve">. Pero en la presente causa no se hizo, y se avanzó, sin darle vista al Fiscal y sin citar al denunciado para que proponga defensor y psicólogo de parte. </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 xml:space="preserve">2) </w:t>
      </w:r>
      <w:r w:rsidRPr="004472B5">
        <w:rPr>
          <w:rFonts w:ascii="Arial" w:hAnsi="Arial" w:cs="Arial"/>
          <w:sz w:val="24"/>
          <w:szCs w:val="24"/>
          <w:u w:val="single"/>
        </w:rPr>
        <w:t>Traslado a la contraparte</w:t>
      </w:r>
      <w:r w:rsidRPr="004472B5">
        <w:rPr>
          <w:rFonts w:ascii="Arial" w:hAnsi="Arial" w:cs="Arial"/>
          <w:sz w:val="24"/>
          <w:szCs w:val="24"/>
        </w:rPr>
        <w:t>: Que en el presente incidente de casación, corrido el traslado de ley, en fecha 26/06/18</w:t>
      </w:r>
      <w:r w:rsidR="0091363E">
        <w:rPr>
          <w:rFonts w:ascii="Arial" w:hAnsi="Arial" w:cs="Arial"/>
          <w:sz w:val="24"/>
          <w:szCs w:val="24"/>
        </w:rPr>
        <w:t>,</w:t>
      </w:r>
      <w:r w:rsidRPr="004472B5">
        <w:rPr>
          <w:rFonts w:ascii="Arial" w:hAnsi="Arial" w:cs="Arial"/>
          <w:sz w:val="24"/>
          <w:szCs w:val="24"/>
        </w:rPr>
        <w:t xml:space="preserve"> por </w:t>
      </w:r>
      <w:r w:rsidR="0091363E">
        <w:rPr>
          <w:rFonts w:ascii="Arial" w:hAnsi="Arial" w:cs="Arial"/>
          <w:sz w:val="24"/>
          <w:szCs w:val="24"/>
        </w:rPr>
        <w:t>a</w:t>
      </w:r>
      <w:r w:rsidR="0091363E" w:rsidRPr="004472B5">
        <w:rPr>
          <w:rFonts w:ascii="Arial" w:hAnsi="Arial" w:cs="Arial"/>
          <w:sz w:val="24"/>
          <w:szCs w:val="24"/>
        </w:rPr>
        <w:t>ct</w:t>
      </w:r>
      <w:r w:rsidR="0091363E">
        <w:rPr>
          <w:rFonts w:ascii="Arial" w:hAnsi="Arial" w:cs="Arial"/>
          <w:sz w:val="24"/>
          <w:szCs w:val="24"/>
        </w:rPr>
        <w:t>uación</w:t>
      </w:r>
      <w:r w:rsidRPr="004472B5">
        <w:rPr>
          <w:rFonts w:ascii="Arial" w:hAnsi="Arial" w:cs="Arial"/>
          <w:sz w:val="24"/>
          <w:szCs w:val="24"/>
        </w:rPr>
        <w:t xml:space="preserve"> Nº </w:t>
      </w:r>
      <w:r w:rsidRPr="004472B5">
        <w:rPr>
          <w:rFonts w:ascii="Arial" w:hAnsi="Arial" w:cs="Arial"/>
          <w:sz w:val="24"/>
          <w:szCs w:val="24"/>
        </w:rPr>
        <w:lastRenderedPageBreak/>
        <w:t>9486945</w:t>
      </w:r>
      <w:r w:rsidR="0091363E">
        <w:rPr>
          <w:rFonts w:ascii="Arial" w:hAnsi="Arial" w:cs="Arial"/>
          <w:sz w:val="24"/>
          <w:szCs w:val="24"/>
        </w:rPr>
        <w:t>,</w:t>
      </w:r>
      <w:r w:rsidRPr="004472B5">
        <w:rPr>
          <w:rFonts w:ascii="Arial" w:hAnsi="Arial" w:cs="Arial"/>
          <w:sz w:val="24"/>
          <w:szCs w:val="24"/>
        </w:rPr>
        <w:t xml:space="preserve"> contesta el mismo el Sr. Fiscal de Cámara Nº 2 de la Primera Circunscripción Judicial, quien solicita el rechazo del recurso atento que carece de uno de los requisitos indispensables para que prospere, esto es la “definitividad” del resolutorio que se pretende impugnar. </w:t>
      </w:r>
    </w:p>
    <w:p w:rsidR="00E74AA9" w:rsidRPr="00D8614C"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3</w:t>
      </w:r>
      <w:r w:rsidRPr="00D8614C">
        <w:rPr>
          <w:rFonts w:ascii="Arial" w:hAnsi="Arial" w:cs="Arial"/>
          <w:sz w:val="24"/>
          <w:szCs w:val="24"/>
        </w:rPr>
        <w:t xml:space="preserve">) </w:t>
      </w:r>
      <w:r w:rsidRPr="00D8614C">
        <w:rPr>
          <w:rFonts w:ascii="Arial" w:hAnsi="Arial" w:cs="Arial"/>
          <w:sz w:val="24"/>
          <w:szCs w:val="24"/>
          <w:u w:val="single"/>
        </w:rPr>
        <w:t>Traslado a la Defensoría de Niñez Adolescencia e Incapaces:</w:t>
      </w:r>
      <w:r w:rsidRPr="00D8614C">
        <w:rPr>
          <w:rFonts w:ascii="Arial" w:hAnsi="Arial" w:cs="Arial"/>
          <w:sz w:val="24"/>
          <w:szCs w:val="24"/>
        </w:rPr>
        <w:t xml:space="preserve"> Que en fecha 03/07/18 </w:t>
      </w:r>
      <w:r w:rsidR="00892F52" w:rsidRPr="00D8614C">
        <w:rPr>
          <w:rFonts w:ascii="Arial" w:hAnsi="Arial" w:cs="Arial"/>
          <w:sz w:val="24"/>
          <w:szCs w:val="24"/>
        </w:rPr>
        <w:t>(actuación Nº 954</w:t>
      </w:r>
      <w:r w:rsidR="00596104" w:rsidRPr="00D8614C">
        <w:rPr>
          <w:rFonts w:ascii="Arial" w:hAnsi="Arial" w:cs="Arial"/>
          <w:sz w:val="24"/>
          <w:szCs w:val="24"/>
        </w:rPr>
        <w:t>6036</w:t>
      </w:r>
      <w:r w:rsidR="00892F52" w:rsidRPr="00D8614C">
        <w:rPr>
          <w:rFonts w:ascii="Arial" w:hAnsi="Arial" w:cs="Arial"/>
          <w:sz w:val="24"/>
          <w:szCs w:val="24"/>
        </w:rPr>
        <w:t xml:space="preserve">) </w:t>
      </w:r>
      <w:r w:rsidRPr="00D8614C">
        <w:rPr>
          <w:rFonts w:ascii="Arial" w:hAnsi="Arial" w:cs="Arial"/>
          <w:sz w:val="24"/>
          <w:szCs w:val="24"/>
        </w:rPr>
        <w:t>contesta traslado la Defensora de Niñez Adolescencia e Incapaces Nº 2 de la Primera Circunscripción Judicial, quien adhiere al escrito presentado por el Sr. Fiscal de Cámara de fecha 26 de junio de 2018, mediante actuación digital Nº 9486945.</w:t>
      </w:r>
    </w:p>
    <w:p w:rsidR="00E74AA9" w:rsidRPr="004472B5" w:rsidRDefault="00E74AA9" w:rsidP="0091363E">
      <w:pPr>
        <w:spacing w:after="0" w:line="360" w:lineRule="auto"/>
        <w:ind w:firstLine="1985"/>
        <w:jc w:val="both"/>
        <w:rPr>
          <w:rFonts w:ascii="Arial" w:hAnsi="Arial" w:cs="Arial"/>
          <w:sz w:val="24"/>
          <w:szCs w:val="24"/>
        </w:rPr>
      </w:pPr>
      <w:r w:rsidRPr="00D8614C">
        <w:rPr>
          <w:rFonts w:ascii="Arial" w:hAnsi="Arial" w:cs="Arial"/>
          <w:sz w:val="24"/>
          <w:szCs w:val="24"/>
        </w:rPr>
        <w:t xml:space="preserve">4) </w:t>
      </w:r>
      <w:r w:rsidRPr="00D8614C">
        <w:rPr>
          <w:rFonts w:ascii="Arial" w:hAnsi="Arial" w:cs="Arial"/>
          <w:sz w:val="24"/>
          <w:szCs w:val="24"/>
          <w:u w:val="single"/>
        </w:rPr>
        <w:t>Dictamen del Sr. Procurador General</w:t>
      </w:r>
      <w:r w:rsidRPr="00D8614C">
        <w:rPr>
          <w:rFonts w:ascii="Arial" w:hAnsi="Arial" w:cs="Arial"/>
          <w:sz w:val="24"/>
          <w:szCs w:val="24"/>
        </w:rPr>
        <w:t>: Que elevadas las actuaciones a este Superior Tribunal de Justicia, en fecha 05/11/18</w:t>
      </w:r>
      <w:r w:rsidR="00214BB4" w:rsidRPr="00D8614C">
        <w:rPr>
          <w:rFonts w:ascii="Arial" w:hAnsi="Arial" w:cs="Arial"/>
          <w:sz w:val="24"/>
          <w:szCs w:val="24"/>
        </w:rPr>
        <w:t xml:space="preserve"> (actuación Nº 10370752)</w:t>
      </w:r>
      <w:r w:rsidRPr="00D8614C">
        <w:rPr>
          <w:rFonts w:ascii="Arial" w:hAnsi="Arial" w:cs="Arial"/>
          <w:sz w:val="24"/>
          <w:szCs w:val="24"/>
        </w:rPr>
        <w:t xml:space="preserve"> contesta vista el Sr. Procurador General de la Provincia, quien advierte la extemporaneidad del aviso y fundamentación del </w:t>
      </w:r>
      <w:r w:rsidR="00D44DD3" w:rsidRPr="00D8614C">
        <w:rPr>
          <w:rFonts w:ascii="Arial" w:hAnsi="Arial" w:cs="Arial"/>
          <w:sz w:val="24"/>
          <w:szCs w:val="24"/>
        </w:rPr>
        <w:t>r</w:t>
      </w:r>
      <w:r w:rsidRPr="00D8614C">
        <w:rPr>
          <w:rFonts w:ascii="Arial" w:hAnsi="Arial" w:cs="Arial"/>
          <w:sz w:val="24"/>
          <w:szCs w:val="24"/>
        </w:rPr>
        <w:t>ecurso en los</w:t>
      </w:r>
      <w:r w:rsidRPr="004472B5">
        <w:rPr>
          <w:rFonts w:ascii="Arial" w:hAnsi="Arial" w:cs="Arial"/>
          <w:sz w:val="24"/>
          <w:szCs w:val="24"/>
        </w:rPr>
        <w:t xml:space="preserve"> términos del art. 430 el C.P.P., atento a que el aviso de recurso de casación, se realizó el día 23 de abril del 2018, en contra de la resolución que le fuera notificada el día 11 de abril del 2018, expirando inexorablemente el plazo para la interposición del recurso de casación a las 2 primeras horas del día 17 de abril del 2018.</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A su vez, expone que la sentencia interlocutoria cuestionada dictada por la Cámara del Crimen Nº 2 de la Primera Circunscripción Judicial de fecha 11/04/18, no es se</w:t>
      </w:r>
      <w:r w:rsidR="00D44DD3">
        <w:rPr>
          <w:rFonts w:ascii="Arial" w:hAnsi="Arial" w:cs="Arial"/>
          <w:sz w:val="24"/>
          <w:szCs w:val="24"/>
        </w:rPr>
        <w:t xml:space="preserve">ntencia definitiva, </w:t>
      </w:r>
      <w:r w:rsidRPr="004472B5">
        <w:rPr>
          <w:rFonts w:ascii="Arial" w:hAnsi="Arial" w:cs="Arial"/>
          <w:sz w:val="24"/>
          <w:szCs w:val="24"/>
        </w:rPr>
        <w:t xml:space="preserve">en los términos del art. 426 del </w:t>
      </w:r>
      <w:proofErr w:type="spellStart"/>
      <w:r w:rsidRPr="004472B5">
        <w:rPr>
          <w:rFonts w:ascii="Arial" w:hAnsi="Arial" w:cs="Arial"/>
          <w:sz w:val="24"/>
          <w:szCs w:val="24"/>
        </w:rPr>
        <w:t>C.P.Crim</w:t>
      </w:r>
      <w:proofErr w:type="spellEnd"/>
      <w:r w:rsidRPr="004472B5">
        <w:rPr>
          <w:rFonts w:ascii="Arial" w:hAnsi="Arial" w:cs="Arial"/>
          <w:sz w:val="24"/>
          <w:szCs w:val="24"/>
        </w:rPr>
        <w:t xml:space="preserve">. Que en el análisis de la posibilidad de una excepción a la regla antedicha, cabe admitirla, en líneas generales, cuando la resolución cause algún perjuicio de imposible reparación ulterior, no desprendiéndose, a criterio de la Procuración, causales que habiliten la revisión </w:t>
      </w:r>
      <w:proofErr w:type="spellStart"/>
      <w:r w:rsidRPr="004472B5">
        <w:rPr>
          <w:rFonts w:ascii="Arial" w:hAnsi="Arial" w:cs="Arial"/>
          <w:sz w:val="24"/>
          <w:szCs w:val="24"/>
        </w:rPr>
        <w:t>casatoria</w:t>
      </w:r>
      <w:proofErr w:type="spellEnd"/>
      <w:r w:rsidRPr="004472B5">
        <w:rPr>
          <w:rFonts w:ascii="Arial" w:hAnsi="Arial" w:cs="Arial"/>
          <w:sz w:val="24"/>
          <w:szCs w:val="24"/>
        </w:rPr>
        <w:t>, esto es, un agravio de magnitud suficiente que permita considerar su admisibilidad por vía excepcional.</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 xml:space="preserve">5) Que encontrándose las actuaciones en estado de ser resueltas, debo necesariamente comenzar con el examen de los recaudos formales que debe cumplir el recurrente para que este Tribunal pueda analizar los agravios traídos en casación (arts. 426, 428, 430, 431, y </w:t>
      </w:r>
      <w:proofErr w:type="spellStart"/>
      <w:r w:rsidRPr="004472B5">
        <w:rPr>
          <w:rFonts w:ascii="Arial" w:hAnsi="Arial" w:cs="Arial"/>
          <w:sz w:val="24"/>
          <w:szCs w:val="24"/>
        </w:rPr>
        <w:t>cc</w:t>
      </w:r>
      <w:proofErr w:type="spellEnd"/>
      <w:r w:rsidRPr="004472B5">
        <w:rPr>
          <w:rFonts w:ascii="Arial" w:hAnsi="Arial" w:cs="Arial"/>
          <w:sz w:val="24"/>
          <w:szCs w:val="24"/>
        </w:rPr>
        <w:t xml:space="preserve">. del </w:t>
      </w:r>
      <w:proofErr w:type="spellStart"/>
      <w:r w:rsidRPr="004472B5">
        <w:rPr>
          <w:rFonts w:ascii="Arial" w:hAnsi="Arial" w:cs="Arial"/>
          <w:sz w:val="24"/>
          <w:szCs w:val="24"/>
        </w:rPr>
        <w:t>C.P.Crim</w:t>
      </w:r>
      <w:proofErr w:type="spellEnd"/>
      <w:r w:rsidRPr="004472B5">
        <w:rPr>
          <w:rFonts w:ascii="Arial" w:hAnsi="Arial" w:cs="Arial"/>
          <w:sz w:val="24"/>
          <w:szCs w:val="24"/>
        </w:rPr>
        <w:t>.).</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lastRenderedPageBreak/>
        <w:t xml:space="preserve">Ello así, analizadas las constancias del sistema </w:t>
      </w:r>
      <w:r w:rsidR="00D44DD3" w:rsidRPr="004472B5">
        <w:rPr>
          <w:rFonts w:ascii="Arial" w:hAnsi="Arial" w:cs="Arial"/>
          <w:sz w:val="24"/>
          <w:szCs w:val="24"/>
        </w:rPr>
        <w:t>IURIX</w:t>
      </w:r>
      <w:r w:rsidRPr="004472B5">
        <w:rPr>
          <w:rFonts w:ascii="Arial" w:hAnsi="Arial" w:cs="Arial"/>
          <w:sz w:val="24"/>
          <w:szCs w:val="24"/>
        </w:rPr>
        <w:t xml:space="preserve"> del expediente principal </w:t>
      </w:r>
      <w:r w:rsidRPr="004472B5">
        <w:rPr>
          <w:rFonts w:ascii="Arial" w:hAnsi="Arial" w:cs="Arial"/>
          <w:b/>
          <w:sz w:val="24"/>
          <w:szCs w:val="24"/>
        </w:rPr>
        <w:t>“FREDES DEBORAH GISELLE - AV. ABUSO SEXUAL" PEX Nº 211389/17,</w:t>
      </w:r>
      <w:r w:rsidRPr="004472B5">
        <w:rPr>
          <w:rFonts w:ascii="Arial" w:hAnsi="Arial" w:cs="Arial"/>
          <w:sz w:val="24"/>
          <w:szCs w:val="24"/>
        </w:rPr>
        <w:t xml:space="preserve"> se observa que el </w:t>
      </w:r>
      <w:r w:rsidR="00D44DD3">
        <w:rPr>
          <w:rFonts w:ascii="Arial" w:hAnsi="Arial" w:cs="Arial"/>
          <w:sz w:val="24"/>
          <w:szCs w:val="24"/>
        </w:rPr>
        <w:t>auto i</w:t>
      </w:r>
      <w:r w:rsidRPr="004472B5">
        <w:rPr>
          <w:rFonts w:ascii="Arial" w:hAnsi="Arial" w:cs="Arial"/>
          <w:sz w:val="24"/>
          <w:szCs w:val="24"/>
        </w:rPr>
        <w:t xml:space="preserve">nterlocutorio impugnado se notificó a la defensa del imputado en fecha 18/04/18 (cfr. constancia de notificación electrónica Nº 9036641), y el recurso fue interpuesto en fecha 23/04/18 y fundado en fecha 02/05/18, es decir, dentro del plazo establecido por el art. 430 del </w:t>
      </w:r>
      <w:proofErr w:type="spellStart"/>
      <w:r w:rsidRPr="004472B5">
        <w:rPr>
          <w:rFonts w:ascii="Arial" w:hAnsi="Arial" w:cs="Arial"/>
          <w:sz w:val="24"/>
          <w:szCs w:val="24"/>
        </w:rPr>
        <w:t>C.P.Crim</w:t>
      </w:r>
      <w:proofErr w:type="spellEnd"/>
      <w:r w:rsidRPr="004472B5">
        <w:rPr>
          <w:rFonts w:ascii="Arial" w:hAnsi="Arial" w:cs="Arial"/>
          <w:sz w:val="24"/>
          <w:szCs w:val="24"/>
        </w:rPr>
        <w:t xml:space="preserve">, por lo que luce temporáneo; por lo que en este punto, disiento con el dictamen del Sr. Procurador General en cuanto considera que el recuso y su fundamentación han sido presentados fuera del plazo legal. </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 xml:space="preserve">De igual modo, el recurrente, comprendido en la previsión del art. 431 del </w:t>
      </w:r>
      <w:proofErr w:type="spellStart"/>
      <w:r w:rsidRPr="004472B5">
        <w:rPr>
          <w:rFonts w:ascii="Arial" w:hAnsi="Arial" w:cs="Arial"/>
          <w:sz w:val="24"/>
          <w:szCs w:val="24"/>
        </w:rPr>
        <w:t>C.P.Crim</w:t>
      </w:r>
      <w:proofErr w:type="spellEnd"/>
      <w:r w:rsidRPr="004472B5">
        <w:rPr>
          <w:rFonts w:ascii="Arial" w:hAnsi="Arial" w:cs="Arial"/>
          <w:sz w:val="24"/>
          <w:szCs w:val="24"/>
        </w:rPr>
        <w:t>, se encuentra exento de formalizar el depósito.</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Ahora bien, estimo que el pronunciamiento que confirma el rechazo del planteo de nulidad absoluta del proceso, por ser un auto que ordena que con</w:t>
      </w:r>
      <w:r w:rsidR="00D44DD3">
        <w:rPr>
          <w:rFonts w:ascii="Arial" w:hAnsi="Arial" w:cs="Arial"/>
          <w:sz w:val="24"/>
          <w:szCs w:val="24"/>
        </w:rPr>
        <w:t xml:space="preserve">tinúe la causa según su estado </w:t>
      </w:r>
      <w:r w:rsidRPr="004472B5">
        <w:rPr>
          <w:rFonts w:ascii="Arial" w:hAnsi="Arial" w:cs="Arial"/>
          <w:sz w:val="24"/>
          <w:szCs w:val="24"/>
        </w:rPr>
        <w:t>(ver punto 2 de la resolución de fecha 20/12/17</w:t>
      </w:r>
      <w:r w:rsidR="00D44DD3">
        <w:rPr>
          <w:rFonts w:ascii="Arial" w:hAnsi="Arial" w:cs="Arial"/>
          <w:sz w:val="24"/>
          <w:szCs w:val="24"/>
        </w:rPr>
        <w:t>, actuación</w:t>
      </w:r>
      <w:r w:rsidRPr="004472B5">
        <w:rPr>
          <w:rFonts w:ascii="Arial" w:hAnsi="Arial" w:cs="Arial"/>
          <w:sz w:val="24"/>
          <w:szCs w:val="24"/>
        </w:rPr>
        <w:t xml:space="preserve"> Nº 8440857 del expediente principal), no reviste el carácter de sentencia definitiva o equivalente, obstáculo que impide sortear la admisibilidad formal de la vía extraordinaria intentada.</w:t>
      </w:r>
    </w:p>
    <w:p w:rsidR="00E74AA9" w:rsidRPr="004472B5"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 xml:space="preserve">A su vez, la recurrente no logra demostrar tampoco el agravio actual de imposible o tardía reparación posterior que le genera la decisión impugnada, consistente en la supuesta violación de la garantía del debido proceso, que permitiría equiparar a definitiva la resolución en crisis. (Fallos: 328:1108). </w:t>
      </w:r>
    </w:p>
    <w:p w:rsidR="00E74AA9" w:rsidRPr="004472B5" w:rsidRDefault="00E74AA9" w:rsidP="0091363E">
      <w:pPr>
        <w:spacing w:after="0" w:line="360" w:lineRule="auto"/>
        <w:ind w:firstLine="1985"/>
        <w:jc w:val="both"/>
        <w:rPr>
          <w:rFonts w:ascii="Arial" w:hAnsi="Arial" w:cs="Arial"/>
          <w:color w:val="000000"/>
          <w:sz w:val="24"/>
          <w:szCs w:val="24"/>
        </w:rPr>
      </w:pPr>
      <w:r w:rsidRPr="004472B5">
        <w:rPr>
          <w:rFonts w:ascii="Arial" w:hAnsi="Arial" w:cs="Arial"/>
          <w:bCs/>
          <w:sz w:val="24"/>
          <w:szCs w:val="24"/>
        </w:rPr>
        <w:t>Inveteradamente este Alto Cuerpo ha dicho</w:t>
      </w:r>
      <w:r w:rsidRPr="004472B5">
        <w:rPr>
          <w:rFonts w:ascii="Arial" w:hAnsi="Arial" w:cs="Arial"/>
          <w:sz w:val="24"/>
          <w:szCs w:val="24"/>
        </w:rPr>
        <w:t xml:space="preserve">: </w:t>
      </w:r>
      <w:r w:rsidRPr="0091363E">
        <w:rPr>
          <w:rFonts w:ascii="Arial" w:hAnsi="Arial" w:cs="Arial"/>
          <w:b/>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Pr="004472B5">
        <w:rPr>
          <w:rFonts w:ascii="Arial" w:hAnsi="Arial" w:cs="Arial"/>
          <w:b/>
          <w:sz w:val="24"/>
          <w:szCs w:val="24"/>
        </w:rPr>
        <w:t xml:space="preserve"> </w:t>
      </w:r>
      <w:r w:rsidRPr="004472B5">
        <w:rPr>
          <w:rFonts w:ascii="Arial" w:hAnsi="Arial" w:cs="Arial"/>
          <w:sz w:val="24"/>
          <w:szCs w:val="24"/>
        </w:rPr>
        <w:t>(</w:t>
      </w:r>
      <w:r w:rsidRPr="004472B5">
        <w:rPr>
          <w:rFonts w:ascii="Arial" w:hAnsi="Arial" w:cs="Arial"/>
          <w:color w:val="000000"/>
          <w:sz w:val="24"/>
          <w:szCs w:val="24"/>
        </w:rPr>
        <w:t xml:space="preserve">STJSL-S.J. N° 46 /12.- “LUCERO MARCOS PEDRO </w:t>
      </w:r>
      <w:r w:rsidR="00D44DD3">
        <w:rPr>
          <w:rFonts w:ascii="Arial" w:hAnsi="Arial" w:cs="Arial"/>
          <w:color w:val="000000"/>
          <w:sz w:val="24"/>
          <w:szCs w:val="24"/>
        </w:rPr>
        <w:t>y</w:t>
      </w:r>
      <w:r w:rsidRPr="004472B5">
        <w:rPr>
          <w:rFonts w:ascii="Arial" w:hAnsi="Arial" w:cs="Arial"/>
          <w:color w:val="000000"/>
          <w:sz w:val="24"/>
          <w:szCs w:val="24"/>
        </w:rPr>
        <w:t xml:space="preserve"> OTROS - RECURSO DE CASACIÓN" </w:t>
      </w:r>
      <w:proofErr w:type="spellStart"/>
      <w:r w:rsidRPr="004472B5">
        <w:rPr>
          <w:rFonts w:ascii="Arial" w:hAnsi="Arial" w:cs="Arial"/>
          <w:color w:val="000000"/>
          <w:sz w:val="24"/>
          <w:szCs w:val="24"/>
        </w:rPr>
        <w:t>Expte</w:t>
      </w:r>
      <w:proofErr w:type="spellEnd"/>
      <w:r w:rsidRPr="004472B5">
        <w:rPr>
          <w:rFonts w:ascii="Arial" w:hAnsi="Arial" w:cs="Arial"/>
          <w:color w:val="000000"/>
          <w:sz w:val="24"/>
          <w:szCs w:val="24"/>
        </w:rPr>
        <w:t>. N° 03-L-09 –TRAMIX PEX Nº 108462/11, del 29/05/2012, entre otros.).</w:t>
      </w:r>
    </w:p>
    <w:p w:rsidR="00E74AA9" w:rsidRPr="004472B5" w:rsidRDefault="00E74AA9" w:rsidP="0091363E">
      <w:pPr>
        <w:spacing w:after="0" w:line="360" w:lineRule="auto"/>
        <w:ind w:firstLine="1985"/>
        <w:jc w:val="both"/>
        <w:rPr>
          <w:rFonts w:ascii="Arial" w:eastAsiaTheme="minorHAnsi" w:hAnsi="Arial" w:cs="Arial"/>
          <w:i/>
          <w:sz w:val="24"/>
          <w:szCs w:val="24"/>
          <w:lang w:eastAsia="en-US"/>
        </w:rPr>
      </w:pPr>
      <w:r w:rsidRPr="004472B5">
        <w:rPr>
          <w:rFonts w:ascii="Arial" w:hAnsi="Arial" w:cs="Arial"/>
          <w:color w:val="000000"/>
          <w:sz w:val="24"/>
          <w:szCs w:val="24"/>
        </w:rPr>
        <w:t xml:space="preserve">Y consecuentemente con ello se ha resuelto en los autos: </w:t>
      </w:r>
      <w:r w:rsidR="00D44DD3">
        <w:rPr>
          <w:rFonts w:ascii="Arial" w:hAnsi="Arial" w:cs="Arial"/>
          <w:b/>
          <w:color w:val="000000"/>
          <w:sz w:val="24"/>
          <w:szCs w:val="24"/>
        </w:rPr>
        <w:t>“INCIDENTE DE CASACION EN LÓ</w:t>
      </w:r>
      <w:r w:rsidRPr="004472B5">
        <w:rPr>
          <w:rFonts w:ascii="Arial" w:hAnsi="Arial" w:cs="Arial"/>
          <w:b/>
          <w:color w:val="000000"/>
          <w:sz w:val="24"/>
          <w:szCs w:val="24"/>
        </w:rPr>
        <w:t xml:space="preserve">PEZ CAMINO KALL GONZALO (IMP) – </w:t>
      </w:r>
      <w:r w:rsidR="00C42F6F">
        <w:rPr>
          <w:rFonts w:ascii="Arial" w:hAnsi="Arial" w:cs="Arial"/>
          <w:b/>
          <w:color w:val="000000"/>
          <w:sz w:val="24"/>
          <w:szCs w:val="24"/>
        </w:rPr>
        <w:lastRenderedPageBreak/>
        <w:t>PÉ</w:t>
      </w:r>
      <w:r w:rsidRPr="004472B5">
        <w:rPr>
          <w:rFonts w:ascii="Arial" w:hAnsi="Arial" w:cs="Arial"/>
          <w:b/>
          <w:color w:val="000000"/>
          <w:sz w:val="24"/>
          <w:szCs w:val="24"/>
        </w:rPr>
        <w:t>GOLO VICTORIA ELIA D</w:t>
      </w:r>
      <w:r w:rsidR="00D44DD3">
        <w:rPr>
          <w:rFonts w:ascii="Arial" w:hAnsi="Arial" w:cs="Arial"/>
          <w:b/>
          <w:color w:val="000000"/>
          <w:sz w:val="24"/>
          <w:szCs w:val="24"/>
        </w:rPr>
        <w:t>É</w:t>
      </w:r>
      <w:r w:rsidRPr="004472B5">
        <w:rPr>
          <w:rFonts w:ascii="Arial" w:hAnsi="Arial" w:cs="Arial"/>
          <w:b/>
          <w:color w:val="000000"/>
          <w:sz w:val="24"/>
          <w:szCs w:val="24"/>
        </w:rPr>
        <w:t>BORA (DTE) – AV. ABUSO SEXUAL SIMPLE” - IURIX INC. N</w:t>
      </w:r>
      <w:r w:rsidR="00D44DD3">
        <w:rPr>
          <w:rFonts w:ascii="Arial" w:hAnsi="Arial" w:cs="Arial"/>
          <w:b/>
          <w:color w:val="000000"/>
          <w:sz w:val="24"/>
          <w:szCs w:val="24"/>
        </w:rPr>
        <w:t>º</w:t>
      </w:r>
      <w:r w:rsidRPr="004472B5">
        <w:rPr>
          <w:rFonts w:ascii="Arial" w:hAnsi="Arial" w:cs="Arial"/>
          <w:b/>
          <w:color w:val="000000"/>
          <w:sz w:val="24"/>
          <w:szCs w:val="24"/>
        </w:rPr>
        <w:t xml:space="preserve"> 218710/2</w:t>
      </w:r>
      <w:r w:rsidRPr="004472B5">
        <w:rPr>
          <w:rFonts w:ascii="Arial" w:hAnsi="Arial" w:cs="Arial"/>
          <w:color w:val="000000"/>
          <w:sz w:val="24"/>
          <w:szCs w:val="24"/>
        </w:rPr>
        <w:t xml:space="preserve">, por </w:t>
      </w:r>
      <w:r w:rsidRPr="004472B5">
        <w:rPr>
          <w:rFonts w:ascii="Arial" w:eastAsiaTheme="minorHAnsi" w:hAnsi="Arial" w:cs="Arial"/>
          <w:sz w:val="24"/>
          <w:szCs w:val="24"/>
          <w:lang w:eastAsia="en-US"/>
        </w:rPr>
        <w:t>STJSL-S.J. – S.D. N</w:t>
      </w:r>
      <w:r w:rsidR="00D44DD3">
        <w:rPr>
          <w:rFonts w:ascii="Arial" w:eastAsiaTheme="minorHAnsi" w:hAnsi="Arial" w:cs="Arial"/>
          <w:sz w:val="24"/>
          <w:szCs w:val="24"/>
          <w:lang w:eastAsia="en-US"/>
        </w:rPr>
        <w:t>º</w:t>
      </w:r>
      <w:r w:rsidRPr="004472B5">
        <w:rPr>
          <w:rFonts w:ascii="Arial" w:eastAsiaTheme="minorHAnsi" w:hAnsi="Arial" w:cs="Arial"/>
          <w:sz w:val="24"/>
          <w:szCs w:val="24"/>
          <w:lang w:eastAsia="en-US"/>
        </w:rPr>
        <w:t xml:space="preserve"> 155/18</w:t>
      </w:r>
      <w:r w:rsidR="00745B2C">
        <w:rPr>
          <w:rFonts w:ascii="Arial" w:eastAsiaTheme="minorHAnsi" w:hAnsi="Arial" w:cs="Arial"/>
          <w:sz w:val="24"/>
          <w:szCs w:val="24"/>
          <w:lang w:eastAsia="en-US"/>
        </w:rPr>
        <w:t>,</w:t>
      </w:r>
      <w:r w:rsidRPr="004472B5">
        <w:rPr>
          <w:rFonts w:ascii="Arial" w:eastAsiaTheme="minorHAnsi" w:hAnsi="Arial" w:cs="Arial"/>
          <w:sz w:val="24"/>
          <w:szCs w:val="24"/>
          <w:lang w:eastAsia="en-US"/>
        </w:rPr>
        <w:t xml:space="preserve"> de fecha 16/08/18 que:</w:t>
      </w:r>
      <w:r w:rsidR="0091363E">
        <w:rPr>
          <w:rFonts w:ascii="Arial" w:eastAsiaTheme="minorHAnsi" w:hAnsi="Arial" w:cs="Arial"/>
          <w:sz w:val="24"/>
          <w:szCs w:val="24"/>
          <w:lang w:eastAsia="en-US"/>
        </w:rPr>
        <w:t xml:space="preserve"> </w:t>
      </w:r>
      <w:r w:rsidRPr="004472B5">
        <w:rPr>
          <w:rFonts w:ascii="Arial" w:eastAsiaTheme="minorHAnsi" w:hAnsi="Arial" w:cs="Arial"/>
          <w:i/>
          <w:sz w:val="24"/>
          <w:szCs w:val="24"/>
          <w:lang w:eastAsia="en-US"/>
        </w:rPr>
        <w:t>“(…) Ello, por cuanto la Cámara del Crimen Nº 2 ha dado suficientes razones para confirmar el rechazo de la nulidad, por no existir un perjuicio concreto al derecho de defensa en juicio del imputado o al debido proceso penal, por lo que entendemos que ninguna de estas circunstancias de excepción se patentizan en el presente caso. En tal sentido, se ha dicho que: “Las resoluciones que rechazan planteos de nulidad y cuya consecuencia es continuar sometido al proceso no constituyen sentencia definitiva o equiparable a tal, a los fines del recurso extraordinario, sin que la invocación de la tacha de arbitrariedad o de garantías constitucionales puedan suplir ese requisito”. (Del dic</w:t>
      </w:r>
      <w:r w:rsidRPr="0091363E">
        <w:rPr>
          <w:rFonts w:ascii="Arial" w:eastAsiaTheme="minorHAnsi" w:hAnsi="Arial" w:cs="Arial"/>
          <w:i/>
          <w:sz w:val="24"/>
          <w:szCs w:val="24"/>
          <w:lang w:eastAsia="en-US"/>
        </w:rPr>
        <w:t xml:space="preserve">tamen de la Procuración General, al que remitió la Corte Suprema-. </w:t>
      </w:r>
      <w:proofErr w:type="gramStart"/>
      <w:r w:rsidRPr="0091363E">
        <w:rPr>
          <w:rFonts w:ascii="Arial" w:eastAsiaTheme="minorHAnsi" w:hAnsi="Arial" w:cs="Arial"/>
          <w:i/>
          <w:sz w:val="24"/>
          <w:szCs w:val="24"/>
          <w:lang w:val="en-US" w:eastAsia="en-US"/>
        </w:rPr>
        <w:t xml:space="preserve">(www. </w:t>
      </w:r>
      <w:proofErr w:type="spellStart"/>
      <w:r w:rsidRPr="0091363E">
        <w:rPr>
          <w:rFonts w:ascii="Arial" w:eastAsiaTheme="minorHAnsi" w:hAnsi="Arial" w:cs="Arial"/>
          <w:i/>
          <w:sz w:val="24"/>
          <w:szCs w:val="24"/>
          <w:lang w:val="en-US" w:eastAsia="en-US"/>
        </w:rPr>
        <w:t>csjn</w:t>
      </w:r>
      <w:proofErr w:type="spellEnd"/>
      <w:r w:rsidRPr="0091363E">
        <w:rPr>
          <w:rFonts w:ascii="Arial" w:eastAsiaTheme="minorHAnsi" w:hAnsi="Arial" w:cs="Arial"/>
          <w:i/>
          <w:sz w:val="24"/>
          <w:szCs w:val="24"/>
          <w:lang w:val="en-US" w:eastAsia="en-US"/>
        </w:rPr>
        <w:t xml:space="preserve">. </w:t>
      </w:r>
      <w:proofErr w:type="spellStart"/>
      <w:r w:rsidRPr="0091363E">
        <w:rPr>
          <w:rFonts w:ascii="Arial" w:eastAsiaTheme="minorHAnsi" w:hAnsi="Arial" w:cs="Arial"/>
          <w:i/>
          <w:sz w:val="24"/>
          <w:szCs w:val="24"/>
          <w:lang w:val="en-US" w:eastAsia="en-US"/>
        </w:rPr>
        <w:t>gov</w:t>
      </w:r>
      <w:proofErr w:type="spellEnd"/>
      <w:r w:rsidRPr="0091363E">
        <w:rPr>
          <w:rFonts w:ascii="Arial" w:eastAsiaTheme="minorHAnsi" w:hAnsi="Arial" w:cs="Arial"/>
          <w:i/>
          <w:sz w:val="24"/>
          <w:szCs w:val="24"/>
          <w:lang w:val="en-US" w:eastAsia="en-US"/>
        </w:rPr>
        <w:t xml:space="preserve">. </w:t>
      </w:r>
      <w:proofErr w:type="spellStart"/>
      <w:r w:rsidRPr="0091363E">
        <w:rPr>
          <w:rFonts w:ascii="Arial" w:eastAsiaTheme="minorHAnsi" w:hAnsi="Arial" w:cs="Arial"/>
          <w:i/>
          <w:sz w:val="24"/>
          <w:szCs w:val="24"/>
          <w:lang w:val="en-US" w:eastAsia="en-US"/>
        </w:rPr>
        <w:t>ar</w:t>
      </w:r>
      <w:proofErr w:type="spellEnd"/>
      <w:r w:rsidRPr="0091363E">
        <w:rPr>
          <w:rFonts w:ascii="Arial" w:eastAsiaTheme="minorHAnsi" w:hAnsi="Arial" w:cs="Arial"/>
          <w:i/>
          <w:sz w:val="24"/>
          <w:szCs w:val="24"/>
          <w:lang w:val="en-US" w:eastAsia="en-US"/>
        </w:rPr>
        <w:t>)” CSJN, 23/10/2007, "</w:t>
      </w:r>
      <w:proofErr w:type="spellStart"/>
      <w:r w:rsidRPr="0091363E">
        <w:rPr>
          <w:rFonts w:ascii="Arial" w:eastAsiaTheme="minorHAnsi" w:hAnsi="Arial" w:cs="Arial"/>
          <w:i/>
          <w:sz w:val="24"/>
          <w:szCs w:val="24"/>
          <w:lang w:val="en-US" w:eastAsia="en-US"/>
        </w:rPr>
        <w:t>Clutterbuck</w:t>
      </w:r>
      <w:proofErr w:type="spellEnd"/>
      <w:r w:rsidRPr="0091363E">
        <w:rPr>
          <w:rFonts w:ascii="Arial" w:eastAsiaTheme="minorHAnsi" w:hAnsi="Arial" w:cs="Arial"/>
          <w:i/>
          <w:sz w:val="24"/>
          <w:szCs w:val="24"/>
          <w:lang w:val="en-US" w:eastAsia="en-US"/>
        </w:rPr>
        <w:t>, Marcos s/</w:t>
      </w:r>
      <w:proofErr w:type="spellStart"/>
      <w:r w:rsidRPr="0091363E">
        <w:rPr>
          <w:rFonts w:ascii="Arial" w:eastAsiaTheme="minorHAnsi" w:hAnsi="Arial" w:cs="Arial"/>
          <w:i/>
          <w:sz w:val="24"/>
          <w:szCs w:val="24"/>
          <w:lang w:val="en-US" w:eastAsia="en-US"/>
        </w:rPr>
        <w:t>causa</w:t>
      </w:r>
      <w:proofErr w:type="spellEnd"/>
      <w:r w:rsidRPr="0091363E">
        <w:rPr>
          <w:rFonts w:ascii="Arial" w:eastAsiaTheme="minorHAnsi" w:hAnsi="Arial" w:cs="Arial"/>
          <w:i/>
          <w:sz w:val="24"/>
          <w:szCs w:val="24"/>
          <w:lang w:val="en-US" w:eastAsia="en-US"/>
        </w:rPr>
        <w:t xml:space="preserve"> N̊ 5459", C. 996.</w:t>
      </w:r>
      <w:proofErr w:type="gramEnd"/>
      <w:r w:rsidRPr="0091363E">
        <w:rPr>
          <w:rFonts w:ascii="Arial" w:eastAsiaTheme="minorHAnsi" w:hAnsi="Arial" w:cs="Arial"/>
          <w:i/>
          <w:sz w:val="24"/>
          <w:szCs w:val="24"/>
          <w:lang w:val="en-US" w:eastAsia="en-US"/>
        </w:rPr>
        <w:t xml:space="preserve"> </w:t>
      </w:r>
      <w:r w:rsidRPr="0091363E">
        <w:rPr>
          <w:rFonts w:ascii="Arial" w:eastAsiaTheme="minorHAnsi" w:hAnsi="Arial" w:cs="Arial"/>
          <w:i/>
          <w:sz w:val="24"/>
          <w:szCs w:val="24"/>
          <w:lang w:eastAsia="en-US"/>
        </w:rPr>
        <w:t xml:space="preserve">XLII. RHE. T. 330. P. 4549, Mayoría: </w:t>
      </w:r>
      <w:proofErr w:type="spellStart"/>
      <w:r w:rsidRPr="0091363E">
        <w:rPr>
          <w:rFonts w:ascii="Arial" w:eastAsiaTheme="minorHAnsi" w:hAnsi="Arial" w:cs="Arial"/>
          <w:i/>
          <w:sz w:val="24"/>
          <w:szCs w:val="24"/>
          <w:lang w:eastAsia="en-US"/>
        </w:rPr>
        <w:t>Fayt</w:t>
      </w:r>
      <w:proofErr w:type="spellEnd"/>
      <w:r w:rsidRPr="0091363E">
        <w:rPr>
          <w:rFonts w:ascii="Arial" w:eastAsiaTheme="minorHAnsi" w:hAnsi="Arial" w:cs="Arial"/>
          <w:i/>
          <w:sz w:val="24"/>
          <w:szCs w:val="24"/>
          <w:lang w:eastAsia="en-US"/>
        </w:rPr>
        <w:t xml:space="preserve">, </w:t>
      </w:r>
      <w:proofErr w:type="spellStart"/>
      <w:r w:rsidRPr="0091363E">
        <w:rPr>
          <w:rFonts w:ascii="Arial" w:eastAsiaTheme="minorHAnsi" w:hAnsi="Arial" w:cs="Arial"/>
          <w:i/>
          <w:sz w:val="24"/>
          <w:szCs w:val="24"/>
          <w:lang w:eastAsia="en-US"/>
        </w:rPr>
        <w:t>Petracchi</w:t>
      </w:r>
      <w:proofErr w:type="spellEnd"/>
      <w:r w:rsidRPr="0091363E">
        <w:rPr>
          <w:rFonts w:ascii="Arial" w:eastAsiaTheme="minorHAnsi" w:hAnsi="Arial" w:cs="Arial"/>
          <w:i/>
          <w:sz w:val="24"/>
          <w:szCs w:val="24"/>
          <w:lang w:eastAsia="en-US"/>
        </w:rPr>
        <w:t xml:space="preserve">, </w:t>
      </w:r>
      <w:proofErr w:type="spellStart"/>
      <w:r w:rsidRPr="0091363E">
        <w:rPr>
          <w:rFonts w:ascii="Arial" w:eastAsiaTheme="minorHAnsi" w:hAnsi="Arial" w:cs="Arial"/>
          <w:i/>
          <w:sz w:val="24"/>
          <w:szCs w:val="24"/>
          <w:lang w:eastAsia="en-US"/>
        </w:rPr>
        <w:t>Zaffaroni</w:t>
      </w:r>
      <w:proofErr w:type="spellEnd"/>
      <w:r w:rsidRPr="0091363E">
        <w:rPr>
          <w:rFonts w:ascii="Arial" w:eastAsiaTheme="minorHAnsi" w:hAnsi="Arial" w:cs="Arial"/>
          <w:i/>
          <w:sz w:val="24"/>
          <w:szCs w:val="24"/>
          <w:lang w:eastAsia="en-US"/>
        </w:rPr>
        <w:t xml:space="preserve">. Voto: Argibay. Disidencia: </w:t>
      </w:r>
      <w:proofErr w:type="spellStart"/>
      <w:r w:rsidRPr="0091363E">
        <w:rPr>
          <w:rFonts w:ascii="Arial" w:eastAsiaTheme="minorHAnsi" w:hAnsi="Arial" w:cs="Arial"/>
          <w:i/>
          <w:sz w:val="24"/>
          <w:szCs w:val="24"/>
          <w:lang w:eastAsia="en-US"/>
        </w:rPr>
        <w:t>Maqueda</w:t>
      </w:r>
      <w:proofErr w:type="spellEnd"/>
      <w:r w:rsidRPr="0091363E">
        <w:rPr>
          <w:rFonts w:ascii="Arial" w:eastAsiaTheme="minorHAnsi" w:hAnsi="Arial" w:cs="Arial"/>
          <w:i/>
          <w:sz w:val="24"/>
          <w:szCs w:val="24"/>
          <w:lang w:eastAsia="en-US"/>
        </w:rPr>
        <w:t xml:space="preserve">. Abstención: </w:t>
      </w:r>
      <w:proofErr w:type="spellStart"/>
      <w:r w:rsidRPr="0091363E">
        <w:rPr>
          <w:rFonts w:ascii="Arial" w:eastAsiaTheme="minorHAnsi" w:hAnsi="Arial" w:cs="Arial"/>
          <w:i/>
          <w:sz w:val="24"/>
          <w:szCs w:val="24"/>
          <w:lang w:eastAsia="en-US"/>
        </w:rPr>
        <w:t>Lorenzetti</w:t>
      </w:r>
      <w:proofErr w:type="spellEnd"/>
      <w:r w:rsidRPr="0091363E">
        <w:rPr>
          <w:rFonts w:ascii="Arial" w:eastAsiaTheme="minorHAnsi" w:hAnsi="Arial" w:cs="Arial"/>
          <w:i/>
          <w:sz w:val="24"/>
          <w:szCs w:val="24"/>
          <w:lang w:eastAsia="en-US"/>
        </w:rPr>
        <w:t xml:space="preserve">, </w:t>
      </w:r>
      <w:proofErr w:type="spellStart"/>
      <w:r w:rsidRPr="0091363E">
        <w:rPr>
          <w:rFonts w:ascii="Arial" w:eastAsiaTheme="minorHAnsi" w:hAnsi="Arial" w:cs="Arial"/>
          <w:i/>
          <w:sz w:val="24"/>
          <w:szCs w:val="24"/>
          <w:lang w:eastAsia="en-US"/>
        </w:rPr>
        <w:t>Highton</w:t>
      </w:r>
      <w:proofErr w:type="spellEnd"/>
      <w:r w:rsidRPr="0091363E">
        <w:rPr>
          <w:rFonts w:ascii="Arial" w:eastAsiaTheme="minorHAnsi" w:hAnsi="Arial" w:cs="Arial"/>
          <w:i/>
          <w:sz w:val="24"/>
          <w:szCs w:val="24"/>
          <w:lang w:eastAsia="en-US"/>
        </w:rPr>
        <w:t xml:space="preserve"> de Nolasco. En</w:t>
      </w:r>
      <w:r w:rsidRPr="0091363E">
        <w:rPr>
          <w:rFonts w:ascii="Arial" w:eastAsiaTheme="minorHAnsi" w:hAnsi="Arial" w:cs="Arial"/>
          <w:i/>
          <w:color w:val="0000FF"/>
          <w:sz w:val="24"/>
          <w:szCs w:val="24"/>
          <w:lang w:eastAsia="en-US"/>
        </w:rPr>
        <w:t xml:space="preserve"> </w:t>
      </w:r>
      <w:hyperlink r:id="rId7" w:history="1">
        <w:r w:rsidRPr="0091363E">
          <w:rPr>
            <w:rStyle w:val="Hipervnculo"/>
            <w:rFonts w:ascii="Arial" w:eastAsiaTheme="minorHAnsi" w:hAnsi="Arial" w:cs="Arial"/>
            <w:i/>
            <w:sz w:val="24"/>
            <w:szCs w:val="24"/>
            <w:u w:val="none"/>
            <w:lang w:eastAsia="en-US"/>
          </w:rPr>
          <w:t>http://www.rubinzalonline.com.ar/index.php/busqueda/busqueda/resultadojurisb</w:t>
        </w:r>
      </w:hyperlink>
      <w:r w:rsidRPr="0091363E">
        <w:rPr>
          <w:rFonts w:ascii="Arial" w:eastAsiaTheme="minorHAnsi" w:hAnsi="Arial" w:cs="Arial"/>
          <w:i/>
          <w:sz w:val="24"/>
          <w:szCs w:val="24"/>
          <w:lang w:eastAsia="en-US"/>
        </w:rPr>
        <w:t xml:space="preserve"> d, acceso 23/07/18).”</w:t>
      </w:r>
      <w:r w:rsidRPr="004472B5">
        <w:rPr>
          <w:rFonts w:ascii="Arial" w:eastAsiaTheme="minorHAnsi" w:hAnsi="Arial" w:cs="Arial"/>
          <w:i/>
          <w:sz w:val="24"/>
          <w:szCs w:val="24"/>
          <w:lang w:eastAsia="en-US"/>
        </w:rPr>
        <w:t xml:space="preserve"> </w:t>
      </w:r>
    </w:p>
    <w:p w:rsidR="00E74AA9" w:rsidRPr="0091363E" w:rsidRDefault="00E74AA9" w:rsidP="0091363E">
      <w:pPr>
        <w:spacing w:after="0" w:line="360" w:lineRule="auto"/>
        <w:ind w:firstLine="1985"/>
        <w:jc w:val="both"/>
        <w:rPr>
          <w:rFonts w:ascii="Arial" w:eastAsiaTheme="minorHAnsi" w:hAnsi="Arial" w:cs="Arial"/>
          <w:i/>
          <w:sz w:val="24"/>
          <w:szCs w:val="24"/>
          <w:lang w:eastAsia="en-US"/>
        </w:rPr>
      </w:pPr>
      <w:r w:rsidRPr="004472B5">
        <w:rPr>
          <w:rFonts w:ascii="Arial" w:eastAsiaTheme="minorHAnsi" w:hAnsi="Arial" w:cs="Arial"/>
          <w:i/>
          <w:sz w:val="24"/>
          <w:szCs w:val="24"/>
          <w:lang w:eastAsia="en-US"/>
        </w:rPr>
        <w:t xml:space="preserve">“El rechazo de un planteo de nulidad no cumple, en principio, con el requisito de </w:t>
      </w:r>
      <w:proofErr w:type="spellStart"/>
      <w:r w:rsidRPr="004472B5">
        <w:rPr>
          <w:rFonts w:ascii="Arial" w:eastAsiaTheme="minorHAnsi" w:hAnsi="Arial" w:cs="Arial"/>
          <w:i/>
          <w:sz w:val="24"/>
          <w:szCs w:val="24"/>
          <w:lang w:eastAsia="en-US"/>
        </w:rPr>
        <w:t>impugnabilidad</w:t>
      </w:r>
      <w:proofErr w:type="spellEnd"/>
      <w:r w:rsidRPr="004472B5">
        <w:rPr>
          <w:rFonts w:ascii="Arial" w:eastAsiaTheme="minorHAnsi" w:hAnsi="Arial" w:cs="Arial"/>
          <w:i/>
          <w:sz w:val="24"/>
          <w:szCs w:val="24"/>
          <w:lang w:eastAsia="en-US"/>
        </w:rPr>
        <w:t xml:space="preserve"> objetiva previsto por el articulo 457 CPPN, ya que no se trata de una sentencia definitiva o equiparable a tal, ni de un auto que pone fin a la acción, a la pena o hace imposible que continúen las actuaciones, ni tampoco deniega la extinción, conmutación o suspensión de la pena, ni ocasiona un agravio ulteriormente irreparable, sin que el recurrente haya demostrado el agravio actual de tardía o imposible reparación ulterior que le genera la decisión dictada por el a quo, a efectos de equipararla a un pronunciamiento de carácter definitivo y habilitar así la intervención de esta Cámara. (Dres. </w:t>
      </w:r>
      <w:proofErr w:type="spellStart"/>
      <w:r w:rsidRPr="004472B5">
        <w:rPr>
          <w:rFonts w:ascii="Arial" w:eastAsiaTheme="minorHAnsi" w:hAnsi="Arial" w:cs="Arial"/>
          <w:i/>
          <w:sz w:val="24"/>
          <w:szCs w:val="24"/>
          <w:lang w:eastAsia="en-US"/>
        </w:rPr>
        <w:t>Borinsky</w:t>
      </w:r>
      <w:proofErr w:type="spellEnd"/>
      <w:r w:rsidRPr="004472B5">
        <w:rPr>
          <w:rFonts w:ascii="Arial" w:eastAsiaTheme="minorHAnsi" w:hAnsi="Arial" w:cs="Arial"/>
          <w:i/>
          <w:sz w:val="24"/>
          <w:szCs w:val="24"/>
          <w:lang w:eastAsia="en-US"/>
        </w:rPr>
        <w:t xml:space="preserve">, </w:t>
      </w:r>
      <w:proofErr w:type="spellStart"/>
      <w:r w:rsidRPr="004472B5">
        <w:rPr>
          <w:rFonts w:ascii="Arial" w:eastAsiaTheme="minorHAnsi" w:hAnsi="Arial" w:cs="Arial"/>
          <w:i/>
          <w:sz w:val="24"/>
          <w:szCs w:val="24"/>
          <w:lang w:eastAsia="en-US"/>
        </w:rPr>
        <w:t>Gemignani</w:t>
      </w:r>
      <w:proofErr w:type="spellEnd"/>
      <w:r w:rsidRPr="004472B5">
        <w:rPr>
          <w:rFonts w:ascii="Arial" w:eastAsiaTheme="minorHAnsi" w:hAnsi="Arial" w:cs="Arial"/>
          <w:i/>
          <w:sz w:val="24"/>
          <w:szCs w:val="24"/>
          <w:lang w:eastAsia="en-US"/>
        </w:rPr>
        <w:t xml:space="preserve"> y Hornos.)” </w:t>
      </w:r>
      <w:r w:rsidRPr="00D8614C">
        <w:rPr>
          <w:rFonts w:ascii="Arial" w:eastAsiaTheme="minorHAnsi" w:hAnsi="Arial" w:cs="Arial"/>
          <w:i/>
          <w:sz w:val="24"/>
          <w:szCs w:val="24"/>
          <w:lang w:eastAsia="en-US"/>
        </w:rPr>
        <w:t xml:space="preserve">(Lynch, Santiago s. Queja. En </w:t>
      </w:r>
      <w:hyperlink r:id="rId8" w:history="1">
        <w:r w:rsidRPr="00D8614C">
          <w:rPr>
            <w:rStyle w:val="Hipervnculo"/>
            <w:rFonts w:ascii="Arial" w:eastAsiaTheme="minorHAnsi" w:hAnsi="Arial" w:cs="Arial"/>
            <w:i/>
            <w:sz w:val="24"/>
            <w:szCs w:val="24"/>
            <w:u w:val="none"/>
            <w:lang w:eastAsia="en-US"/>
          </w:rPr>
          <w:t>http://www.rubinzalonline.com.ar/index.php/jurisprudencia/fallos/ver/1189707</w:t>
        </w:r>
      </w:hyperlink>
      <w:r w:rsidRPr="0091363E">
        <w:rPr>
          <w:rFonts w:ascii="Arial" w:eastAsiaTheme="minorHAnsi" w:hAnsi="Arial" w:cs="Arial"/>
          <w:i/>
          <w:sz w:val="24"/>
          <w:szCs w:val="24"/>
          <w:lang w:eastAsia="en-US"/>
        </w:rPr>
        <w:t xml:space="preserve">, acceso 23/07/18).” </w:t>
      </w:r>
    </w:p>
    <w:p w:rsidR="00E74AA9" w:rsidRPr="004472B5" w:rsidRDefault="00E74AA9" w:rsidP="0091363E">
      <w:pPr>
        <w:spacing w:after="0" w:line="360" w:lineRule="auto"/>
        <w:ind w:firstLine="1985"/>
        <w:jc w:val="both"/>
        <w:rPr>
          <w:rFonts w:ascii="Arial" w:eastAsiaTheme="minorHAnsi" w:hAnsi="Arial" w:cs="Arial"/>
          <w:sz w:val="24"/>
          <w:szCs w:val="24"/>
          <w:lang w:eastAsia="en-US"/>
        </w:rPr>
      </w:pPr>
      <w:r w:rsidRPr="004472B5">
        <w:rPr>
          <w:rFonts w:ascii="Arial" w:eastAsiaTheme="minorHAnsi" w:hAnsi="Arial" w:cs="Arial"/>
          <w:sz w:val="24"/>
          <w:szCs w:val="24"/>
          <w:lang w:eastAsia="en-US"/>
        </w:rPr>
        <w:t xml:space="preserve">Debo agregar que la realización de la audiencia en Cámara Gesell a la </w:t>
      </w:r>
      <w:r w:rsidRPr="00D8614C">
        <w:rPr>
          <w:rFonts w:ascii="Arial" w:eastAsiaTheme="minorHAnsi" w:hAnsi="Arial" w:cs="Arial"/>
          <w:sz w:val="24"/>
          <w:szCs w:val="24"/>
          <w:lang w:eastAsia="en-US"/>
        </w:rPr>
        <w:t xml:space="preserve">niña presuntamente víctima fue notificada en fecha 05/06/17 a la </w:t>
      </w:r>
      <w:r w:rsidRPr="00D8614C">
        <w:rPr>
          <w:rFonts w:ascii="Arial" w:eastAsiaTheme="minorHAnsi" w:hAnsi="Arial" w:cs="Arial"/>
          <w:sz w:val="24"/>
          <w:szCs w:val="24"/>
          <w:lang w:eastAsia="en-US"/>
        </w:rPr>
        <w:lastRenderedPageBreak/>
        <w:t>Defensoría Oficial en lo Penal, conforme surge del comprobante de notificación electrónica Nº 7311</w:t>
      </w:r>
      <w:r w:rsidR="00D8614C">
        <w:rPr>
          <w:rFonts w:ascii="Arial" w:eastAsiaTheme="minorHAnsi" w:hAnsi="Arial" w:cs="Arial"/>
          <w:sz w:val="24"/>
          <w:szCs w:val="24"/>
          <w:lang w:eastAsia="en-US"/>
        </w:rPr>
        <w:t>614</w:t>
      </w:r>
      <w:r w:rsidRPr="00D8614C">
        <w:rPr>
          <w:rFonts w:ascii="Arial" w:eastAsiaTheme="minorHAnsi" w:hAnsi="Arial" w:cs="Arial"/>
          <w:sz w:val="24"/>
          <w:szCs w:val="24"/>
          <w:lang w:eastAsia="en-US"/>
        </w:rPr>
        <w:t>. Asimismo, con fecha 24/09/18 (</w:t>
      </w:r>
      <w:r w:rsidR="0091363E" w:rsidRPr="00D8614C">
        <w:rPr>
          <w:rFonts w:ascii="Arial" w:hAnsi="Arial" w:cs="Arial"/>
          <w:sz w:val="24"/>
          <w:szCs w:val="24"/>
        </w:rPr>
        <w:t>actuación</w:t>
      </w:r>
      <w:r w:rsidRPr="00D8614C">
        <w:rPr>
          <w:rFonts w:ascii="Arial" w:eastAsiaTheme="minorHAnsi" w:hAnsi="Arial" w:cs="Arial"/>
          <w:sz w:val="24"/>
          <w:szCs w:val="24"/>
          <w:lang w:eastAsia="en-US"/>
        </w:rPr>
        <w:t xml:space="preserve"> Nº 1007293</w:t>
      </w:r>
      <w:r w:rsidR="00E16B3A" w:rsidRPr="00D8614C">
        <w:rPr>
          <w:rFonts w:ascii="Arial" w:eastAsiaTheme="minorHAnsi" w:hAnsi="Arial" w:cs="Arial"/>
          <w:sz w:val="24"/>
          <w:szCs w:val="24"/>
          <w:lang w:eastAsia="en-US"/>
        </w:rPr>
        <w:t>4</w:t>
      </w:r>
      <w:r w:rsidRPr="00D8614C">
        <w:rPr>
          <w:rFonts w:ascii="Arial" w:eastAsiaTheme="minorHAnsi" w:hAnsi="Arial" w:cs="Arial"/>
          <w:sz w:val="24"/>
          <w:szCs w:val="24"/>
          <w:lang w:eastAsia="en-US"/>
        </w:rPr>
        <w:t>), el Sr. Agente</w:t>
      </w:r>
      <w:r w:rsidRPr="004472B5">
        <w:rPr>
          <w:rFonts w:ascii="Arial" w:eastAsiaTheme="minorHAnsi" w:hAnsi="Arial" w:cs="Arial"/>
          <w:sz w:val="24"/>
          <w:szCs w:val="24"/>
          <w:lang w:eastAsia="en-US"/>
        </w:rPr>
        <w:t xml:space="preserve"> Fiscal Interino de la Fiscalía Nº 1 evacua la vista referida al mérito de los presentes obrados. (</w:t>
      </w:r>
      <w:proofErr w:type="gramStart"/>
      <w:r w:rsidRPr="004472B5">
        <w:rPr>
          <w:rFonts w:ascii="Arial" w:eastAsiaTheme="minorHAnsi" w:hAnsi="Arial" w:cs="Arial"/>
          <w:sz w:val="24"/>
          <w:szCs w:val="24"/>
          <w:lang w:eastAsia="en-US"/>
        </w:rPr>
        <w:t>art</w:t>
      </w:r>
      <w:proofErr w:type="gramEnd"/>
      <w:r w:rsidRPr="004472B5">
        <w:rPr>
          <w:rFonts w:ascii="Arial" w:eastAsiaTheme="minorHAnsi" w:hAnsi="Arial" w:cs="Arial"/>
          <w:sz w:val="24"/>
          <w:szCs w:val="24"/>
          <w:lang w:eastAsia="en-US"/>
        </w:rPr>
        <w:t xml:space="preserve">. 107 del </w:t>
      </w:r>
      <w:proofErr w:type="spellStart"/>
      <w:r w:rsidRPr="004472B5">
        <w:rPr>
          <w:rFonts w:ascii="Arial" w:eastAsiaTheme="minorHAnsi" w:hAnsi="Arial" w:cs="Arial"/>
          <w:sz w:val="24"/>
          <w:szCs w:val="24"/>
          <w:lang w:eastAsia="en-US"/>
        </w:rPr>
        <w:t>C.P.Crim</w:t>
      </w:r>
      <w:proofErr w:type="spellEnd"/>
      <w:r w:rsidRPr="004472B5">
        <w:rPr>
          <w:rFonts w:ascii="Arial" w:eastAsiaTheme="minorHAnsi" w:hAnsi="Arial" w:cs="Arial"/>
          <w:sz w:val="24"/>
          <w:szCs w:val="24"/>
          <w:lang w:eastAsia="en-US"/>
        </w:rPr>
        <w:t xml:space="preserve">).  </w:t>
      </w:r>
    </w:p>
    <w:p w:rsidR="00E74AA9" w:rsidRPr="004472B5" w:rsidRDefault="00E74AA9" w:rsidP="0091363E">
      <w:pPr>
        <w:spacing w:after="0" w:line="360" w:lineRule="auto"/>
        <w:ind w:firstLine="1985"/>
        <w:jc w:val="both"/>
        <w:rPr>
          <w:rFonts w:ascii="Arial" w:hAnsi="Arial" w:cs="Arial"/>
          <w:color w:val="000000"/>
          <w:sz w:val="24"/>
          <w:szCs w:val="24"/>
        </w:rPr>
      </w:pPr>
      <w:r w:rsidRPr="004472B5">
        <w:rPr>
          <w:rFonts w:ascii="Arial" w:hAnsi="Arial" w:cs="Arial"/>
          <w:color w:val="000000"/>
          <w:sz w:val="24"/>
          <w:szCs w:val="24"/>
        </w:rPr>
        <w:t xml:space="preserve">En conclusión, la falta de definitividad del decisorio atacado resulta determinante a los efectos del rechazo del </w:t>
      </w:r>
      <w:r w:rsidR="00745B2C">
        <w:rPr>
          <w:rFonts w:ascii="Arial" w:hAnsi="Arial" w:cs="Arial"/>
          <w:color w:val="000000"/>
          <w:sz w:val="24"/>
          <w:szCs w:val="24"/>
        </w:rPr>
        <w:t>r</w:t>
      </w:r>
      <w:r w:rsidRPr="004472B5">
        <w:rPr>
          <w:rFonts w:ascii="Arial" w:hAnsi="Arial" w:cs="Arial"/>
          <w:color w:val="000000"/>
          <w:sz w:val="24"/>
          <w:szCs w:val="24"/>
        </w:rPr>
        <w:t xml:space="preserve">ecurso de </w:t>
      </w:r>
      <w:r w:rsidR="00745B2C">
        <w:rPr>
          <w:rFonts w:ascii="Arial" w:hAnsi="Arial" w:cs="Arial"/>
          <w:color w:val="000000"/>
          <w:sz w:val="24"/>
          <w:szCs w:val="24"/>
        </w:rPr>
        <w:t>c</w:t>
      </w:r>
      <w:r w:rsidRPr="004472B5">
        <w:rPr>
          <w:rFonts w:ascii="Arial" w:hAnsi="Arial" w:cs="Arial"/>
          <w:color w:val="000000"/>
          <w:sz w:val="24"/>
          <w:szCs w:val="24"/>
        </w:rPr>
        <w:t xml:space="preserve">asación interpuestos en autos (art. 426 del </w:t>
      </w:r>
      <w:proofErr w:type="spellStart"/>
      <w:r w:rsidRPr="004472B5">
        <w:rPr>
          <w:rFonts w:ascii="Arial" w:hAnsi="Arial" w:cs="Arial"/>
          <w:color w:val="000000"/>
          <w:sz w:val="24"/>
          <w:szCs w:val="24"/>
        </w:rPr>
        <w:t>C.P.Crim</w:t>
      </w:r>
      <w:proofErr w:type="spellEnd"/>
      <w:r w:rsidRPr="004472B5">
        <w:rPr>
          <w:rFonts w:ascii="Arial" w:hAnsi="Arial" w:cs="Arial"/>
          <w:color w:val="000000"/>
          <w:sz w:val="24"/>
          <w:szCs w:val="24"/>
        </w:rPr>
        <w:t>.).</w:t>
      </w:r>
    </w:p>
    <w:p w:rsidR="00E74AA9" w:rsidRDefault="00E74AA9" w:rsidP="0091363E">
      <w:pPr>
        <w:spacing w:after="0" w:line="360" w:lineRule="auto"/>
        <w:ind w:firstLine="1985"/>
        <w:jc w:val="both"/>
        <w:rPr>
          <w:rFonts w:ascii="Arial" w:hAnsi="Arial" w:cs="Arial"/>
          <w:sz w:val="24"/>
          <w:szCs w:val="24"/>
        </w:rPr>
      </w:pPr>
      <w:r w:rsidRPr="004472B5">
        <w:rPr>
          <w:rFonts w:ascii="Arial" w:hAnsi="Arial" w:cs="Arial"/>
          <w:sz w:val="24"/>
          <w:szCs w:val="24"/>
        </w:rPr>
        <w:t>En consecuencia, VOTO a esta PRIMERA CUESTI</w:t>
      </w:r>
      <w:r w:rsidR="004472B5">
        <w:rPr>
          <w:rFonts w:ascii="Arial" w:hAnsi="Arial" w:cs="Arial"/>
          <w:sz w:val="24"/>
          <w:szCs w:val="24"/>
        </w:rPr>
        <w:t>Ó</w:t>
      </w:r>
      <w:r w:rsidRPr="004472B5">
        <w:rPr>
          <w:rFonts w:ascii="Arial" w:hAnsi="Arial" w:cs="Arial"/>
          <w:sz w:val="24"/>
          <w:szCs w:val="24"/>
        </w:rPr>
        <w:t>N por la NEGATIVA.-</w:t>
      </w:r>
    </w:p>
    <w:p w:rsidR="0004460D" w:rsidRDefault="0004460D" w:rsidP="0091363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04460D" w:rsidRPr="004472B5" w:rsidRDefault="0004460D" w:rsidP="0091363E">
      <w:pPr>
        <w:spacing w:after="0" w:line="360" w:lineRule="auto"/>
        <w:ind w:firstLine="1985"/>
        <w:jc w:val="both"/>
        <w:rPr>
          <w:rFonts w:ascii="Arial" w:hAnsi="Arial" w:cs="Arial"/>
          <w:color w:val="000000"/>
          <w:sz w:val="24"/>
          <w:szCs w:val="24"/>
        </w:rPr>
      </w:pPr>
    </w:p>
    <w:p w:rsidR="00E74AA9" w:rsidRDefault="009975D1" w:rsidP="0091363E">
      <w:pPr>
        <w:spacing w:after="0" w:line="360" w:lineRule="auto"/>
        <w:jc w:val="both"/>
        <w:rPr>
          <w:rFonts w:ascii="Arial" w:hAnsi="Arial" w:cs="Arial"/>
          <w:sz w:val="24"/>
          <w:szCs w:val="24"/>
        </w:rPr>
      </w:pPr>
      <w:r>
        <w:rPr>
          <w:rFonts w:ascii="Arial" w:hAnsi="Arial" w:cs="Arial"/>
          <w:b/>
          <w:sz w:val="24"/>
          <w:szCs w:val="24"/>
          <w:u w:val="single"/>
        </w:rPr>
        <w:t xml:space="preserve">A LA SEGUNDA </w:t>
      </w:r>
      <w:r w:rsidR="00E74AA9" w:rsidRPr="004472B5">
        <w:rPr>
          <w:rFonts w:ascii="Arial" w:hAnsi="Arial" w:cs="Arial"/>
          <w:b/>
          <w:sz w:val="24"/>
          <w:szCs w:val="24"/>
          <w:u w:val="single"/>
        </w:rPr>
        <w:t xml:space="preserve">y TERCERA </w:t>
      </w:r>
      <w:r>
        <w:rPr>
          <w:rFonts w:ascii="Arial" w:hAnsi="Arial" w:cs="Arial"/>
          <w:b/>
          <w:sz w:val="24"/>
          <w:szCs w:val="24"/>
          <w:u w:val="single"/>
        </w:rPr>
        <w:t>CUESTIÓ</w:t>
      </w:r>
      <w:r w:rsidRPr="004472B5">
        <w:rPr>
          <w:rFonts w:ascii="Arial" w:hAnsi="Arial" w:cs="Arial"/>
          <w:b/>
          <w:sz w:val="24"/>
          <w:szCs w:val="24"/>
          <w:u w:val="single"/>
        </w:rPr>
        <w:t>N, el Dr. CARLOS ALBERTO COBO</w:t>
      </w:r>
      <w:r>
        <w:rPr>
          <w:rFonts w:ascii="Arial" w:hAnsi="Arial" w:cs="Arial"/>
          <w:b/>
          <w:sz w:val="24"/>
          <w:szCs w:val="24"/>
          <w:u w:val="single"/>
        </w:rPr>
        <w:t>,</w:t>
      </w:r>
      <w:r w:rsidRPr="004472B5">
        <w:rPr>
          <w:rFonts w:ascii="Arial" w:hAnsi="Arial" w:cs="Arial"/>
          <w:b/>
          <w:sz w:val="24"/>
          <w:szCs w:val="24"/>
          <w:u w:val="single"/>
        </w:rPr>
        <w:t xml:space="preserve"> dijo:</w:t>
      </w:r>
      <w:r w:rsidR="00E74AA9" w:rsidRPr="004472B5">
        <w:rPr>
          <w:rFonts w:ascii="Arial" w:hAnsi="Arial" w:cs="Arial"/>
          <w:sz w:val="24"/>
          <w:szCs w:val="24"/>
        </w:rPr>
        <w:t xml:space="preserve"> Dado la forma como se ha votado la cuestión anter</w:t>
      </w:r>
      <w:r>
        <w:rPr>
          <w:rFonts w:ascii="Arial" w:hAnsi="Arial" w:cs="Arial"/>
          <w:sz w:val="24"/>
          <w:szCs w:val="24"/>
        </w:rPr>
        <w:t>ior, no cabe su tratamiento. ASÍ</w:t>
      </w:r>
      <w:r w:rsidR="00E74AA9" w:rsidRPr="004472B5">
        <w:rPr>
          <w:rFonts w:ascii="Arial" w:hAnsi="Arial" w:cs="Arial"/>
          <w:sz w:val="24"/>
          <w:szCs w:val="24"/>
        </w:rPr>
        <w:t xml:space="preserve"> LO VOTO.-</w:t>
      </w:r>
    </w:p>
    <w:p w:rsidR="005C6011" w:rsidRDefault="005C6011" w:rsidP="0091363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estas </w:t>
      </w:r>
      <w:r>
        <w:rPr>
          <w:rFonts w:ascii="Arial" w:eastAsia="Calibri" w:hAnsi="Arial" w:cs="Arial"/>
          <w:b/>
          <w:bCs/>
          <w:sz w:val="24"/>
          <w:szCs w:val="24"/>
          <w:lang w:eastAsia="en-US"/>
        </w:rPr>
        <w:t>SEGUNDA y TERCERA CUESTIÓN.</w:t>
      </w:r>
    </w:p>
    <w:p w:rsidR="005C6011" w:rsidRPr="004472B5" w:rsidRDefault="005C6011" w:rsidP="0091363E">
      <w:pPr>
        <w:spacing w:after="0" w:line="360" w:lineRule="auto"/>
        <w:ind w:firstLine="1985"/>
        <w:jc w:val="both"/>
        <w:rPr>
          <w:rFonts w:ascii="Arial" w:hAnsi="Arial" w:cs="Arial"/>
          <w:sz w:val="24"/>
          <w:szCs w:val="24"/>
        </w:rPr>
      </w:pPr>
    </w:p>
    <w:p w:rsidR="00E74AA9" w:rsidRDefault="00E74AA9" w:rsidP="0091363E">
      <w:pPr>
        <w:spacing w:after="0" w:line="360" w:lineRule="auto"/>
        <w:jc w:val="both"/>
        <w:rPr>
          <w:rFonts w:ascii="Arial" w:hAnsi="Arial" w:cs="Arial"/>
          <w:sz w:val="24"/>
          <w:szCs w:val="24"/>
        </w:rPr>
      </w:pPr>
      <w:r w:rsidRPr="004472B5">
        <w:rPr>
          <w:rFonts w:ascii="Arial" w:hAnsi="Arial" w:cs="Arial"/>
          <w:b/>
          <w:sz w:val="24"/>
          <w:szCs w:val="24"/>
          <w:u w:val="single"/>
        </w:rPr>
        <w:t xml:space="preserve">A LA CUARTA </w:t>
      </w:r>
      <w:r w:rsidR="009975D1">
        <w:rPr>
          <w:rFonts w:ascii="Arial" w:hAnsi="Arial" w:cs="Arial"/>
          <w:b/>
          <w:sz w:val="24"/>
          <w:szCs w:val="24"/>
          <w:u w:val="single"/>
        </w:rPr>
        <w:t>CUESTIÓ</w:t>
      </w:r>
      <w:r w:rsidR="009975D1" w:rsidRPr="004472B5">
        <w:rPr>
          <w:rFonts w:ascii="Arial" w:hAnsi="Arial" w:cs="Arial"/>
          <w:b/>
          <w:sz w:val="24"/>
          <w:szCs w:val="24"/>
          <w:u w:val="single"/>
        </w:rPr>
        <w:t>N, el Dr. CARLOS ALBERTO COBO</w:t>
      </w:r>
      <w:r w:rsidR="009975D1">
        <w:rPr>
          <w:rFonts w:ascii="Arial" w:hAnsi="Arial" w:cs="Arial"/>
          <w:b/>
          <w:sz w:val="24"/>
          <w:szCs w:val="24"/>
          <w:u w:val="single"/>
        </w:rPr>
        <w:t>,</w:t>
      </w:r>
      <w:r w:rsidR="009975D1" w:rsidRPr="004472B5">
        <w:rPr>
          <w:rFonts w:ascii="Arial" w:hAnsi="Arial" w:cs="Arial"/>
          <w:b/>
          <w:sz w:val="24"/>
          <w:szCs w:val="24"/>
          <w:u w:val="single"/>
        </w:rPr>
        <w:t xml:space="preserve"> dijo:</w:t>
      </w:r>
      <w:r w:rsidRPr="004472B5">
        <w:rPr>
          <w:rFonts w:ascii="Arial" w:hAnsi="Arial" w:cs="Arial"/>
          <w:sz w:val="24"/>
          <w:szCs w:val="24"/>
        </w:rPr>
        <w:t xml:space="preserve"> Que atento como han sido votadas las cuestiones anteriores corresponde declarar inadmisible el recur</w:t>
      </w:r>
      <w:r w:rsidR="009975D1">
        <w:rPr>
          <w:rFonts w:ascii="Arial" w:hAnsi="Arial" w:cs="Arial"/>
          <w:sz w:val="24"/>
          <w:szCs w:val="24"/>
        </w:rPr>
        <w:t xml:space="preserve">so de casación interpuesto. ASÍ </w:t>
      </w:r>
      <w:r w:rsidRPr="004472B5">
        <w:rPr>
          <w:rFonts w:ascii="Arial" w:hAnsi="Arial" w:cs="Arial"/>
          <w:sz w:val="24"/>
          <w:szCs w:val="24"/>
        </w:rPr>
        <w:t>LO VOTO.-</w:t>
      </w:r>
    </w:p>
    <w:p w:rsidR="005C6011" w:rsidRDefault="005C6011" w:rsidP="0091363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FC4DCC" w:rsidRDefault="00FC4DCC" w:rsidP="0091363E">
      <w:pPr>
        <w:spacing w:after="0" w:line="360" w:lineRule="auto"/>
        <w:jc w:val="both"/>
        <w:rPr>
          <w:rFonts w:ascii="Arial" w:hAnsi="Arial" w:cs="Arial"/>
          <w:b/>
          <w:sz w:val="24"/>
          <w:szCs w:val="24"/>
          <w:u w:val="single"/>
        </w:rPr>
      </w:pPr>
    </w:p>
    <w:p w:rsidR="00E74AA9" w:rsidRPr="004472B5" w:rsidRDefault="00F752CD" w:rsidP="0091363E">
      <w:pPr>
        <w:spacing w:after="0" w:line="360" w:lineRule="auto"/>
        <w:jc w:val="both"/>
        <w:rPr>
          <w:rFonts w:ascii="Arial" w:hAnsi="Arial" w:cs="Arial"/>
          <w:sz w:val="24"/>
          <w:szCs w:val="24"/>
          <w:u w:val="single"/>
        </w:rPr>
      </w:pPr>
      <w:r>
        <w:rPr>
          <w:rFonts w:ascii="Arial" w:hAnsi="Arial" w:cs="Arial"/>
          <w:b/>
          <w:sz w:val="24"/>
          <w:szCs w:val="24"/>
          <w:u w:val="single"/>
        </w:rPr>
        <w:lastRenderedPageBreak/>
        <w:t>A LA QUINTA CUESTIÓ</w:t>
      </w:r>
      <w:r w:rsidR="00E74AA9" w:rsidRPr="004472B5">
        <w:rPr>
          <w:rFonts w:ascii="Arial" w:hAnsi="Arial" w:cs="Arial"/>
          <w:b/>
          <w:sz w:val="24"/>
          <w:szCs w:val="24"/>
          <w:u w:val="single"/>
        </w:rPr>
        <w:t>N, el Dr. CARLOS ALBERTO COBO</w:t>
      </w:r>
      <w:r>
        <w:rPr>
          <w:rFonts w:ascii="Arial" w:hAnsi="Arial" w:cs="Arial"/>
          <w:b/>
          <w:sz w:val="24"/>
          <w:szCs w:val="24"/>
          <w:u w:val="single"/>
        </w:rPr>
        <w:t>,</w:t>
      </w:r>
      <w:r w:rsidR="00E74AA9" w:rsidRPr="004472B5">
        <w:rPr>
          <w:rFonts w:ascii="Arial" w:hAnsi="Arial" w:cs="Arial"/>
          <w:b/>
          <w:sz w:val="24"/>
          <w:szCs w:val="24"/>
          <w:u w:val="single"/>
        </w:rPr>
        <w:t xml:space="preserve"> dijo:</w:t>
      </w:r>
      <w:r w:rsidR="00E74AA9" w:rsidRPr="004472B5">
        <w:rPr>
          <w:rFonts w:ascii="Arial" w:hAnsi="Arial" w:cs="Arial"/>
          <w:b/>
          <w:sz w:val="24"/>
          <w:szCs w:val="24"/>
        </w:rPr>
        <w:t xml:space="preserve"> </w:t>
      </w:r>
      <w:r w:rsidR="00E74AA9" w:rsidRPr="004472B5">
        <w:rPr>
          <w:rFonts w:ascii="Arial" w:hAnsi="Arial" w:cs="Arial"/>
          <w:sz w:val="24"/>
          <w:szCs w:val="24"/>
        </w:rPr>
        <w:t xml:space="preserve">Costas al recurrente (art. 71 </w:t>
      </w:r>
      <w:proofErr w:type="spellStart"/>
      <w:r w:rsidR="00E74AA9" w:rsidRPr="004472B5">
        <w:rPr>
          <w:rFonts w:ascii="Arial" w:hAnsi="Arial" w:cs="Arial"/>
          <w:sz w:val="24"/>
          <w:szCs w:val="24"/>
        </w:rPr>
        <w:t>C.P.Crim</w:t>
      </w:r>
      <w:proofErr w:type="spellEnd"/>
      <w:r w:rsidR="00E74AA9" w:rsidRPr="004472B5">
        <w:rPr>
          <w:rFonts w:ascii="Arial" w:hAnsi="Arial" w:cs="Arial"/>
          <w:sz w:val="24"/>
          <w:szCs w:val="24"/>
        </w:rPr>
        <w:t>.). AS</w:t>
      </w:r>
      <w:r w:rsidR="009975D1">
        <w:rPr>
          <w:rFonts w:ascii="Arial" w:hAnsi="Arial" w:cs="Arial"/>
          <w:sz w:val="24"/>
          <w:szCs w:val="24"/>
        </w:rPr>
        <w:t>Í</w:t>
      </w:r>
      <w:r w:rsidR="00E74AA9" w:rsidRPr="004472B5">
        <w:rPr>
          <w:rFonts w:ascii="Arial" w:hAnsi="Arial" w:cs="Arial"/>
          <w:sz w:val="24"/>
          <w:szCs w:val="24"/>
        </w:rPr>
        <w:t xml:space="preserve"> LO VOTO.-</w:t>
      </w:r>
    </w:p>
    <w:p w:rsidR="005C6011" w:rsidRDefault="005C6011" w:rsidP="0091363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QUINTA CUESTIÓN.</w:t>
      </w:r>
    </w:p>
    <w:p w:rsidR="005C6011" w:rsidRDefault="005C6011" w:rsidP="0091363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5C6011" w:rsidRDefault="005C6011" w:rsidP="0091363E">
      <w:pPr>
        <w:widowControl w:val="0"/>
        <w:spacing w:after="0" w:line="360" w:lineRule="auto"/>
        <w:ind w:firstLine="1985"/>
        <w:jc w:val="both"/>
        <w:rPr>
          <w:rFonts w:ascii="Arial" w:eastAsia="Calibri" w:hAnsi="Arial" w:cs="Arial"/>
          <w:bCs/>
          <w:sz w:val="24"/>
          <w:szCs w:val="24"/>
          <w:lang w:eastAsia="en-US"/>
        </w:rPr>
      </w:pPr>
    </w:p>
    <w:p w:rsidR="005C6011" w:rsidRDefault="005C6011" w:rsidP="0091363E">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91526A">
        <w:rPr>
          <w:rFonts w:ascii="Arial" w:eastAsia="Calibri" w:hAnsi="Arial" w:cs="Arial"/>
          <w:b/>
          <w:bCs/>
          <w:sz w:val="24"/>
          <w:szCs w:val="24"/>
          <w:lang w:eastAsia="en-US"/>
        </w:rPr>
        <w:t>ocho</w:t>
      </w:r>
      <w:r>
        <w:rPr>
          <w:rFonts w:ascii="Arial" w:eastAsia="Calibri" w:hAnsi="Arial" w:cs="Arial"/>
          <w:b/>
          <w:bCs/>
          <w:sz w:val="24"/>
          <w:szCs w:val="24"/>
          <w:lang w:eastAsia="en-US"/>
        </w:rPr>
        <w:t xml:space="preserve"> de mayo de dos mil diecinueve.-</w:t>
      </w:r>
    </w:p>
    <w:p w:rsidR="005C6011" w:rsidRPr="00AC400D" w:rsidRDefault="005C6011" w:rsidP="0091363E">
      <w:pPr>
        <w:widowControl w:val="0"/>
        <w:spacing w:after="0" w:line="360" w:lineRule="auto"/>
        <w:ind w:firstLine="1985"/>
        <w:jc w:val="both"/>
        <w:rPr>
          <w:rFonts w:ascii="Arial" w:eastAsia="Calibri" w:hAnsi="Arial" w:cs="Arial"/>
          <w:b/>
          <w:bCs/>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sidR="00536139">
        <w:rPr>
          <w:rFonts w:ascii="Arial" w:hAnsi="Arial" w:cs="Arial"/>
          <w:sz w:val="24"/>
          <w:szCs w:val="24"/>
        </w:rPr>
        <w:t>D</w:t>
      </w:r>
      <w:r w:rsidR="00536139" w:rsidRPr="004472B5">
        <w:rPr>
          <w:rFonts w:ascii="Arial" w:hAnsi="Arial" w:cs="Arial"/>
          <w:sz w:val="24"/>
          <w:szCs w:val="24"/>
        </w:rPr>
        <w:t>eclarar inadmisible el recurso de casación interpuesto</w:t>
      </w:r>
      <w:r w:rsidRPr="00BE0691">
        <w:rPr>
          <w:rFonts w:ascii="Arial" w:hAnsi="Arial" w:cs="Arial"/>
          <w:sz w:val="24"/>
          <w:szCs w:val="24"/>
        </w:rPr>
        <w:t xml:space="preserve">. </w:t>
      </w:r>
    </w:p>
    <w:p w:rsidR="005C6011" w:rsidRDefault="005C6011" w:rsidP="0091363E">
      <w:pPr>
        <w:widowControl w:val="0"/>
        <w:spacing w:after="0" w:line="360" w:lineRule="auto"/>
        <w:ind w:firstLine="1985"/>
        <w:jc w:val="both"/>
        <w:rPr>
          <w:rFonts w:ascii="Arial" w:hAnsi="Arial" w:cs="Arial"/>
          <w:sz w:val="24"/>
          <w:szCs w:val="24"/>
        </w:rPr>
      </w:pPr>
      <w:r>
        <w:rPr>
          <w:rFonts w:ascii="Arial" w:hAnsi="Arial" w:cs="Arial"/>
          <w:sz w:val="24"/>
          <w:szCs w:val="24"/>
        </w:rPr>
        <w:t xml:space="preserve">II) </w:t>
      </w:r>
      <w:r w:rsidRPr="00BC164A">
        <w:rPr>
          <w:rFonts w:ascii="Arial" w:hAnsi="Arial" w:cs="Arial"/>
          <w:sz w:val="24"/>
          <w:szCs w:val="24"/>
        </w:rPr>
        <w:t>Costas</w:t>
      </w:r>
      <w:r>
        <w:rPr>
          <w:rFonts w:ascii="Arial" w:hAnsi="Arial" w:cs="Arial"/>
          <w:sz w:val="24"/>
          <w:szCs w:val="24"/>
        </w:rPr>
        <w:t xml:space="preserve"> </w:t>
      </w:r>
      <w:r w:rsidRPr="00AA33A9">
        <w:rPr>
          <w:rFonts w:ascii="Arial" w:hAnsi="Arial" w:cs="Arial"/>
          <w:sz w:val="24"/>
          <w:szCs w:val="24"/>
        </w:rPr>
        <w:t>al recurrente</w:t>
      </w:r>
      <w:r w:rsidR="00DC4802">
        <w:rPr>
          <w:rFonts w:ascii="Arial" w:hAnsi="Arial" w:cs="Arial"/>
          <w:sz w:val="24"/>
          <w:szCs w:val="24"/>
        </w:rPr>
        <w:t>.</w:t>
      </w:r>
    </w:p>
    <w:p w:rsidR="005C6011" w:rsidRDefault="005C6011" w:rsidP="0091363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REGÍSTRESE y NOTIFÍQUESE.- </w:t>
      </w:r>
    </w:p>
    <w:p w:rsidR="005C6011" w:rsidRDefault="005C6011" w:rsidP="0091363E">
      <w:pPr>
        <w:widowControl w:val="0"/>
        <w:spacing w:after="0" w:line="360" w:lineRule="auto"/>
        <w:ind w:firstLine="1985"/>
        <w:jc w:val="both"/>
        <w:rPr>
          <w:rFonts w:ascii="Arial" w:eastAsia="Calibri" w:hAnsi="Arial" w:cs="Arial"/>
          <w:bCs/>
          <w:sz w:val="24"/>
          <w:szCs w:val="24"/>
          <w:lang w:eastAsia="en-US"/>
        </w:rPr>
      </w:pPr>
    </w:p>
    <w:p w:rsidR="005C6011" w:rsidRDefault="005C6011" w:rsidP="0091363E">
      <w:pPr>
        <w:pBdr>
          <w:top w:val="single" w:sz="4" w:space="2" w:color="auto"/>
        </w:pBdr>
        <w:spacing w:after="0" w:line="240" w:lineRule="auto"/>
        <w:jc w:val="both"/>
        <w:rPr>
          <w:rFonts w:ascii="Times New Roman" w:eastAsia="Calibri" w:hAnsi="Times New Roman" w:cs="Times New Roman"/>
          <w:sz w:val="16"/>
          <w:szCs w:val="16"/>
          <w:lang w:eastAsia="en-US"/>
        </w:rPr>
      </w:pPr>
    </w:p>
    <w:p w:rsidR="005C6011" w:rsidRDefault="005C6011" w:rsidP="0091363E">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La presente Resolución se encuentra firmada digitalmente por los Sres. Ministros del Superior Tribunal de Justicia, Dres. CARLOS ALBERTO COBO, MARTHA RAQUEL CORVALÁN y LILIA ANA NOVILLO, en el sistema de Gestión Informático del Poder Judicial de la Provincia de San Luis.-</w:t>
      </w:r>
    </w:p>
    <w:p w:rsidR="005C6011" w:rsidRPr="00BC164A" w:rsidRDefault="005C6011" w:rsidP="0091363E">
      <w:pPr>
        <w:spacing w:after="0" w:line="360" w:lineRule="auto"/>
        <w:ind w:firstLine="1985"/>
        <w:jc w:val="both"/>
        <w:rPr>
          <w:rFonts w:ascii="Arial" w:hAnsi="Arial" w:cs="Arial"/>
          <w:sz w:val="24"/>
          <w:szCs w:val="24"/>
        </w:rPr>
      </w:pPr>
    </w:p>
    <w:sectPr w:rsidR="005C6011" w:rsidRPr="00BC164A" w:rsidSect="0091363E">
      <w:footerReference w:type="even" r:id="rId9"/>
      <w:footerReference w:type="default" r:id="rId10"/>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F52" w:rsidRDefault="00892F52" w:rsidP="004472B5">
      <w:pPr>
        <w:spacing w:after="0" w:line="240" w:lineRule="auto"/>
      </w:pPr>
      <w:r>
        <w:separator/>
      </w:r>
    </w:p>
  </w:endnote>
  <w:endnote w:type="continuationSeparator" w:id="1">
    <w:p w:rsidR="00892F52" w:rsidRDefault="00892F52" w:rsidP="00447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52" w:rsidRDefault="00FC736E" w:rsidP="004472B5">
    <w:pPr>
      <w:pStyle w:val="Piedepgina"/>
      <w:framePr w:wrap="around" w:vAnchor="text" w:hAnchor="margin" w:xAlign="right" w:y="1"/>
      <w:rPr>
        <w:rStyle w:val="Nmerodepgina"/>
      </w:rPr>
    </w:pPr>
    <w:r>
      <w:rPr>
        <w:rStyle w:val="Nmerodepgina"/>
      </w:rPr>
      <w:fldChar w:fldCharType="begin"/>
    </w:r>
    <w:r w:rsidR="00892F52">
      <w:rPr>
        <w:rStyle w:val="Nmerodepgina"/>
      </w:rPr>
      <w:instrText xml:space="preserve">PAGE  </w:instrText>
    </w:r>
    <w:r>
      <w:rPr>
        <w:rStyle w:val="Nmerodepgina"/>
      </w:rPr>
      <w:fldChar w:fldCharType="end"/>
    </w:r>
  </w:p>
  <w:p w:rsidR="00892F52" w:rsidRDefault="00892F52" w:rsidP="004472B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4"/>
      <w:docPartObj>
        <w:docPartGallery w:val="Page Numbers (Bottom of Page)"/>
        <w:docPartUnique/>
      </w:docPartObj>
    </w:sdtPr>
    <w:sdtEndPr>
      <w:rPr>
        <w:rFonts w:ascii="Arial" w:hAnsi="Arial" w:cs="Arial"/>
      </w:rPr>
    </w:sdtEndPr>
    <w:sdtContent>
      <w:p w:rsidR="00892F52" w:rsidRPr="004472B5" w:rsidRDefault="00FC736E">
        <w:pPr>
          <w:pStyle w:val="Piedepgina"/>
          <w:jc w:val="right"/>
          <w:rPr>
            <w:rFonts w:ascii="Arial" w:hAnsi="Arial" w:cs="Arial"/>
          </w:rPr>
        </w:pPr>
        <w:r w:rsidRPr="004472B5">
          <w:rPr>
            <w:rFonts w:ascii="Arial" w:hAnsi="Arial" w:cs="Arial"/>
          </w:rPr>
          <w:fldChar w:fldCharType="begin"/>
        </w:r>
        <w:r w:rsidR="00892F52" w:rsidRPr="004472B5">
          <w:rPr>
            <w:rFonts w:ascii="Arial" w:hAnsi="Arial" w:cs="Arial"/>
          </w:rPr>
          <w:instrText xml:space="preserve"> PAGE   \* MERGEFORMAT </w:instrText>
        </w:r>
        <w:r w:rsidRPr="004472B5">
          <w:rPr>
            <w:rFonts w:ascii="Arial" w:hAnsi="Arial" w:cs="Arial"/>
          </w:rPr>
          <w:fldChar w:fldCharType="separate"/>
        </w:r>
        <w:r w:rsidR="00FC4DCC">
          <w:rPr>
            <w:rFonts w:ascii="Arial" w:hAnsi="Arial" w:cs="Arial"/>
            <w:noProof/>
          </w:rPr>
          <w:t>7</w:t>
        </w:r>
        <w:r w:rsidRPr="004472B5">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F52" w:rsidRDefault="00892F52" w:rsidP="004472B5">
      <w:pPr>
        <w:spacing w:after="0" w:line="240" w:lineRule="auto"/>
      </w:pPr>
      <w:r>
        <w:separator/>
      </w:r>
    </w:p>
  </w:footnote>
  <w:footnote w:type="continuationSeparator" w:id="1">
    <w:p w:rsidR="00892F52" w:rsidRDefault="00892F52" w:rsidP="00447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E74AA9"/>
    <w:rsid w:val="0004460D"/>
    <w:rsid w:val="000C1C8C"/>
    <w:rsid w:val="00214BB4"/>
    <w:rsid w:val="00314604"/>
    <w:rsid w:val="003C0E97"/>
    <w:rsid w:val="004472B5"/>
    <w:rsid w:val="00536139"/>
    <w:rsid w:val="00596104"/>
    <w:rsid w:val="005C6011"/>
    <w:rsid w:val="006409A3"/>
    <w:rsid w:val="00745B2C"/>
    <w:rsid w:val="00892F52"/>
    <w:rsid w:val="0091363E"/>
    <w:rsid w:val="0091526A"/>
    <w:rsid w:val="009975D1"/>
    <w:rsid w:val="009E1F3D"/>
    <w:rsid w:val="00A17EB6"/>
    <w:rsid w:val="00B5743F"/>
    <w:rsid w:val="00BB5F70"/>
    <w:rsid w:val="00C42F6F"/>
    <w:rsid w:val="00D44DD3"/>
    <w:rsid w:val="00D8614C"/>
    <w:rsid w:val="00DC4802"/>
    <w:rsid w:val="00E16B3A"/>
    <w:rsid w:val="00E74AA9"/>
    <w:rsid w:val="00F374A6"/>
    <w:rsid w:val="00F752CD"/>
    <w:rsid w:val="00FC4DCC"/>
    <w:rsid w:val="00FC73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4AA9"/>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E74A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AA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74AA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74AA9"/>
  </w:style>
  <w:style w:type="character" w:styleId="Hipervnculo">
    <w:name w:val="Hyperlink"/>
    <w:basedOn w:val="Fuentedeprrafopredeter"/>
    <w:uiPriority w:val="99"/>
    <w:unhideWhenUsed/>
    <w:rsid w:val="00E74AA9"/>
    <w:rPr>
      <w:color w:val="0000FF" w:themeColor="hyperlink"/>
      <w:u w:val="single"/>
    </w:rPr>
  </w:style>
  <w:style w:type="paragraph" w:styleId="Encabezado">
    <w:name w:val="header"/>
    <w:basedOn w:val="Normal"/>
    <w:link w:val="EncabezadoCar"/>
    <w:uiPriority w:val="99"/>
    <w:semiHidden/>
    <w:unhideWhenUsed/>
    <w:rsid w:val="00447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72B5"/>
  </w:style>
  <w:style w:type="paragraph" w:styleId="Textodeglobo">
    <w:name w:val="Balloon Text"/>
    <w:basedOn w:val="Normal"/>
    <w:link w:val="TextodegloboCar"/>
    <w:uiPriority w:val="99"/>
    <w:semiHidden/>
    <w:unhideWhenUsed/>
    <w:rsid w:val="00FC4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jurisprudencia/fallos/ver/1189707" TargetMode="External"/><Relationship Id="rId3" Type="http://schemas.openxmlformats.org/officeDocument/2006/relationships/settings" Target="settings.xml"/><Relationship Id="rId7" Type="http://schemas.openxmlformats.org/officeDocument/2006/relationships/hyperlink" Target="http://www.rubinzalonline.com.ar/index.php/busqueda/busqueda/resultadojuri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2007</Words>
  <Characters>11041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cp:lastPrinted>2019-05-07T11:39:00Z</cp:lastPrinted>
  <dcterms:created xsi:type="dcterms:W3CDTF">2019-04-30T11:50:00Z</dcterms:created>
  <dcterms:modified xsi:type="dcterms:W3CDTF">2019-05-07T11:41:00Z</dcterms:modified>
</cp:coreProperties>
</file>