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17" w:rsidRPr="00966B84" w:rsidRDefault="00BE6717" w:rsidP="000761C4">
      <w:pPr>
        <w:spacing w:after="0" w:line="360" w:lineRule="auto"/>
        <w:jc w:val="both"/>
        <w:rPr>
          <w:rFonts w:ascii="Arial" w:hAnsi="Arial" w:cs="Arial"/>
          <w:b/>
          <w:bCs/>
          <w:sz w:val="24"/>
          <w:szCs w:val="24"/>
          <w:u w:val="single"/>
          <w:lang w:val="pt-BR"/>
        </w:rPr>
      </w:pPr>
      <w:r w:rsidRPr="00966B84">
        <w:rPr>
          <w:rFonts w:ascii="Arial" w:hAnsi="Arial" w:cs="Arial"/>
          <w:b/>
          <w:bCs/>
          <w:sz w:val="24"/>
          <w:szCs w:val="24"/>
          <w:u w:val="single"/>
          <w:lang w:val="pt-BR"/>
        </w:rPr>
        <w:t>STJSL-</w:t>
      </w:r>
      <w:proofErr w:type="gramStart"/>
      <w:r w:rsidRPr="00966B84">
        <w:rPr>
          <w:rFonts w:ascii="Arial" w:hAnsi="Arial" w:cs="Arial"/>
          <w:b/>
          <w:bCs/>
          <w:sz w:val="24"/>
          <w:szCs w:val="24"/>
          <w:u w:val="single"/>
          <w:lang w:val="pt-BR"/>
        </w:rPr>
        <w:t>S.</w:t>
      </w:r>
      <w:proofErr w:type="gramEnd"/>
      <w:r w:rsidRPr="00966B84">
        <w:rPr>
          <w:rFonts w:ascii="Arial" w:hAnsi="Arial" w:cs="Arial"/>
          <w:b/>
          <w:bCs/>
          <w:sz w:val="24"/>
          <w:szCs w:val="24"/>
          <w:u w:val="single"/>
          <w:lang w:val="pt-BR"/>
        </w:rPr>
        <w:t xml:space="preserve">J. – S.D. Nº </w:t>
      </w:r>
      <w:proofErr w:type="gramStart"/>
      <w:r w:rsidR="00F958DF">
        <w:rPr>
          <w:rFonts w:ascii="Arial" w:hAnsi="Arial" w:cs="Arial"/>
          <w:b/>
          <w:bCs/>
          <w:sz w:val="24"/>
          <w:szCs w:val="24"/>
          <w:u w:val="single"/>
          <w:lang w:val="pt-BR"/>
        </w:rPr>
        <w:t>092</w:t>
      </w:r>
      <w:r w:rsidRPr="00966B84">
        <w:rPr>
          <w:rFonts w:ascii="Arial" w:hAnsi="Arial" w:cs="Arial"/>
          <w:b/>
          <w:bCs/>
          <w:sz w:val="24"/>
          <w:szCs w:val="24"/>
          <w:u w:val="single"/>
          <w:lang w:val="pt-BR"/>
        </w:rPr>
        <w:t>/19.</w:t>
      </w:r>
      <w:proofErr w:type="gramEnd"/>
      <w:r w:rsidRPr="00966B84">
        <w:rPr>
          <w:rFonts w:ascii="Arial" w:hAnsi="Arial" w:cs="Arial"/>
          <w:b/>
          <w:bCs/>
          <w:sz w:val="24"/>
          <w:szCs w:val="24"/>
          <w:u w:val="single"/>
          <w:lang w:val="pt-BR"/>
        </w:rPr>
        <w:t>-</w:t>
      </w:r>
    </w:p>
    <w:p w:rsidR="00BE6717" w:rsidRPr="00966B84" w:rsidRDefault="00BE6717" w:rsidP="000761C4">
      <w:pPr>
        <w:spacing w:after="0" w:line="360" w:lineRule="auto"/>
        <w:jc w:val="both"/>
        <w:rPr>
          <w:rFonts w:ascii="Arial" w:hAnsi="Arial" w:cs="Arial"/>
          <w:bCs/>
          <w:sz w:val="24"/>
          <w:szCs w:val="24"/>
          <w:lang w:val="pt-BR"/>
        </w:rPr>
      </w:pPr>
      <w:r w:rsidRPr="00966B84">
        <w:rPr>
          <w:rFonts w:ascii="Arial" w:eastAsia="MS Mincho" w:hAnsi="Arial" w:cs="Arial"/>
          <w:sz w:val="24"/>
          <w:szCs w:val="24"/>
        </w:rPr>
        <w:t xml:space="preserve">--En la Provincia de San Luis, </w:t>
      </w:r>
      <w:r w:rsidRPr="00966B84">
        <w:rPr>
          <w:rFonts w:ascii="Arial" w:eastAsia="MS Mincho" w:hAnsi="Arial" w:cs="Arial"/>
          <w:b/>
          <w:bCs/>
          <w:sz w:val="24"/>
          <w:szCs w:val="24"/>
        </w:rPr>
        <w:t xml:space="preserve">a </w:t>
      </w:r>
      <w:r w:rsidR="00F958DF">
        <w:rPr>
          <w:rFonts w:ascii="Arial" w:eastAsia="MS Mincho" w:hAnsi="Arial" w:cs="Arial"/>
          <w:b/>
          <w:bCs/>
          <w:sz w:val="24"/>
          <w:szCs w:val="24"/>
        </w:rPr>
        <w:t>veintisiete</w:t>
      </w:r>
      <w:r w:rsidRPr="00966B84">
        <w:rPr>
          <w:rFonts w:ascii="Arial" w:eastAsia="MS Mincho" w:hAnsi="Arial" w:cs="Arial"/>
          <w:b/>
          <w:bCs/>
          <w:sz w:val="24"/>
          <w:szCs w:val="24"/>
        </w:rPr>
        <w:t xml:space="preserve"> días del mes de </w:t>
      </w:r>
      <w:r>
        <w:rPr>
          <w:rFonts w:ascii="Arial" w:eastAsia="MS Mincho" w:hAnsi="Arial" w:cs="Arial"/>
          <w:b/>
          <w:bCs/>
          <w:sz w:val="24"/>
          <w:szCs w:val="24"/>
        </w:rPr>
        <w:t xml:space="preserve">mayo </w:t>
      </w:r>
      <w:r w:rsidRPr="00966B84">
        <w:rPr>
          <w:rFonts w:ascii="Arial" w:eastAsia="MS Mincho" w:hAnsi="Arial" w:cs="Arial"/>
          <w:b/>
          <w:bCs/>
          <w:sz w:val="24"/>
          <w:szCs w:val="24"/>
        </w:rPr>
        <w:t>de dos mil diecinueve</w:t>
      </w:r>
      <w:r w:rsidRPr="00966B84">
        <w:rPr>
          <w:rFonts w:ascii="Arial" w:eastAsia="MS Mincho" w:hAnsi="Arial" w:cs="Arial"/>
          <w:sz w:val="24"/>
          <w:szCs w:val="24"/>
        </w:rPr>
        <w:t>,</w:t>
      </w:r>
      <w:r w:rsidRPr="00966B84">
        <w:rPr>
          <w:rFonts w:ascii="Arial" w:eastAsia="MS Mincho" w:hAnsi="Arial" w:cs="Arial"/>
          <w:i/>
          <w:sz w:val="24"/>
          <w:szCs w:val="24"/>
        </w:rPr>
        <w:t xml:space="preserve"> </w:t>
      </w:r>
      <w:r w:rsidRPr="00966B84">
        <w:rPr>
          <w:rFonts w:ascii="Arial" w:eastAsia="MS Mincho" w:hAnsi="Arial" w:cs="Arial"/>
          <w:sz w:val="24"/>
          <w:szCs w:val="24"/>
        </w:rPr>
        <w:t xml:space="preserve">se reúnen en Audiencia Pública los Señores Ministros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CARLOS ALBERTO COBO, MARTHA RAQUEL CORVALÁN y LILIA ANA NOVILLO - Miembros del SUPERIOR TRIBUNAL DE JUSTICIA, para dictar sentencia en los autos</w:t>
      </w:r>
      <w:r w:rsidRPr="00966B84">
        <w:rPr>
          <w:rFonts w:ascii="Arial" w:eastAsia="MS Mincho" w:hAnsi="Arial" w:cs="Arial"/>
          <w:i/>
          <w:iCs/>
          <w:sz w:val="24"/>
          <w:szCs w:val="24"/>
        </w:rPr>
        <w:t xml:space="preserve">: </w:t>
      </w:r>
      <w:r w:rsidRPr="00966B84">
        <w:rPr>
          <w:rFonts w:ascii="Arial" w:hAnsi="Arial" w:cs="Arial"/>
          <w:b/>
          <w:bCs/>
          <w:i/>
          <w:sz w:val="24"/>
          <w:szCs w:val="24"/>
          <w:lang w:val="pt-BR"/>
        </w:rPr>
        <w:t>“</w:t>
      </w:r>
      <w:r w:rsidR="000A37FB">
        <w:rPr>
          <w:rFonts w:ascii="Arial" w:hAnsi="Arial" w:cs="Arial"/>
          <w:b/>
          <w:bCs/>
          <w:i/>
          <w:sz w:val="24"/>
          <w:szCs w:val="24"/>
          <w:lang w:val="pt-BR"/>
        </w:rPr>
        <w:t>FARÍ</w:t>
      </w:r>
      <w:r w:rsidRPr="00BE6717">
        <w:rPr>
          <w:rFonts w:ascii="Arial" w:hAnsi="Arial" w:cs="Arial"/>
          <w:b/>
          <w:bCs/>
          <w:i/>
          <w:sz w:val="24"/>
          <w:szCs w:val="24"/>
          <w:lang w:val="pt-BR"/>
        </w:rPr>
        <w:t xml:space="preserve">AS LORENA SOLEDAD </w:t>
      </w:r>
      <w:r>
        <w:rPr>
          <w:rFonts w:ascii="Arial" w:hAnsi="Arial" w:cs="Arial"/>
          <w:b/>
          <w:bCs/>
          <w:i/>
          <w:sz w:val="24"/>
          <w:szCs w:val="24"/>
          <w:lang w:val="pt-BR"/>
        </w:rPr>
        <w:t>c</w:t>
      </w:r>
      <w:r w:rsidRPr="00BE6717">
        <w:rPr>
          <w:rFonts w:ascii="Arial" w:hAnsi="Arial" w:cs="Arial"/>
          <w:b/>
          <w:bCs/>
          <w:i/>
          <w:sz w:val="24"/>
          <w:szCs w:val="24"/>
          <w:lang w:val="pt-BR"/>
        </w:rPr>
        <w:t xml:space="preserve">/ OBRA SOCIAL DE LOS SUPERVISORES DE LA IN... </w:t>
      </w:r>
      <w:r>
        <w:rPr>
          <w:rFonts w:ascii="Arial" w:hAnsi="Arial" w:cs="Arial"/>
          <w:b/>
          <w:bCs/>
          <w:i/>
          <w:sz w:val="24"/>
          <w:szCs w:val="24"/>
          <w:lang w:val="pt-BR"/>
        </w:rPr>
        <w:t>s</w:t>
      </w:r>
      <w:r w:rsidRPr="00BE6717">
        <w:rPr>
          <w:rFonts w:ascii="Arial" w:hAnsi="Arial" w:cs="Arial"/>
          <w:b/>
          <w:bCs/>
          <w:i/>
          <w:sz w:val="24"/>
          <w:szCs w:val="24"/>
          <w:lang w:val="pt-BR"/>
        </w:rPr>
        <w:t>/ COBRO DE PESOS</w:t>
      </w:r>
      <w:r>
        <w:rPr>
          <w:rFonts w:ascii="Arial" w:hAnsi="Arial" w:cs="Arial"/>
          <w:b/>
          <w:bCs/>
          <w:i/>
          <w:sz w:val="24"/>
          <w:szCs w:val="24"/>
          <w:lang w:val="pt-BR"/>
        </w:rPr>
        <w:t xml:space="preserve"> - LABORAL -RECURSO DE CASACIÓN</w:t>
      </w:r>
      <w:r w:rsidRPr="00966B84">
        <w:rPr>
          <w:rFonts w:ascii="Arial" w:hAnsi="Arial" w:cs="Arial"/>
          <w:b/>
          <w:bCs/>
          <w:i/>
          <w:sz w:val="24"/>
          <w:szCs w:val="24"/>
          <w:lang w:val="pt-BR"/>
        </w:rPr>
        <w:t>”</w:t>
      </w:r>
      <w:r w:rsidRPr="00966B84">
        <w:rPr>
          <w:rFonts w:ascii="Arial" w:hAnsi="Arial" w:cs="Arial"/>
          <w:b/>
          <w:bCs/>
          <w:sz w:val="24"/>
          <w:szCs w:val="24"/>
          <w:lang w:val="pt-BR"/>
        </w:rPr>
        <w:t xml:space="preserve"> – </w:t>
      </w:r>
      <w:r w:rsidRPr="00966B84">
        <w:rPr>
          <w:rFonts w:ascii="Arial" w:hAnsi="Arial" w:cs="Arial"/>
          <w:bCs/>
          <w:sz w:val="24"/>
          <w:szCs w:val="24"/>
          <w:lang w:val="pt-BR"/>
        </w:rPr>
        <w:t xml:space="preserve">IURIX </w:t>
      </w:r>
      <w:r>
        <w:rPr>
          <w:rFonts w:ascii="Arial" w:hAnsi="Arial" w:cs="Arial"/>
          <w:bCs/>
          <w:sz w:val="24"/>
          <w:szCs w:val="24"/>
          <w:lang w:val="pt-BR"/>
        </w:rPr>
        <w:t xml:space="preserve">EXP </w:t>
      </w:r>
      <w:r w:rsidRPr="00966B84">
        <w:rPr>
          <w:rFonts w:ascii="Arial" w:hAnsi="Arial" w:cs="Arial"/>
          <w:bCs/>
          <w:sz w:val="24"/>
          <w:szCs w:val="24"/>
          <w:lang w:val="pt-BR"/>
        </w:rPr>
        <w:t xml:space="preserve">Nº </w:t>
      </w:r>
      <w:r>
        <w:rPr>
          <w:rFonts w:ascii="Arial" w:hAnsi="Arial" w:cs="Arial"/>
          <w:bCs/>
          <w:sz w:val="24"/>
          <w:szCs w:val="24"/>
          <w:lang w:val="pt-BR"/>
        </w:rPr>
        <w:t>297593/16.-</w:t>
      </w:r>
    </w:p>
    <w:p w:rsidR="00BE6717" w:rsidRPr="00966B84" w:rsidRDefault="00BE6717" w:rsidP="000761C4">
      <w:pPr>
        <w:spacing w:after="0" w:line="360" w:lineRule="auto"/>
        <w:ind w:firstLine="1985"/>
        <w:jc w:val="both"/>
        <w:rPr>
          <w:rFonts w:ascii="Arial" w:eastAsia="MS Mincho" w:hAnsi="Arial" w:cs="Arial"/>
          <w:sz w:val="24"/>
          <w:szCs w:val="24"/>
        </w:rPr>
      </w:pPr>
      <w:r w:rsidRPr="00966B84">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966B84">
        <w:rPr>
          <w:rFonts w:ascii="Arial" w:eastAsia="MS Mincho" w:hAnsi="Arial" w:cs="Arial"/>
          <w:sz w:val="24"/>
          <w:szCs w:val="24"/>
        </w:rPr>
        <w:t>Dres</w:t>
      </w:r>
      <w:proofErr w:type="spellEnd"/>
      <w:r w:rsidRPr="00966B84">
        <w:rPr>
          <w:rFonts w:ascii="Arial" w:eastAsia="MS Mincho" w:hAnsi="Arial" w:cs="Arial"/>
          <w:sz w:val="24"/>
          <w:szCs w:val="24"/>
        </w:rPr>
        <w:t>. MARTHA RAQUEL CORVALÁN, LILIA ANA NOVILLO y CARLOS ALBERTO COBO.-</w:t>
      </w:r>
    </w:p>
    <w:p w:rsidR="00D53C45" w:rsidRPr="00BE6717" w:rsidRDefault="00D53C45" w:rsidP="000761C4">
      <w:pPr>
        <w:pStyle w:val="Textoindependiente"/>
        <w:ind w:firstLine="1985"/>
      </w:pPr>
      <w:r w:rsidRPr="00BE6717">
        <w:t>Las cuestiones formuladas y sometidas a decisión del Tribunal son:</w:t>
      </w:r>
    </w:p>
    <w:p w:rsidR="00D53C45" w:rsidRPr="00BE6717" w:rsidRDefault="000761C4" w:rsidP="000761C4">
      <w:pPr>
        <w:pStyle w:val="Textoindependiente"/>
        <w:ind w:firstLine="1985"/>
      </w:pPr>
      <w:r>
        <w:t xml:space="preserve">I) </w:t>
      </w:r>
      <w:r w:rsidR="00D53C45" w:rsidRPr="00BE6717">
        <w:t>¿Es formalmente procedente el Recurso de Casación?</w:t>
      </w:r>
    </w:p>
    <w:p w:rsidR="00D53C45" w:rsidRPr="00BE6717" w:rsidRDefault="00D53C45" w:rsidP="000761C4">
      <w:pPr>
        <w:pStyle w:val="Textoindependiente"/>
        <w:ind w:firstLine="1985"/>
      </w:pPr>
      <w:r w:rsidRPr="00BE6717">
        <w:t>II</w:t>
      </w:r>
      <w:r w:rsidR="000761C4">
        <w:t>)</w:t>
      </w:r>
      <w:r w:rsidRPr="00BE6717">
        <w:t xml:space="preserve"> ¿Existe en el fallo recurrido alguna de las causales enumeradas en el art. 287 del Código Procesal Civil?</w:t>
      </w:r>
    </w:p>
    <w:p w:rsidR="00D53C45" w:rsidRPr="00BE6717" w:rsidRDefault="00D53C45" w:rsidP="000761C4">
      <w:pPr>
        <w:pStyle w:val="Textoindependiente"/>
        <w:ind w:firstLine="1985"/>
      </w:pPr>
      <w:r w:rsidRPr="00BE6717">
        <w:t>III</w:t>
      </w:r>
      <w:r w:rsidR="000761C4">
        <w:t>)</w:t>
      </w:r>
      <w:r w:rsidRPr="00BE6717">
        <w:t xml:space="preserve"> En caso afirmativo de la cuestión anterior, ¿Cuál es la ley a aplicarse, la interpretación que debe hacerse del caso en estudio, o la jurisprudencia contradictoria a unificarse?</w:t>
      </w:r>
    </w:p>
    <w:p w:rsidR="00D53C45" w:rsidRPr="00BE6717" w:rsidRDefault="00D53C45" w:rsidP="000761C4">
      <w:pPr>
        <w:pStyle w:val="Textoindependiente"/>
        <w:ind w:firstLine="1985"/>
      </w:pPr>
      <w:r w:rsidRPr="00BE6717">
        <w:t>IV</w:t>
      </w:r>
      <w:r w:rsidR="000761C4">
        <w:t>)</w:t>
      </w:r>
      <w:r w:rsidRPr="00BE6717">
        <w:t xml:space="preserve"> ¿Qué resolución corresponde dar al caso en estudio?</w:t>
      </w:r>
    </w:p>
    <w:p w:rsidR="00D53C45" w:rsidRPr="00BE6717" w:rsidRDefault="00D53C45" w:rsidP="000761C4">
      <w:pPr>
        <w:pStyle w:val="Textoindependiente"/>
        <w:ind w:firstLine="1985"/>
      </w:pPr>
      <w:r w:rsidRPr="00BE6717">
        <w:t>V</w:t>
      </w:r>
      <w:r w:rsidR="000761C4">
        <w:t>)</w:t>
      </w:r>
      <w:r w:rsidRPr="00BE6717">
        <w:t xml:space="preserve"> ¿Cuál sobre las costas?</w:t>
      </w:r>
    </w:p>
    <w:p w:rsidR="00D53C45" w:rsidRPr="00BE6717" w:rsidRDefault="00D53C45" w:rsidP="000761C4">
      <w:pPr>
        <w:pStyle w:val="Textoindependiente"/>
        <w:ind w:firstLine="1985"/>
        <w:rPr>
          <w:b/>
          <w:bCs/>
          <w:u w:val="single"/>
        </w:rPr>
      </w:pPr>
    </w:p>
    <w:p w:rsidR="00D53C45" w:rsidRPr="00BE6717" w:rsidRDefault="00BE6717" w:rsidP="00AD6E16">
      <w:pPr>
        <w:autoSpaceDE w:val="0"/>
        <w:autoSpaceDN w:val="0"/>
        <w:adjustRightInd w:val="0"/>
        <w:spacing w:after="0" w:line="360" w:lineRule="auto"/>
        <w:jc w:val="both"/>
        <w:rPr>
          <w:rFonts w:ascii="Arial" w:hAnsi="Arial" w:cs="Arial"/>
          <w:sz w:val="24"/>
          <w:szCs w:val="24"/>
          <w:lang w:val="es-ES"/>
        </w:rPr>
      </w:pPr>
      <w:r w:rsidRPr="00966B84">
        <w:rPr>
          <w:rFonts w:ascii="Arial" w:hAnsi="Arial" w:cs="Arial"/>
          <w:b/>
          <w:sz w:val="24"/>
          <w:szCs w:val="24"/>
          <w:u w:val="single"/>
        </w:rPr>
        <w:t>A LA PRIMERA CUESTIÓN, la Dra. MARTHA RAQUEL CORVALÁN</w:t>
      </w:r>
      <w:r>
        <w:rPr>
          <w:rFonts w:ascii="Arial" w:hAnsi="Arial" w:cs="Arial"/>
          <w:b/>
          <w:sz w:val="24"/>
          <w:szCs w:val="24"/>
          <w:u w:val="single"/>
        </w:rPr>
        <w:t>,</w:t>
      </w:r>
      <w:r w:rsidRPr="00966B84">
        <w:rPr>
          <w:rFonts w:ascii="Arial" w:hAnsi="Arial" w:cs="Arial"/>
          <w:b/>
          <w:sz w:val="24"/>
          <w:szCs w:val="24"/>
          <w:u w:val="single"/>
        </w:rPr>
        <w:t xml:space="preserve"> dijo:</w:t>
      </w:r>
      <w:r w:rsidRPr="009704FC">
        <w:rPr>
          <w:rFonts w:ascii="Arial" w:hAnsi="Arial" w:cs="Arial"/>
          <w:sz w:val="24"/>
          <w:szCs w:val="24"/>
        </w:rPr>
        <w:t xml:space="preserve"> </w:t>
      </w:r>
      <w:r>
        <w:rPr>
          <w:rFonts w:ascii="Arial" w:hAnsi="Arial" w:cs="Arial"/>
          <w:sz w:val="24"/>
          <w:szCs w:val="24"/>
        </w:rPr>
        <w:t xml:space="preserve">1) </w:t>
      </w:r>
      <w:r>
        <w:rPr>
          <w:rFonts w:ascii="Arial" w:hAnsi="Arial" w:cs="Arial"/>
          <w:sz w:val="24"/>
          <w:szCs w:val="24"/>
          <w:lang w:val="es-ES"/>
        </w:rPr>
        <w:t>Que por ESC</w:t>
      </w:r>
      <w:r w:rsidR="00D53C45" w:rsidRPr="00BE6717">
        <w:rPr>
          <w:rFonts w:ascii="Arial" w:hAnsi="Arial" w:cs="Arial"/>
          <w:sz w:val="24"/>
          <w:szCs w:val="24"/>
          <w:lang w:val="es-ES"/>
        </w:rPr>
        <w:t xml:space="preserve">EXT N° </w:t>
      </w:r>
      <w:r w:rsidR="00D53C45" w:rsidRPr="00F57370">
        <w:rPr>
          <w:rFonts w:ascii="Arial" w:hAnsi="Arial" w:cs="Arial"/>
          <w:sz w:val="24"/>
          <w:szCs w:val="24"/>
          <w:lang w:val="es-ES"/>
        </w:rPr>
        <w:t>9539974</w:t>
      </w:r>
      <w:r w:rsidRPr="00F57370">
        <w:rPr>
          <w:rFonts w:ascii="Arial" w:hAnsi="Arial" w:cs="Arial"/>
          <w:sz w:val="24"/>
          <w:szCs w:val="24"/>
          <w:lang w:val="es-ES"/>
        </w:rPr>
        <w:t>,</w:t>
      </w:r>
      <w:r w:rsidR="00D53C45" w:rsidRPr="00F57370">
        <w:rPr>
          <w:rFonts w:ascii="Arial" w:hAnsi="Arial" w:cs="Arial"/>
          <w:sz w:val="24"/>
          <w:szCs w:val="24"/>
          <w:lang w:val="es-ES"/>
        </w:rPr>
        <w:t xml:space="preserve"> de fecha 02</w:t>
      </w:r>
      <w:r w:rsidRPr="00F57370">
        <w:rPr>
          <w:rFonts w:ascii="Arial" w:hAnsi="Arial" w:cs="Arial"/>
          <w:sz w:val="24"/>
          <w:szCs w:val="24"/>
          <w:lang w:val="es-ES"/>
        </w:rPr>
        <w:t>/</w:t>
      </w:r>
      <w:r w:rsidR="00D53C45" w:rsidRPr="00F57370">
        <w:rPr>
          <w:rFonts w:ascii="Arial" w:hAnsi="Arial" w:cs="Arial"/>
          <w:sz w:val="24"/>
          <w:szCs w:val="24"/>
          <w:lang w:val="es-ES"/>
        </w:rPr>
        <w:t>07</w:t>
      </w:r>
      <w:r w:rsidRPr="00F57370">
        <w:rPr>
          <w:rFonts w:ascii="Arial" w:hAnsi="Arial" w:cs="Arial"/>
          <w:sz w:val="24"/>
          <w:szCs w:val="24"/>
          <w:lang w:val="es-ES"/>
        </w:rPr>
        <w:t>/</w:t>
      </w:r>
      <w:r w:rsidR="00D53C45" w:rsidRPr="00F57370">
        <w:rPr>
          <w:rFonts w:ascii="Arial" w:hAnsi="Arial" w:cs="Arial"/>
          <w:sz w:val="24"/>
          <w:szCs w:val="24"/>
          <w:lang w:val="es-ES"/>
        </w:rPr>
        <w:t>2018</w:t>
      </w:r>
      <w:r w:rsidRPr="00F57370">
        <w:rPr>
          <w:rFonts w:ascii="Arial" w:hAnsi="Arial" w:cs="Arial"/>
          <w:sz w:val="24"/>
          <w:szCs w:val="24"/>
          <w:lang w:val="es-ES"/>
        </w:rPr>
        <w:t>,</w:t>
      </w:r>
      <w:r w:rsidR="00D53C45" w:rsidRPr="00F57370">
        <w:rPr>
          <w:rFonts w:ascii="Arial" w:hAnsi="Arial" w:cs="Arial"/>
          <w:sz w:val="24"/>
          <w:szCs w:val="24"/>
          <w:lang w:val="es-ES"/>
        </w:rPr>
        <w:t xml:space="preserve"> la parte demandada interpuso recurso de </w:t>
      </w:r>
      <w:r w:rsidR="009704FC" w:rsidRPr="00F57370">
        <w:rPr>
          <w:rFonts w:ascii="Arial" w:hAnsi="Arial" w:cs="Arial"/>
          <w:sz w:val="24"/>
          <w:szCs w:val="24"/>
          <w:lang w:val="es-ES"/>
        </w:rPr>
        <w:t>c</w:t>
      </w:r>
      <w:r w:rsidR="00D53C45" w:rsidRPr="00F57370">
        <w:rPr>
          <w:rFonts w:ascii="Arial" w:hAnsi="Arial" w:cs="Arial"/>
          <w:sz w:val="24"/>
          <w:szCs w:val="24"/>
          <w:lang w:val="es-ES"/>
        </w:rPr>
        <w:t xml:space="preserve">asación contra la sentencia definitiva N° 59 </w:t>
      </w:r>
      <w:r w:rsidR="00BC4560" w:rsidRPr="00F57370">
        <w:rPr>
          <w:rFonts w:ascii="Arial" w:hAnsi="Arial" w:cs="Arial"/>
          <w:sz w:val="24"/>
          <w:szCs w:val="24"/>
          <w:lang w:val="es-ES"/>
        </w:rPr>
        <w:t>dictada el 22/</w:t>
      </w:r>
      <w:r w:rsidR="00D53C45" w:rsidRPr="00F57370">
        <w:rPr>
          <w:rFonts w:ascii="Arial" w:hAnsi="Arial" w:cs="Arial"/>
          <w:sz w:val="24"/>
          <w:szCs w:val="24"/>
          <w:lang w:val="es-ES"/>
        </w:rPr>
        <w:t>05</w:t>
      </w:r>
      <w:r w:rsidR="00BC4560" w:rsidRPr="00F57370">
        <w:rPr>
          <w:rFonts w:ascii="Arial" w:hAnsi="Arial" w:cs="Arial"/>
          <w:sz w:val="24"/>
          <w:szCs w:val="24"/>
          <w:lang w:val="es-ES"/>
        </w:rPr>
        <w:t>/</w:t>
      </w:r>
      <w:r w:rsidR="00D53C45" w:rsidRPr="00F57370">
        <w:rPr>
          <w:rFonts w:ascii="Arial" w:hAnsi="Arial" w:cs="Arial"/>
          <w:sz w:val="24"/>
          <w:szCs w:val="24"/>
          <w:lang w:val="es-ES"/>
        </w:rPr>
        <w:t>2018</w:t>
      </w:r>
      <w:r w:rsidR="00BC4560" w:rsidRPr="00F57370">
        <w:rPr>
          <w:rFonts w:ascii="Arial" w:hAnsi="Arial" w:cs="Arial"/>
          <w:sz w:val="24"/>
          <w:szCs w:val="24"/>
          <w:lang w:val="es-ES"/>
        </w:rPr>
        <w:t xml:space="preserve"> (actuación Nº 9238370)</w:t>
      </w:r>
      <w:r w:rsidR="00D53C45" w:rsidRPr="00F57370">
        <w:rPr>
          <w:rFonts w:ascii="Arial" w:hAnsi="Arial" w:cs="Arial"/>
          <w:sz w:val="24"/>
          <w:szCs w:val="24"/>
          <w:lang w:val="es-ES"/>
        </w:rPr>
        <w:t xml:space="preserve"> por </w:t>
      </w:r>
      <w:r w:rsidR="00D53C45" w:rsidRPr="00F57370">
        <w:rPr>
          <w:rFonts w:ascii="Arial" w:eastAsia="Calibri" w:hAnsi="Arial" w:cs="Arial"/>
          <w:sz w:val="24"/>
          <w:szCs w:val="24"/>
          <w:lang w:val="es-ES" w:eastAsia="es-ES"/>
        </w:rPr>
        <w:t>la Excma. Cámara Civil, Comercial, Minas y Laboral Nº 1 de la Segunda Circunscripción</w:t>
      </w:r>
      <w:r w:rsidR="00D53C45" w:rsidRPr="00BE6717">
        <w:rPr>
          <w:rFonts w:ascii="Arial" w:eastAsia="Calibri" w:hAnsi="Arial" w:cs="Arial"/>
          <w:sz w:val="24"/>
          <w:szCs w:val="24"/>
          <w:lang w:val="es-ES" w:eastAsia="es-ES"/>
        </w:rPr>
        <w:t xml:space="preserve"> Judicial.</w:t>
      </w:r>
    </w:p>
    <w:p w:rsidR="00EF063D" w:rsidRDefault="00AD6E16" w:rsidP="00EF063D">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Con posterioridad por ESC</w:t>
      </w:r>
      <w:r w:rsidR="00D53C45" w:rsidRPr="00BE6717">
        <w:rPr>
          <w:rFonts w:ascii="Arial" w:hAnsi="Arial" w:cs="Arial"/>
          <w:sz w:val="24"/>
          <w:szCs w:val="24"/>
          <w:lang w:val="es-ES"/>
        </w:rPr>
        <w:t>EXT N° 9603657</w:t>
      </w:r>
      <w:r>
        <w:rPr>
          <w:rFonts w:ascii="Arial" w:hAnsi="Arial" w:cs="Arial"/>
          <w:sz w:val="24"/>
          <w:szCs w:val="24"/>
          <w:lang w:val="es-ES"/>
        </w:rPr>
        <w:t>,</w:t>
      </w:r>
      <w:r w:rsidR="00D53C45" w:rsidRPr="00BE6717">
        <w:rPr>
          <w:rFonts w:ascii="Arial" w:hAnsi="Arial" w:cs="Arial"/>
          <w:sz w:val="24"/>
          <w:szCs w:val="24"/>
          <w:lang w:val="es-ES"/>
        </w:rPr>
        <w:t xml:space="preserve"> en fecha 20</w:t>
      </w:r>
      <w:r>
        <w:rPr>
          <w:rFonts w:ascii="Arial" w:hAnsi="Arial" w:cs="Arial"/>
          <w:sz w:val="24"/>
          <w:szCs w:val="24"/>
          <w:lang w:val="es-ES"/>
        </w:rPr>
        <w:t>/</w:t>
      </w:r>
      <w:r w:rsidR="00D53C45" w:rsidRPr="00BE6717">
        <w:rPr>
          <w:rFonts w:ascii="Arial" w:hAnsi="Arial" w:cs="Arial"/>
          <w:sz w:val="24"/>
          <w:szCs w:val="24"/>
          <w:lang w:val="es-ES"/>
        </w:rPr>
        <w:t>07</w:t>
      </w:r>
      <w:r>
        <w:rPr>
          <w:rFonts w:ascii="Arial" w:hAnsi="Arial" w:cs="Arial"/>
          <w:sz w:val="24"/>
          <w:szCs w:val="24"/>
          <w:lang w:val="es-ES"/>
        </w:rPr>
        <w:t>/</w:t>
      </w:r>
      <w:r w:rsidR="00D53C45" w:rsidRPr="00BE6717">
        <w:rPr>
          <w:rFonts w:ascii="Arial" w:hAnsi="Arial" w:cs="Arial"/>
          <w:sz w:val="24"/>
          <w:szCs w:val="24"/>
          <w:lang w:val="es-ES"/>
        </w:rPr>
        <w:t>2018</w:t>
      </w:r>
      <w:r>
        <w:rPr>
          <w:rFonts w:ascii="Arial" w:hAnsi="Arial" w:cs="Arial"/>
          <w:sz w:val="24"/>
          <w:szCs w:val="24"/>
          <w:lang w:val="es-ES"/>
        </w:rPr>
        <w:t>,</w:t>
      </w:r>
      <w:r w:rsidR="00D53C45" w:rsidRPr="00BE6717">
        <w:rPr>
          <w:rFonts w:ascii="Arial" w:hAnsi="Arial" w:cs="Arial"/>
          <w:sz w:val="24"/>
          <w:szCs w:val="24"/>
          <w:lang w:val="es-ES"/>
        </w:rPr>
        <w:t xml:space="preserve"> presentó fundamentación del recurso.</w:t>
      </w:r>
    </w:p>
    <w:p w:rsidR="00D53C45" w:rsidRPr="00EF063D" w:rsidRDefault="00EF063D" w:rsidP="00EF063D">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2) </w:t>
      </w:r>
      <w:r w:rsidR="00D53C45" w:rsidRPr="00BE6717">
        <w:rPr>
          <w:rFonts w:ascii="Arial" w:hAnsi="Arial" w:cs="Arial"/>
          <w:sz w:val="24"/>
          <w:szCs w:val="24"/>
        </w:rPr>
        <w:t>Que en esta primera cuestión corresponde determinar, si se ha dado cumplimiento a las exigencias formales impuestas por los artículos 286 y siguientes del CPC y C., en orden a conside</w:t>
      </w:r>
      <w:r>
        <w:rPr>
          <w:rFonts w:ascii="Arial" w:hAnsi="Arial" w:cs="Arial"/>
          <w:sz w:val="24"/>
          <w:szCs w:val="24"/>
        </w:rPr>
        <w:t>rar si el recurso es admisible.</w:t>
      </w:r>
    </w:p>
    <w:p w:rsidR="00D53C45" w:rsidRPr="00BE6717" w:rsidRDefault="00D53C45" w:rsidP="000761C4">
      <w:pPr>
        <w:autoSpaceDE w:val="0"/>
        <w:autoSpaceDN w:val="0"/>
        <w:adjustRightInd w:val="0"/>
        <w:spacing w:after="0" w:line="360" w:lineRule="auto"/>
        <w:ind w:firstLine="1985"/>
        <w:jc w:val="both"/>
        <w:rPr>
          <w:rFonts w:ascii="Arial" w:hAnsi="Arial" w:cs="Arial"/>
          <w:color w:val="000000"/>
          <w:sz w:val="24"/>
          <w:szCs w:val="24"/>
          <w:lang w:val="es-ES"/>
        </w:rPr>
      </w:pPr>
      <w:r w:rsidRPr="00BE6717">
        <w:rPr>
          <w:rFonts w:ascii="Arial" w:hAnsi="Arial" w:cs="Arial"/>
          <w:sz w:val="24"/>
          <w:szCs w:val="24"/>
        </w:rPr>
        <w:t>Que de las constancias de la causa surge, que el recurso fue interpuesto y fundado en término, teniendo en c</w:t>
      </w:r>
      <w:r w:rsidR="00EF063D">
        <w:rPr>
          <w:rFonts w:ascii="Arial" w:hAnsi="Arial" w:cs="Arial"/>
          <w:sz w:val="24"/>
          <w:szCs w:val="24"/>
        </w:rPr>
        <w:t>uenta el receso judicial del 09/</w:t>
      </w:r>
      <w:r w:rsidRPr="00BE6717">
        <w:rPr>
          <w:rFonts w:ascii="Arial" w:hAnsi="Arial" w:cs="Arial"/>
          <w:sz w:val="24"/>
          <w:szCs w:val="24"/>
        </w:rPr>
        <w:t>07</w:t>
      </w:r>
      <w:r w:rsidR="00EF063D">
        <w:rPr>
          <w:rFonts w:ascii="Arial" w:hAnsi="Arial" w:cs="Arial"/>
          <w:sz w:val="24"/>
          <w:szCs w:val="24"/>
        </w:rPr>
        <w:t>/</w:t>
      </w:r>
      <w:r w:rsidRPr="00BE6717">
        <w:rPr>
          <w:rFonts w:ascii="Arial" w:hAnsi="Arial" w:cs="Arial"/>
          <w:sz w:val="24"/>
          <w:szCs w:val="24"/>
        </w:rPr>
        <w:t>2018 al 20</w:t>
      </w:r>
      <w:r w:rsidR="00EF063D">
        <w:rPr>
          <w:rFonts w:ascii="Arial" w:hAnsi="Arial" w:cs="Arial"/>
          <w:sz w:val="24"/>
          <w:szCs w:val="24"/>
        </w:rPr>
        <w:t>/07/</w:t>
      </w:r>
      <w:r w:rsidRPr="00BE6717">
        <w:rPr>
          <w:rFonts w:ascii="Arial" w:hAnsi="Arial" w:cs="Arial"/>
          <w:sz w:val="24"/>
          <w:szCs w:val="24"/>
        </w:rPr>
        <w:t>2018 (</w:t>
      </w:r>
      <w:r w:rsidR="00EF063D">
        <w:rPr>
          <w:rFonts w:ascii="Arial" w:hAnsi="Arial" w:cs="Arial"/>
          <w:sz w:val="24"/>
          <w:szCs w:val="24"/>
        </w:rPr>
        <w:t xml:space="preserve">Cfr. </w:t>
      </w:r>
      <w:r w:rsidRPr="00BE6717">
        <w:rPr>
          <w:rFonts w:ascii="Arial" w:hAnsi="Arial" w:cs="Arial"/>
          <w:sz w:val="24"/>
          <w:szCs w:val="24"/>
        </w:rPr>
        <w:t>ACUERDO N°</w:t>
      </w:r>
      <w:r w:rsidR="00EF063D">
        <w:rPr>
          <w:rFonts w:ascii="Arial" w:hAnsi="Arial" w:cs="Arial"/>
          <w:sz w:val="24"/>
          <w:szCs w:val="24"/>
        </w:rPr>
        <w:t xml:space="preserve"> </w:t>
      </w:r>
      <w:r w:rsidRPr="00BE6717">
        <w:rPr>
          <w:rFonts w:ascii="Arial" w:hAnsi="Arial" w:cs="Arial"/>
          <w:sz w:val="24"/>
          <w:szCs w:val="24"/>
        </w:rPr>
        <w:t xml:space="preserve">455/2018); ataca una sentencia definitiva (S.D. 59/2018) y la parte recurrente </w:t>
      </w:r>
      <w:r w:rsidRPr="00BE6717">
        <w:rPr>
          <w:rFonts w:ascii="Arial" w:hAnsi="Arial" w:cs="Arial"/>
          <w:color w:val="000000"/>
          <w:sz w:val="24"/>
          <w:szCs w:val="24"/>
          <w:lang w:val="es-ES"/>
        </w:rPr>
        <w:t>ha dado cumplimiento al pago del depósito judicial establecido en el art. 290 del CPC</w:t>
      </w:r>
      <w:r w:rsidR="00EF063D">
        <w:rPr>
          <w:rFonts w:ascii="Arial" w:hAnsi="Arial" w:cs="Arial"/>
          <w:color w:val="000000"/>
          <w:sz w:val="24"/>
          <w:szCs w:val="24"/>
          <w:lang w:val="es-ES"/>
        </w:rPr>
        <w:t xml:space="preserve"> y C</w:t>
      </w:r>
      <w:r w:rsidRPr="00BE6717">
        <w:rPr>
          <w:rFonts w:ascii="Arial" w:hAnsi="Arial" w:cs="Arial"/>
          <w:color w:val="000000"/>
          <w:sz w:val="24"/>
          <w:szCs w:val="24"/>
          <w:lang w:val="es-ES"/>
        </w:rPr>
        <w:t xml:space="preserve"> (Cf</w:t>
      </w:r>
      <w:r w:rsidR="00EF063D">
        <w:rPr>
          <w:rFonts w:ascii="Arial" w:hAnsi="Arial" w:cs="Arial"/>
          <w:color w:val="000000"/>
          <w:sz w:val="24"/>
          <w:szCs w:val="24"/>
          <w:lang w:val="es-ES"/>
        </w:rPr>
        <w:t>r. Archivos adjuntos de a</w:t>
      </w:r>
      <w:r w:rsidRPr="00BE6717">
        <w:rPr>
          <w:rFonts w:ascii="Arial" w:hAnsi="Arial" w:cs="Arial"/>
          <w:color w:val="000000"/>
          <w:sz w:val="24"/>
          <w:szCs w:val="24"/>
          <w:lang w:val="es-ES"/>
        </w:rPr>
        <w:t>ctuaciones N° 9603657 y 9633512).</w:t>
      </w:r>
    </w:p>
    <w:p w:rsidR="00D53C45" w:rsidRPr="00BE6717" w:rsidRDefault="00D53C45" w:rsidP="000761C4">
      <w:pPr>
        <w:autoSpaceDE w:val="0"/>
        <w:autoSpaceDN w:val="0"/>
        <w:adjustRightInd w:val="0"/>
        <w:spacing w:after="0" w:line="360" w:lineRule="auto"/>
        <w:ind w:firstLine="1985"/>
        <w:jc w:val="both"/>
        <w:rPr>
          <w:rFonts w:ascii="Arial" w:hAnsi="Arial" w:cs="Arial"/>
          <w:color w:val="000000"/>
          <w:sz w:val="24"/>
          <w:szCs w:val="24"/>
          <w:lang w:val="es-ES"/>
        </w:rPr>
      </w:pPr>
      <w:r w:rsidRPr="00BE6717">
        <w:rPr>
          <w:rFonts w:ascii="Arial" w:hAnsi="Arial" w:cs="Arial"/>
          <w:color w:val="000000"/>
          <w:sz w:val="24"/>
          <w:szCs w:val="24"/>
        </w:rPr>
        <w:t>Así,</w:t>
      </w:r>
      <w:r w:rsidRPr="00BE6717">
        <w:rPr>
          <w:rFonts w:ascii="Arial" w:hAnsi="Arial" w:cs="Arial"/>
          <w:sz w:val="24"/>
          <w:szCs w:val="24"/>
        </w:rPr>
        <w:t xml:space="preserve"> en este estudio preliminar y en mérito a lo dispuesto por el art. 301 </w:t>
      </w:r>
      <w:proofErr w:type="spellStart"/>
      <w:r w:rsidRPr="00BE6717">
        <w:rPr>
          <w:rFonts w:ascii="Arial" w:hAnsi="Arial" w:cs="Arial"/>
          <w:sz w:val="24"/>
          <w:szCs w:val="24"/>
        </w:rPr>
        <w:t>inc</w:t>
      </w:r>
      <w:proofErr w:type="spellEnd"/>
      <w:r w:rsidRPr="00BE6717">
        <w:rPr>
          <w:rFonts w:ascii="Arial" w:hAnsi="Arial" w:cs="Arial"/>
          <w:sz w:val="24"/>
          <w:szCs w:val="24"/>
        </w:rPr>
        <w:t xml:space="preserve"> a) del CPC y C., hallo que la impugnación es formalmente admisible, y en consecuencia, VOTO a esta PRIMERA CUESTIÓN por la AFIRMATIVA.-</w:t>
      </w:r>
    </w:p>
    <w:p w:rsidR="000761C4" w:rsidRPr="00D4692C" w:rsidRDefault="000761C4" w:rsidP="00076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D4692C">
        <w:rPr>
          <w:rFonts w:ascii="Arial" w:eastAsia="Calibri" w:hAnsi="Arial" w:cs="Arial"/>
          <w:b/>
          <w:bCs/>
          <w:sz w:val="24"/>
          <w:szCs w:val="24"/>
          <w:lang w:eastAsia="en-US"/>
        </w:rPr>
        <w:t xml:space="preserve"> CUESTIÓN.</w:t>
      </w:r>
    </w:p>
    <w:p w:rsidR="00D53C45" w:rsidRPr="00BE6717" w:rsidRDefault="00D53C45" w:rsidP="000761C4">
      <w:pPr>
        <w:autoSpaceDE w:val="0"/>
        <w:autoSpaceDN w:val="0"/>
        <w:adjustRightInd w:val="0"/>
        <w:spacing w:after="0" w:line="360" w:lineRule="auto"/>
        <w:ind w:firstLine="1985"/>
        <w:jc w:val="both"/>
        <w:rPr>
          <w:rFonts w:ascii="Arial" w:hAnsi="Arial" w:cs="Arial"/>
          <w:sz w:val="24"/>
          <w:szCs w:val="24"/>
        </w:rPr>
      </w:pPr>
    </w:p>
    <w:p w:rsidR="00D53C45" w:rsidRPr="00BE6717" w:rsidRDefault="00D53C45" w:rsidP="00EF063D">
      <w:pPr>
        <w:autoSpaceDE w:val="0"/>
        <w:autoSpaceDN w:val="0"/>
        <w:adjustRightInd w:val="0"/>
        <w:spacing w:after="0" w:line="360" w:lineRule="auto"/>
        <w:jc w:val="both"/>
        <w:rPr>
          <w:rFonts w:ascii="Arial" w:hAnsi="Arial" w:cs="Arial"/>
          <w:sz w:val="24"/>
          <w:szCs w:val="24"/>
        </w:rPr>
      </w:pPr>
      <w:r w:rsidRPr="00BE6717">
        <w:rPr>
          <w:rFonts w:ascii="Arial" w:hAnsi="Arial" w:cs="Arial"/>
          <w:b/>
          <w:sz w:val="24"/>
          <w:szCs w:val="24"/>
          <w:u w:val="single"/>
        </w:rPr>
        <w:t xml:space="preserve">A LA SEGUNDA </w:t>
      </w:r>
      <w:r w:rsidR="009704FC" w:rsidRPr="00966B84">
        <w:rPr>
          <w:rFonts w:ascii="Arial" w:hAnsi="Arial" w:cs="Arial"/>
          <w:b/>
          <w:sz w:val="24"/>
          <w:szCs w:val="24"/>
          <w:u w:val="single"/>
        </w:rPr>
        <w:t>CUESTIÓN, la Dra. MARTHA RAQUEL CORVALÁN</w:t>
      </w:r>
      <w:r w:rsidR="009704FC">
        <w:rPr>
          <w:rFonts w:ascii="Arial" w:hAnsi="Arial" w:cs="Arial"/>
          <w:b/>
          <w:sz w:val="24"/>
          <w:szCs w:val="24"/>
          <w:u w:val="single"/>
        </w:rPr>
        <w:t>,</w:t>
      </w:r>
      <w:r w:rsidR="009704FC" w:rsidRPr="00966B84">
        <w:rPr>
          <w:rFonts w:ascii="Arial" w:hAnsi="Arial" w:cs="Arial"/>
          <w:b/>
          <w:sz w:val="24"/>
          <w:szCs w:val="24"/>
          <w:u w:val="single"/>
        </w:rPr>
        <w:t xml:space="preserve"> dijo:</w:t>
      </w:r>
      <w:r w:rsidR="009704FC" w:rsidRPr="009704FC">
        <w:rPr>
          <w:rFonts w:ascii="Arial" w:hAnsi="Arial" w:cs="Arial"/>
          <w:sz w:val="24"/>
          <w:szCs w:val="24"/>
        </w:rPr>
        <w:t xml:space="preserve"> </w:t>
      </w:r>
      <w:r w:rsidRPr="00BE6717">
        <w:rPr>
          <w:rFonts w:ascii="Arial" w:hAnsi="Arial" w:cs="Arial"/>
          <w:sz w:val="24"/>
          <w:szCs w:val="24"/>
        </w:rPr>
        <w:t xml:space="preserve">Que en lo que aquí interesa resaltar para una mejor comprensión </w:t>
      </w:r>
      <w:r w:rsidR="00F57370">
        <w:rPr>
          <w:rFonts w:ascii="Arial" w:hAnsi="Arial" w:cs="Arial"/>
          <w:sz w:val="24"/>
          <w:szCs w:val="24"/>
        </w:rPr>
        <w:t xml:space="preserve">del </w:t>
      </w:r>
      <w:proofErr w:type="spellStart"/>
      <w:r w:rsidR="00F57370">
        <w:rPr>
          <w:rFonts w:ascii="Arial" w:hAnsi="Arial" w:cs="Arial"/>
          <w:sz w:val="24"/>
          <w:szCs w:val="24"/>
        </w:rPr>
        <w:t>iter</w:t>
      </w:r>
      <w:proofErr w:type="spellEnd"/>
      <w:r w:rsidR="00F57370">
        <w:rPr>
          <w:rFonts w:ascii="Arial" w:hAnsi="Arial" w:cs="Arial"/>
          <w:sz w:val="24"/>
          <w:szCs w:val="24"/>
        </w:rPr>
        <w:t xml:space="preserve"> procesal de la causa, es </w:t>
      </w:r>
      <w:r w:rsidRPr="00BE6717">
        <w:rPr>
          <w:rFonts w:ascii="Arial" w:hAnsi="Arial" w:cs="Arial"/>
          <w:sz w:val="24"/>
          <w:szCs w:val="24"/>
        </w:rPr>
        <w:t xml:space="preserve">que el </w:t>
      </w:r>
      <w:r w:rsidRPr="00AD17E4">
        <w:rPr>
          <w:rFonts w:ascii="Arial" w:hAnsi="Arial" w:cs="Arial"/>
          <w:i/>
          <w:sz w:val="24"/>
          <w:szCs w:val="24"/>
        </w:rPr>
        <w:t>a</w:t>
      </w:r>
      <w:r w:rsidR="00AD17E4" w:rsidRPr="00AD17E4">
        <w:rPr>
          <w:rFonts w:ascii="Arial" w:hAnsi="Arial" w:cs="Arial"/>
          <w:i/>
          <w:sz w:val="24"/>
          <w:szCs w:val="24"/>
        </w:rPr>
        <w:t>-</w:t>
      </w:r>
      <w:r w:rsidRPr="00AD17E4">
        <w:rPr>
          <w:rFonts w:ascii="Arial" w:hAnsi="Arial" w:cs="Arial"/>
          <w:i/>
          <w:sz w:val="24"/>
          <w:szCs w:val="24"/>
        </w:rPr>
        <w:t>quo</w:t>
      </w:r>
      <w:r w:rsidRPr="00BE6717">
        <w:rPr>
          <w:rFonts w:ascii="Arial" w:hAnsi="Arial" w:cs="Arial"/>
          <w:sz w:val="24"/>
          <w:szCs w:val="24"/>
        </w:rPr>
        <w:t xml:space="preserve"> falló: “… </w:t>
      </w:r>
      <w:r w:rsidRPr="00BE6717">
        <w:rPr>
          <w:rFonts w:ascii="Arial" w:eastAsia="Calibri" w:hAnsi="Arial" w:cs="Arial"/>
          <w:i/>
          <w:sz w:val="24"/>
          <w:szCs w:val="24"/>
          <w:lang w:val="es-ES" w:eastAsia="es-ES"/>
        </w:rPr>
        <w:t>1) Hacer lugar parcialmente a la demanda laboral interpuesta por la señora FARIAS LORENA SOLEDAD en contra de OBRA SOCIAL DE SUPERVISORES DE LA INDUSTRIA METALMECANICA DE LA REPUBLICA ARGENTINA (OSSIMRA); 2) Condenar a la parte demandada abonar a la actora la suma de $139.199,73 pesos, con más los intereses especificados en el punto c) de los considerandos; 3) Costas del juicio a cargo de la demandada, con aplicación del tope del 25% del monto del proceso; 4) Regular los honorarios de los abogados del actor en el 22%, los honorarios de los abogados de la demandada en el 14% y los honorarios del perito en el 4%, porcentaje a aplicar sobre la base y con más el interés reconocido en el considerando pertinente</w:t>
      </w:r>
      <w:r w:rsidRPr="00BE6717">
        <w:rPr>
          <w:rFonts w:ascii="Arial" w:eastAsia="Calibri" w:hAnsi="Arial" w:cs="Arial"/>
          <w:sz w:val="24"/>
          <w:szCs w:val="24"/>
          <w:lang w:val="es-ES" w:eastAsia="es-ES"/>
        </w:rPr>
        <w:t xml:space="preserve"> …”</w:t>
      </w:r>
    </w:p>
    <w:p w:rsidR="009704FC" w:rsidRDefault="00D53C45" w:rsidP="000761C4">
      <w:pPr>
        <w:autoSpaceDE w:val="0"/>
        <w:autoSpaceDN w:val="0"/>
        <w:adjustRightInd w:val="0"/>
        <w:spacing w:after="0" w:line="360" w:lineRule="auto"/>
        <w:ind w:firstLine="1985"/>
        <w:jc w:val="both"/>
        <w:rPr>
          <w:rFonts w:ascii="Arial" w:eastAsia="Calibri" w:hAnsi="Arial" w:cs="Arial"/>
          <w:bCs/>
          <w:i/>
          <w:sz w:val="24"/>
          <w:szCs w:val="24"/>
        </w:rPr>
      </w:pPr>
      <w:r w:rsidRPr="00BE6717">
        <w:rPr>
          <w:rFonts w:ascii="Arial" w:eastAsia="Calibri" w:hAnsi="Arial" w:cs="Arial"/>
          <w:bCs/>
          <w:sz w:val="24"/>
          <w:szCs w:val="24"/>
        </w:rPr>
        <w:lastRenderedPageBreak/>
        <w:t>Ante tal resolución las partes apelaron, y la Excma. Cámara de Apelaciones dispuso: “</w:t>
      </w:r>
      <w:r w:rsidRPr="00BE6717">
        <w:rPr>
          <w:rFonts w:ascii="Arial" w:eastAsia="Calibri" w:hAnsi="Arial" w:cs="Arial"/>
          <w:bCs/>
          <w:i/>
          <w:sz w:val="24"/>
          <w:szCs w:val="24"/>
          <w:lang w:val="es-ES" w:eastAsia="es-ES"/>
        </w:rPr>
        <w:t xml:space="preserve">1).- Hacer lugar parcialmente al recurso de apelación de la parte demandada.- 2).- Rechazar el recurso de apelación de actor.- 3).-Confirmar parcialmente con la modificación propuesta la SD N°233 de fecha Uno de Agosto de 2017, venida en apelación.- 4).- Modificar la imposición de costas de primera instancia, las que se imponen en un 80% a la demandada y en un 20% a la actora (arts. 111 CPL y 71 y </w:t>
      </w:r>
      <w:proofErr w:type="spellStart"/>
      <w:r w:rsidRPr="00BE6717">
        <w:rPr>
          <w:rFonts w:ascii="Arial" w:eastAsia="Calibri" w:hAnsi="Arial" w:cs="Arial"/>
          <w:bCs/>
          <w:i/>
          <w:sz w:val="24"/>
          <w:szCs w:val="24"/>
          <w:lang w:val="es-ES" w:eastAsia="es-ES"/>
        </w:rPr>
        <w:t>cc</w:t>
      </w:r>
      <w:proofErr w:type="spellEnd"/>
      <w:r w:rsidRPr="00BE6717">
        <w:rPr>
          <w:rFonts w:ascii="Arial" w:eastAsia="Calibri" w:hAnsi="Arial" w:cs="Arial"/>
          <w:bCs/>
          <w:i/>
          <w:sz w:val="24"/>
          <w:szCs w:val="24"/>
          <w:lang w:val="es-ES" w:eastAsia="es-ES"/>
        </w:rPr>
        <w:t xml:space="preserve"> del CPCC de aplicación al fuero laboral).- 5).-Regular honorarios profesionales en segunda Instancia, a los abogados intervinientes en el 40% de lo regulado en primera Instancia (art.14 Ley de Honorarios IV-0910-14).-- 6).- Las costas de la Alzada, se imponen en un 80% a la demandada y en un 20% a la actora (arts.111 CPL, 71 y </w:t>
      </w:r>
      <w:proofErr w:type="spellStart"/>
      <w:r w:rsidRPr="00BE6717">
        <w:rPr>
          <w:rFonts w:ascii="Arial" w:eastAsia="Calibri" w:hAnsi="Arial" w:cs="Arial"/>
          <w:bCs/>
          <w:i/>
          <w:sz w:val="24"/>
          <w:szCs w:val="24"/>
          <w:lang w:val="es-ES" w:eastAsia="es-ES"/>
        </w:rPr>
        <w:t>cc</w:t>
      </w:r>
      <w:proofErr w:type="spellEnd"/>
      <w:r w:rsidRPr="00BE6717">
        <w:rPr>
          <w:rFonts w:ascii="Arial" w:eastAsia="Calibri" w:hAnsi="Arial" w:cs="Arial"/>
          <w:bCs/>
          <w:i/>
          <w:sz w:val="24"/>
          <w:szCs w:val="24"/>
          <w:lang w:val="es-ES" w:eastAsia="es-ES"/>
        </w:rPr>
        <w:t>. CPCC de aplicación al fuero laboral)…”</w:t>
      </w:r>
    </w:p>
    <w:p w:rsidR="00D53C45" w:rsidRPr="009704FC" w:rsidRDefault="009704FC" w:rsidP="000761C4">
      <w:pPr>
        <w:autoSpaceDE w:val="0"/>
        <w:autoSpaceDN w:val="0"/>
        <w:adjustRightInd w:val="0"/>
        <w:spacing w:after="0" w:line="360" w:lineRule="auto"/>
        <w:ind w:firstLine="1985"/>
        <w:jc w:val="both"/>
        <w:rPr>
          <w:rFonts w:ascii="Arial" w:eastAsia="Calibri" w:hAnsi="Arial" w:cs="Arial"/>
          <w:bCs/>
          <w:i/>
          <w:sz w:val="24"/>
          <w:szCs w:val="24"/>
        </w:rPr>
      </w:pPr>
      <w:r w:rsidRPr="009704FC">
        <w:rPr>
          <w:rFonts w:ascii="Arial" w:eastAsia="Calibri" w:hAnsi="Arial" w:cs="Arial"/>
          <w:bCs/>
          <w:sz w:val="24"/>
          <w:szCs w:val="24"/>
        </w:rPr>
        <w:t>2)</w:t>
      </w:r>
      <w:r>
        <w:rPr>
          <w:rFonts w:ascii="Arial" w:eastAsia="Calibri" w:hAnsi="Arial" w:cs="Arial"/>
          <w:bCs/>
          <w:i/>
          <w:sz w:val="24"/>
          <w:szCs w:val="24"/>
        </w:rPr>
        <w:t xml:space="preserve"> </w:t>
      </w:r>
      <w:r w:rsidR="00D53C45" w:rsidRPr="00BE6717">
        <w:rPr>
          <w:rFonts w:ascii="Arial" w:eastAsia="Calibri" w:hAnsi="Arial" w:cs="Arial"/>
          <w:sz w:val="24"/>
          <w:szCs w:val="24"/>
        </w:rPr>
        <w:t>Que en cuanto a la fundamentación del recurso de casación interpuesto alegó el recurrente que e</w:t>
      </w:r>
      <w:r w:rsidR="00D53C45" w:rsidRPr="00BE6717">
        <w:rPr>
          <w:rFonts w:ascii="Arial" w:eastAsia="Calibri" w:hAnsi="Arial" w:cs="Arial"/>
          <w:sz w:val="24"/>
          <w:szCs w:val="24"/>
          <w:lang w:val="es-ES" w:eastAsia="es-ES"/>
        </w:rPr>
        <w:t>l fallo impugnado causa injuria cierta y grave en los intereses de su representado al no respetar la vigencia y previsiones de los arts. 103-132 LCT.</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Manifestó que las normas laborales que regulan sobre las remuneraciones debidas al trabajador como contraprestación de las tareas recibidas, han sido avasalladas por un fallo dictado a las apuradas, sin mayores fundamentos.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Señaló que OSIMRA es condenada a pagar remuneraciones al trabajador sin descuentos de ley, sin las deducciones que los arts.132 LCT y demás leyes complementarias en materia previsional, sindical y mutual exigen a todo empleador aplicar al salario de la actora.</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 xml:space="preserve">Expresó que oportunamente se le hizo saber a la Alzada que el fallo de </w:t>
      </w:r>
      <w:r w:rsidR="00BC4560">
        <w:rPr>
          <w:rFonts w:ascii="Arial" w:eastAsia="Calibri" w:hAnsi="Arial" w:cs="Arial"/>
          <w:sz w:val="24"/>
          <w:szCs w:val="24"/>
          <w:lang w:val="es-ES" w:eastAsia="es-ES"/>
        </w:rPr>
        <w:t xml:space="preserve">primera </w:t>
      </w:r>
      <w:r w:rsidRPr="00BE6717">
        <w:rPr>
          <w:rFonts w:ascii="Arial" w:eastAsia="Calibri" w:hAnsi="Arial" w:cs="Arial"/>
          <w:sz w:val="24"/>
          <w:szCs w:val="24"/>
          <w:lang w:val="es-ES" w:eastAsia="es-ES"/>
        </w:rPr>
        <w:t xml:space="preserve">instancia no preveía las remuneraciones liquidadas por la actora en su líbelo de demanda, que </w:t>
      </w:r>
      <w:r w:rsidRPr="00BE6717">
        <w:rPr>
          <w:rFonts w:ascii="Arial" w:eastAsia="Calibri" w:hAnsi="Arial" w:cs="Arial"/>
          <w:bCs/>
          <w:sz w:val="24"/>
          <w:szCs w:val="24"/>
          <w:lang w:val="es-ES" w:eastAsia="es-ES"/>
        </w:rPr>
        <w:t>faltaba aplicar las deducciones de ley que obligatoriamente la empleadora debía realizar</w:t>
      </w:r>
      <w:r w:rsidRPr="00BE6717">
        <w:rPr>
          <w:rFonts w:ascii="Arial" w:eastAsia="Calibri" w:hAnsi="Arial" w:cs="Arial"/>
          <w:sz w:val="24"/>
          <w:szCs w:val="24"/>
          <w:lang w:val="es-ES" w:eastAsia="es-ES"/>
        </w:rPr>
        <w:t>.</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 xml:space="preserve">Indicó que determinada la existencia de relación laboral, los rubros liquidados por la actora como "diferencia salariales", deben prever las deducciones que por Jubilación, Obra Social, Sindicato exigen las leyes a todo </w:t>
      </w:r>
      <w:r w:rsidRPr="00BE6717">
        <w:rPr>
          <w:rFonts w:ascii="Arial" w:eastAsia="Calibri" w:hAnsi="Arial" w:cs="Arial"/>
          <w:sz w:val="24"/>
          <w:szCs w:val="24"/>
          <w:lang w:val="es-ES" w:eastAsia="es-ES"/>
        </w:rPr>
        <w:lastRenderedPageBreak/>
        <w:t xml:space="preserve">empleador retener. Razón por la cual, no habiéndose previsto la deducción aludida, se violenta directamente el </w:t>
      </w:r>
      <w:r w:rsidRPr="00BE6717">
        <w:rPr>
          <w:rFonts w:ascii="Arial" w:eastAsia="Calibri" w:hAnsi="Arial" w:cs="Arial"/>
          <w:bCs/>
          <w:sz w:val="24"/>
          <w:szCs w:val="24"/>
          <w:lang w:val="es-ES" w:eastAsia="es-ES"/>
        </w:rPr>
        <w:t>art.132</w:t>
      </w:r>
      <w:r w:rsidR="00A82AD8">
        <w:rPr>
          <w:rFonts w:ascii="Arial" w:eastAsia="Calibri" w:hAnsi="Arial" w:cs="Arial"/>
          <w:bCs/>
          <w:sz w:val="24"/>
          <w:szCs w:val="24"/>
          <w:lang w:val="es-ES" w:eastAsia="es-ES"/>
        </w:rPr>
        <w:t xml:space="preserve"> </w:t>
      </w:r>
      <w:r w:rsidRPr="00BE6717">
        <w:rPr>
          <w:rFonts w:ascii="Arial" w:eastAsia="Calibri" w:hAnsi="Arial" w:cs="Arial"/>
          <w:bCs/>
          <w:sz w:val="24"/>
          <w:szCs w:val="24"/>
          <w:lang w:val="es-ES" w:eastAsia="es-ES"/>
        </w:rPr>
        <w:t xml:space="preserve">LCT </w:t>
      </w:r>
      <w:r w:rsidRPr="00BE6717">
        <w:rPr>
          <w:rFonts w:ascii="Arial" w:eastAsia="Calibri" w:hAnsi="Arial" w:cs="Arial"/>
          <w:sz w:val="24"/>
          <w:szCs w:val="24"/>
          <w:lang w:val="es-ES" w:eastAsia="es-ES"/>
        </w:rPr>
        <w:t xml:space="preserve">permitiendo </w:t>
      </w:r>
      <w:r w:rsidRPr="00BE6717">
        <w:rPr>
          <w:rFonts w:ascii="Arial" w:eastAsia="Calibri" w:hAnsi="Arial" w:cs="Arial"/>
          <w:bCs/>
          <w:sz w:val="24"/>
          <w:szCs w:val="24"/>
          <w:lang w:val="es-ES" w:eastAsia="es-ES"/>
        </w:rPr>
        <w:t xml:space="preserve">un enriquecimiento indebido del </w:t>
      </w:r>
      <w:r w:rsidR="00EF063D">
        <w:rPr>
          <w:rFonts w:ascii="Arial" w:eastAsia="Calibri" w:hAnsi="Arial" w:cs="Arial"/>
          <w:bCs/>
          <w:sz w:val="24"/>
          <w:szCs w:val="24"/>
          <w:lang w:val="es-ES" w:eastAsia="es-ES"/>
        </w:rPr>
        <w:t>trabajador y una DOBLE IMPOSICIÓ</w:t>
      </w:r>
      <w:r w:rsidRPr="00BE6717">
        <w:rPr>
          <w:rFonts w:ascii="Arial" w:eastAsia="Calibri" w:hAnsi="Arial" w:cs="Arial"/>
          <w:bCs/>
          <w:sz w:val="24"/>
          <w:szCs w:val="24"/>
          <w:lang w:val="es-ES" w:eastAsia="es-ES"/>
        </w:rPr>
        <w:t>N a la empleadora</w:t>
      </w:r>
      <w:r w:rsidRPr="00BE6717">
        <w:rPr>
          <w:rFonts w:ascii="Arial" w:eastAsia="Calibri" w:hAnsi="Arial" w:cs="Arial"/>
          <w:sz w:val="24"/>
          <w:szCs w:val="24"/>
          <w:lang w:val="es-ES" w:eastAsia="es-ES"/>
        </w:rPr>
        <w:t xml:space="preserve">. </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Refirió que, una vez abonadas las diferencias salariales referidas OSIMRA deberá ingresar nuevamente al Sistema Previsional y Sindical los conceptos y rubros que debió ingresar el trabajador de dichos salarios.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Relató que todo esto sucedió porque la condena de $46.738,88, que arbitrariamente y contra las constancias de la causa se fijó en el fallo recurrido tomó el salario "devengad</w:t>
      </w:r>
      <w:r w:rsidR="00A82AD8">
        <w:rPr>
          <w:rFonts w:ascii="Arial" w:eastAsia="Calibri" w:hAnsi="Arial" w:cs="Arial"/>
          <w:sz w:val="24"/>
          <w:szCs w:val="24"/>
          <w:lang w:val="es-ES" w:eastAsia="es-ES"/>
        </w:rPr>
        <w:t>o" e informado por UTEDYC el 11/</w:t>
      </w:r>
      <w:r w:rsidRPr="00BE6717">
        <w:rPr>
          <w:rFonts w:ascii="Arial" w:eastAsia="Calibri" w:hAnsi="Arial" w:cs="Arial"/>
          <w:sz w:val="24"/>
          <w:szCs w:val="24"/>
          <w:lang w:val="es-ES" w:eastAsia="es-ES"/>
        </w:rPr>
        <w:t>11</w:t>
      </w:r>
      <w:r w:rsidR="00A82AD8">
        <w:rPr>
          <w:rFonts w:ascii="Arial" w:eastAsia="Calibri" w:hAnsi="Arial" w:cs="Arial"/>
          <w:sz w:val="24"/>
          <w:szCs w:val="24"/>
          <w:lang w:val="es-ES" w:eastAsia="es-ES"/>
        </w:rPr>
        <w:t>/</w:t>
      </w:r>
      <w:r w:rsidRPr="00BE6717">
        <w:rPr>
          <w:rFonts w:ascii="Arial" w:eastAsia="Calibri" w:hAnsi="Arial" w:cs="Arial"/>
          <w:sz w:val="24"/>
          <w:szCs w:val="24"/>
          <w:lang w:val="es-ES" w:eastAsia="es-ES"/>
        </w:rPr>
        <w:t>2016 por la suma de $10.821,80 mensuales y se lo restó a lo "percibido" por la actora (reconocido por ella) en la suma de $4.400 mensuales.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 xml:space="preserve">Entendió que tal proceder es injuriante, equivocado y vulnera el art.132, 103 LCT, ya que de existir alguna diferencia salarial debe calcularse con salarios </w:t>
      </w:r>
      <w:r w:rsidRPr="00BE6717">
        <w:rPr>
          <w:rFonts w:ascii="Arial" w:eastAsia="Calibri" w:hAnsi="Arial" w:cs="Arial"/>
          <w:bCs/>
          <w:sz w:val="24"/>
          <w:szCs w:val="24"/>
          <w:lang w:val="es-ES" w:eastAsia="es-ES"/>
        </w:rPr>
        <w:t xml:space="preserve">"a percibir" </w:t>
      </w:r>
      <w:r w:rsidRPr="00BE6717">
        <w:rPr>
          <w:rFonts w:ascii="Arial" w:eastAsia="Calibri" w:hAnsi="Arial" w:cs="Arial"/>
          <w:sz w:val="24"/>
          <w:szCs w:val="24"/>
          <w:lang w:val="es-ES" w:eastAsia="es-ES"/>
        </w:rPr>
        <w:t xml:space="preserve">y </w:t>
      </w:r>
      <w:r w:rsidRPr="00BE6717">
        <w:rPr>
          <w:rFonts w:ascii="Arial" w:eastAsia="Calibri" w:hAnsi="Arial" w:cs="Arial"/>
          <w:bCs/>
          <w:sz w:val="24"/>
          <w:szCs w:val="24"/>
          <w:lang w:val="es-ES" w:eastAsia="es-ES"/>
        </w:rPr>
        <w:t>"percibido"</w:t>
      </w:r>
      <w:r w:rsidRPr="00BE6717">
        <w:rPr>
          <w:rFonts w:ascii="Arial" w:eastAsia="Calibri" w:hAnsi="Arial" w:cs="Arial"/>
          <w:sz w:val="24"/>
          <w:szCs w:val="24"/>
          <w:lang w:val="es-ES" w:eastAsia="es-ES"/>
        </w:rPr>
        <w:t xml:space="preserve">, jamás como se falló, ya que la actora </w:t>
      </w:r>
      <w:r w:rsidRPr="00BE6717">
        <w:rPr>
          <w:rFonts w:ascii="Arial" w:eastAsia="Calibri" w:hAnsi="Arial" w:cs="Arial"/>
          <w:bCs/>
          <w:sz w:val="24"/>
          <w:szCs w:val="24"/>
          <w:lang w:val="es-ES" w:eastAsia="es-ES"/>
        </w:rPr>
        <w:t xml:space="preserve">se enriquecería indebidamente con un 27% +/- </w:t>
      </w:r>
      <w:r w:rsidRPr="00BE6717">
        <w:rPr>
          <w:rFonts w:ascii="Arial" w:eastAsia="Calibri" w:hAnsi="Arial" w:cs="Arial"/>
          <w:sz w:val="24"/>
          <w:szCs w:val="24"/>
          <w:lang w:val="es-ES" w:eastAsia="es-ES"/>
        </w:rPr>
        <w:t xml:space="preserve">que corresponden a retenciones por aportes patronales y demás que la empleadora también deberá ingresar al sistema. </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Dedujo que si $</w:t>
      </w:r>
      <w:r w:rsidR="00A82AD8">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10.821,80 es el salario que se quiere tomar como "devengado" pues descontadas las retenciones de ley le quedará a la actora un salario "a percibir" de $</w:t>
      </w:r>
      <w:r w:rsidR="00A82AD8">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7900, que descontados los $</w:t>
      </w:r>
      <w:r w:rsidR="00A82AD8">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4.400 percibos arroja una diferencia mensual de $</w:t>
      </w:r>
      <w:r w:rsidR="00A82AD8">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 xml:space="preserve">3500 y </w:t>
      </w:r>
      <w:r w:rsidRPr="00BE6717">
        <w:rPr>
          <w:rFonts w:ascii="Arial" w:eastAsia="Calibri" w:hAnsi="Arial" w:cs="Arial"/>
          <w:bCs/>
          <w:sz w:val="24"/>
          <w:szCs w:val="24"/>
          <w:lang w:val="es-ES" w:eastAsia="es-ES"/>
        </w:rPr>
        <w:t xml:space="preserve">no </w:t>
      </w:r>
      <w:r w:rsidRPr="00BE6717">
        <w:rPr>
          <w:rFonts w:ascii="Arial" w:eastAsia="Calibri" w:hAnsi="Arial" w:cs="Arial"/>
          <w:sz w:val="24"/>
          <w:szCs w:val="24"/>
          <w:lang w:val="es-ES" w:eastAsia="es-ES"/>
        </w:rPr>
        <w:t>$</w:t>
      </w:r>
      <w:r w:rsidR="00A82AD8">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6500 como fija el fallo impugnado.</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 xml:space="preserve">Expuso que el yerro, agravio y eventual enriquecimiento de la actora es manifiesto, indicó jurisprudencia donde se ordenó una nueva liquidación contable por vía incidental para determinar correctamente el rubro referido. </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 xml:space="preserve">Por lo expuesto, solicitó casar la sentencia recurrida a fin de evitar la doble imposición y enriquecimiento indebido de la trabajadora, y revoque la condena impuesta por rubro "diferencias salariales Enero-Agosto </w:t>
      </w:r>
      <w:r w:rsidRPr="00BE6717">
        <w:rPr>
          <w:rFonts w:ascii="Arial" w:eastAsia="Calibri" w:hAnsi="Arial" w:cs="Arial"/>
          <w:sz w:val="24"/>
          <w:szCs w:val="24"/>
          <w:lang w:val="es-ES" w:eastAsia="es-ES"/>
        </w:rPr>
        <w:lastRenderedPageBreak/>
        <w:t>2018", con la consecuente orden de que se proceda a liquidar por "vía incidental" las supuestas diferencias existentes, con costas.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Formul</w:t>
      </w:r>
      <w:r w:rsidR="00F57370">
        <w:rPr>
          <w:rFonts w:ascii="Arial" w:eastAsia="Calibri" w:hAnsi="Arial" w:cs="Arial"/>
          <w:sz w:val="24"/>
          <w:szCs w:val="24"/>
          <w:lang w:val="es-ES" w:eastAsia="es-ES"/>
        </w:rPr>
        <w:t>ó</w:t>
      </w:r>
      <w:r w:rsidRPr="00BE6717">
        <w:rPr>
          <w:rFonts w:ascii="Arial" w:eastAsia="Calibri" w:hAnsi="Arial" w:cs="Arial"/>
          <w:sz w:val="24"/>
          <w:szCs w:val="24"/>
          <w:lang w:val="es-ES" w:eastAsia="es-ES"/>
        </w:rPr>
        <w:t xml:space="preserve"> reserva.</w:t>
      </w:r>
    </w:p>
    <w:p w:rsidR="00D53C45" w:rsidRPr="00BE6717" w:rsidRDefault="009704FC" w:rsidP="000761C4">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3) Que en fecha 05/</w:t>
      </w:r>
      <w:r w:rsidR="00D53C45" w:rsidRPr="00BE6717">
        <w:rPr>
          <w:rFonts w:ascii="Arial" w:eastAsia="Calibri" w:hAnsi="Arial" w:cs="Arial"/>
          <w:sz w:val="24"/>
          <w:szCs w:val="24"/>
        </w:rPr>
        <w:t>10</w:t>
      </w:r>
      <w:r>
        <w:rPr>
          <w:rFonts w:ascii="Arial" w:eastAsia="Calibri" w:hAnsi="Arial" w:cs="Arial"/>
          <w:sz w:val="24"/>
          <w:szCs w:val="24"/>
        </w:rPr>
        <w:t>/</w:t>
      </w:r>
      <w:r w:rsidR="00D53C45" w:rsidRPr="00BE6717">
        <w:rPr>
          <w:rFonts w:ascii="Arial" w:eastAsia="Calibri" w:hAnsi="Arial" w:cs="Arial"/>
          <w:sz w:val="24"/>
          <w:szCs w:val="24"/>
        </w:rPr>
        <w:t>2018</w:t>
      </w:r>
      <w:r>
        <w:rPr>
          <w:rFonts w:ascii="Arial" w:eastAsia="Calibri" w:hAnsi="Arial" w:cs="Arial"/>
          <w:sz w:val="24"/>
          <w:szCs w:val="24"/>
        </w:rPr>
        <w:t>,</w:t>
      </w:r>
      <w:r w:rsidR="00D53C45" w:rsidRPr="00BE6717">
        <w:rPr>
          <w:rFonts w:ascii="Arial" w:eastAsia="Calibri" w:hAnsi="Arial" w:cs="Arial"/>
          <w:sz w:val="24"/>
          <w:szCs w:val="24"/>
        </w:rPr>
        <w:t xml:space="preserve"> por </w:t>
      </w:r>
      <w:r>
        <w:rPr>
          <w:rFonts w:ascii="Arial" w:eastAsia="Calibri" w:hAnsi="Arial" w:cs="Arial"/>
          <w:sz w:val="24"/>
          <w:szCs w:val="24"/>
        </w:rPr>
        <w:t>a</w:t>
      </w:r>
      <w:r w:rsidR="00D53C45" w:rsidRPr="00BE6717">
        <w:rPr>
          <w:rFonts w:ascii="Arial" w:eastAsia="Calibri" w:hAnsi="Arial" w:cs="Arial"/>
          <w:sz w:val="24"/>
          <w:szCs w:val="24"/>
        </w:rPr>
        <w:t>ctuación N° 10168072</w:t>
      </w:r>
      <w:r>
        <w:rPr>
          <w:rFonts w:ascii="Arial" w:eastAsia="Calibri" w:hAnsi="Arial" w:cs="Arial"/>
          <w:sz w:val="24"/>
          <w:szCs w:val="24"/>
        </w:rPr>
        <w:t>,</w:t>
      </w:r>
      <w:r w:rsidR="00D53C45" w:rsidRPr="00BE6717">
        <w:rPr>
          <w:rFonts w:ascii="Arial" w:eastAsia="Calibri" w:hAnsi="Arial" w:cs="Arial"/>
          <w:sz w:val="24"/>
          <w:szCs w:val="24"/>
        </w:rPr>
        <w:t xml:space="preserve"> se ordenó el traslado del recurso interpuesto; el que fue contestado en</w:t>
      </w:r>
      <w:r w:rsidR="00A82AD8">
        <w:rPr>
          <w:rFonts w:ascii="Arial" w:eastAsia="Calibri" w:hAnsi="Arial" w:cs="Arial"/>
          <w:sz w:val="24"/>
          <w:szCs w:val="24"/>
        </w:rPr>
        <w:t xml:space="preserve"> tiempo (Cfr. </w:t>
      </w:r>
      <w:r w:rsidR="0090010C">
        <w:rPr>
          <w:rFonts w:ascii="Arial" w:eastAsia="Calibri" w:hAnsi="Arial" w:cs="Arial"/>
          <w:sz w:val="24"/>
          <w:szCs w:val="24"/>
        </w:rPr>
        <w:t>Comprobante de cé</w:t>
      </w:r>
      <w:r w:rsidR="00D53C45" w:rsidRPr="00BE6717">
        <w:rPr>
          <w:rFonts w:ascii="Arial" w:eastAsia="Calibri" w:hAnsi="Arial" w:cs="Arial"/>
          <w:sz w:val="24"/>
          <w:szCs w:val="24"/>
        </w:rPr>
        <w:t>dula de notificación N° 10195639) por ESCEXT N° 10207939</w:t>
      </w:r>
      <w:r w:rsidR="00D832EB">
        <w:rPr>
          <w:rFonts w:ascii="Arial" w:eastAsia="Calibri" w:hAnsi="Arial" w:cs="Arial"/>
          <w:sz w:val="24"/>
          <w:szCs w:val="24"/>
        </w:rPr>
        <w:t>,</w:t>
      </w:r>
      <w:r w:rsidR="00D53C45" w:rsidRPr="00BE6717">
        <w:rPr>
          <w:rFonts w:ascii="Arial" w:eastAsia="Calibri" w:hAnsi="Arial" w:cs="Arial"/>
          <w:sz w:val="24"/>
          <w:szCs w:val="24"/>
        </w:rPr>
        <w:t xml:space="preserve"> en fecha 10</w:t>
      </w:r>
      <w:r w:rsidR="0090010C">
        <w:rPr>
          <w:rFonts w:ascii="Arial" w:eastAsia="Calibri" w:hAnsi="Arial" w:cs="Arial"/>
          <w:sz w:val="24"/>
          <w:szCs w:val="24"/>
        </w:rPr>
        <w:t>/</w:t>
      </w:r>
      <w:r w:rsidR="00D53C45" w:rsidRPr="00BE6717">
        <w:rPr>
          <w:rFonts w:ascii="Arial" w:eastAsia="Calibri" w:hAnsi="Arial" w:cs="Arial"/>
          <w:sz w:val="24"/>
          <w:szCs w:val="24"/>
        </w:rPr>
        <w:t>10</w:t>
      </w:r>
      <w:r w:rsidR="0090010C">
        <w:rPr>
          <w:rFonts w:ascii="Arial" w:eastAsia="Calibri" w:hAnsi="Arial" w:cs="Arial"/>
          <w:sz w:val="24"/>
          <w:szCs w:val="24"/>
        </w:rPr>
        <w:t>/</w:t>
      </w:r>
      <w:r w:rsidR="00D53C45" w:rsidRPr="00BE6717">
        <w:rPr>
          <w:rFonts w:ascii="Arial" w:eastAsia="Calibri" w:hAnsi="Arial" w:cs="Arial"/>
          <w:sz w:val="24"/>
          <w:szCs w:val="24"/>
        </w:rPr>
        <w:t>2018.</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rPr>
        <w:t>La parte actora señaló que l</w:t>
      </w:r>
      <w:r w:rsidRPr="00BE6717">
        <w:rPr>
          <w:rFonts w:ascii="Arial" w:eastAsia="Calibri" w:hAnsi="Arial" w:cs="Arial"/>
          <w:sz w:val="24"/>
          <w:szCs w:val="24"/>
          <w:lang w:val="es-ES" w:eastAsia="es-ES"/>
        </w:rPr>
        <w:t xml:space="preserve">a pretendida fundamentación del recurso en el inc. </w:t>
      </w:r>
      <w:r w:rsidR="0029103B">
        <w:rPr>
          <w:rFonts w:ascii="Arial" w:eastAsia="Calibri" w:hAnsi="Arial" w:cs="Arial"/>
          <w:sz w:val="24"/>
          <w:szCs w:val="24"/>
          <w:lang w:val="es-ES" w:eastAsia="es-ES"/>
        </w:rPr>
        <w:t>a</w:t>
      </w:r>
      <w:r w:rsidRPr="00BE6717">
        <w:rPr>
          <w:rFonts w:ascii="Arial" w:eastAsia="Calibri" w:hAnsi="Arial" w:cs="Arial"/>
          <w:sz w:val="24"/>
          <w:szCs w:val="24"/>
          <w:lang w:val="es-ES" w:eastAsia="es-ES"/>
        </w:rPr>
        <w:t xml:space="preserve">) del </w:t>
      </w:r>
      <w:r w:rsidR="00013D28">
        <w:rPr>
          <w:rFonts w:ascii="Arial" w:eastAsia="Calibri" w:hAnsi="Arial" w:cs="Arial"/>
          <w:sz w:val="24"/>
          <w:szCs w:val="24"/>
          <w:lang w:val="es-ES" w:eastAsia="es-ES"/>
        </w:rPr>
        <w:t>a</w:t>
      </w:r>
      <w:r w:rsidRPr="00BE6717">
        <w:rPr>
          <w:rFonts w:ascii="Arial" w:eastAsia="Calibri" w:hAnsi="Arial" w:cs="Arial"/>
          <w:sz w:val="24"/>
          <w:szCs w:val="24"/>
          <w:lang w:val="es-ES" w:eastAsia="es-ES"/>
        </w:rPr>
        <w:t>rt.287 del CPC</w:t>
      </w:r>
      <w:r w:rsidR="0090010C">
        <w:rPr>
          <w:rFonts w:ascii="Arial" w:eastAsia="Calibri" w:hAnsi="Arial" w:cs="Arial"/>
          <w:sz w:val="24"/>
          <w:szCs w:val="24"/>
          <w:lang w:val="es-ES" w:eastAsia="es-ES"/>
        </w:rPr>
        <w:t xml:space="preserve"> y C</w:t>
      </w:r>
      <w:r w:rsidRPr="00BE6717">
        <w:rPr>
          <w:rFonts w:ascii="Arial" w:eastAsia="Calibri" w:hAnsi="Arial" w:cs="Arial"/>
          <w:sz w:val="24"/>
          <w:szCs w:val="24"/>
          <w:lang w:val="es-ES" w:eastAsia="es-ES"/>
        </w:rPr>
        <w:t xml:space="preserve"> debe ser rechazada, en primer lugar, porque la demandada </w:t>
      </w:r>
      <w:proofErr w:type="spellStart"/>
      <w:r w:rsidRPr="00BE6717">
        <w:rPr>
          <w:rFonts w:ascii="Arial" w:eastAsia="Calibri" w:hAnsi="Arial" w:cs="Arial"/>
          <w:sz w:val="24"/>
          <w:szCs w:val="24"/>
          <w:lang w:val="es-ES" w:eastAsia="es-ES"/>
        </w:rPr>
        <w:t>Asociart</w:t>
      </w:r>
      <w:proofErr w:type="spellEnd"/>
      <w:r w:rsidRPr="00BE6717">
        <w:rPr>
          <w:rFonts w:ascii="Arial" w:eastAsia="Calibri" w:hAnsi="Arial" w:cs="Arial"/>
          <w:sz w:val="24"/>
          <w:szCs w:val="24"/>
          <w:lang w:val="es-ES" w:eastAsia="es-ES"/>
        </w:rPr>
        <w:t xml:space="preserve"> no expresa claramente cual es a su criterio, la ley o norma aplicada que no corresponde y cuál es la que dejó de aplicarse. Lo único que hace es reeditar la discusión y los argumentos expuestos en la expresión de agravios, las que fueron rechazadas de manera categoría por la Cámara de Apelación.</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Continuó exponiendo que los arts.</w:t>
      </w:r>
      <w:r w:rsidR="00252B47">
        <w:rPr>
          <w:rFonts w:ascii="Arial" w:eastAsia="Calibri" w:hAnsi="Arial" w:cs="Arial"/>
          <w:sz w:val="24"/>
          <w:szCs w:val="24"/>
          <w:lang w:val="es-ES" w:eastAsia="es-ES"/>
        </w:rPr>
        <w:t xml:space="preserve"> </w:t>
      </w:r>
      <w:r w:rsidRPr="00BE6717">
        <w:rPr>
          <w:rFonts w:ascii="Arial" w:eastAsia="Calibri" w:hAnsi="Arial" w:cs="Arial"/>
          <w:sz w:val="24"/>
          <w:szCs w:val="24"/>
          <w:lang w:val="es-ES" w:eastAsia="es-ES"/>
        </w:rPr>
        <w:t xml:space="preserve">103 a 132 bis de la LCT nada dicen respecto las obligaciones del empleador de efectuar los aportes y contribuciones. Estas son obligaciones que se derivan de la normativa tributaria y de seguridad social. </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Señaló que los más cercanos al tema son los arts. 131, 132 y 132 bis de la LCT pero no dicen nada acerca de las obligaciones tributarias y sus modalida</w:t>
      </w:r>
      <w:r w:rsidR="00F57370">
        <w:rPr>
          <w:rFonts w:ascii="Arial" w:eastAsia="Calibri" w:hAnsi="Arial" w:cs="Arial"/>
          <w:sz w:val="24"/>
          <w:szCs w:val="24"/>
          <w:lang w:val="es-ES" w:eastAsia="es-ES"/>
        </w:rPr>
        <w:t>des, condiciones, montos, etc.</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Manifestó que al respecto solo dicen que la excepción al art.131 LCT son las retención de aportes jubilatorios y obligaciones fiscales a cargo del trabajador y las cuotas, aportes periódicos o contribuciones a que estuviesen obligados los trabajadores en virtud de normas legales o provenientes de las convenciones colectivas de trabajo, o que resulte de su carácter de afiliados a asociaciones profesionales de trabajadores con personería gremial, o de miembros de sociedades mutuales o cooperativas, así como por servicios sociales y demás prestaciones que otorguen dichas entidades.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bCs/>
          <w:sz w:val="24"/>
          <w:szCs w:val="24"/>
          <w:lang w:val="es-ES" w:eastAsia="es-ES"/>
        </w:rPr>
      </w:pPr>
      <w:r w:rsidRPr="00BE6717">
        <w:rPr>
          <w:rFonts w:ascii="Arial" w:eastAsia="Calibri" w:hAnsi="Arial" w:cs="Arial"/>
          <w:sz w:val="24"/>
          <w:szCs w:val="24"/>
          <w:lang w:val="es-ES" w:eastAsia="es-ES"/>
        </w:rPr>
        <w:lastRenderedPageBreak/>
        <w:t xml:space="preserve">Entendió que no es cierto como afirmó la demandada que OSIMRA haya sido condenada a pagar remuneraciones al trabajador sin descuentos de ley. En momento alguno dice eso la Sentencia; se debe diferenciar por </w:t>
      </w:r>
      <w:r w:rsidR="00F57370">
        <w:rPr>
          <w:rFonts w:ascii="Arial" w:eastAsia="Calibri" w:hAnsi="Arial" w:cs="Arial"/>
          <w:sz w:val="24"/>
          <w:szCs w:val="24"/>
          <w:lang w:val="es-ES" w:eastAsia="es-ES"/>
        </w:rPr>
        <w:t xml:space="preserve">un </w:t>
      </w:r>
      <w:r w:rsidRPr="00BE6717">
        <w:rPr>
          <w:rFonts w:ascii="Arial" w:eastAsia="Calibri" w:hAnsi="Arial" w:cs="Arial"/>
          <w:sz w:val="24"/>
          <w:szCs w:val="24"/>
          <w:lang w:val="es-ES" w:eastAsia="es-ES"/>
        </w:rPr>
        <w:t xml:space="preserve">lado los “aportes” y por otro lado las “contribuciones”. Los </w:t>
      </w:r>
      <w:r w:rsidRPr="00BE6717">
        <w:rPr>
          <w:rFonts w:ascii="Arial" w:eastAsia="Calibri" w:hAnsi="Arial" w:cs="Arial"/>
          <w:bCs/>
          <w:sz w:val="24"/>
          <w:szCs w:val="24"/>
          <w:lang w:val="es-ES" w:eastAsia="es-ES"/>
        </w:rPr>
        <w:t xml:space="preserve">aportes </w:t>
      </w:r>
      <w:r w:rsidRPr="00BE6717">
        <w:rPr>
          <w:rFonts w:ascii="Arial" w:eastAsia="Calibri" w:hAnsi="Arial" w:cs="Arial"/>
          <w:sz w:val="24"/>
          <w:szCs w:val="24"/>
          <w:lang w:val="es-ES" w:eastAsia="es-ES"/>
        </w:rPr>
        <w:t xml:space="preserve">son retenciones efectuadas a los haberes de los empleados y son destinadas a los sistemas de seguridad social. Las </w:t>
      </w:r>
      <w:r w:rsidRPr="00BE6717">
        <w:rPr>
          <w:rFonts w:ascii="Arial" w:eastAsia="Calibri" w:hAnsi="Arial" w:cs="Arial"/>
          <w:bCs/>
          <w:sz w:val="24"/>
          <w:szCs w:val="24"/>
          <w:lang w:val="es-ES" w:eastAsia="es-ES"/>
        </w:rPr>
        <w:t xml:space="preserve">contribuciones </w:t>
      </w:r>
      <w:r w:rsidRPr="00BE6717">
        <w:rPr>
          <w:rFonts w:ascii="Arial" w:eastAsia="Calibri" w:hAnsi="Arial" w:cs="Arial"/>
          <w:sz w:val="24"/>
          <w:szCs w:val="24"/>
          <w:lang w:val="es-ES" w:eastAsia="es-ES"/>
        </w:rPr>
        <w:t xml:space="preserve">en cambio son obligaciones del empleador destinadas al sistema de la </w:t>
      </w:r>
      <w:r w:rsidRPr="00BE6717">
        <w:rPr>
          <w:rFonts w:ascii="Arial" w:eastAsia="Calibri" w:hAnsi="Arial" w:cs="Arial"/>
          <w:bCs/>
          <w:sz w:val="24"/>
          <w:szCs w:val="24"/>
          <w:lang w:val="es-ES" w:eastAsia="es-ES"/>
        </w:rPr>
        <w:t>Seguridad Social.</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bCs/>
          <w:sz w:val="24"/>
          <w:szCs w:val="24"/>
          <w:lang w:val="es-ES" w:eastAsia="es-ES"/>
        </w:rPr>
        <w:t xml:space="preserve">Indicó que </w:t>
      </w:r>
      <w:r w:rsidRPr="00BE6717">
        <w:rPr>
          <w:rFonts w:ascii="Arial" w:eastAsia="Calibri" w:hAnsi="Arial" w:cs="Arial"/>
          <w:sz w:val="24"/>
          <w:szCs w:val="24"/>
          <w:lang w:val="es-ES" w:eastAsia="es-ES"/>
        </w:rPr>
        <w:t xml:space="preserve">respecto de los </w:t>
      </w:r>
      <w:r w:rsidRPr="00F57370">
        <w:rPr>
          <w:rFonts w:ascii="Arial" w:eastAsia="Calibri" w:hAnsi="Arial" w:cs="Arial"/>
          <w:sz w:val="24"/>
          <w:szCs w:val="24"/>
          <w:lang w:val="es-ES" w:eastAsia="es-ES"/>
        </w:rPr>
        <w:t>aportes, los empleadores actúa</w:t>
      </w:r>
      <w:r w:rsidR="0026080D" w:rsidRPr="00F57370">
        <w:rPr>
          <w:rFonts w:ascii="Arial" w:eastAsia="Calibri" w:hAnsi="Arial" w:cs="Arial"/>
          <w:sz w:val="24"/>
          <w:szCs w:val="24"/>
          <w:lang w:val="es-ES" w:eastAsia="es-ES"/>
        </w:rPr>
        <w:t>n</w:t>
      </w:r>
      <w:r w:rsidRPr="00F57370">
        <w:rPr>
          <w:rFonts w:ascii="Arial" w:eastAsia="Calibri" w:hAnsi="Arial" w:cs="Arial"/>
          <w:sz w:val="24"/>
          <w:szCs w:val="24"/>
          <w:lang w:val="es-ES" w:eastAsia="es-ES"/>
        </w:rPr>
        <w:t xml:space="preserve"> como </w:t>
      </w:r>
      <w:r w:rsidRPr="00F57370">
        <w:rPr>
          <w:rFonts w:ascii="Arial" w:eastAsia="Calibri" w:hAnsi="Arial" w:cs="Arial"/>
          <w:bCs/>
          <w:sz w:val="24"/>
          <w:szCs w:val="24"/>
          <w:lang w:val="es-ES" w:eastAsia="es-ES"/>
        </w:rPr>
        <w:t>agentes de retención</w:t>
      </w:r>
      <w:r w:rsidRPr="00F57370">
        <w:rPr>
          <w:rFonts w:ascii="Arial" w:eastAsia="Calibri" w:hAnsi="Arial" w:cs="Arial"/>
          <w:sz w:val="24"/>
          <w:szCs w:val="24"/>
          <w:lang w:val="es-ES" w:eastAsia="es-ES"/>
        </w:rPr>
        <w:t xml:space="preserve">. O sea están obligados por ley a retener del pago de las remuneraciones los distintos porcentajes según sea su destino. Pero </w:t>
      </w:r>
      <w:r w:rsidRPr="00F57370">
        <w:rPr>
          <w:rFonts w:ascii="Arial" w:eastAsia="Calibri" w:hAnsi="Arial" w:cs="Arial"/>
          <w:bCs/>
          <w:sz w:val="24"/>
          <w:szCs w:val="24"/>
          <w:lang w:val="es-ES" w:eastAsia="es-ES"/>
        </w:rPr>
        <w:t>quien</w:t>
      </w:r>
      <w:r w:rsidR="0026080D" w:rsidRPr="00F57370">
        <w:rPr>
          <w:rFonts w:ascii="Arial" w:eastAsia="Calibri" w:hAnsi="Arial" w:cs="Arial"/>
          <w:bCs/>
          <w:sz w:val="24"/>
          <w:szCs w:val="24"/>
          <w:lang w:val="es-ES" w:eastAsia="es-ES"/>
        </w:rPr>
        <w:t>es</w:t>
      </w:r>
      <w:r w:rsidRPr="00F57370">
        <w:rPr>
          <w:rFonts w:ascii="Arial" w:eastAsia="Calibri" w:hAnsi="Arial" w:cs="Arial"/>
          <w:bCs/>
          <w:sz w:val="24"/>
          <w:szCs w:val="24"/>
          <w:lang w:val="es-ES" w:eastAsia="es-ES"/>
        </w:rPr>
        <w:t xml:space="preserve"> paga</w:t>
      </w:r>
      <w:r w:rsidR="0026080D" w:rsidRPr="00F57370">
        <w:rPr>
          <w:rFonts w:ascii="Arial" w:eastAsia="Calibri" w:hAnsi="Arial" w:cs="Arial"/>
          <w:bCs/>
          <w:sz w:val="24"/>
          <w:szCs w:val="24"/>
          <w:lang w:val="es-ES" w:eastAsia="es-ES"/>
        </w:rPr>
        <w:t>n</w:t>
      </w:r>
      <w:r w:rsidRPr="00F57370">
        <w:rPr>
          <w:rFonts w:ascii="Arial" w:eastAsia="Calibri" w:hAnsi="Arial" w:cs="Arial"/>
          <w:bCs/>
          <w:sz w:val="24"/>
          <w:szCs w:val="24"/>
          <w:lang w:val="es-ES" w:eastAsia="es-ES"/>
        </w:rPr>
        <w:t xml:space="preserve"> los aportes son los trabajadores</w:t>
      </w:r>
      <w:r w:rsidRPr="00F57370">
        <w:rPr>
          <w:rFonts w:ascii="Arial" w:eastAsia="Calibri" w:hAnsi="Arial" w:cs="Arial"/>
          <w:sz w:val="24"/>
          <w:szCs w:val="24"/>
          <w:lang w:val="es-ES" w:eastAsia="es-ES"/>
        </w:rPr>
        <w:t>, no es el empleador. El empleador paga las contribuciones y allí si es su obligación pagar. Una cosa</w:t>
      </w:r>
      <w:r w:rsidRPr="00BE6717">
        <w:rPr>
          <w:rFonts w:ascii="Arial" w:eastAsia="Calibri" w:hAnsi="Arial" w:cs="Arial"/>
          <w:sz w:val="24"/>
          <w:szCs w:val="24"/>
          <w:lang w:val="es-ES" w:eastAsia="es-ES"/>
        </w:rPr>
        <w:t xml:space="preserve"> es retener y transferir los fondos (aportes de los trabajadores) y otra cosa es pagar (contr</w:t>
      </w:r>
      <w:r w:rsidR="0090010C">
        <w:rPr>
          <w:rFonts w:ascii="Arial" w:eastAsia="Calibri" w:hAnsi="Arial" w:cs="Arial"/>
          <w:sz w:val="24"/>
          <w:szCs w:val="24"/>
          <w:lang w:val="es-ES" w:eastAsia="es-ES"/>
        </w:rPr>
        <w:t>ibuciones de los empleadores).</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Razón por la cual, concibió que las sumas que paga el empleador al trabajador, aun en el caso de las diferencias salariales condenadas, debe efectuar el pago y efectuará las retenciones que por ley corresponde y transferir dichos montos a la AFIP, lo que no significa que el monto de diferencias de haberes condenadas est</w:t>
      </w:r>
      <w:r w:rsidR="0026080D">
        <w:rPr>
          <w:rFonts w:ascii="Arial" w:eastAsia="Calibri" w:hAnsi="Arial" w:cs="Arial"/>
          <w:sz w:val="24"/>
          <w:szCs w:val="24"/>
          <w:lang w:val="es-ES" w:eastAsia="es-ES"/>
        </w:rPr>
        <w:t>é</w:t>
      </w:r>
      <w:r w:rsidRPr="00BE6717">
        <w:rPr>
          <w:rFonts w:ascii="Arial" w:eastAsia="Calibri" w:hAnsi="Arial" w:cs="Arial"/>
          <w:sz w:val="24"/>
          <w:szCs w:val="24"/>
          <w:lang w:val="es-ES" w:eastAsia="es-ES"/>
        </w:rPr>
        <w:t xml:space="preserve"> mal.</w:t>
      </w:r>
    </w:p>
    <w:p w:rsidR="00D53C45" w:rsidRPr="00BE6717" w:rsidRDefault="00D53C45"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sidRPr="00BE6717">
        <w:rPr>
          <w:rFonts w:ascii="Arial" w:eastAsia="Calibri" w:hAnsi="Arial" w:cs="Arial"/>
          <w:sz w:val="24"/>
          <w:szCs w:val="24"/>
          <w:lang w:val="es-ES" w:eastAsia="es-ES"/>
        </w:rPr>
        <w:t>Sintetizó que las diferencia</w:t>
      </w:r>
      <w:r w:rsidR="0026080D">
        <w:rPr>
          <w:rFonts w:ascii="Arial" w:eastAsia="Calibri" w:hAnsi="Arial" w:cs="Arial"/>
          <w:sz w:val="24"/>
          <w:szCs w:val="24"/>
          <w:lang w:val="es-ES" w:eastAsia="es-ES"/>
        </w:rPr>
        <w:t>s de sueldo se deben de manera í</w:t>
      </w:r>
      <w:r w:rsidRPr="00BE6717">
        <w:rPr>
          <w:rFonts w:ascii="Arial" w:eastAsia="Calibri" w:hAnsi="Arial" w:cs="Arial"/>
          <w:sz w:val="24"/>
          <w:szCs w:val="24"/>
          <w:lang w:val="es-ES" w:eastAsia="es-ES"/>
        </w:rPr>
        <w:t>ntegra a la trabajadora. Al momento de pagar, bien puede la empleadora efectuar las retenciones que por ley corresponden y acreditar la transferencia de los fondos a AFIP. Concretamente</w:t>
      </w:r>
      <w:r w:rsidR="0026080D">
        <w:rPr>
          <w:rFonts w:ascii="Arial" w:eastAsia="Calibri" w:hAnsi="Arial" w:cs="Arial"/>
          <w:sz w:val="24"/>
          <w:szCs w:val="24"/>
          <w:lang w:val="es-ES" w:eastAsia="es-ES"/>
        </w:rPr>
        <w:t>,</w:t>
      </w:r>
      <w:r w:rsidRPr="00BE6717">
        <w:rPr>
          <w:rFonts w:ascii="Arial" w:eastAsia="Calibri" w:hAnsi="Arial" w:cs="Arial"/>
          <w:sz w:val="24"/>
          <w:szCs w:val="24"/>
          <w:lang w:val="es-ES" w:eastAsia="es-ES"/>
        </w:rPr>
        <w:t xml:space="preserve"> el empleador deberá efectuar la liquidación de haberes, rectificar los F931 de </w:t>
      </w:r>
      <w:r w:rsidR="0026080D" w:rsidRPr="00BE6717">
        <w:rPr>
          <w:rFonts w:ascii="Arial" w:eastAsia="Calibri" w:hAnsi="Arial" w:cs="Arial"/>
          <w:sz w:val="24"/>
          <w:szCs w:val="24"/>
          <w:lang w:val="es-ES" w:eastAsia="es-ES"/>
        </w:rPr>
        <w:t>AFIP</w:t>
      </w:r>
      <w:r w:rsidRPr="00BE6717">
        <w:rPr>
          <w:rFonts w:ascii="Arial" w:eastAsia="Calibri" w:hAnsi="Arial" w:cs="Arial"/>
          <w:sz w:val="24"/>
          <w:szCs w:val="24"/>
          <w:lang w:val="es-ES" w:eastAsia="es-ES"/>
        </w:rPr>
        <w:t>, pagar las multas por haber tenido la relación laboral sin registrar y sin declarar las remuneraciones, efectuar las retenciones y acreditar el depósito de la retenciones.</w:t>
      </w:r>
    </w:p>
    <w:p w:rsidR="00D53C45" w:rsidRPr="00BE6717" w:rsidRDefault="0090010C" w:rsidP="000761C4">
      <w:pPr>
        <w:autoSpaceDE w:val="0"/>
        <w:autoSpaceDN w:val="0"/>
        <w:adjustRightInd w:val="0"/>
        <w:spacing w:after="0" w:line="360" w:lineRule="auto"/>
        <w:ind w:firstLine="1985"/>
        <w:jc w:val="both"/>
        <w:rPr>
          <w:rFonts w:ascii="Arial" w:eastAsia="Calibri" w:hAnsi="Arial" w:cs="Arial"/>
          <w:i/>
          <w:sz w:val="24"/>
          <w:szCs w:val="24"/>
          <w:lang w:val="es-ES" w:eastAsia="es-ES"/>
        </w:rPr>
      </w:pPr>
      <w:r>
        <w:rPr>
          <w:rFonts w:ascii="Arial" w:eastAsia="Calibri" w:hAnsi="Arial" w:cs="Arial"/>
          <w:sz w:val="24"/>
          <w:szCs w:val="24"/>
          <w:lang w:val="es-ES" w:eastAsia="es-ES"/>
        </w:rPr>
        <w:t xml:space="preserve">4) </w:t>
      </w:r>
      <w:r w:rsidR="00D53C45" w:rsidRPr="00BE6717">
        <w:rPr>
          <w:rFonts w:ascii="Arial" w:eastAsia="Calibri" w:hAnsi="Arial" w:cs="Arial"/>
          <w:sz w:val="24"/>
          <w:szCs w:val="24"/>
        </w:rPr>
        <w:t xml:space="preserve">Que mediante </w:t>
      </w:r>
      <w:r>
        <w:rPr>
          <w:rFonts w:ascii="Arial" w:eastAsia="Calibri" w:hAnsi="Arial" w:cs="Arial"/>
          <w:sz w:val="24"/>
          <w:szCs w:val="24"/>
        </w:rPr>
        <w:t>a</w:t>
      </w:r>
      <w:r w:rsidR="00D53C45" w:rsidRPr="00BE6717">
        <w:rPr>
          <w:rFonts w:ascii="Arial" w:eastAsia="Calibri" w:hAnsi="Arial" w:cs="Arial"/>
          <w:sz w:val="24"/>
          <w:szCs w:val="24"/>
        </w:rPr>
        <w:t>ctuación N° 10376665</w:t>
      </w:r>
      <w:r>
        <w:rPr>
          <w:rFonts w:ascii="Arial" w:eastAsia="Calibri" w:hAnsi="Arial" w:cs="Arial"/>
          <w:sz w:val="24"/>
          <w:szCs w:val="24"/>
        </w:rPr>
        <w:t>, de fecha 05/</w:t>
      </w:r>
      <w:r w:rsidR="00D53C45" w:rsidRPr="00BE6717">
        <w:rPr>
          <w:rFonts w:ascii="Arial" w:eastAsia="Calibri" w:hAnsi="Arial" w:cs="Arial"/>
          <w:sz w:val="24"/>
          <w:szCs w:val="24"/>
        </w:rPr>
        <w:t>11</w:t>
      </w:r>
      <w:r>
        <w:rPr>
          <w:rFonts w:ascii="Arial" w:eastAsia="Calibri" w:hAnsi="Arial" w:cs="Arial"/>
          <w:sz w:val="24"/>
          <w:szCs w:val="24"/>
        </w:rPr>
        <w:t>/</w:t>
      </w:r>
      <w:r w:rsidR="00D53C45" w:rsidRPr="00BE6717">
        <w:rPr>
          <w:rFonts w:ascii="Arial" w:eastAsia="Calibri" w:hAnsi="Arial" w:cs="Arial"/>
          <w:sz w:val="24"/>
          <w:szCs w:val="24"/>
        </w:rPr>
        <w:t>2018</w:t>
      </w:r>
      <w:r>
        <w:rPr>
          <w:rFonts w:ascii="Arial" w:eastAsia="Calibri" w:hAnsi="Arial" w:cs="Arial"/>
          <w:sz w:val="24"/>
          <w:szCs w:val="24"/>
        </w:rPr>
        <w:t>,</w:t>
      </w:r>
      <w:r w:rsidR="00D53C45" w:rsidRPr="00BE6717">
        <w:rPr>
          <w:rFonts w:ascii="Arial" w:eastAsia="Calibri" w:hAnsi="Arial" w:cs="Arial"/>
          <w:sz w:val="24"/>
          <w:szCs w:val="24"/>
        </w:rPr>
        <w:t xml:space="preserve"> el Sr. Procurador General se expidió por el rechazo del recurso interpuesto; p</w:t>
      </w:r>
      <w:r w:rsidR="00D53C45" w:rsidRPr="00BE6717">
        <w:rPr>
          <w:rFonts w:ascii="Arial" w:hAnsi="Arial" w:cs="Arial"/>
          <w:sz w:val="24"/>
          <w:szCs w:val="24"/>
        </w:rPr>
        <w:t xml:space="preserve">ara así dictaminar sostuvo que: </w:t>
      </w:r>
      <w:r w:rsidR="00D53C45" w:rsidRPr="00BE6717">
        <w:rPr>
          <w:rFonts w:ascii="Arial" w:hAnsi="Arial" w:cs="Arial"/>
          <w:i/>
          <w:sz w:val="24"/>
          <w:szCs w:val="24"/>
        </w:rPr>
        <w:t>“…</w:t>
      </w:r>
      <w:r w:rsidR="00D53C45" w:rsidRPr="00BE6717">
        <w:rPr>
          <w:rFonts w:ascii="Arial" w:eastAsia="Calibri" w:hAnsi="Arial" w:cs="Arial"/>
          <w:i/>
          <w:sz w:val="24"/>
          <w:szCs w:val="24"/>
          <w:lang w:val="es-ES" w:eastAsia="es-ES"/>
        </w:rPr>
        <w:t xml:space="preserve">Que los argumentos de la impugnación deben dirigirse directa y concretamente en contra de los preceptos que estructuran la construcción jurídica en que se asienta la </w:t>
      </w:r>
      <w:r w:rsidR="00D53C45" w:rsidRPr="00BE6717">
        <w:rPr>
          <w:rFonts w:ascii="Arial" w:eastAsia="Calibri" w:hAnsi="Arial" w:cs="Arial"/>
          <w:i/>
          <w:sz w:val="24"/>
          <w:szCs w:val="24"/>
          <w:lang w:val="es-ES" w:eastAsia="es-ES"/>
        </w:rPr>
        <w:lastRenderedPageBreak/>
        <w:t xml:space="preserve">sentencia. Tiene que replicarse en forma completa o adecuada a las motivaciones esenciales que el pronunciamiento cuestionado contiene, determinando explícitamente la norma a aplicar o la interpretación acertada, de otra forma, aquellas permanecen firmes e impiden su revisión. Es conocido que el principio de </w:t>
      </w:r>
      <w:proofErr w:type="spellStart"/>
      <w:r w:rsidR="00D53C45" w:rsidRPr="00BE6717">
        <w:rPr>
          <w:rFonts w:ascii="Arial" w:eastAsia="Calibri" w:hAnsi="Arial" w:cs="Arial"/>
          <w:i/>
          <w:sz w:val="24"/>
          <w:szCs w:val="24"/>
          <w:lang w:val="es-ES" w:eastAsia="es-ES"/>
        </w:rPr>
        <w:t>taxatividad</w:t>
      </w:r>
      <w:proofErr w:type="spellEnd"/>
      <w:r w:rsidR="00D53C45" w:rsidRPr="00BE6717">
        <w:rPr>
          <w:rFonts w:ascii="Arial" w:eastAsia="Calibri" w:hAnsi="Arial" w:cs="Arial"/>
          <w:i/>
          <w:sz w:val="24"/>
          <w:szCs w:val="24"/>
          <w:lang w:val="es-ES" w:eastAsia="es-ES"/>
        </w:rPr>
        <w:t xml:space="preserve"> nos impone que la impugnaciones recursivas solo proceden en los casos específicamente previstos, dando hermeticidad al sistema de la ley (cfr. </w:t>
      </w:r>
      <w:proofErr w:type="spellStart"/>
      <w:r w:rsidR="00D53C45" w:rsidRPr="00BE6717">
        <w:rPr>
          <w:rFonts w:ascii="Arial" w:eastAsia="Calibri" w:hAnsi="Arial" w:cs="Arial"/>
          <w:i/>
          <w:sz w:val="24"/>
          <w:szCs w:val="24"/>
          <w:lang w:val="es-ES" w:eastAsia="es-ES"/>
        </w:rPr>
        <w:t>TSJCba</w:t>
      </w:r>
      <w:proofErr w:type="spellEnd"/>
      <w:r w:rsidR="00D53C45" w:rsidRPr="00BE6717">
        <w:rPr>
          <w:rFonts w:ascii="Arial" w:eastAsia="Calibri" w:hAnsi="Arial" w:cs="Arial"/>
          <w:i/>
          <w:sz w:val="24"/>
          <w:szCs w:val="24"/>
          <w:lang w:val="es-ES" w:eastAsia="es-ES"/>
        </w:rPr>
        <w:t xml:space="preserve">. </w:t>
      </w:r>
      <w:proofErr w:type="spellStart"/>
      <w:r w:rsidR="00D53C45" w:rsidRPr="00BE6717">
        <w:rPr>
          <w:rFonts w:ascii="Arial" w:eastAsia="Calibri" w:hAnsi="Arial" w:cs="Arial"/>
          <w:i/>
          <w:sz w:val="24"/>
          <w:szCs w:val="24"/>
          <w:lang w:val="es-ES" w:eastAsia="es-ES"/>
        </w:rPr>
        <w:t>S.Con.Ad</w:t>
      </w:r>
      <w:proofErr w:type="spellEnd"/>
      <w:r w:rsidR="00D53C45" w:rsidRPr="00BE6717">
        <w:rPr>
          <w:rFonts w:ascii="Arial" w:eastAsia="Calibri" w:hAnsi="Arial" w:cs="Arial"/>
          <w:i/>
          <w:sz w:val="24"/>
          <w:szCs w:val="24"/>
          <w:lang w:val="es-ES" w:eastAsia="es-ES"/>
        </w:rPr>
        <w:t xml:space="preserve">., </w:t>
      </w:r>
      <w:proofErr w:type="spellStart"/>
      <w:r w:rsidR="00D53C45" w:rsidRPr="00BE6717">
        <w:rPr>
          <w:rFonts w:ascii="Arial" w:eastAsia="Calibri" w:hAnsi="Arial" w:cs="Arial"/>
          <w:i/>
          <w:sz w:val="24"/>
          <w:szCs w:val="24"/>
          <w:lang w:val="es-ES" w:eastAsia="es-ES"/>
        </w:rPr>
        <w:t>Sent</w:t>
      </w:r>
      <w:proofErr w:type="spellEnd"/>
      <w:r w:rsidR="00D53C45" w:rsidRPr="00BE6717">
        <w:rPr>
          <w:rFonts w:ascii="Arial" w:eastAsia="Calibri" w:hAnsi="Arial" w:cs="Arial"/>
          <w:i/>
          <w:sz w:val="24"/>
          <w:szCs w:val="24"/>
          <w:lang w:val="es-ES" w:eastAsia="es-ES"/>
        </w:rPr>
        <w:t xml:space="preserve">. 50, 24/6/2003; STJSL N° 51/10 “Chavero, Silvia Noemí c/ Carlos Enrique Costa y </w:t>
      </w:r>
      <w:proofErr w:type="spellStart"/>
      <w:r w:rsidR="00D53C45" w:rsidRPr="00BE6717">
        <w:rPr>
          <w:rFonts w:ascii="Arial" w:eastAsia="Calibri" w:hAnsi="Arial" w:cs="Arial"/>
          <w:i/>
          <w:sz w:val="24"/>
          <w:szCs w:val="24"/>
          <w:lang w:val="es-ES" w:eastAsia="es-ES"/>
        </w:rPr>
        <w:t>Servicompras</w:t>
      </w:r>
      <w:proofErr w:type="spellEnd"/>
      <w:r w:rsidR="00D53C45" w:rsidRPr="00BE6717">
        <w:rPr>
          <w:rFonts w:ascii="Arial" w:eastAsia="Calibri" w:hAnsi="Arial" w:cs="Arial"/>
          <w:i/>
          <w:sz w:val="24"/>
          <w:szCs w:val="24"/>
          <w:lang w:val="es-ES" w:eastAsia="es-ES"/>
        </w:rPr>
        <w:t xml:space="preserve"> el Cruce y/o Luís </w:t>
      </w:r>
      <w:proofErr w:type="spellStart"/>
      <w:r w:rsidR="00D53C45" w:rsidRPr="00BE6717">
        <w:rPr>
          <w:rFonts w:ascii="Arial" w:eastAsia="Calibri" w:hAnsi="Arial" w:cs="Arial"/>
          <w:i/>
          <w:sz w:val="24"/>
          <w:szCs w:val="24"/>
          <w:lang w:val="es-ES" w:eastAsia="es-ES"/>
        </w:rPr>
        <w:t>Baylo</w:t>
      </w:r>
      <w:proofErr w:type="spellEnd"/>
      <w:r w:rsidR="00D53C45" w:rsidRPr="00BE6717">
        <w:rPr>
          <w:rFonts w:ascii="Arial" w:eastAsia="Calibri" w:hAnsi="Arial" w:cs="Arial"/>
          <w:i/>
          <w:sz w:val="24"/>
          <w:szCs w:val="24"/>
          <w:lang w:val="es-ES" w:eastAsia="es-ES"/>
        </w:rPr>
        <w:t xml:space="preserve"> y/o María B. Costa – Demanda Laboral – Recurso de Casación”, 14-09-10). “CASSANO CARLOS LUIS C/ BAGLEY S.A. Y/O DANONE ARGENTINA S.A. Y/O GALLETITAS ARCOR S.A. Y/O SUS PROP. – COBRO DE PESOS – RECURSO DE CASACIÓN” </w:t>
      </w:r>
      <w:proofErr w:type="spellStart"/>
      <w:r w:rsidR="00D53C45" w:rsidRPr="00BE6717">
        <w:rPr>
          <w:rFonts w:ascii="Arial" w:eastAsia="Calibri" w:hAnsi="Arial" w:cs="Arial"/>
          <w:i/>
          <w:sz w:val="24"/>
          <w:szCs w:val="24"/>
          <w:lang w:val="es-ES" w:eastAsia="es-ES"/>
        </w:rPr>
        <w:t>Expte</w:t>
      </w:r>
      <w:proofErr w:type="spellEnd"/>
      <w:r w:rsidR="00D53C45" w:rsidRPr="00BE6717">
        <w:rPr>
          <w:rFonts w:ascii="Arial" w:eastAsia="Calibri" w:hAnsi="Arial" w:cs="Arial"/>
          <w:i/>
          <w:sz w:val="24"/>
          <w:szCs w:val="24"/>
          <w:lang w:val="es-ES" w:eastAsia="es-ES"/>
        </w:rPr>
        <w:t>. N° 07-C-11- TRAMIX N° 129811/5.</w:t>
      </w:r>
      <w:r w:rsidR="00EF063D">
        <w:rPr>
          <w:rFonts w:ascii="Arial" w:eastAsia="Calibri" w:hAnsi="Arial" w:cs="Arial"/>
          <w:i/>
          <w:sz w:val="24"/>
          <w:szCs w:val="24"/>
          <w:lang w:val="es-ES" w:eastAsia="es-ES"/>
        </w:rPr>
        <w:t>”</w:t>
      </w:r>
      <w:r w:rsidR="00D53C45" w:rsidRPr="00BE6717">
        <w:rPr>
          <w:rFonts w:ascii="Arial" w:eastAsia="Calibri" w:hAnsi="Arial" w:cs="Arial"/>
          <w:i/>
          <w:sz w:val="24"/>
          <w:szCs w:val="24"/>
          <w:lang w:val="es-ES" w:eastAsia="es-ES"/>
        </w:rPr>
        <w:t xml:space="preserve"> </w:t>
      </w:r>
    </w:p>
    <w:p w:rsidR="00D53C45" w:rsidRPr="00BE6717" w:rsidRDefault="00EF063D" w:rsidP="000761C4">
      <w:pPr>
        <w:autoSpaceDE w:val="0"/>
        <w:autoSpaceDN w:val="0"/>
        <w:adjustRightInd w:val="0"/>
        <w:spacing w:after="0" w:line="360" w:lineRule="auto"/>
        <w:ind w:firstLine="1985"/>
        <w:jc w:val="both"/>
        <w:rPr>
          <w:rFonts w:ascii="Arial" w:eastAsia="Calibri" w:hAnsi="Arial" w:cs="Arial"/>
          <w:i/>
          <w:sz w:val="24"/>
          <w:szCs w:val="24"/>
          <w:lang w:val="es-ES" w:eastAsia="es-ES"/>
        </w:rPr>
      </w:pPr>
      <w:r>
        <w:rPr>
          <w:rFonts w:ascii="Arial" w:eastAsia="Calibri" w:hAnsi="Arial" w:cs="Arial"/>
          <w:i/>
          <w:sz w:val="24"/>
          <w:szCs w:val="24"/>
          <w:lang w:val="es-ES" w:eastAsia="es-ES"/>
        </w:rPr>
        <w:t>“</w:t>
      </w:r>
      <w:r w:rsidR="00D53C45" w:rsidRPr="00BE6717">
        <w:rPr>
          <w:rFonts w:ascii="Arial" w:eastAsia="Calibri" w:hAnsi="Arial" w:cs="Arial"/>
          <w:i/>
          <w:sz w:val="24"/>
          <w:szCs w:val="24"/>
          <w:lang w:val="es-ES" w:eastAsia="es-ES"/>
        </w:rPr>
        <w:t>Que esta vía recursiva es de carácter excepcionalísima, en la que sólo se analiza la aplicación errónea y/o omisión de aplicar la norma que corresponda, ya que, no es en esta instancia donde se revise el libre arbitrio que poseen los jueces de grado para enmarcar jurídicamente, según los hechos y la prueba, el caso co</w:t>
      </w:r>
      <w:r>
        <w:rPr>
          <w:rFonts w:ascii="Arial" w:eastAsia="Calibri" w:hAnsi="Arial" w:cs="Arial"/>
          <w:i/>
          <w:sz w:val="24"/>
          <w:szCs w:val="24"/>
          <w:lang w:val="es-ES" w:eastAsia="es-ES"/>
        </w:rPr>
        <w:t>ncreto y en base a ello fallar…”</w:t>
      </w:r>
      <w:r w:rsidR="00D53C45" w:rsidRPr="00BE6717">
        <w:rPr>
          <w:rFonts w:ascii="Arial" w:eastAsia="Calibri" w:hAnsi="Arial" w:cs="Arial"/>
          <w:i/>
          <w:sz w:val="24"/>
          <w:szCs w:val="24"/>
          <w:lang w:val="es-ES" w:eastAsia="es-ES"/>
        </w:rPr>
        <w:t xml:space="preserve"> </w:t>
      </w:r>
    </w:p>
    <w:p w:rsidR="00D53C45" w:rsidRPr="00BE6717" w:rsidRDefault="00EF063D" w:rsidP="000761C4">
      <w:pPr>
        <w:autoSpaceDE w:val="0"/>
        <w:autoSpaceDN w:val="0"/>
        <w:adjustRightInd w:val="0"/>
        <w:spacing w:after="0" w:line="360" w:lineRule="auto"/>
        <w:ind w:firstLine="1985"/>
        <w:jc w:val="both"/>
        <w:rPr>
          <w:rFonts w:ascii="Arial" w:eastAsia="Calibri" w:hAnsi="Arial" w:cs="Arial"/>
          <w:sz w:val="24"/>
          <w:szCs w:val="24"/>
          <w:lang w:val="es-ES" w:eastAsia="es-ES"/>
        </w:rPr>
      </w:pPr>
      <w:r>
        <w:rPr>
          <w:rFonts w:ascii="Arial" w:eastAsia="Calibri" w:hAnsi="Arial" w:cs="Arial"/>
          <w:i/>
          <w:sz w:val="24"/>
          <w:szCs w:val="24"/>
          <w:lang w:val="es-ES" w:eastAsia="es-ES"/>
        </w:rPr>
        <w:t>“…</w:t>
      </w:r>
      <w:r w:rsidR="00D53C45" w:rsidRPr="00BE6717">
        <w:rPr>
          <w:rFonts w:ascii="Arial" w:eastAsia="Calibri" w:hAnsi="Arial" w:cs="Arial"/>
          <w:i/>
          <w:sz w:val="24"/>
          <w:szCs w:val="24"/>
          <w:lang w:val="es-ES" w:eastAsia="es-ES"/>
        </w:rPr>
        <w:t>A mi criterio, en este caso el recurrente no logra demostrar el error de la sentencia atacada, atento que la misma se ajusta a la normativa y jurisprudencia vigente y aplicable al caso</w:t>
      </w:r>
      <w:r>
        <w:rPr>
          <w:rFonts w:ascii="Arial" w:eastAsia="Calibri" w:hAnsi="Arial" w:cs="Arial"/>
          <w:i/>
          <w:sz w:val="24"/>
          <w:szCs w:val="24"/>
          <w:lang w:val="es-ES" w:eastAsia="es-ES"/>
        </w:rPr>
        <w:t>…</w:t>
      </w:r>
      <w:r w:rsidR="00D53C45" w:rsidRPr="00BE6717">
        <w:rPr>
          <w:rFonts w:ascii="Arial" w:eastAsia="Calibri" w:hAnsi="Arial" w:cs="Arial"/>
          <w:i/>
          <w:sz w:val="24"/>
          <w:szCs w:val="24"/>
          <w:lang w:val="es-ES" w:eastAsia="es-ES"/>
        </w:rPr>
        <w:t>”</w:t>
      </w:r>
    </w:p>
    <w:p w:rsidR="00D53C45" w:rsidRPr="00BE6717" w:rsidRDefault="0090010C" w:rsidP="000761C4">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lang w:val="es-ES" w:eastAsia="es-ES"/>
        </w:rPr>
        <w:t xml:space="preserve">5) </w:t>
      </w:r>
      <w:r w:rsidR="00D53C45" w:rsidRPr="00BE6717">
        <w:rPr>
          <w:rFonts w:ascii="Arial" w:hAnsi="Arial" w:cs="Arial"/>
          <w:sz w:val="24"/>
          <w:szCs w:val="24"/>
        </w:rPr>
        <w:t xml:space="preserve">Que a los efectos del análisis de esta segunda cuestión, y en armonía a lo que prescribe el art. 301 </w:t>
      </w:r>
      <w:proofErr w:type="spellStart"/>
      <w:r w:rsidR="00D53C45" w:rsidRPr="00BE6717">
        <w:rPr>
          <w:rFonts w:ascii="Arial" w:hAnsi="Arial" w:cs="Arial"/>
          <w:sz w:val="24"/>
          <w:szCs w:val="24"/>
        </w:rPr>
        <w:t>inc</w:t>
      </w:r>
      <w:proofErr w:type="spellEnd"/>
      <w:r w:rsidR="00D53C45" w:rsidRPr="00BE6717">
        <w:rPr>
          <w:rFonts w:ascii="Arial" w:hAnsi="Arial" w:cs="Arial"/>
          <w:sz w:val="24"/>
          <w:szCs w:val="24"/>
        </w:rPr>
        <w:t xml:space="preserve"> b) del CPC y C., debe dilucidarse si el escrito de fundamentación se basta a sí mismo, esto es, si surge con claridad alguna de las circunstancias señaladas en el art. 287 del código de rito, ya que en caso contrario el recurso deducido no podrá prosperar. </w:t>
      </w:r>
    </w:p>
    <w:p w:rsidR="00D53C45" w:rsidRPr="00BE6717" w:rsidRDefault="00D53C45" w:rsidP="000761C4">
      <w:pPr>
        <w:pStyle w:val="Textosinformato"/>
        <w:spacing w:line="360" w:lineRule="auto"/>
        <w:ind w:firstLine="1985"/>
        <w:jc w:val="both"/>
        <w:rPr>
          <w:rFonts w:ascii="Arial" w:eastAsia="Calibri" w:hAnsi="Arial"/>
          <w:sz w:val="24"/>
          <w:lang w:val="es-AR" w:eastAsia="es-AR"/>
        </w:rPr>
      </w:pPr>
      <w:r w:rsidRPr="00BE6717">
        <w:rPr>
          <w:rFonts w:ascii="Arial" w:hAnsi="Arial"/>
          <w:sz w:val="24"/>
        </w:rPr>
        <w:t xml:space="preserve">Ello es así, porque la interposición del </w:t>
      </w:r>
      <w:r w:rsidR="0026080D">
        <w:rPr>
          <w:rFonts w:ascii="Arial" w:hAnsi="Arial"/>
          <w:sz w:val="24"/>
        </w:rPr>
        <w:t>r</w:t>
      </w:r>
      <w:r w:rsidRPr="00BE6717">
        <w:rPr>
          <w:rFonts w:ascii="Arial" w:hAnsi="Arial"/>
          <w:sz w:val="24"/>
        </w:rPr>
        <w:t xml:space="preserve">ecurso de </w:t>
      </w:r>
      <w:r w:rsidR="0026080D">
        <w:rPr>
          <w:rFonts w:ascii="Arial" w:hAnsi="Arial"/>
          <w:sz w:val="24"/>
        </w:rPr>
        <w:t>c</w:t>
      </w:r>
      <w:r w:rsidRPr="00BE6717">
        <w:rPr>
          <w:rFonts w:ascii="Arial" w:hAnsi="Arial"/>
          <w:sz w:val="24"/>
        </w:rPr>
        <w:t>asación, y los fundamentos que contenga, fijan la propia competencia del Superior Tribunal, por lo que si no se ha fundado debidamente, no habrá recurso deducido.</w:t>
      </w:r>
    </w:p>
    <w:p w:rsidR="00D53C45" w:rsidRPr="00BE6717" w:rsidRDefault="00D53C45" w:rsidP="000761C4">
      <w:pPr>
        <w:pStyle w:val="Textosinformato"/>
        <w:spacing w:line="360" w:lineRule="auto"/>
        <w:ind w:firstLine="1985"/>
        <w:jc w:val="both"/>
        <w:rPr>
          <w:rFonts w:ascii="Arial" w:hAnsi="Arial"/>
          <w:sz w:val="24"/>
        </w:rPr>
      </w:pPr>
      <w:r w:rsidRPr="00BE6717">
        <w:rPr>
          <w:rFonts w:ascii="Arial" w:hAnsi="Arial"/>
          <w:sz w:val="24"/>
        </w:rPr>
        <w:lastRenderedPageBreak/>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w:t>
      </w:r>
      <w:r w:rsidR="000742DA">
        <w:rPr>
          <w:rFonts w:ascii="Arial" w:hAnsi="Arial"/>
          <w:sz w:val="24"/>
        </w:rPr>
        <w:t xml:space="preserve">n que se asienta la sentencia. </w:t>
      </w:r>
      <w:r w:rsidRPr="00BE6717">
        <w:rPr>
          <w:rFonts w:ascii="Arial" w:hAnsi="Arial"/>
          <w:sz w:val="24"/>
        </w:rPr>
        <w:t>Tienen que replicarse en forma completa o adecuada las motivaciones esenciales que el pronunciamiento cuestionado contiene, porque, de otra forma, aquellas permanecen firmes e impiden su revisión.</w:t>
      </w:r>
    </w:p>
    <w:p w:rsidR="00D53C45" w:rsidRPr="00BE6717" w:rsidRDefault="00D53C45" w:rsidP="000761C4">
      <w:pPr>
        <w:pStyle w:val="Textosinformato"/>
        <w:spacing w:line="360" w:lineRule="auto"/>
        <w:ind w:firstLine="1985"/>
        <w:jc w:val="both"/>
        <w:rPr>
          <w:rFonts w:ascii="Arial" w:hAnsi="Arial"/>
          <w:sz w:val="24"/>
        </w:rPr>
      </w:pPr>
      <w:r w:rsidRPr="00BE6717">
        <w:rPr>
          <w:rFonts w:ascii="Arial" w:hAnsi="Arial"/>
          <w:sz w:val="24"/>
        </w:rPr>
        <w:t xml:space="preserve">El </w:t>
      </w:r>
      <w:r w:rsidR="00140692">
        <w:rPr>
          <w:rFonts w:ascii="Arial" w:hAnsi="Arial"/>
          <w:sz w:val="24"/>
        </w:rPr>
        <w:t>r</w:t>
      </w:r>
      <w:r w:rsidRPr="00BE6717">
        <w:rPr>
          <w:rFonts w:ascii="Arial" w:hAnsi="Arial"/>
          <w:sz w:val="24"/>
        </w:rPr>
        <w:t xml:space="preserve">ecurso de </w:t>
      </w:r>
      <w:r w:rsidR="00140692">
        <w:rPr>
          <w:rFonts w:ascii="Arial" w:hAnsi="Arial"/>
          <w:sz w:val="24"/>
        </w:rPr>
        <w:t>c</w:t>
      </w:r>
      <w:r w:rsidRPr="00BE6717">
        <w:rPr>
          <w:rFonts w:ascii="Arial" w:hAnsi="Arial"/>
          <w:sz w:val="24"/>
        </w:rPr>
        <w:t>asación constituye una vía de impugnación extraordinaria por la que se denuncian ante el Máximo Tribunal, fallas en la interpretación y aplicación de derecho, y s</w:t>
      </w:r>
      <w:r w:rsidR="000742DA">
        <w:rPr>
          <w:rFonts w:ascii="Arial" w:hAnsi="Arial"/>
          <w:sz w:val="24"/>
        </w:rPr>
        <w:t>e busca que la Corte declare cuá</w:t>
      </w:r>
      <w:r w:rsidRPr="00BE6717">
        <w:rPr>
          <w:rFonts w:ascii="Arial" w:hAnsi="Arial"/>
          <w:sz w:val="24"/>
        </w:rPr>
        <w:t xml:space="preserve">l es el correcto derecho aplicable, esto es, cuál es, en definitiva, la solución que corresponde dar al caso sometido a decisión de los tribunales. (Cfr. Morello Augusto M. Sosa, Gualberto L. y </w:t>
      </w:r>
      <w:proofErr w:type="spellStart"/>
      <w:r w:rsidRPr="00BE6717">
        <w:rPr>
          <w:rFonts w:ascii="Arial" w:hAnsi="Arial"/>
          <w:sz w:val="24"/>
        </w:rPr>
        <w:t>Berizonce</w:t>
      </w:r>
      <w:proofErr w:type="spellEnd"/>
      <w:r w:rsidRPr="00BE6717">
        <w:rPr>
          <w:rFonts w:ascii="Arial" w:hAnsi="Arial"/>
          <w:sz w:val="24"/>
        </w:rPr>
        <w:t xml:space="preserve"> Roberto O. Códigos Procesales en lo Civil y Comercial de la Provincia de Buenos Aires y de la Nación. Comentados y anotados, </w:t>
      </w:r>
      <w:proofErr w:type="spellStart"/>
      <w:r w:rsidRPr="00BE6717">
        <w:rPr>
          <w:rFonts w:ascii="Arial" w:hAnsi="Arial"/>
          <w:sz w:val="24"/>
        </w:rPr>
        <w:t>Plantense</w:t>
      </w:r>
      <w:proofErr w:type="spellEnd"/>
      <w:r w:rsidRPr="00BE6717">
        <w:rPr>
          <w:rFonts w:ascii="Arial" w:hAnsi="Arial"/>
          <w:sz w:val="24"/>
        </w:rPr>
        <w:t xml:space="preserve"> - </w:t>
      </w:r>
      <w:proofErr w:type="spellStart"/>
      <w:r w:rsidRPr="00BE6717">
        <w:rPr>
          <w:rFonts w:ascii="Arial" w:hAnsi="Arial"/>
          <w:sz w:val="24"/>
        </w:rPr>
        <w:t>Abeledo-Perrot</w:t>
      </w:r>
      <w:proofErr w:type="spellEnd"/>
      <w:r w:rsidRPr="00BE6717">
        <w:rPr>
          <w:rFonts w:ascii="Arial" w:hAnsi="Arial"/>
          <w:sz w:val="24"/>
        </w:rPr>
        <w:t xml:space="preserve">, Buenos </w:t>
      </w:r>
      <w:r w:rsidR="00F57370">
        <w:rPr>
          <w:rFonts w:ascii="Arial" w:hAnsi="Arial"/>
          <w:sz w:val="24"/>
        </w:rPr>
        <w:t>Aires, 1988, t. III, pág. 493).</w:t>
      </w:r>
    </w:p>
    <w:p w:rsidR="00D53C45" w:rsidRPr="00BE6717" w:rsidRDefault="00D53C45" w:rsidP="000761C4">
      <w:pPr>
        <w:spacing w:after="0" w:line="360" w:lineRule="auto"/>
        <w:ind w:firstLine="1985"/>
        <w:jc w:val="both"/>
        <w:rPr>
          <w:rFonts w:ascii="Arial" w:hAnsi="Arial" w:cs="Arial"/>
          <w:sz w:val="24"/>
          <w:szCs w:val="24"/>
        </w:rPr>
      </w:pPr>
      <w:r w:rsidRPr="00BE6717">
        <w:rPr>
          <w:rFonts w:ascii="Arial" w:hAnsi="Arial" w:cs="Arial"/>
          <w:sz w:val="24"/>
          <w:szCs w:val="24"/>
        </w:rPr>
        <w:t xml:space="preserve">En efecto, el medio impugnativo intentado sólo tiene viabilidad en el caso que exista un </w:t>
      </w:r>
      <w:r w:rsidRPr="00BE6717">
        <w:rPr>
          <w:rFonts w:ascii="Arial" w:hAnsi="Arial" w:cs="Arial"/>
          <w:i/>
          <w:sz w:val="24"/>
          <w:szCs w:val="24"/>
        </w:rPr>
        <w:t>“motivo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BE6717">
        <w:rPr>
          <w:rFonts w:ascii="Arial" w:hAnsi="Arial" w:cs="Arial"/>
          <w:sz w:val="24"/>
          <w:szCs w:val="24"/>
        </w:rPr>
        <w:t xml:space="preserve"> (Cfr. </w:t>
      </w:r>
      <w:proofErr w:type="spellStart"/>
      <w:r w:rsidRPr="00BE6717">
        <w:rPr>
          <w:rFonts w:ascii="Arial" w:hAnsi="Arial" w:cs="Arial"/>
          <w:sz w:val="24"/>
          <w:szCs w:val="24"/>
        </w:rPr>
        <w:t>Hitters</w:t>
      </w:r>
      <w:proofErr w:type="spellEnd"/>
      <w:r w:rsidRPr="00BE6717">
        <w:rPr>
          <w:rFonts w:ascii="Arial" w:hAnsi="Arial" w:cs="Arial"/>
          <w:sz w:val="24"/>
          <w:szCs w:val="24"/>
        </w:rPr>
        <w:t>, J.C. “Técnica de los recursos extraor</w:t>
      </w:r>
      <w:r w:rsidR="00EF063D">
        <w:rPr>
          <w:rFonts w:ascii="Arial" w:hAnsi="Arial" w:cs="Arial"/>
          <w:sz w:val="24"/>
          <w:szCs w:val="24"/>
        </w:rPr>
        <w:t xml:space="preserve">dinarios y de la casación”, 2ª </w:t>
      </w:r>
      <w:r w:rsidRPr="00BE6717">
        <w:rPr>
          <w:rFonts w:ascii="Arial" w:hAnsi="Arial" w:cs="Arial"/>
          <w:sz w:val="24"/>
          <w:szCs w:val="24"/>
        </w:rPr>
        <w:t>Edición, Libre</w:t>
      </w:r>
      <w:r w:rsidR="00EF063D">
        <w:rPr>
          <w:rFonts w:ascii="Arial" w:hAnsi="Arial" w:cs="Arial"/>
          <w:sz w:val="24"/>
          <w:szCs w:val="24"/>
        </w:rPr>
        <w:t>ría Editora Platense. p. 213).</w:t>
      </w:r>
    </w:p>
    <w:p w:rsidR="00D53C45" w:rsidRPr="00BE6717" w:rsidRDefault="00D53C45" w:rsidP="000761C4">
      <w:pPr>
        <w:spacing w:after="0" w:line="360" w:lineRule="auto"/>
        <w:ind w:firstLine="1985"/>
        <w:jc w:val="both"/>
        <w:rPr>
          <w:rFonts w:ascii="Arial" w:hAnsi="Arial" w:cs="Arial"/>
          <w:sz w:val="24"/>
          <w:szCs w:val="24"/>
        </w:rPr>
      </w:pPr>
      <w:r w:rsidRPr="00BE6717">
        <w:rPr>
          <w:rFonts w:ascii="Arial" w:hAnsi="Arial" w:cs="Arial"/>
          <w:sz w:val="24"/>
          <w:szCs w:val="24"/>
        </w:rPr>
        <w:lastRenderedPageBreak/>
        <w:t xml:space="preserve">Este Alto Cuerpo tiene establecido jurisprudencialmente, que para la procedencia del </w:t>
      </w:r>
      <w:r w:rsidR="000742DA">
        <w:rPr>
          <w:rFonts w:ascii="Arial" w:hAnsi="Arial" w:cs="Arial"/>
          <w:sz w:val="24"/>
          <w:szCs w:val="24"/>
        </w:rPr>
        <w:t>r</w:t>
      </w:r>
      <w:r w:rsidRPr="00BE6717">
        <w:rPr>
          <w:rFonts w:ascii="Arial" w:hAnsi="Arial" w:cs="Arial"/>
          <w:sz w:val="24"/>
          <w:szCs w:val="24"/>
        </w:rPr>
        <w:t xml:space="preserve">ecurso de </w:t>
      </w:r>
      <w:r w:rsidR="000742DA">
        <w:rPr>
          <w:rFonts w:ascii="Arial" w:hAnsi="Arial" w:cs="Arial"/>
          <w:sz w:val="24"/>
          <w:szCs w:val="24"/>
        </w:rPr>
        <w:t>c</w:t>
      </w:r>
      <w:r w:rsidRPr="00BE6717">
        <w:rPr>
          <w:rFonts w:ascii="Arial" w:hAnsi="Arial" w:cs="Arial"/>
          <w:sz w:val="24"/>
          <w:szCs w:val="24"/>
        </w:rPr>
        <w:t>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w:t>
      </w:r>
      <w:r w:rsidR="000742DA">
        <w:rPr>
          <w:rFonts w:ascii="Arial" w:hAnsi="Arial" w:cs="Arial"/>
          <w:sz w:val="24"/>
          <w:szCs w:val="24"/>
        </w:rPr>
        <w:t>.</w:t>
      </w:r>
      <w:r w:rsidRPr="00BE6717">
        <w:rPr>
          <w:rFonts w:ascii="Arial" w:hAnsi="Arial" w:cs="Arial"/>
          <w:sz w:val="24"/>
          <w:szCs w:val="24"/>
        </w:rPr>
        <w:t xml:space="preserve"> (Cfr. Fallos STJSL - “BUSTOS DE MOLINA ROSA ISABEL </w:t>
      </w:r>
      <w:r w:rsidR="00EF063D">
        <w:rPr>
          <w:rFonts w:ascii="Arial" w:hAnsi="Arial" w:cs="Arial"/>
          <w:sz w:val="24"/>
          <w:szCs w:val="24"/>
        </w:rPr>
        <w:t>c</w:t>
      </w:r>
      <w:r w:rsidRPr="00BE6717">
        <w:rPr>
          <w:rFonts w:ascii="Arial" w:hAnsi="Arial" w:cs="Arial"/>
          <w:sz w:val="24"/>
          <w:szCs w:val="24"/>
        </w:rPr>
        <w:t xml:space="preserve">/ FARMACIA EL CONDOR SCS </w:t>
      </w:r>
      <w:r w:rsidR="00EF063D" w:rsidRPr="00BE6717">
        <w:rPr>
          <w:rFonts w:ascii="Arial" w:hAnsi="Arial" w:cs="Arial"/>
          <w:sz w:val="24"/>
          <w:szCs w:val="24"/>
        </w:rPr>
        <w:t xml:space="preserve">y/o </w:t>
      </w:r>
      <w:r w:rsidRPr="00BE6717">
        <w:rPr>
          <w:rFonts w:ascii="Arial" w:hAnsi="Arial" w:cs="Arial"/>
          <w:sz w:val="24"/>
          <w:szCs w:val="24"/>
        </w:rPr>
        <w:t xml:space="preserve">SUS INTEGRANTES </w:t>
      </w:r>
      <w:r w:rsidR="00EF063D" w:rsidRPr="00BE6717">
        <w:rPr>
          <w:rFonts w:ascii="Arial" w:hAnsi="Arial" w:cs="Arial"/>
          <w:sz w:val="24"/>
          <w:szCs w:val="24"/>
        </w:rPr>
        <w:t xml:space="preserve">y/o </w:t>
      </w:r>
      <w:r w:rsidRPr="00BE6717">
        <w:rPr>
          <w:rFonts w:ascii="Arial" w:hAnsi="Arial" w:cs="Arial"/>
          <w:sz w:val="24"/>
          <w:szCs w:val="24"/>
        </w:rPr>
        <w:t xml:space="preserve">P. SORIA </w:t>
      </w:r>
      <w:r w:rsidR="00EF063D" w:rsidRPr="00BE6717">
        <w:rPr>
          <w:rFonts w:ascii="Arial" w:hAnsi="Arial" w:cs="Arial"/>
          <w:sz w:val="24"/>
          <w:szCs w:val="24"/>
        </w:rPr>
        <w:t xml:space="preserve">y/o </w:t>
      </w:r>
      <w:r w:rsidRPr="00BE6717">
        <w:rPr>
          <w:rFonts w:ascii="Arial" w:hAnsi="Arial" w:cs="Arial"/>
          <w:sz w:val="24"/>
          <w:szCs w:val="24"/>
        </w:rPr>
        <w:t>JOS</w:t>
      </w:r>
      <w:r w:rsidR="00EF063D">
        <w:rPr>
          <w:rFonts w:ascii="Arial" w:hAnsi="Arial" w:cs="Arial"/>
          <w:sz w:val="24"/>
          <w:szCs w:val="24"/>
        </w:rPr>
        <w:t>É</w:t>
      </w:r>
      <w:r w:rsidRPr="00BE6717">
        <w:rPr>
          <w:rFonts w:ascii="Arial" w:hAnsi="Arial" w:cs="Arial"/>
          <w:sz w:val="24"/>
          <w:szCs w:val="24"/>
        </w:rPr>
        <w:t xml:space="preserve"> BELTRAN BELLETINI </w:t>
      </w:r>
      <w:r w:rsidR="00E52A7D" w:rsidRPr="00BE6717">
        <w:rPr>
          <w:rFonts w:ascii="Arial" w:hAnsi="Arial" w:cs="Arial"/>
          <w:sz w:val="24"/>
          <w:szCs w:val="24"/>
        </w:rPr>
        <w:t xml:space="preserve">y/o </w:t>
      </w:r>
      <w:r w:rsidRPr="00BE6717">
        <w:rPr>
          <w:rFonts w:ascii="Arial" w:hAnsi="Arial" w:cs="Arial"/>
          <w:sz w:val="24"/>
          <w:szCs w:val="24"/>
        </w:rPr>
        <w:t>QUIEN RES. RESP. – DESPIDO -</w:t>
      </w:r>
      <w:r w:rsidR="00E52A7D">
        <w:rPr>
          <w:rFonts w:ascii="Arial" w:hAnsi="Arial" w:cs="Arial"/>
          <w:sz w:val="24"/>
          <w:szCs w:val="24"/>
        </w:rPr>
        <w:t xml:space="preserve"> C. DE PESOS - RECURSO DE CASACIÓ</w:t>
      </w:r>
      <w:r w:rsidRPr="00BE6717">
        <w:rPr>
          <w:rFonts w:ascii="Arial" w:hAnsi="Arial" w:cs="Arial"/>
          <w:sz w:val="24"/>
          <w:szCs w:val="24"/>
        </w:rPr>
        <w:t xml:space="preserve">N” </w:t>
      </w:r>
      <w:proofErr w:type="spellStart"/>
      <w:r w:rsidRPr="00BE6717">
        <w:rPr>
          <w:rFonts w:ascii="Arial" w:hAnsi="Arial" w:cs="Arial"/>
          <w:sz w:val="24"/>
          <w:szCs w:val="24"/>
        </w:rPr>
        <w:t>Expte</w:t>
      </w:r>
      <w:proofErr w:type="spellEnd"/>
      <w:r w:rsidRPr="00BE6717">
        <w:rPr>
          <w:rFonts w:ascii="Arial" w:hAnsi="Arial" w:cs="Arial"/>
          <w:sz w:val="24"/>
          <w:szCs w:val="24"/>
        </w:rPr>
        <w:t>. N° 29-B-09 - TRAMIX N° 170077.-</w:t>
      </w:r>
      <w:r w:rsidRPr="00BE6717">
        <w:rPr>
          <w:rFonts w:ascii="Arial" w:hAnsi="Arial" w:cs="Arial"/>
          <w:bCs/>
          <w:sz w:val="24"/>
          <w:szCs w:val="24"/>
        </w:rPr>
        <w:t xml:space="preserve"> </w:t>
      </w:r>
      <w:r w:rsidR="00E52A7D">
        <w:rPr>
          <w:rFonts w:ascii="Arial" w:hAnsi="Arial" w:cs="Arial"/>
          <w:sz w:val="24"/>
          <w:szCs w:val="24"/>
        </w:rPr>
        <w:t>STJSL-S.J.N° 70/10</w:t>
      </w:r>
      <w:r w:rsidR="00F57370">
        <w:rPr>
          <w:rFonts w:ascii="Arial" w:hAnsi="Arial" w:cs="Arial"/>
          <w:sz w:val="24"/>
          <w:szCs w:val="24"/>
        </w:rPr>
        <w:t>).</w:t>
      </w:r>
    </w:p>
    <w:p w:rsidR="00D53C45" w:rsidRPr="00BE6717" w:rsidRDefault="00D53C45" w:rsidP="000761C4">
      <w:pPr>
        <w:spacing w:after="0" w:line="360" w:lineRule="auto"/>
        <w:ind w:firstLine="1985"/>
        <w:jc w:val="both"/>
        <w:rPr>
          <w:rFonts w:ascii="Arial" w:hAnsi="Arial" w:cs="Arial"/>
          <w:sz w:val="24"/>
          <w:szCs w:val="24"/>
        </w:rPr>
      </w:pPr>
      <w:r w:rsidRPr="00BE6717">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D53C45" w:rsidRPr="00BE6717" w:rsidRDefault="00D53C45" w:rsidP="000761C4">
      <w:pPr>
        <w:spacing w:after="0" w:line="360" w:lineRule="auto"/>
        <w:ind w:firstLine="1985"/>
        <w:jc w:val="both"/>
        <w:rPr>
          <w:rFonts w:ascii="Arial" w:hAnsi="Arial" w:cs="Arial"/>
          <w:sz w:val="24"/>
          <w:szCs w:val="24"/>
        </w:rPr>
      </w:pPr>
      <w:r w:rsidRPr="00BE6717">
        <w:rPr>
          <w:rFonts w:ascii="Arial" w:hAnsi="Arial" w:cs="Arial"/>
          <w:sz w:val="24"/>
          <w:szCs w:val="24"/>
        </w:rPr>
        <w:t xml:space="preserve">Ciertamente, y en este sentido, no son suficientes los fundamentos expuestos por </w:t>
      </w:r>
      <w:r w:rsidR="00F57370">
        <w:rPr>
          <w:rFonts w:ascii="Arial" w:hAnsi="Arial" w:cs="Arial"/>
          <w:sz w:val="24"/>
          <w:szCs w:val="24"/>
        </w:rPr>
        <w:t>la</w:t>
      </w:r>
      <w:r w:rsidRPr="00BE6717">
        <w:rPr>
          <w:rFonts w:ascii="Arial" w:hAnsi="Arial" w:cs="Arial"/>
          <w:sz w:val="24"/>
          <w:szCs w:val="24"/>
        </w:rPr>
        <w:t xml:space="preserve"> recurrente al agraviarse en cuanto a la interpretación de normas procesales, ni lo es pretender una nueva sentencia con la valoración probatoria que alega. Lo que corresponde propiamente en casación, es controlar la correcta aplicación o interpretación de n</w:t>
      </w:r>
      <w:r w:rsidR="00E2189E">
        <w:rPr>
          <w:rFonts w:ascii="Arial" w:hAnsi="Arial" w:cs="Arial"/>
          <w:sz w:val="24"/>
          <w:szCs w:val="24"/>
        </w:rPr>
        <w:t>ormas jurídicas.</w:t>
      </w:r>
    </w:p>
    <w:p w:rsidR="00D53C45" w:rsidRPr="00BE6717" w:rsidRDefault="00D53C45" w:rsidP="000761C4">
      <w:pPr>
        <w:autoSpaceDE w:val="0"/>
        <w:autoSpaceDN w:val="0"/>
        <w:adjustRightInd w:val="0"/>
        <w:spacing w:after="0" w:line="360" w:lineRule="auto"/>
        <w:ind w:firstLine="1985"/>
        <w:jc w:val="both"/>
        <w:rPr>
          <w:rFonts w:ascii="Arial" w:hAnsi="Arial" w:cs="Arial"/>
          <w:sz w:val="24"/>
          <w:szCs w:val="24"/>
        </w:rPr>
      </w:pPr>
      <w:r w:rsidRPr="00BE6717">
        <w:rPr>
          <w:rFonts w:ascii="Arial" w:hAnsi="Arial" w:cs="Arial"/>
          <w:sz w:val="24"/>
          <w:szCs w:val="24"/>
        </w:rPr>
        <w:t>Cabe recordar que el Superior Tribunal ya dijo</w:t>
      </w:r>
      <w:r w:rsidR="000742DA">
        <w:rPr>
          <w:rFonts w:ascii="Arial" w:hAnsi="Arial" w:cs="Arial"/>
          <w:sz w:val="24"/>
          <w:szCs w:val="24"/>
        </w:rPr>
        <w:t>:</w:t>
      </w:r>
      <w:r w:rsidRPr="00BE6717">
        <w:rPr>
          <w:rFonts w:ascii="Arial" w:hAnsi="Arial" w:cs="Arial"/>
          <w:sz w:val="24"/>
          <w:szCs w:val="24"/>
        </w:rPr>
        <w:t xml:space="preserve"> “</w:t>
      </w:r>
      <w:r w:rsidRPr="00BE6717">
        <w:rPr>
          <w:rFonts w:ascii="Arial" w:hAnsi="Arial" w:cs="Arial"/>
          <w:i/>
          <w:sz w:val="24"/>
          <w:szCs w:val="24"/>
        </w:rPr>
        <w:t>la tacha de arbitrariedad –doctrina admitida como creación pretoriana por la Corte Suprema de Justicia de la Nación y seguida por este Tribunal- no es hábil ni suficiente para fundamentar un recurso de casación civil.</w:t>
      </w:r>
      <w:r w:rsidRPr="00BE6717">
        <w:rPr>
          <w:rFonts w:ascii="Arial" w:hAnsi="Arial" w:cs="Arial"/>
          <w:sz w:val="24"/>
          <w:szCs w:val="24"/>
        </w:rPr>
        <w:t>”</w:t>
      </w:r>
      <w:r w:rsidR="00E2189E">
        <w:rPr>
          <w:rFonts w:ascii="Arial" w:hAnsi="Arial" w:cs="Arial"/>
          <w:bCs/>
          <w:sz w:val="24"/>
          <w:szCs w:val="24"/>
        </w:rPr>
        <w:t xml:space="preserve"> (C</w:t>
      </w:r>
      <w:r w:rsidRPr="00BE6717">
        <w:rPr>
          <w:rFonts w:ascii="Arial" w:hAnsi="Arial" w:cs="Arial"/>
          <w:bCs/>
          <w:sz w:val="24"/>
          <w:szCs w:val="24"/>
        </w:rPr>
        <w:t xml:space="preserve">fr. STJSL-S.J. – S.D. Nº 081/16.- </w:t>
      </w:r>
      <w:r w:rsidRPr="00BE6717">
        <w:rPr>
          <w:rFonts w:ascii="Arial" w:hAnsi="Arial" w:cs="Arial"/>
          <w:bCs/>
          <w:iCs/>
          <w:sz w:val="24"/>
          <w:szCs w:val="24"/>
        </w:rPr>
        <w:t>“PLANO, NEMENCIO UBALDO c/ PALACIOS, ARNALDO EDUARDO s/ DAÑOS y PERJUICIOS – CIVIL – RECURSO DE CASACIÓN”</w:t>
      </w:r>
      <w:r w:rsidRPr="00BE6717">
        <w:rPr>
          <w:rFonts w:ascii="Arial" w:hAnsi="Arial" w:cs="Arial"/>
          <w:bCs/>
          <w:sz w:val="24"/>
          <w:szCs w:val="24"/>
        </w:rPr>
        <w:t xml:space="preserve"> - </w:t>
      </w:r>
      <w:r w:rsidRPr="00BE6717">
        <w:rPr>
          <w:rFonts w:ascii="Arial" w:hAnsi="Arial" w:cs="Arial"/>
          <w:sz w:val="24"/>
          <w:szCs w:val="24"/>
        </w:rPr>
        <w:t>IURIX Nº 20</w:t>
      </w:r>
      <w:r w:rsidR="00F57370">
        <w:rPr>
          <w:rFonts w:ascii="Arial" w:hAnsi="Arial" w:cs="Arial"/>
          <w:sz w:val="24"/>
          <w:szCs w:val="24"/>
        </w:rPr>
        <w:t xml:space="preserve">1618/10, </w:t>
      </w:r>
      <w:proofErr w:type="spellStart"/>
      <w:r w:rsidR="00F57370">
        <w:rPr>
          <w:rFonts w:ascii="Arial" w:hAnsi="Arial" w:cs="Arial"/>
          <w:sz w:val="24"/>
          <w:szCs w:val="24"/>
        </w:rPr>
        <w:t>sent</w:t>
      </w:r>
      <w:proofErr w:type="spellEnd"/>
      <w:r w:rsidR="00F57370">
        <w:rPr>
          <w:rFonts w:ascii="Arial" w:hAnsi="Arial" w:cs="Arial"/>
          <w:sz w:val="24"/>
          <w:szCs w:val="24"/>
        </w:rPr>
        <w:t>. del 11/05/2016).</w:t>
      </w:r>
    </w:p>
    <w:p w:rsidR="00D53C45" w:rsidRPr="00BE6717" w:rsidRDefault="00D53C45" w:rsidP="000761C4">
      <w:pPr>
        <w:autoSpaceDE w:val="0"/>
        <w:autoSpaceDN w:val="0"/>
        <w:adjustRightInd w:val="0"/>
        <w:spacing w:after="0" w:line="360" w:lineRule="auto"/>
        <w:ind w:firstLine="1985"/>
        <w:jc w:val="both"/>
        <w:rPr>
          <w:rFonts w:ascii="Arial" w:hAnsi="Arial" w:cs="Arial"/>
          <w:sz w:val="24"/>
          <w:szCs w:val="24"/>
        </w:rPr>
      </w:pPr>
      <w:r w:rsidRPr="00BE6717">
        <w:rPr>
          <w:rFonts w:ascii="Arial" w:hAnsi="Arial" w:cs="Arial"/>
          <w:sz w:val="24"/>
          <w:szCs w:val="24"/>
        </w:rPr>
        <w:t xml:space="preserve">Entonces, </w:t>
      </w:r>
      <w:r w:rsidRPr="00BE6717">
        <w:rPr>
          <w:rFonts w:ascii="Arial" w:hAnsi="Arial" w:cs="Arial"/>
          <w:i/>
          <w:sz w:val="24"/>
          <w:szCs w:val="24"/>
        </w:rPr>
        <w:t xml:space="preserve">“Si de la lectura del recurso de casación se advierte que se plantean cuestiones de naturaleza esencialmente probatoria; </w:t>
      </w:r>
      <w:r w:rsidRPr="00BE6717">
        <w:rPr>
          <w:rFonts w:ascii="Arial" w:hAnsi="Arial" w:cs="Arial"/>
          <w:i/>
          <w:sz w:val="24"/>
          <w:szCs w:val="24"/>
        </w:rPr>
        <w:lastRenderedPageBreak/>
        <w:t>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BE6717">
        <w:rPr>
          <w:rFonts w:ascii="Arial" w:hAnsi="Arial" w:cs="Arial"/>
          <w:sz w:val="24"/>
          <w:szCs w:val="24"/>
        </w:rPr>
        <w:t xml:space="preserve"> (STLSL “</w:t>
      </w:r>
      <w:proofErr w:type="spellStart"/>
      <w:r w:rsidRPr="00BE6717">
        <w:rPr>
          <w:rFonts w:ascii="Arial" w:hAnsi="Arial" w:cs="Arial"/>
          <w:sz w:val="24"/>
          <w:szCs w:val="24"/>
        </w:rPr>
        <w:t>Monsalvo</w:t>
      </w:r>
      <w:proofErr w:type="spellEnd"/>
      <w:r w:rsidRPr="00BE6717">
        <w:rPr>
          <w:rFonts w:ascii="Arial" w:hAnsi="Arial" w:cs="Arial"/>
          <w:sz w:val="24"/>
          <w:szCs w:val="24"/>
        </w:rPr>
        <w:t xml:space="preserve"> Eduardo Nicasio </w:t>
      </w:r>
      <w:r w:rsidR="00C85B48">
        <w:rPr>
          <w:rFonts w:ascii="Arial" w:hAnsi="Arial" w:cs="Arial"/>
          <w:sz w:val="24"/>
          <w:szCs w:val="24"/>
        </w:rPr>
        <w:t>c</w:t>
      </w:r>
      <w:r w:rsidRPr="00BE6717">
        <w:rPr>
          <w:rFonts w:ascii="Arial" w:hAnsi="Arial" w:cs="Arial"/>
          <w:sz w:val="24"/>
          <w:szCs w:val="24"/>
        </w:rPr>
        <w:t xml:space="preserve">/ Mario </w:t>
      </w:r>
      <w:proofErr w:type="spellStart"/>
      <w:r w:rsidRPr="00BE6717">
        <w:rPr>
          <w:rFonts w:ascii="Arial" w:hAnsi="Arial" w:cs="Arial"/>
          <w:sz w:val="24"/>
          <w:szCs w:val="24"/>
        </w:rPr>
        <w:t>Maturano</w:t>
      </w:r>
      <w:proofErr w:type="spellEnd"/>
      <w:r w:rsidRPr="00BE6717">
        <w:rPr>
          <w:rFonts w:ascii="Arial" w:hAnsi="Arial" w:cs="Arial"/>
          <w:sz w:val="24"/>
          <w:szCs w:val="24"/>
        </w:rPr>
        <w:t xml:space="preserve"> </w:t>
      </w:r>
      <w:r w:rsidR="000742DA">
        <w:rPr>
          <w:rFonts w:ascii="Arial" w:hAnsi="Arial" w:cs="Arial"/>
          <w:sz w:val="24"/>
          <w:szCs w:val="24"/>
        </w:rPr>
        <w:t>s</w:t>
      </w:r>
      <w:r w:rsidRPr="00BE6717">
        <w:rPr>
          <w:rFonts w:ascii="Arial" w:hAnsi="Arial" w:cs="Arial"/>
          <w:sz w:val="24"/>
          <w:szCs w:val="24"/>
        </w:rPr>
        <w:t xml:space="preserve">/ Daños </w:t>
      </w:r>
      <w:r w:rsidR="00BF5C97">
        <w:rPr>
          <w:rFonts w:ascii="Arial" w:hAnsi="Arial" w:cs="Arial"/>
          <w:sz w:val="24"/>
          <w:szCs w:val="24"/>
        </w:rPr>
        <w:t>y</w:t>
      </w:r>
      <w:r w:rsidRPr="00BE6717">
        <w:rPr>
          <w:rFonts w:ascii="Arial" w:hAnsi="Arial" w:cs="Arial"/>
          <w:sz w:val="24"/>
          <w:szCs w:val="24"/>
        </w:rPr>
        <w:t xml:space="preserve"> Perjuicios - Recurso de Casación, 29-11-2005; STJSL-S.J. N° 57/11. “Testa, Néstor y Otros </w:t>
      </w:r>
      <w:r w:rsidR="00463140">
        <w:rPr>
          <w:rFonts w:ascii="Arial" w:hAnsi="Arial" w:cs="Arial"/>
          <w:sz w:val="24"/>
          <w:szCs w:val="24"/>
        </w:rPr>
        <w:t>c</w:t>
      </w:r>
      <w:r w:rsidRPr="00BE6717">
        <w:rPr>
          <w:rFonts w:ascii="Arial" w:hAnsi="Arial" w:cs="Arial"/>
          <w:sz w:val="24"/>
          <w:szCs w:val="24"/>
        </w:rPr>
        <w:t xml:space="preserve">/ </w:t>
      </w:r>
      <w:r w:rsidR="00BF5C97" w:rsidRPr="00BE6717">
        <w:rPr>
          <w:rFonts w:ascii="Arial" w:hAnsi="Arial" w:cs="Arial"/>
          <w:sz w:val="24"/>
          <w:szCs w:val="24"/>
        </w:rPr>
        <w:t>Núñez</w:t>
      </w:r>
      <w:r w:rsidRPr="00BE6717">
        <w:rPr>
          <w:rFonts w:ascii="Arial" w:hAnsi="Arial" w:cs="Arial"/>
          <w:sz w:val="24"/>
          <w:szCs w:val="24"/>
        </w:rPr>
        <w:t>, Osvaldo Daniel y Otros - Acción de Amparo - Recur</w:t>
      </w:r>
      <w:r w:rsidR="00F57370">
        <w:rPr>
          <w:rFonts w:ascii="Arial" w:hAnsi="Arial" w:cs="Arial"/>
          <w:sz w:val="24"/>
          <w:szCs w:val="24"/>
        </w:rPr>
        <w:t>so de Casación”, del 22/06/11).</w:t>
      </w:r>
    </w:p>
    <w:p w:rsidR="00D53C45" w:rsidRPr="00BE6717" w:rsidRDefault="00D53C45" w:rsidP="000761C4">
      <w:pPr>
        <w:autoSpaceDE w:val="0"/>
        <w:autoSpaceDN w:val="0"/>
        <w:adjustRightInd w:val="0"/>
        <w:spacing w:after="0" w:line="360" w:lineRule="auto"/>
        <w:ind w:firstLine="1985"/>
        <w:jc w:val="both"/>
        <w:rPr>
          <w:rFonts w:ascii="Arial" w:hAnsi="Arial" w:cs="Arial"/>
          <w:b/>
          <w:sz w:val="24"/>
          <w:szCs w:val="24"/>
          <w:u w:val="single"/>
          <w:lang w:val="es-ES" w:eastAsia="es-ES"/>
        </w:rPr>
      </w:pPr>
      <w:r w:rsidRPr="00BE6717">
        <w:rPr>
          <w:rFonts w:ascii="Arial" w:hAnsi="Arial" w:cs="Arial"/>
          <w:sz w:val="24"/>
          <w:szCs w:val="24"/>
        </w:rPr>
        <w:t>Cabe recor</w:t>
      </w:r>
      <w:r w:rsidR="00BF5C97">
        <w:rPr>
          <w:rFonts w:ascii="Arial" w:hAnsi="Arial" w:cs="Arial"/>
          <w:sz w:val="24"/>
          <w:szCs w:val="24"/>
        </w:rPr>
        <w:t xml:space="preserve">dar aquí, </w:t>
      </w:r>
      <w:r w:rsidRPr="00BE6717">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w:t>
      </w:r>
      <w:r w:rsidR="00BF5C97">
        <w:rPr>
          <w:rFonts w:ascii="Arial" w:hAnsi="Arial" w:cs="Arial"/>
          <w:sz w:val="24"/>
          <w:szCs w:val="24"/>
          <w:lang w:val="es-ES" w:eastAsia="es-ES"/>
        </w:rPr>
        <w:t xml:space="preserve">STJSL-S.J. – S.D. N° </w:t>
      </w:r>
      <w:r w:rsidRPr="00BE6717">
        <w:rPr>
          <w:rFonts w:ascii="Arial" w:hAnsi="Arial" w:cs="Arial"/>
          <w:sz w:val="24"/>
          <w:szCs w:val="24"/>
          <w:lang w:val="es-ES" w:eastAsia="es-ES"/>
        </w:rPr>
        <w:t xml:space="preserve">55/13 - </w:t>
      </w:r>
      <w:r w:rsidRPr="00BE6717">
        <w:rPr>
          <w:rFonts w:ascii="Arial" w:hAnsi="Arial" w:cs="Arial"/>
          <w:sz w:val="24"/>
          <w:szCs w:val="24"/>
          <w:lang w:val="es-ES"/>
        </w:rPr>
        <w:t>“D</w:t>
      </w:r>
      <w:r w:rsidR="00BF5C97">
        <w:rPr>
          <w:rFonts w:ascii="Arial" w:hAnsi="Arial" w:cs="Arial"/>
          <w:sz w:val="24"/>
          <w:szCs w:val="24"/>
          <w:lang w:val="es-ES"/>
        </w:rPr>
        <w:t>Í</w:t>
      </w:r>
      <w:r w:rsidRPr="00BE6717">
        <w:rPr>
          <w:rFonts w:ascii="Arial" w:hAnsi="Arial" w:cs="Arial"/>
          <w:sz w:val="24"/>
          <w:szCs w:val="24"/>
          <w:lang w:val="es-ES"/>
        </w:rPr>
        <w:t>AZ, LILIANA ANG</w:t>
      </w:r>
      <w:r w:rsidR="00BF5C97">
        <w:rPr>
          <w:rFonts w:ascii="Arial" w:hAnsi="Arial" w:cs="Arial"/>
          <w:sz w:val="24"/>
          <w:szCs w:val="24"/>
          <w:lang w:val="es-ES"/>
        </w:rPr>
        <w:t>É</w:t>
      </w:r>
      <w:r w:rsidRPr="00BE6717">
        <w:rPr>
          <w:rFonts w:ascii="Arial" w:hAnsi="Arial" w:cs="Arial"/>
          <w:sz w:val="24"/>
          <w:szCs w:val="24"/>
          <w:lang w:val="es-ES"/>
        </w:rPr>
        <w:t>LICA c/ L</w:t>
      </w:r>
      <w:r w:rsidR="00BF5C97">
        <w:rPr>
          <w:rFonts w:ascii="Arial" w:hAnsi="Arial" w:cs="Arial"/>
          <w:sz w:val="24"/>
          <w:szCs w:val="24"/>
          <w:lang w:val="es-ES"/>
        </w:rPr>
        <w:t>Ó</w:t>
      </w:r>
      <w:r w:rsidRPr="00BE6717">
        <w:rPr>
          <w:rFonts w:ascii="Arial" w:hAnsi="Arial" w:cs="Arial"/>
          <w:sz w:val="24"/>
          <w:szCs w:val="24"/>
          <w:lang w:val="es-ES"/>
        </w:rPr>
        <w:t xml:space="preserve">PEZ, SILVIA ROSA </w:t>
      </w:r>
      <w:r w:rsidR="00BF5C97">
        <w:rPr>
          <w:rFonts w:ascii="Arial" w:hAnsi="Arial" w:cs="Arial"/>
          <w:sz w:val="24"/>
          <w:szCs w:val="24"/>
          <w:lang w:val="es-ES"/>
        </w:rPr>
        <w:t>s</w:t>
      </w:r>
      <w:r w:rsidRPr="00BE6717">
        <w:rPr>
          <w:rFonts w:ascii="Arial" w:hAnsi="Arial" w:cs="Arial"/>
          <w:sz w:val="24"/>
          <w:szCs w:val="24"/>
          <w:lang w:val="es-ES"/>
        </w:rPr>
        <w:t xml:space="preserve">/ COBRO DE PESOS </w:t>
      </w:r>
      <w:r w:rsidR="00BF5C97">
        <w:rPr>
          <w:rFonts w:ascii="Arial" w:hAnsi="Arial" w:cs="Arial"/>
          <w:sz w:val="24"/>
          <w:szCs w:val="24"/>
          <w:lang w:val="es-ES"/>
        </w:rPr>
        <w:t>- LABORAL - RECURSO DE CASACIÓ</w:t>
      </w:r>
      <w:r w:rsidRPr="00BE6717">
        <w:rPr>
          <w:rFonts w:ascii="Arial" w:hAnsi="Arial" w:cs="Arial"/>
          <w:sz w:val="24"/>
          <w:szCs w:val="24"/>
          <w:lang w:val="es-ES"/>
        </w:rPr>
        <w:t xml:space="preserve">N” </w:t>
      </w:r>
      <w:proofErr w:type="spellStart"/>
      <w:r w:rsidRPr="00BE6717">
        <w:rPr>
          <w:rFonts w:ascii="Arial" w:hAnsi="Arial" w:cs="Arial"/>
          <w:sz w:val="24"/>
          <w:szCs w:val="24"/>
          <w:lang w:val="es-ES"/>
        </w:rPr>
        <w:t>Expte</w:t>
      </w:r>
      <w:proofErr w:type="spellEnd"/>
      <w:r w:rsidRPr="00BE6717">
        <w:rPr>
          <w:rFonts w:ascii="Arial" w:hAnsi="Arial" w:cs="Arial"/>
          <w:sz w:val="24"/>
          <w:szCs w:val="24"/>
          <w:lang w:val="es-ES"/>
        </w:rPr>
        <w:t>.</w:t>
      </w:r>
      <w:r w:rsidR="00F57370">
        <w:rPr>
          <w:rFonts w:ascii="Arial" w:hAnsi="Arial" w:cs="Arial"/>
          <w:sz w:val="24"/>
          <w:szCs w:val="24"/>
          <w:lang w:val="es-ES"/>
        </w:rPr>
        <w:t xml:space="preserve"> N° 14-D-12 - IURIX  N° 71939/8</w:t>
      </w:r>
      <w:r w:rsidRPr="00BE6717">
        <w:rPr>
          <w:rFonts w:ascii="Arial" w:hAnsi="Arial" w:cs="Arial"/>
          <w:sz w:val="24"/>
          <w:szCs w:val="24"/>
          <w:lang w:val="es-ES"/>
        </w:rPr>
        <w:t>)</w:t>
      </w:r>
      <w:r w:rsidR="00F57370">
        <w:rPr>
          <w:rFonts w:ascii="Arial" w:hAnsi="Arial" w:cs="Arial"/>
          <w:sz w:val="24"/>
          <w:szCs w:val="24"/>
          <w:lang w:val="es-ES"/>
        </w:rPr>
        <w:t>.</w:t>
      </w:r>
    </w:p>
    <w:p w:rsidR="00D53C45" w:rsidRPr="00BE6717" w:rsidRDefault="00D53C45" w:rsidP="000761C4">
      <w:pPr>
        <w:autoSpaceDE w:val="0"/>
        <w:autoSpaceDN w:val="0"/>
        <w:adjustRightInd w:val="0"/>
        <w:spacing w:after="0" w:line="360" w:lineRule="auto"/>
        <w:ind w:firstLine="1985"/>
        <w:jc w:val="both"/>
        <w:rPr>
          <w:rFonts w:ascii="Arial" w:hAnsi="Arial" w:cs="Arial"/>
          <w:sz w:val="24"/>
          <w:szCs w:val="24"/>
        </w:rPr>
      </w:pPr>
      <w:r w:rsidRPr="00BE6717">
        <w:rPr>
          <w:rFonts w:ascii="Arial" w:hAnsi="Arial" w:cs="Arial"/>
          <w:sz w:val="24"/>
          <w:szCs w:val="24"/>
        </w:rPr>
        <w:t>Es dable poner de relieve a esta altura, que no se advierte de la lectura del fallo atacado, una mala interpretación d</w:t>
      </w:r>
      <w:r w:rsidR="000742DA">
        <w:rPr>
          <w:rFonts w:ascii="Arial" w:hAnsi="Arial" w:cs="Arial"/>
          <w:sz w:val="24"/>
          <w:szCs w:val="24"/>
        </w:rPr>
        <w:t xml:space="preserve">e la ley o falta de aplicación </w:t>
      </w:r>
      <w:r w:rsidRPr="00BE6717">
        <w:rPr>
          <w:rFonts w:ascii="Arial" w:hAnsi="Arial" w:cs="Arial"/>
          <w:sz w:val="24"/>
          <w:szCs w:val="24"/>
        </w:rPr>
        <w:t>de una norma legal, ca</w:t>
      </w:r>
      <w:r w:rsidR="000742DA">
        <w:rPr>
          <w:rFonts w:ascii="Arial" w:hAnsi="Arial" w:cs="Arial"/>
          <w:sz w:val="24"/>
          <w:szCs w:val="24"/>
        </w:rPr>
        <w:t>paz de configurar alguna causal</w:t>
      </w:r>
      <w:r w:rsidRPr="00BE6717">
        <w:rPr>
          <w:rFonts w:ascii="Arial" w:hAnsi="Arial" w:cs="Arial"/>
          <w:sz w:val="24"/>
          <w:szCs w:val="24"/>
        </w:rPr>
        <w:t xml:space="preserve"> prevista en los términos del art. 287 del CPC</w:t>
      </w:r>
      <w:r w:rsidR="00551FA2">
        <w:rPr>
          <w:rFonts w:ascii="Arial" w:hAnsi="Arial" w:cs="Arial"/>
          <w:sz w:val="24"/>
          <w:szCs w:val="24"/>
        </w:rPr>
        <w:t xml:space="preserve"> </w:t>
      </w:r>
      <w:r w:rsidR="000742DA">
        <w:rPr>
          <w:rFonts w:ascii="Arial" w:hAnsi="Arial" w:cs="Arial"/>
          <w:sz w:val="24"/>
          <w:szCs w:val="24"/>
        </w:rPr>
        <w:t>y C.</w:t>
      </w:r>
    </w:p>
    <w:p w:rsidR="00D53C45" w:rsidRPr="00BE6717" w:rsidRDefault="00D53C45" w:rsidP="000761C4">
      <w:pPr>
        <w:autoSpaceDE w:val="0"/>
        <w:autoSpaceDN w:val="0"/>
        <w:adjustRightInd w:val="0"/>
        <w:spacing w:after="0" w:line="360" w:lineRule="auto"/>
        <w:ind w:firstLine="1985"/>
        <w:jc w:val="both"/>
        <w:rPr>
          <w:rFonts w:ascii="Arial" w:hAnsi="Arial" w:cs="Arial"/>
          <w:sz w:val="24"/>
          <w:szCs w:val="24"/>
        </w:rPr>
      </w:pPr>
      <w:r w:rsidRPr="00BE6717">
        <w:rPr>
          <w:rFonts w:ascii="Arial" w:hAnsi="Arial" w:cs="Arial"/>
          <w:sz w:val="24"/>
          <w:szCs w:val="24"/>
        </w:rPr>
        <w:t>En definitiva</w:t>
      </w:r>
      <w:r w:rsidR="000742DA">
        <w:rPr>
          <w:rFonts w:ascii="Arial" w:hAnsi="Arial" w:cs="Arial"/>
          <w:sz w:val="24"/>
          <w:szCs w:val="24"/>
        </w:rPr>
        <w:t>,</w:t>
      </w:r>
      <w:r w:rsidRPr="00BE6717">
        <w:rPr>
          <w:rFonts w:ascii="Arial" w:hAnsi="Arial" w:cs="Arial"/>
          <w:sz w:val="24"/>
          <w:szCs w:val="24"/>
        </w:rPr>
        <w:t xml:space="preserve"> y como consecuencia de lo expuesto, surgiendo así que no se dan los presupue</w:t>
      </w:r>
      <w:r w:rsidR="00A216A0">
        <w:rPr>
          <w:rFonts w:ascii="Arial" w:hAnsi="Arial" w:cs="Arial"/>
          <w:sz w:val="24"/>
          <w:szCs w:val="24"/>
        </w:rPr>
        <w:t>stos señalados en el art. 287 C</w:t>
      </w:r>
      <w:r w:rsidRPr="00BE6717">
        <w:rPr>
          <w:rFonts w:ascii="Arial" w:hAnsi="Arial" w:cs="Arial"/>
          <w:sz w:val="24"/>
          <w:szCs w:val="24"/>
        </w:rPr>
        <w:t xml:space="preserve">PC y C, sino que va más allá, pretendiendo rever el criterio de selección y valoración </w:t>
      </w:r>
      <w:r w:rsidRPr="00BE6717">
        <w:rPr>
          <w:rFonts w:ascii="Arial" w:hAnsi="Arial" w:cs="Arial"/>
          <w:sz w:val="24"/>
          <w:szCs w:val="24"/>
        </w:rPr>
        <w:lastRenderedPageBreak/>
        <w:t>de la prueba rendida en autos, realizada por el Tribunal de Alzada, es que corresponde de</w:t>
      </w:r>
      <w:r w:rsidR="000742DA">
        <w:rPr>
          <w:rFonts w:ascii="Arial" w:hAnsi="Arial" w:cs="Arial"/>
          <w:sz w:val="24"/>
          <w:szCs w:val="24"/>
        </w:rPr>
        <w:t>sestimar el recurso articulado.</w:t>
      </w:r>
    </w:p>
    <w:p w:rsidR="00D53C45" w:rsidRDefault="00D53C45" w:rsidP="000761C4">
      <w:pPr>
        <w:autoSpaceDE w:val="0"/>
        <w:autoSpaceDN w:val="0"/>
        <w:adjustRightInd w:val="0"/>
        <w:spacing w:after="0" w:line="360" w:lineRule="auto"/>
        <w:ind w:firstLine="1985"/>
        <w:jc w:val="both"/>
        <w:rPr>
          <w:rFonts w:ascii="Arial" w:hAnsi="Arial" w:cs="Arial"/>
          <w:sz w:val="24"/>
          <w:szCs w:val="24"/>
        </w:rPr>
      </w:pPr>
      <w:r w:rsidRPr="00BE6717">
        <w:rPr>
          <w:rFonts w:ascii="Arial" w:hAnsi="Arial" w:cs="Arial"/>
          <w:sz w:val="24"/>
          <w:szCs w:val="24"/>
        </w:rPr>
        <w:t>Por ello, corresponde el rechazo del recurso deducido, por lo que VOTO a esta cuestión por la NEGATIVA.</w:t>
      </w:r>
    </w:p>
    <w:p w:rsidR="000761C4" w:rsidRPr="00D4692C" w:rsidRDefault="000761C4" w:rsidP="00076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D4692C">
        <w:rPr>
          <w:rFonts w:ascii="Arial" w:eastAsia="Calibri" w:hAnsi="Arial" w:cs="Arial"/>
          <w:b/>
          <w:bCs/>
          <w:sz w:val="24"/>
          <w:szCs w:val="24"/>
          <w:lang w:eastAsia="en-US"/>
        </w:rPr>
        <w:t xml:space="preserve"> CUESTIÓN.</w:t>
      </w:r>
    </w:p>
    <w:p w:rsidR="000761C4" w:rsidRPr="00BE6717" w:rsidRDefault="000761C4" w:rsidP="000761C4">
      <w:pPr>
        <w:autoSpaceDE w:val="0"/>
        <w:autoSpaceDN w:val="0"/>
        <w:adjustRightInd w:val="0"/>
        <w:spacing w:after="0" w:line="360" w:lineRule="auto"/>
        <w:ind w:firstLine="1985"/>
        <w:jc w:val="both"/>
        <w:rPr>
          <w:rFonts w:ascii="Arial" w:hAnsi="Arial" w:cs="Arial"/>
          <w:sz w:val="24"/>
          <w:szCs w:val="24"/>
        </w:rPr>
      </w:pPr>
    </w:p>
    <w:p w:rsidR="00D53C45" w:rsidRDefault="00D53C45" w:rsidP="00A216A0">
      <w:pPr>
        <w:spacing w:after="0" w:line="360" w:lineRule="auto"/>
        <w:jc w:val="both"/>
        <w:rPr>
          <w:rFonts w:ascii="Arial" w:hAnsi="Arial" w:cs="Arial"/>
          <w:sz w:val="24"/>
          <w:szCs w:val="24"/>
        </w:rPr>
      </w:pPr>
      <w:r w:rsidRPr="00BE6717">
        <w:rPr>
          <w:rFonts w:ascii="Arial" w:hAnsi="Arial" w:cs="Arial"/>
          <w:b/>
          <w:sz w:val="24"/>
          <w:szCs w:val="24"/>
          <w:u w:val="single"/>
        </w:rPr>
        <w:t xml:space="preserve">A LA TERCERA </w:t>
      </w:r>
      <w:r w:rsidR="00551FA2" w:rsidRPr="00966B84">
        <w:rPr>
          <w:rFonts w:ascii="Arial" w:hAnsi="Arial" w:cs="Arial"/>
          <w:b/>
          <w:sz w:val="24"/>
          <w:szCs w:val="24"/>
          <w:u w:val="single"/>
        </w:rPr>
        <w:t>CUESTIÓN, la Dra. MARTHA RAQUEL CORVALÁN</w:t>
      </w:r>
      <w:r w:rsidR="00551FA2">
        <w:rPr>
          <w:rFonts w:ascii="Arial" w:hAnsi="Arial" w:cs="Arial"/>
          <w:b/>
          <w:sz w:val="24"/>
          <w:szCs w:val="24"/>
          <w:u w:val="single"/>
        </w:rPr>
        <w:t>,</w:t>
      </w:r>
      <w:r w:rsidR="00551FA2" w:rsidRPr="00966B84">
        <w:rPr>
          <w:rFonts w:ascii="Arial" w:hAnsi="Arial" w:cs="Arial"/>
          <w:b/>
          <w:sz w:val="24"/>
          <w:szCs w:val="24"/>
          <w:u w:val="single"/>
        </w:rPr>
        <w:t xml:space="preserve"> dijo:</w:t>
      </w:r>
      <w:r w:rsidR="00551FA2" w:rsidRPr="00551FA2">
        <w:rPr>
          <w:rFonts w:ascii="Arial" w:hAnsi="Arial" w:cs="Arial"/>
          <w:sz w:val="24"/>
          <w:szCs w:val="24"/>
        </w:rPr>
        <w:t xml:space="preserve"> </w:t>
      </w:r>
      <w:r w:rsidRPr="00BE6717">
        <w:rPr>
          <w:rFonts w:ascii="Arial" w:hAnsi="Arial" w:cs="Arial"/>
          <w:sz w:val="24"/>
          <w:szCs w:val="24"/>
        </w:rPr>
        <w:t>Dado la forma como se ha votado la cuestión anterior, no corresponde su tratamiento.</w:t>
      </w:r>
      <w:r w:rsidR="00F57370">
        <w:rPr>
          <w:rFonts w:ascii="Arial" w:hAnsi="Arial" w:cs="Arial"/>
          <w:sz w:val="24"/>
          <w:szCs w:val="24"/>
        </w:rPr>
        <w:t xml:space="preserve"> ASÍ LO VOTO.</w:t>
      </w:r>
    </w:p>
    <w:p w:rsidR="000761C4" w:rsidRPr="00D4692C" w:rsidRDefault="000761C4" w:rsidP="00076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TERCERA</w:t>
      </w:r>
      <w:r w:rsidRPr="00D4692C">
        <w:rPr>
          <w:rFonts w:ascii="Arial" w:eastAsia="Calibri" w:hAnsi="Arial" w:cs="Arial"/>
          <w:b/>
          <w:bCs/>
          <w:sz w:val="24"/>
          <w:szCs w:val="24"/>
          <w:lang w:eastAsia="en-US"/>
        </w:rPr>
        <w:t xml:space="preserve"> CUESTIÓN.</w:t>
      </w:r>
    </w:p>
    <w:p w:rsidR="000761C4" w:rsidRPr="00BE6717" w:rsidRDefault="000761C4" w:rsidP="000761C4">
      <w:pPr>
        <w:spacing w:after="0" w:line="360" w:lineRule="auto"/>
        <w:ind w:firstLine="1985"/>
        <w:jc w:val="both"/>
        <w:rPr>
          <w:rFonts w:ascii="Arial" w:hAnsi="Arial" w:cs="Arial"/>
          <w:sz w:val="24"/>
          <w:szCs w:val="24"/>
        </w:rPr>
      </w:pPr>
    </w:p>
    <w:p w:rsidR="00D53C45" w:rsidRDefault="00D53C45" w:rsidP="00A216A0">
      <w:pPr>
        <w:spacing w:after="0" w:line="360" w:lineRule="auto"/>
        <w:jc w:val="both"/>
        <w:rPr>
          <w:rFonts w:ascii="Arial" w:hAnsi="Arial" w:cs="Arial"/>
          <w:sz w:val="24"/>
          <w:szCs w:val="24"/>
        </w:rPr>
      </w:pPr>
      <w:r w:rsidRPr="00BE6717">
        <w:rPr>
          <w:rFonts w:ascii="Arial" w:hAnsi="Arial" w:cs="Arial"/>
          <w:b/>
          <w:sz w:val="24"/>
          <w:szCs w:val="24"/>
          <w:u w:val="single"/>
        </w:rPr>
        <w:t xml:space="preserve">A LA CUARTA </w:t>
      </w:r>
      <w:r w:rsidR="00DA67E0" w:rsidRPr="00966B84">
        <w:rPr>
          <w:rFonts w:ascii="Arial" w:hAnsi="Arial" w:cs="Arial"/>
          <w:b/>
          <w:sz w:val="24"/>
          <w:szCs w:val="24"/>
          <w:u w:val="single"/>
        </w:rPr>
        <w:t>CUESTIÓN, la Dra. MARTHA RAQUEL CORVALÁN</w:t>
      </w:r>
      <w:r w:rsidR="00DA67E0">
        <w:rPr>
          <w:rFonts w:ascii="Arial" w:hAnsi="Arial" w:cs="Arial"/>
          <w:b/>
          <w:sz w:val="24"/>
          <w:szCs w:val="24"/>
          <w:u w:val="single"/>
        </w:rPr>
        <w:t>,</w:t>
      </w:r>
      <w:r w:rsidR="00DA67E0" w:rsidRPr="00966B84">
        <w:rPr>
          <w:rFonts w:ascii="Arial" w:hAnsi="Arial" w:cs="Arial"/>
          <w:b/>
          <w:sz w:val="24"/>
          <w:szCs w:val="24"/>
          <w:u w:val="single"/>
        </w:rPr>
        <w:t xml:space="preserve"> dijo:</w:t>
      </w:r>
      <w:r w:rsidRPr="00BE6717">
        <w:rPr>
          <w:rFonts w:ascii="Arial" w:hAnsi="Arial" w:cs="Arial"/>
          <w:sz w:val="24"/>
          <w:szCs w:val="24"/>
        </w:rPr>
        <w:t xml:space="preserve"> Que, en consecuencia corr</w:t>
      </w:r>
      <w:r w:rsidR="000742DA">
        <w:rPr>
          <w:rFonts w:ascii="Arial" w:hAnsi="Arial" w:cs="Arial"/>
          <w:sz w:val="24"/>
          <w:szCs w:val="24"/>
        </w:rPr>
        <w:t>esponde rechazar el recurso de c</w:t>
      </w:r>
      <w:r w:rsidRPr="00BE6717">
        <w:rPr>
          <w:rFonts w:ascii="Arial" w:hAnsi="Arial" w:cs="Arial"/>
          <w:sz w:val="24"/>
          <w:szCs w:val="24"/>
        </w:rPr>
        <w:t xml:space="preserve">asación interpuesto por la parte demandada mediante </w:t>
      </w:r>
      <w:r w:rsidR="006C1C87">
        <w:rPr>
          <w:rFonts w:ascii="Arial" w:hAnsi="Arial" w:cs="Arial"/>
          <w:sz w:val="24"/>
          <w:szCs w:val="24"/>
          <w:lang w:val="es-ES"/>
        </w:rPr>
        <w:t>ESC</w:t>
      </w:r>
      <w:r w:rsidRPr="00BE6717">
        <w:rPr>
          <w:rFonts w:ascii="Arial" w:hAnsi="Arial" w:cs="Arial"/>
          <w:sz w:val="24"/>
          <w:szCs w:val="24"/>
          <w:lang w:val="es-ES"/>
        </w:rPr>
        <w:t>EXT N° 9539974</w:t>
      </w:r>
      <w:r w:rsidR="006C1C87">
        <w:rPr>
          <w:rFonts w:ascii="Arial" w:hAnsi="Arial" w:cs="Arial"/>
          <w:sz w:val="24"/>
          <w:szCs w:val="24"/>
          <w:lang w:val="es-ES"/>
        </w:rPr>
        <w:t>, de fecha 02/07/</w:t>
      </w:r>
      <w:r w:rsidRPr="00BE6717">
        <w:rPr>
          <w:rFonts w:ascii="Arial" w:hAnsi="Arial" w:cs="Arial"/>
          <w:sz w:val="24"/>
          <w:szCs w:val="24"/>
          <w:lang w:val="es-ES"/>
        </w:rPr>
        <w:t>2018</w:t>
      </w:r>
      <w:r w:rsidR="006C1C87">
        <w:rPr>
          <w:rFonts w:ascii="Arial" w:hAnsi="Arial" w:cs="Arial"/>
          <w:sz w:val="24"/>
          <w:szCs w:val="24"/>
          <w:lang w:val="es-ES"/>
        </w:rPr>
        <w:t>,</w:t>
      </w:r>
      <w:r w:rsidRPr="00BE6717">
        <w:rPr>
          <w:rFonts w:ascii="Arial" w:hAnsi="Arial" w:cs="Arial"/>
          <w:sz w:val="24"/>
          <w:szCs w:val="24"/>
          <w:lang w:val="es-ES"/>
        </w:rPr>
        <w:t xml:space="preserve"> contra la sentencia</w:t>
      </w:r>
      <w:r w:rsidR="006C1C87">
        <w:rPr>
          <w:rFonts w:ascii="Arial" w:hAnsi="Arial" w:cs="Arial"/>
          <w:sz w:val="24"/>
          <w:szCs w:val="24"/>
          <w:lang w:val="es-ES"/>
        </w:rPr>
        <w:t xml:space="preserve"> definitiva N° 59</w:t>
      </w:r>
      <w:r w:rsidR="000742DA">
        <w:rPr>
          <w:rFonts w:ascii="Arial" w:hAnsi="Arial" w:cs="Arial"/>
          <w:sz w:val="24"/>
          <w:szCs w:val="24"/>
          <w:lang w:val="es-ES"/>
        </w:rPr>
        <w:t>,</w:t>
      </w:r>
      <w:r w:rsidR="006C1C87">
        <w:rPr>
          <w:rFonts w:ascii="Arial" w:hAnsi="Arial" w:cs="Arial"/>
          <w:sz w:val="24"/>
          <w:szCs w:val="24"/>
          <w:lang w:val="es-ES"/>
        </w:rPr>
        <w:t xml:space="preserve"> dictada el 22/</w:t>
      </w:r>
      <w:r w:rsidRPr="00BE6717">
        <w:rPr>
          <w:rFonts w:ascii="Arial" w:hAnsi="Arial" w:cs="Arial"/>
          <w:sz w:val="24"/>
          <w:szCs w:val="24"/>
          <w:lang w:val="es-ES"/>
        </w:rPr>
        <w:t>05</w:t>
      </w:r>
      <w:r w:rsidR="006C1C87">
        <w:rPr>
          <w:rFonts w:ascii="Arial" w:hAnsi="Arial" w:cs="Arial"/>
          <w:sz w:val="24"/>
          <w:szCs w:val="24"/>
          <w:lang w:val="es-ES"/>
        </w:rPr>
        <w:t>/</w:t>
      </w:r>
      <w:r w:rsidRPr="00BE6717">
        <w:rPr>
          <w:rFonts w:ascii="Arial" w:hAnsi="Arial" w:cs="Arial"/>
          <w:sz w:val="24"/>
          <w:szCs w:val="24"/>
          <w:lang w:val="es-ES"/>
        </w:rPr>
        <w:t>2018</w:t>
      </w:r>
      <w:r w:rsidR="000742DA">
        <w:rPr>
          <w:rFonts w:ascii="Arial" w:hAnsi="Arial" w:cs="Arial"/>
          <w:sz w:val="24"/>
          <w:szCs w:val="24"/>
          <w:lang w:val="es-ES"/>
        </w:rPr>
        <w:t>,</w:t>
      </w:r>
      <w:r w:rsidRPr="00BE6717">
        <w:rPr>
          <w:rFonts w:ascii="Arial" w:hAnsi="Arial" w:cs="Arial"/>
          <w:sz w:val="24"/>
          <w:szCs w:val="24"/>
          <w:lang w:val="es-ES"/>
        </w:rPr>
        <w:t xml:space="preserve"> por </w:t>
      </w:r>
      <w:r w:rsidRPr="00BE6717">
        <w:rPr>
          <w:rFonts w:ascii="Arial" w:eastAsia="Calibri" w:hAnsi="Arial" w:cs="Arial"/>
          <w:sz w:val="24"/>
          <w:szCs w:val="24"/>
          <w:lang w:val="es-ES" w:eastAsia="es-ES"/>
        </w:rPr>
        <w:t>la Excma. Cámara Civil, Comercial, Minas y Laboral Nº 1 de la Segunda Circunscripción Judicial</w:t>
      </w:r>
      <w:r w:rsidRPr="00BE6717">
        <w:rPr>
          <w:rFonts w:ascii="Arial" w:hAnsi="Arial" w:cs="Arial"/>
          <w:sz w:val="24"/>
          <w:szCs w:val="24"/>
          <w:lang w:val="es-ES"/>
        </w:rPr>
        <w:t>.</w:t>
      </w:r>
      <w:r w:rsidR="00F57370">
        <w:rPr>
          <w:rFonts w:ascii="Arial" w:hAnsi="Arial" w:cs="Arial"/>
          <w:sz w:val="24"/>
          <w:szCs w:val="24"/>
          <w:lang w:val="es-ES"/>
        </w:rPr>
        <w:t xml:space="preserve"> Con pérdida del depósito.</w:t>
      </w:r>
      <w:r w:rsidRPr="00BE6717">
        <w:rPr>
          <w:rFonts w:ascii="Arial" w:hAnsi="Arial" w:cs="Arial"/>
          <w:sz w:val="24"/>
          <w:szCs w:val="24"/>
          <w:lang w:val="es-ES"/>
        </w:rPr>
        <w:t xml:space="preserve"> </w:t>
      </w:r>
      <w:r w:rsidRPr="00BE6717">
        <w:rPr>
          <w:rFonts w:ascii="Arial" w:hAnsi="Arial" w:cs="Arial"/>
          <w:sz w:val="24"/>
          <w:szCs w:val="24"/>
        </w:rPr>
        <w:t>AS</w:t>
      </w:r>
      <w:r w:rsidR="00DA67E0">
        <w:rPr>
          <w:rFonts w:ascii="Arial" w:hAnsi="Arial" w:cs="Arial"/>
          <w:sz w:val="24"/>
          <w:szCs w:val="24"/>
        </w:rPr>
        <w:t>Í</w:t>
      </w:r>
      <w:r w:rsidRPr="00BE6717">
        <w:rPr>
          <w:rFonts w:ascii="Arial" w:hAnsi="Arial" w:cs="Arial"/>
          <w:sz w:val="24"/>
          <w:szCs w:val="24"/>
        </w:rPr>
        <w:t xml:space="preserve"> LO VOTO.</w:t>
      </w:r>
    </w:p>
    <w:p w:rsidR="000761C4" w:rsidRPr="00D4692C" w:rsidRDefault="000761C4" w:rsidP="00076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D4692C">
        <w:rPr>
          <w:rFonts w:ascii="Arial" w:eastAsia="Calibri" w:hAnsi="Arial" w:cs="Arial"/>
          <w:b/>
          <w:bCs/>
          <w:sz w:val="24"/>
          <w:szCs w:val="24"/>
          <w:lang w:eastAsia="en-US"/>
        </w:rPr>
        <w:t xml:space="preserve"> CUESTIÓN.</w:t>
      </w:r>
    </w:p>
    <w:p w:rsidR="000761C4" w:rsidRPr="000761C4" w:rsidRDefault="000761C4" w:rsidP="000761C4">
      <w:pPr>
        <w:spacing w:after="0" w:line="360" w:lineRule="auto"/>
        <w:ind w:firstLine="1985"/>
        <w:jc w:val="both"/>
        <w:rPr>
          <w:rFonts w:ascii="Arial" w:hAnsi="Arial" w:cs="Arial"/>
          <w:sz w:val="24"/>
          <w:szCs w:val="24"/>
        </w:rPr>
      </w:pPr>
    </w:p>
    <w:p w:rsidR="00D53C45" w:rsidRDefault="00D53C45" w:rsidP="00A216A0">
      <w:pPr>
        <w:spacing w:after="0" w:line="360" w:lineRule="auto"/>
        <w:jc w:val="both"/>
        <w:rPr>
          <w:rFonts w:ascii="Arial" w:hAnsi="Arial" w:cs="Arial"/>
          <w:sz w:val="24"/>
          <w:szCs w:val="24"/>
        </w:rPr>
      </w:pPr>
      <w:r w:rsidRPr="00BE6717">
        <w:rPr>
          <w:rFonts w:ascii="Arial" w:hAnsi="Arial" w:cs="Arial"/>
          <w:b/>
          <w:sz w:val="24"/>
          <w:szCs w:val="24"/>
          <w:u w:val="single"/>
        </w:rPr>
        <w:t xml:space="preserve">A LA QUINTA </w:t>
      </w:r>
      <w:r w:rsidR="00DA67E0" w:rsidRPr="00966B84">
        <w:rPr>
          <w:rFonts w:ascii="Arial" w:hAnsi="Arial" w:cs="Arial"/>
          <w:b/>
          <w:sz w:val="24"/>
          <w:szCs w:val="24"/>
          <w:u w:val="single"/>
        </w:rPr>
        <w:t>CUESTIÓN, la Dra. MARTHA RAQUEL CORVALÁN</w:t>
      </w:r>
      <w:r w:rsidR="00DA67E0">
        <w:rPr>
          <w:rFonts w:ascii="Arial" w:hAnsi="Arial" w:cs="Arial"/>
          <w:b/>
          <w:sz w:val="24"/>
          <w:szCs w:val="24"/>
          <w:u w:val="single"/>
        </w:rPr>
        <w:t>,</w:t>
      </w:r>
      <w:r w:rsidR="00DA67E0" w:rsidRPr="00966B84">
        <w:rPr>
          <w:rFonts w:ascii="Arial" w:hAnsi="Arial" w:cs="Arial"/>
          <w:b/>
          <w:sz w:val="24"/>
          <w:szCs w:val="24"/>
          <w:u w:val="single"/>
        </w:rPr>
        <w:t xml:space="preserve"> dijo:</w:t>
      </w:r>
      <w:r w:rsidR="00DA67E0" w:rsidRPr="00DA67E0">
        <w:rPr>
          <w:rFonts w:ascii="Arial" w:hAnsi="Arial" w:cs="Arial"/>
          <w:b/>
          <w:sz w:val="24"/>
          <w:szCs w:val="24"/>
        </w:rPr>
        <w:t xml:space="preserve"> </w:t>
      </w:r>
      <w:r w:rsidRPr="00BE6717">
        <w:rPr>
          <w:rFonts w:ascii="Arial" w:hAnsi="Arial" w:cs="Arial"/>
          <w:sz w:val="24"/>
          <w:szCs w:val="24"/>
        </w:rPr>
        <w:t>Costas a la recurrente vencida.</w:t>
      </w:r>
      <w:r w:rsidR="006205F9">
        <w:rPr>
          <w:rFonts w:ascii="Arial" w:hAnsi="Arial" w:cs="Arial"/>
          <w:sz w:val="24"/>
          <w:szCs w:val="24"/>
        </w:rPr>
        <w:t xml:space="preserve"> ASÍ LO VOTO.</w:t>
      </w:r>
    </w:p>
    <w:p w:rsidR="000742DA" w:rsidRDefault="000742DA" w:rsidP="000761C4">
      <w:pPr>
        <w:widowControl w:val="0"/>
        <w:kinsoku w:val="0"/>
        <w:spacing w:after="0" w:line="360" w:lineRule="auto"/>
        <w:ind w:firstLine="1985"/>
        <w:jc w:val="both"/>
        <w:rPr>
          <w:rFonts w:ascii="Arial" w:eastAsia="Times New Roman" w:hAnsi="Arial" w:cs="Arial"/>
          <w:sz w:val="24"/>
          <w:szCs w:val="24"/>
          <w:lang w:val="es-ES" w:eastAsia="es-ES"/>
        </w:rPr>
      </w:pPr>
    </w:p>
    <w:p w:rsidR="004E1DD9" w:rsidRPr="00D4692C" w:rsidRDefault="004E1DD9" w:rsidP="000761C4">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lastRenderedPageBreak/>
        <w:t xml:space="preserve">Los Señores Ministros, </w:t>
      </w:r>
      <w:proofErr w:type="spellStart"/>
      <w:r w:rsidRPr="00D4692C">
        <w:rPr>
          <w:rFonts w:ascii="Arial" w:eastAsia="Times New Roman" w:hAnsi="Arial" w:cs="Arial"/>
          <w:sz w:val="24"/>
          <w:szCs w:val="24"/>
          <w:lang w:val="es-ES" w:eastAsia="es-ES"/>
        </w:rPr>
        <w:t>Dres</w:t>
      </w:r>
      <w:proofErr w:type="spellEnd"/>
      <w:r w:rsidRPr="00D4692C">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QUINTA CUESTIÓN.</w:t>
      </w:r>
    </w:p>
    <w:p w:rsidR="004E1DD9" w:rsidRPr="00B52025" w:rsidRDefault="004E1DD9" w:rsidP="000761C4">
      <w:pPr>
        <w:widowControl w:val="0"/>
        <w:kinsoku w:val="0"/>
        <w:spacing w:after="0" w:line="360" w:lineRule="auto"/>
        <w:ind w:firstLine="1985"/>
        <w:jc w:val="both"/>
        <w:rPr>
          <w:rFonts w:ascii="Arial" w:eastAsia="Calibri" w:hAnsi="Arial" w:cs="Arial"/>
          <w:bCs/>
          <w:sz w:val="24"/>
          <w:szCs w:val="24"/>
          <w:lang w:eastAsia="en-US"/>
        </w:rPr>
      </w:pPr>
      <w:r w:rsidRPr="00D4692C">
        <w:rPr>
          <w:rFonts w:ascii="Arial" w:eastAsia="Calibri" w:hAnsi="Arial" w:cs="Arial"/>
          <w:bCs/>
          <w:sz w:val="24"/>
          <w:szCs w:val="24"/>
          <w:lang w:eastAsia="en-US"/>
        </w:rPr>
        <w:t>Con lo que se da por finalizado</w:t>
      </w:r>
      <w:r w:rsidRPr="00B52025">
        <w:rPr>
          <w:rFonts w:ascii="Arial" w:eastAsia="Calibri" w:hAnsi="Arial" w:cs="Arial"/>
          <w:bCs/>
          <w:sz w:val="24"/>
          <w:szCs w:val="24"/>
          <w:lang w:eastAsia="en-US"/>
        </w:rPr>
        <w:t xml:space="preserve"> el acto, disponiendo los Sres. Ministros la Sentencia que va a continuación:</w:t>
      </w:r>
    </w:p>
    <w:p w:rsidR="004E1DD9" w:rsidRPr="00B52025" w:rsidRDefault="004E1DD9" w:rsidP="000761C4">
      <w:pPr>
        <w:widowControl w:val="0"/>
        <w:spacing w:after="0" w:line="360" w:lineRule="auto"/>
        <w:ind w:firstLine="1985"/>
        <w:jc w:val="both"/>
        <w:rPr>
          <w:rFonts w:ascii="Arial" w:eastAsia="Calibri" w:hAnsi="Arial" w:cs="Arial"/>
          <w:bCs/>
          <w:sz w:val="24"/>
          <w:szCs w:val="24"/>
          <w:lang w:eastAsia="en-US"/>
        </w:rPr>
      </w:pPr>
    </w:p>
    <w:p w:rsidR="004E1DD9" w:rsidRPr="00B52025" w:rsidRDefault="004E1DD9" w:rsidP="00A216A0">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6205F9">
        <w:rPr>
          <w:rFonts w:ascii="Arial" w:eastAsia="Calibri" w:hAnsi="Arial" w:cs="Arial"/>
          <w:b/>
          <w:bCs/>
          <w:sz w:val="24"/>
          <w:szCs w:val="24"/>
          <w:lang w:eastAsia="en-US"/>
        </w:rPr>
        <w:t>veintisiete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mayo</w:t>
      </w:r>
      <w:r w:rsidRPr="00B52025">
        <w:rPr>
          <w:rFonts w:ascii="Arial" w:eastAsia="Calibri" w:hAnsi="Arial" w:cs="Arial"/>
          <w:b/>
          <w:bCs/>
          <w:sz w:val="24"/>
          <w:szCs w:val="24"/>
          <w:lang w:eastAsia="en-US"/>
        </w:rPr>
        <w:t xml:space="preserve"> de dos mil diecinueve.-</w:t>
      </w:r>
    </w:p>
    <w:p w:rsidR="004E1DD9" w:rsidRPr="00D4692C" w:rsidRDefault="004E1DD9" w:rsidP="000761C4">
      <w:pPr>
        <w:widowControl w:val="0"/>
        <w:kinsoku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w:t>
      </w:r>
      <w:r w:rsidRPr="00D4692C">
        <w:rPr>
          <w:rFonts w:ascii="Arial" w:eastAsia="Calibri" w:hAnsi="Arial" w:cs="Arial"/>
          <w:bCs/>
          <w:sz w:val="24"/>
          <w:szCs w:val="24"/>
          <w:lang w:eastAsia="en-US"/>
        </w:rPr>
        <w:t xml:space="preserve">antecede, </w:t>
      </w:r>
      <w:r w:rsidRPr="00D4692C">
        <w:rPr>
          <w:rFonts w:ascii="Arial" w:eastAsia="Calibri" w:hAnsi="Arial" w:cs="Arial"/>
          <w:b/>
          <w:bCs/>
          <w:sz w:val="24"/>
          <w:szCs w:val="24"/>
          <w:u w:val="single"/>
          <w:lang w:eastAsia="en-US"/>
        </w:rPr>
        <w:t>SE RESUELVE:</w:t>
      </w:r>
      <w:r w:rsidRPr="00D4692C">
        <w:rPr>
          <w:rFonts w:ascii="Arial" w:eastAsia="Calibri" w:hAnsi="Arial" w:cs="Arial"/>
          <w:sz w:val="24"/>
          <w:szCs w:val="24"/>
          <w:lang w:eastAsia="en-US"/>
        </w:rPr>
        <w:t xml:space="preserve"> I)</w:t>
      </w:r>
      <w:r w:rsidRPr="00D4692C">
        <w:rPr>
          <w:rFonts w:ascii="Arial" w:hAnsi="Arial" w:cs="Arial"/>
          <w:sz w:val="24"/>
          <w:szCs w:val="24"/>
        </w:rPr>
        <w:t xml:space="preserve"> </w:t>
      </w:r>
      <w:r w:rsidR="00BE596C">
        <w:rPr>
          <w:rFonts w:ascii="Arial" w:hAnsi="Arial" w:cs="Arial"/>
          <w:sz w:val="24"/>
          <w:szCs w:val="24"/>
        </w:rPr>
        <w:t>R</w:t>
      </w:r>
      <w:r w:rsidRPr="00BE6717">
        <w:rPr>
          <w:rFonts w:ascii="Arial" w:hAnsi="Arial" w:cs="Arial"/>
          <w:sz w:val="24"/>
          <w:szCs w:val="24"/>
        </w:rPr>
        <w:t xml:space="preserve">echazar el recurso de </w:t>
      </w:r>
      <w:r w:rsidR="00BE596C">
        <w:rPr>
          <w:rFonts w:ascii="Arial" w:hAnsi="Arial" w:cs="Arial"/>
          <w:sz w:val="24"/>
          <w:szCs w:val="24"/>
        </w:rPr>
        <w:t>c</w:t>
      </w:r>
      <w:r w:rsidRPr="00BE6717">
        <w:rPr>
          <w:rFonts w:ascii="Arial" w:hAnsi="Arial" w:cs="Arial"/>
          <w:sz w:val="24"/>
          <w:szCs w:val="24"/>
        </w:rPr>
        <w:t xml:space="preserve">asación interpuesto por la parte demandada mediante </w:t>
      </w:r>
      <w:r w:rsidR="006C1C87">
        <w:rPr>
          <w:rFonts w:ascii="Arial" w:hAnsi="Arial" w:cs="Arial"/>
          <w:sz w:val="24"/>
          <w:szCs w:val="24"/>
          <w:lang w:val="es-ES"/>
        </w:rPr>
        <w:t>ESC</w:t>
      </w:r>
      <w:r w:rsidRPr="00BE6717">
        <w:rPr>
          <w:rFonts w:ascii="Arial" w:hAnsi="Arial" w:cs="Arial"/>
          <w:sz w:val="24"/>
          <w:szCs w:val="24"/>
          <w:lang w:val="es-ES"/>
        </w:rPr>
        <w:t>EXT N° 9539974</w:t>
      </w:r>
      <w:r w:rsidR="006C1C87">
        <w:rPr>
          <w:rFonts w:ascii="Arial" w:hAnsi="Arial" w:cs="Arial"/>
          <w:sz w:val="24"/>
          <w:szCs w:val="24"/>
          <w:lang w:val="es-ES"/>
        </w:rPr>
        <w:t>, de fecha 02/</w:t>
      </w:r>
      <w:r w:rsidRPr="00BE6717">
        <w:rPr>
          <w:rFonts w:ascii="Arial" w:hAnsi="Arial" w:cs="Arial"/>
          <w:sz w:val="24"/>
          <w:szCs w:val="24"/>
          <w:lang w:val="es-ES"/>
        </w:rPr>
        <w:t>07</w:t>
      </w:r>
      <w:r w:rsidR="006C1C87">
        <w:rPr>
          <w:rFonts w:ascii="Arial" w:hAnsi="Arial" w:cs="Arial"/>
          <w:sz w:val="24"/>
          <w:szCs w:val="24"/>
          <w:lang w:val="es-ES"/>
        </w:rPr>
        <w:t>/</w:t>
      </w:r>
      <w:r w:rsidRPr="00BE6717">
        <w:rPr>
          <w:rFonts w:ascii="Arial" w:hAnsi="Arial" w:cs="Arial"/>
          <w:sz w:val="24"/>
          <w:szCs w:val="24"/>
          <w:lang w:val="es-ES"/>
        </w:rPr>
        <w:t>2018</w:t>
      </w:r>
      <w:r w:rsidR="006C1C87">
        <w:rPr>
          <w:rFonts w:ascii="Arial" w:hAnsi="Arial" w:cs="Arial"/>
          <w:sz w:val="24"/>
          <w:szCs w:val="24"/>
          <w:lang w:val="es-ES"/>
        </w:rPr>
        <w:t>,</w:t>
      </w:r>
      <w:r w:rsidRPr="00BE6717">
        <w:rPr>
          <w:rFonts w:ascii="Arial" w:hAnsi="Arial" w:cs="Arial"/>
          <w:sz w:val="24"/>
          <w:szCs w:val="24"/>
          <w:lang w:val="es-ES"/>
        </w:rPr>
        <w:t xml:space="preserve"> contra la sentencia definitiva N° 59</w:t>
      </w:r>
      <w:r w:rsidR="007C560B">
        <w:rPr>
          <w:rFonts w:ascii="Arial" w:hAnsi="Arial" w:cs="Arial"/>
          <w:sz w:val="24"/>
          <w:szCs w:val="24"/>
          <w:lang w:val="es-ES"/>
        </w:rPr>
        <w:t>,</w:t>
      </w:r>
      <w:r w:rsidRPr="00BE6717">
        <w:rPr>
          <w:rFonts w:ascii="Arial" w:hAnsi="Arial" w:cs="Arial"/>
          <w:sz w:val="24"/>
          <w:szCs w:val="24"/>
          <w:lang w:val="es-ES"/>
        </w:rPr>
        <w:t xml:space="preserve"> dictada el 22</w:t>
      </w:r>
      <w:r w:rsidR="006C1C87">
        <w:rPr>
          <w:rFonts w:ascii="Arial" w:hAnsi="Arial" w:cs="Arial"/>
          <w:sz w:val="24"/>
          <w:szCs w:val="24"/>
          <w:lang w:val="es-ES"/>
        </w:rPr>
        <w:t>/</w:t>
      </w:r>
      <w:r w:rsidRPr="00BE6717">
        <w:rPr>
          <w:rFonts w:ascii="Arial" w:hAnsi="Arial" w:cs="Arial"/>
          <w:sz w:val="24"/>
          <w:szCs w:val="24"/>
          <w:lang w:val="es-ES"/>
        </w:rPr>
        <w:t>05</w:t>
      </w:r>
      <w:r w:rsidR="006C1C87">
        <w:rPr>
          <w:rFonts w:ascii="Arial" w:hAnsi="Arial" w:cs="Arial"/>
          <w:sz w:val="24"/>
          <w:szCs w:val="24"/>
          <w:lang w:val="es-ES"/>
        </w:rPr>
        <w:t>/</w:t>
      </w:r>
      <w:r w:rsidRPr="00BE6717">
        <w:rPr>
          <w:rFonts w:ascii="Arial" w:hAnsi="Arial" w:cs="Arial"/>
          <w:sz w:val="24"/>
          <w:szCs w:val="24"/>
          <w:lang w:val="es-ES"/>
        </w:rPr>
        <w:t>2018</w:t>
      </w:r>
      <w:r w:rsidR="007C560B">
        <w:rPr>
          <w:rFonts w:ascii="Arial" w:hAnsi="Arial" w:cs="Arial"/>
          <w:sz w:val="24"/>
          <w:szCs w:val="24"/>
          <w:lang w:val="es-ES"/>
        </w:rPr>
        <w:t>,</w:t>
      </w:r>
      <w:r w:rsidRPr="00BE6717">
        <w:rPr>
          <w:rFonts w:ascii="Arial" w:hAnsi="Arial" w:cs="Arial"/>
          <w:sz w:val="24"/>
          <w:szCs w:val="24"/>
          <w:lang w:val="es-ES"/>
        </w:rPr>
        <w:t xml:space="preserve"> por </w:t>
      </w:r>
      <w:r w:rsidRPr="00BE6717">
        <w:rPr>
          <w:rFonts w:ascii="Arial" w:eastAsia="Calibri" w:hAnsi="Arial" w:cs="Arial"/>
          <w:sz w:val="24"/>
          <w:szCs w:val="24"/>
          <w:lang w:val="es-ES" w:eastAsia="es-ES"/>
        </w:rPr>
        <w:t>la Excma. Cámara Civil, Comercial, Minas y Laboral Nº 1 de la Segunda Circunscripción Judicial</w:t>
      </w:r>
      <w:r w:rsidRPr="00BE6717">
        <w:rPr>
          <w:rFonts w:ascii="Arial" w:hAnsi="Arial" w:cs="Arial"/>
          <w:sz w:val="24"/>
          <w:szCs w:val="24"/>
          <w:lang w:val="es-ES"/>
        </w:rPr>
        <w:t>.</w:t>
      </w:r>
      <w:r w:rsidR="00BE596C">
        <w:rPr>
          <w:rFonts w:ascii="Arial" w:hAnsi="Arial" w:cs="Arial"/>
          <w:sz w:val="24"/>
          <w:szCs w:val="24"/>
          <w:lang w:val="es-ES"/>
        </w:rPr>
        <w:t xml:space="preserve"> Con pérdida del depósito.</w:t>
      </w:r>
    </w:p>
    <w:p w:rsidR="004E1DD9" w:rsidRPr="00B52025" w:rsidRDefault="004E1DD9" w:rsidP="000761C4">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t xml:space="preserve">II) </w:t>
      </w:r>
      <w:r w:rsidRPr="00BE6717">
        <w:rPr>
          <w:rFonts w:ascii="Arial" w:hAnsi="Arial" w:cs="Arial"/>
          <w:sz w:val="24"/>
          <w:szCs w:val="24"/>
        </w:rPr>
        <w:t>Costas a la recurrente vencida</w:t>
      </w:r>
      <w:r w:rsidR="007C560B">
        <w:rPr>
          <w:rFonts w:ascii="Arial" w:hAnsi="Arial" w:cs="Arial"/>
          <w:bCs/>
          <w:sz w:val="24"/>
          <w:szCs w:val="24"/>
        </w:rPr>
        <w:t>.</w:t>
      </w:r>
    </w:p>
    <w:p w:rsidR="004E1DD9" w:rsidRDefault="00A216A0" w:rsidP="000761C4">
      <w:pPr>
        <w:tabs>
          <w:tab w:val="left" w:pos="1440"/>
        </w:tabs>
        <w:spacing w:after="0" w:line="360" w:lineRule="auto"/>
        <w:ind w:firstLine="1985"/>
        <w:jc w:val="both"/>
        <w:rPr>
          <w:rFonts w:ascii="Arial" w:hAnsi="Arial" w:cs="Arial"/>
          <w:bCs/>
          <w:sz w:val="24"/>
          <w:szCs w:val="24"/>
        </w:rPr>
      </w:pPr>
      <w:r>
        <w:rPr>
          <w:rFonts w:ascii="Arial" w:hAnsi="Arial" w:cs="Arial"/>
          <w:bCs/>
          <w:sz w:val="24"/>
          <w:szCs w:val="24"/>
        </w:rPr>
        <w:t>REGÍSTRESE y NOTIFÍ</w:t>
      </w:r>
      <w:r w:rsidR="007C560B">
        <w:rPr>
          <w:rFonts w:ascii="Arial" w:hAnsi="Arial" w:cs="Arial"/>
          <w:bCs/>
          <w:sz w:val="24"/>
          <w:szCs w:val="24"/>
        </w:rPr>
        <w:t>QUESE.</w:t>
      </w:r>
    </w:p>
    <w:p w:rsidR="004E1DD9" w:rsidRPr="00171EA1" w:rsidRDefault="004E1DD9" w:rsidP="000761C4">
      <w:pPr>
        <w:tabs>
          <w:tab w:val="left" w:pos="1440"/>
        </w:tabs>
        <w:spacing w:after="0" w:line="360" w:lineRule="auto"/>
        <w:ind w:firstLine="1985"/>
        <w:jc w:val="both"/>
        <w:rPr>
          <w:rFonts w:ascii="Arial" w:hAnsi="Arial" w:cs="Arial"/>
          <w:sz w:val="24"/>
          <w:szCs w:val="24"/>
        </w:rPr>
      </w:pPr>
    </w:p>
    <w:p w:rsidR="004E1DD9" w:rsidRPr="00703FEF" w:rsidRDefault="004E1DD9" w:rsidP="00A216A0">
      <w:pPr>
        <w:pBdr>
          <w:top w:val="single" w:sz="4" w:space="1" w:color="auto"/>
        </w:pBdr>
        <w:spacing w:after="0" w:line="240" w:lineRule="auto"/>
        <w:jc w:val="both"/>
        <w:rPr>
          <w:rFonts w:ascii="Times New Roman" w:eastAsia="Times New Roman" w:hAnsi="Times New Roman"/>
          <w:sz w:val="16"/>
          <w:szCs w:val="16"/>
          <w:lang w:val="es-ES" w:eastAsia="es-ES"/>
        </w:rPr>
      </w:pPr>
    </w:p>
    <w:p w:rsidR="004E1DD9" w:rsidRDefault="004E1DD9" w:rsidP="00A216A0">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4967AD">
        <w:rPr>
          <w:rFonts w:ascii="Times New Roman" w:eastAsia="Times New Roman" w:hAnsi="Times New Roman"/>
          <w:i/>
          <w:sz w:val="16"/>
          <w:szCs w:val="16"/>
          <w:lang w:val="es-ES" w:eastAsia="es-ES"/>
        </w:rPr>
        <w:t>Dres</w:t>
      </w:r>
      <w:proofErr w:type="spellEnd"/>
      <w:r w:rsidRPr="004967AD">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4E1DD9" w:rsidRPr="00966B84" w:rsidRDefault="004E1DD9" w:rsidP="000761C4">
      <w:pPr>
        <w:spacing w:after="0" w:line="360" w:lineRule="auto"/>
        <w:ind w:firstLine="1985"/>
        <w:jc w:val="both"/>
        <w:rPr>
          <w:rFonts w:ascii="Arial" w:hAnsi="Arial" w:cs="Arial"/>
          <w:sz w:val="24"/>
          <w:szCs w:val="24"/>
        </w:rPr>
      </w:pPr>
    </w:p>
    <w:p w:rsidR="004E1DD9" w:rsidRPr="00BE6717" w:rsidRDefault="004E1DD9" w:rsidP="000761C4">
      <w:pPr>
        <w:spacing w:after="0" w:line="360" w:lineRule="auto"/>
        <w:ind w:firstLine="1985"/>
        <w:jc w:val="both"/>
        <w:rPr>
          <w:rFonts w:ascii="Arial" w:hAnsi="Arial" w:cs="Arial"/>
          <w:sz w:val="24"/>
          <w:szCs w:val="24"/>
        </w:rPr>
      </w:pPr>
    </w:p>
    <w:sectPr w:rsidR="004E1DD9" w:rsidRPr="00BE6717" w:rsidSect="00BE6717">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94" w:rsidRDefault="00921D94" w:rsidP="00CF4BC1">
      <w:pPr>
        <w:spacing w:after="0" w:line="240" w:lineRule="auto"/>
      </w:pPr>
      <w:r>
        <w:separator/>
      </w:r>
    </w:p>
  </w:endnote>
  <w:endnote w:type="continuationSeparator" w:id="1">
    <w:p w:rsidR="00921D94" w:rsidRDefault="00921D94" w:rsidP="00CF4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94" w:rsidRPr="00CF4BC1" w:rsidRDefault="00921D94">
    <w:pPr>
      <w:pStyle w:val="Piedepgina"/>
      <w:jc w:val="right"/>
      <w:rPr>
        <w:rFonts w:ascii="Arial" w:hAnsi="Arial" w:cs="Arial"/>
        <w:sz w:val="24"/>
        <w:szCs w:val="24"/>
      </w:rPr>
    </w:pPr>
    <w:r w:rsidRPr="00CF4BC1">
      <w:rPr>
        <w:rFonts w:ascii="Arial" w:hAnsi="Arial" w:cs="Arial"/>
        <w:sz w:val="24"/>
        <w:szCs w:val="24"/>
      </w:rPr>
      <w:fldChar w:fldCharType="begin"/>
    </w:r>
    <w:r w:rsidRPr="00CF4BC1">
      <w:rPr>
        <w:rFonts w:ascii="Arial" w:hAnsi="Arial" w:cs="Arial"/>
        <w:sz w:val="24"/>
        <w:szCs w:val="24"/>
      </w:rPr>
      <w:instrText xml:space="preserve"> PAGE   \* MERGEFORMAT </w:instrText>
    </w:r>
    <w:r w:rsidRPr="00CF4BC1">
      <w:rPr>
        <w:rFonts w:ascii="Arial" w:hAnsi="Arial" w:cs="Arial"/>
        <w:sz w:val="24"/>
        <w:szCs w:val="24"/>
      </w:rPr>
      <w:fldChar w:fldCharType="separate"/>
    </w:r>
    <w:r w:rsidR="002F23F9">
      <w:rPr>
        <w:rFonts w:ascii="Arial" w:hAnsi="Arial" w:cs="Arial"/>
        <w:noProof/>
        <w:sz w:val="24"/>
        <w:szCs w:val="24"/>
      </w:rPr>
      <w:t>12</w:t>
    </w:r>
    <w:r w:rsidRPr="00CF4BC1">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94" w:rsidRDefault="00921D94" w:rsidP="00CF4BC1">
      <w:pPr>
        <w:spacing w:after="0" w:line="240" w:lineRule="auto"/>
      </w:pPr>
      <w:r>
        <w:separator/>
      </w:r>
    </w:p>
  </w:footnote>
  <w:footnote w:type="continuationSeparator" w:id="1">
    <w:p w:rsidR="00921D94" w:rsidRDefault="00921D94" w:rsidP="00CF4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697"/>
    <w:multiLevelType w:val="hybridMultilevel"/>
    <w:tmpl w:val="9FB8BC22"/>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58DA65AF"/>
    <w:multiLevelType w:val="hybridMultilevel"/>
    <w:tmpl w:val="5518CD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532E5D"/>
    <w:multiLevelType w:val="hybridMultilevel"/>
    <w:tmpl w:val="20082668"/>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BC1"/>
    <w:rsid w:val="00013D28"/>
    <w:rsid w:val="0002175B"/>
    <w:rsid w:val="000742DA"/>
    <w:rsid w:val="000761C4"/>
    <w:rsid w:val="000A37FB"/>
    <w:rsid w:val="00140692"/>
    <w:rsid w:val="00252B47"/>
    <w:rsid w:val="0026080D"/>
    <w:rsid w:val="00261CDA"/>
    <w:rsid w:val="0029103B"/>
    <w:rsid w:val="002F23F9"/>
    <w:rsid w:val="00456798"/>
    <w:rsid w:val="00463140"/>
    <w:rsid w:val="004E1DD9"/>
    <w:rsid w:val="00551FA2"/>
    <w:rsid w:val="006205F9"/>
    <w:rsid w:val="00675AA7"/>
    <w:rsid w:val="00686040"/>
    <w:rsid w:val="006C1C87"/>
    <w:rsid w:val="006D203B"/>
    <w:rsid w:val="007C560B"/>
    <w:rsid w:val="0090010C"/>
    <w:rsid w:val="00921D94"/>
    <w:rsid w:val="009704FC"/>
    <w:rsid w:val="00A216A0"/>
    <w:rsid w:val="00A82AD8"/>
    <w:rsid w:val="00AD17E4"/>
    <w:rsid w:val="00AD6E16"/>
    <w:rsid w:val="00BC4560"/>
    <w:rsid w:val="00BE596C"/>
    <w:rsid w:val="00BE6717"/>
    <w:rsid w:val="00BF5C97"/>
    <w:rsid w:val="00C85B48"/>
    <w:rsid w:val="00CF4BC1"/>
    <w:rsid w:val="00D53C45"/>
    <w:rsid w:val="00D832EB"/>
    <w:rsid w:val="00DA67E0"/>
    <w:rsid w:val="00E2189E"/>
    <w:rsid w:val="00E52A7D"/>
    <w:rsid w:val="00EF063D"/>
    <w:rsid w:val="00F57370"/>
    <w:rsid w:val="00F958DF"/>
    <w:rsid w:val="00FD49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4BC1"/>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CF4BC1"/>
    <w:rPr>
      <w:rFonts w:ascii="Arial" w:eastAsia="MS Mincho" w:hAnsi="Arial" w:cs="Arial"/>
      <w:sz w:val="24"/>
      <w:szCs w:val="24"/>
      <w:lang w:val="es-ES" w:eastAsia="es-ES"/>
    </w:rPr>
  </w:style>
  <w:style w:type="paragraph" w:styleId="Textosinformato">
    <w:name w:val="Plain Text"/>
    <w:basedOn w:val="Normal"/>
    <w:link w:val="TextosinformatoCar"/>
    <w:unhideWhenUsed/>
    <w:rsid w:val="00CF4BC1"/>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CF4BC1"/>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CF4BC1"/>
    <w:pPr>
      <w:tabs>
        <w:tab w:val="center" w:pos="4252"/>
        <w:tab w:val="right" w:pos="8504"/>
      </w:tabs>
      <w:spacing w:after="0" w:line="240" w:lineRule="auto"/>
      <w:jc w:val="both"/>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CF4BC1"/>
    <w:rPr>
      <w:rFonts w:ascii="Calibri" w:eastAsia="Calibri" w:hAnsi="Calibri" w:cs="Times New Roman"/>
      <w:lang w:eastAsia="en-US"/>
    </w:rPr>
  </w:style>
  <w:style w:type="paragraph" w:styleId="Encabezado">
    <w:name w:val="header"/>
    <w:basedOn w:val="Normal"/>
    <w:link w:val="EncabezadoCar"/>
    <w:uiPriority w:val="99"/>
    <w:semiHidden/>
    <w:unhideWhenUsed/>
    <w:rsid w:val="00CF4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4BC1"/>
  </w:style>
  <w:style w:type="paragraph" w:styleId="Textodeglobo">
    <w:name w:val="Balloon Text"/>
    <w:basedOn w:val="Normal"/>
    <w:link w:val="TextodegloboCar"/>
    <w:uiPriority w:val="99"/>
    <w:semiHidden/>
    <w:unhideWhenUsed/>
    <w:rsid w:val="00261C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3445</Words>
  <Characters>18950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cp:lastPrinted>2019-05-27T11:17:00Z</cp:lastPrinted>
  <dcterms:created xsi:type="dcterms:W3CDTF">2019-05-23T12:49:00Z</dcterms:created>
  <dcterms:modified xsi:type="dcterms:W3CDTF">2019-05-27T11:34:00Z</dcterms:modified>
</cp:coreProperties>
</file>