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2F" w:rsidRPr="00235ECC" w:rsidRDefault="00147A2F" w:rsidP="00147A2F">
      <w:pPr>
        <w:spacing w:after="0" w:line="360" w:lineRule="auto"/>
        <w:jc w:val="both"/>
        <w:rPr>
          <w:rFonts w:ascii="Arial" w:hAnsi="Arial" w:cs="Arial"/>
          <w:b/>
          <w:bCs/>
          <w:sz w:val="24"/>
          <w:szCs w:val="24"/>
          <w:u w:val="single"/>
          <w:lang w:val="pt-BR"/>
        </w:rPr>
      </w:pPr>
      <w:r w:rsidRPr="00235ECC">
        <w:rPr>
          <w:rFonts w:ascii="Arial" w:hAnsi="Arial" w:cs="Arial"/>
          <w:b/>
          <w:bCs/>
          <w:sz w:val="24"/>
          <w:szCs w:val="24"/>
          <w:u w:val="single"/>
          <w:lang w:val="pt-BR"/>
        </w:rPr>
        <w:t>STJSL-</w:t>
      </w:r>
      <w:proofErr w:type="gramStart"/>
      <w:r w:rsidRPr="00235ECC">
        <w:rPr>
          <w:rFonts w:ascii="Arial" w:hAnsi="Arial" w:cs="Arial"/>
          <w:b/>
          <w:bCs/>
          <w:sz w:val="24"/>
          <w:szCs w:val="24"/>
          <w:u w:val="single"/>
          <w:lang w:val="pt-BR"/>
        </w:rPr>
        <w:t>S.</w:t>
      </w:r>
      <w:proofErr w:type="gramEnd"/>
      <w:r w:rsidRPr="00235ECC">
        <w:rPr>
          <w:rFonts w:ascii="Arial" w:hAnsi="Arial" w:cs="Arial"/>
          <w:b/>
          <w:bCs/>
          <w:sz w:val="24"/>
          <w:szCs w:val="24"/>
          <w:u w:val="single"/>
          <w:lang w:val="pt-BR"/>
        </w:rPr>
        <w:t xml:space="preserve">J. – S.D. Nº </w:t>
      </w:r>
      <w:proofErr w:type="gramStart"/>
      <w:r w:rsidR="00CD0AA4">
        <w:rPr>
          <w:rFonts w:ascii="Arial" w:hAnsi="Arial" w:cs="Arial"/>
          <w:b/>
          <w:bCs/>
          <w:sz w:val="24"/>
          <w:szCs w:val="24"/>
          <w:u w:val="single"/>
          <w:lang w:val="pt-BR"/>
        </w:rPr>
        <w:t>096</w:t>
      </w:r>
      <w:r w:rsidRPr="00235ECC">
        <w:rPr>
          <w:rFonts w:ascii="Arial" w:hAnsi="Arial" w:cs="Arial"/>
          <w:b/>
          <w:bCs/>
          <w:sz w:val="24"/>
          <w:szCs w:val="24"/>
          <w:u w:val="single"/>
          <w:lang w:val="pt-BR"/>
        </w:rPr>
        <w:t>/19.</w:t>
      </w:r>
      <w:proofErr w:type="gramEnd"/>
      <w:r w:rsidRPr="00235ECC">
        <w:rPr>
          <w:rFonts w:ascii="Arial" w:hAnsi="Arial" w:cs="Arial"/>
          <w:b/>
          <w:bCs/>
          <w:sz w:val="24"/>
          <w:szCs w:val="24"/>
          <w:u w:val="single"/>
          <w:lang w:val="pt-BR"/>
        </w:rPr>
        <w:t>-</w:t>
      </w:r>
    </w:p>
    <w:p w:rsidR="00147A2F" w:rsidRPr="00235ECC" w:rsidRDefault="00147A2F" w:rsidP="00147A2F">
      <w:pPr>
        <w:spacing w:after="0" w:line="360" w:lineRule="auto"/>
        <w:jc w:val="both"/>
        <w:rPr>
          <w:rFonts w:ascii="Arial" w:hAnsi="Arial" w:cs="Arial"/>
          <w:b/>
          <w:sz w:val="24"/>
          <w:szCs w:val="24"/>
          <w:u w:val="single"/>
        </w:rPr>
      </w:pPr>
      <w:r w:rsidRPr="00235ECC">
        <w:rPr>
          <w:rFonts w:ascii="Arial" w:eastAsia="MS Mincho" w:hAnsi="Arial" w:cs="Arial"/>
          <w:sz w:val="24"/>
          <w:szCs w:val="24"/>
        </w:rPr>
        <w:t xml:space="preserve">--En la Provincia de San Luis, </w:t>
      </w:r>
      <w:r w:rsidRPr="00235ECC">
        <w:rPr>
          <w:rFonts w:ascii="Arial" w:eastAsia="MS Mincho" w:hAnsi="Arial" w:cs="Arial"/>
          <w:b/>
          <w:bCs/>
          <w:sz w:val="24"/>
          <w:szCs w:val="24"/>
        </w:rPr>
        <w:t xml:space="preserve">a </w:t>
      </w:r>
      <w:r w:rsidR="00CD0AA4">
        <w:rPr>
          <w:rFonts w:ascii="Arial" w:eastAsia="MS Mincho" w:hAnsi="Arial" w:cs="Arial"/>
          <w:b/>
          <w:bCs/>
          <w:sz w:val="24"/>
          <w:szCs w:val="24"/>
        </w:rPr>
        <w:t>cuatro</w:t>
      </w:r>
      <w:r w:rsidRPr="00235ECC">
        <w:rPr>
          <w:rFonts w:ascii="Arial" w:eastAsia="MS Mincho" w:hAnsi="Arial" w:cs="Arial"/>
          <w:b/>
          <w:bCs/>
          <w:sz w:val="24"/>
          <w:szCs w:val="24"/>
        </w:rPr>
        <w:t xml:space="preserve"> días del mes de junio de dos mil diecinueve</w:t>
      </w:r>
      <w:r w:rsidRPr="00235ECC">
        <w:rPr>
          <w:rFonts w:ascii="Arial" w:eastAsia="MS Mincho" w:hAnsi="Arial" w:cs="Arial"/>
          <w:sz w:val="24"/>
          <w:szCs w:val="24"/>
        </w:rPr>
        <w:t>,</w:t>
      </w:r>
      <w:r w:rsidRPr="00235ECC">
        <w:rPr>
          <w:rFonts w:ascii="Arial" w:eastAsia="MS Mincho" w:hAnsi="Arial" w:cs="Arial"/>
          <w:i/>
          <w:sz w:val="24"/>
          <w:szCs w:val="24"/>
        </w:rPr>
        <w:t xml:space="preserve"> </w:t>
      </w:r>
      <w:r w:rsidRPr="00235ECC">
        <w:rPr>
          <w:rFonts w:ascii="Arial" w:eastAsia="MS Mincho" w:hAnsi="Arial" w:cs="Arial"/>
          <w:sz w:val="24"/>
          <w:szCs w:val="24"/>
        </w:rPr>
        <w:t xml:space="preserve">se reúnen en Audiencia Pública los Señores Ministros </w:t>
      </w:r>
      <w:proofErr w:type="spellStart"/>
      <w:r w:rsidRPr="00235ECC">
        <w:rPr>
          <w:rFonts w:ascii="Arial" w:eastAsia="MS Mincho" w:hAnsi="Arial" w:cs="Arial"/>
          <w:sz w:val="24"/>
          <w:szCs w:val="24"/>
        </w:rPr>
        <w:t>Dres</w:t>
      </w:r>
      <w:proofErr w:type="spellEnd"/>
      <w:r w:rsidRPr="00235ECC">
        <w:rPr>
          <w:rFonts w:ascii="Arial" w:eastAsia="MS Mincho" w:hAnsi="Arial" w:cs="Arial"/>
          <w:sz w:val="24"/>
          <w:szCs w:val="24"/>
        </w:rPr>
        <w:t>. MARTHA RAQUEL CORVALÁN, LILIA ANA NOVILLO y CARLOS ALBERTO COBO - Miembros del SUPERIOR TRIBUNAL DE JUSTICIA, para dictar sentencia en los autos</w:t>
      </w:r>
      <w:r w:rsidRPr="00235ECC">
        <w:rPr>
          <w:rFonts w:ascii="Arial" w:eastAsia="MS Mincho" w:hAnsi="Arial" w:cs="Arial"/>
          <w:i/>
          <w:iCs/>
          <w:sz w:val="24"/>
          <w:szCs w:val="24"/>
        </w:rPr>
        <w:t xml:space="preserve">: </w:t>
      </w:r>
      <w:r w:rsidRPr="00235ECC">
        <w:rPr>
          <w:rFonts w:ascii="Arial" w:hAnsi="Arial" w:cs="Arial"/>
          <w:b/>
          <w:i/>
          <w:sz w:val="24"/>
          <w:szCs w:val="24"/>
        </w:rPr>
        <w:t>“</w:t>
      </w:r>
      <w:r w:rsidRPr="00147A2F">
        <w:rPr>
          <w:rFonts w:ascii="Arial" w:hAnsi="Arial" w:cs="Arial"/>
          <w:b/>
          <w:i/>
          <w:sz w:val="24"/>
          <w:szCs w:val="24"/>
        </w:rPr>
        <w:t xml:space="preserve">MANSILLA MARCELA ANDRIANA </w:t>
      </w:r>
      <w:r>
        <w:rPr>
          <w:rFonts w:ascii="Arial" w:hAnsi="Arial" w:cs="Arial"/>
          <w:b/>
          <w:i/>
          <w:sz w:val="24"/>
          <w:szCs w:val="24"/>
        </w:rPr>
        <w:t>c</w:t>
      </w:r>
      <w:r w:rsidRPr="00147A2F">
        <w:rPr>
          <w:rFonts w:ascii="Arial" w:hAnsi="Arial" w:cs="Arial"/>
          <w:b/>
          <w:i/>
          <w:sz w:val="24"/>
          <w:szCs w:val="24"/>
        </w:rPr>
        <w:t xml:space="preserve">/ 25 DE MAYO S.R.L </w:t>
      </w:r>
      <w:r>
        <w:rPr>
          <w:rFonts w:ascii="Arial" w:hAnsi="Arial" w:cs="Arial"/>
          <w:b/>
          <w:i/>
          <w:sz w:val="24"/>
          <w:szCs w:val="24"/>
        </w:rPr>
        <w:t>y</w:t>
      </w:r>
      <w:r w:rsidRPr="00147A2F">
        <w:rPr>
          <w:rFonts w:ascii="Arial" w:hAnsi="Arial" w:cs="Arial"/>
          <w:b/>
          <w:i/>
          <w:sz w:val="24"/>
          <w:szCs w:val="24"/>
        </w:rPr>
        <w:t xml:space="preserve"> OTROS </w:t>
      </w:r>
      <w:r>
        <w:rPr>
          <w:rFonts w:ascii="Arial" w:hAnsi="Arial" w:cs="Arial"/>
          <w:b/>
          <w:i/>
          <w:sz w:val="24"/>
          <w:szCs w:val="24"/>
        </w:rPr>
        <w:t>s</w:t>
      </w:r>
      <w:r w:rsidRPr="00147A2F">
        <w:rPr>
          <w:rFonts w:ascii="Arial" w:hAnsi="Arial" w:cs="Arial"/>
          <w:b/>
          <w:i/>
          <w:sz w:val="24"/>
          <w:szCs w:val="24"/>
        </w:rPr>
        <w:t>/ COBRO DE PESOS - LABORAL -RECURSO DE CASACIÓN</w:t>
      </w:r>
      <w:r w:rsidRPr="00235ECC">
        <w:rPr>
          <w:rFonts w:ascii="Arial" w:hAnsi="Arial" w:cs="Arial"/>
          <w:b/>
          <w:i/>
          <w:sz w:val="24"/>
          <w:szCs w:val="24"/>
        </w:rPr>
        <w:t>”</w:t>
      </w:r>
      <w:r w:rsidRPr="00235ECC">
        <w:rPr>
          <w:rFonts w:ascii="Arial" w:hAnsi="Arial" w:cs="Arial"/>
          <w:b/>
          <w:sz w:val="24"/>
          <w:szCs w:val="24"/>
        </w:rPr>
        <w:t xml:space="preserve"> - </w:t>
      </w:r>
      <w:r w:rsidRPr="00235ECC">
        <w:rPr>
          <w:rFonts w:ascii="Arial" w:hAnsi="Arial" w:cs="Arial"/>
          <w:sz w:val="24"/>
          <w:szCs w:val="24"/>
        </w:rPr>
        <w:t xml:space="preserve">IURIX EXP Nº </w:t>
      </w:r>
      <w:r>
        <w:rPr>
          <w:rFonts w:ascii="Arial" w:hAnsi="Arial" w:cs="Arial"/>
          <w:sz w:val="24"/>
          <w:szCs w:val="24"/>
        </w:rPr>
        <w:t>195703/10</w:t>
      </w:r>
      <w:r w:rsidRPr="00235ECC">
        <w:rPr>
          <w:rFonts w:ascii="Arial" w:hAnsi="Arial" w:cs="Arial"/>
          <w:bCs/>
          <w:sz w:val="24"/>
          <w:szCs w:val="24"/>
          <w:lang w:val="pt-BR"/>
        </w:rPr>
        <w:t>.-</w:t>
      </w:r>
    </w:p>
    <w:p w:rsidR="00147A2F" w:rsidRPr="00235ECC" w:rsidRDefault="00147A2F" w:rsidP="00147A2F">
      <w:pPr>
        <w:spacing w:after="0" w:line="360" w:lineRule="auto"/>
        <w:ind w:firstLine="1985"/>
        <w:jc w:val="both"/>
        <w:rPr>
          <w:rFonts w:ascii="Arial" w:eastAsia="Times New Roman" w:hAnsi="Arial" w:cs="Arial"/>
          <w:sz w:val="24"/>
          <w:szCs w:val="24"/>
          <w:lang w:val="es-ES" w:eastAsia="es-ES"/>
        </w:rPr>
      </w:pPr>
      <w:r w:rsidRPr="00235EC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35ECC">
        <w:rPr>
          <w:rFonts w:ascii="Arial" w:eastAsia="Times New Roman" w:hAnsi="Arial" w:cs="Arial"/>
          <w:sz w:val="24"/>
          <w:szCs w:val="24"/>
          <w:lang w:val="es-ES" w:eastAsia="es-ES"/>
        </w:rPr>
        <w:t>Dres</w:t>
      </w:r>
      <w:proofErr w:type="spellEnd"/>
      <w:r w:rsidRPr="00235ECC">
        <w:rPr>
          <w:rFonts w:ascii="Arial" w:eastAsia="Times New Roman" w:hAnsi="Arial" w:cs="Arial"/>
          <w:sz w:val="24"/>
          <w:szCs w:val="24"/>
          <w:lang w:val="es-ES" w:eastAsia="es-ES"/>
        </w:rPr>
        <w:t>. LILIA ANA NOVILLO, CARLOS ALBERTO COBO y MARTHA RAQUEL CORVALÁN.-</w:t>
      </w:r>
    </w:p>
    <w:p w:rsidR="002C43B4" w:rsidRPr="002C43B4" w:rsidRDefault="002C43B4" w:rsidP="002C43B4">
      <w:pPr>
        <w:pStyle w:val="Sangradetextonormal"/>
      </w:pPr>
      <w:r w:rsidRPr="002C43B4">
        <w:t>Las cuestiones formuladas y sometidas a decisión del Tribunal son:</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I) ¿Es formalmente procedente el Recurso de Casación?</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 xml:space="preserve">II) ¿Existe en la sentencia recurrida alguna de las causales </w:t>
      </w:r>
      <w:r>
        <w:rPr>
          <w:rFonts w:ascii="Arial" w:hAnsi="Arial" w:cs="Arial"/>
          <w:sz w:val="24"/>
          <w:szCs w:val="24"/>
        </w:rPr>
        <w:t>enumeradas en el art. 287 del C</w:t>
      </w:r>
      <w:r w:rsidRPr="002C43B4">
        <w:rPr>
          <w:rFonts w:ascii="Arial" w:hAnsi="Arial" w:cs="Arial"/>
          <w:sz w:val="24"/>
          <w:szCs w:val="24"/>
        </w:rPr>
        <w:t>PC y C.?</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III) En caso afirmativo de la cuestión anterior, ¿</w:t>
      </w:r>
      <w:r>
        <w:rPr>
          <w:rFonts w:ascii="Arial" w:hAnsi="Arial" w:cs="Arial"/>
          <w:sz w:val="24"/>
          <w:szCs w:val="24"/>
        </w:rPr>
        <w:t>C</w:t>
      </w:r>
      <w:r w:rsidRPr="002C43B4">
        <w:rPr>
          <w:rFonts w:ascii="Arial" w:hAnsi="Arial" w:cs="Arial"/>
          <w:sz w:val="24"/>
          <w:szCs w:val="24"/>
        </w:rPr>
        <w:t>uál es la ley a aplicarse o la interpretación que debe hacerse de la ley en el caso en estudio?</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IV) ¿Qué resolución corresponde dar al caso en estudio?</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 xml:space="preserve">V) ¿Cuál sobre las costas? </w:t>
      </w:r>
    </w:p>
    <w:p w:rsidR="002C43B4" w:rsidRPr="002C43B4" w:rsidRDefault="002C43B4" w:rsidP="002C43B4">
      <w:pPr>
        <w:spacing w:after="0" w:line="360" w:lineRule="auto"/>
        <w:ind w:firstLine="1985"/>
        <w:jc w:val="both"/>
        <w:rPr>
          <w:rFonts w:ascii="Arial" w:hAnsi="Arial" w:cs="Arial"/>
          <w:sz w:val="24"/>
          <w:szCs w:val="24"/>
        </w:rPr>
      </w:pPr>
    </w:p>
    <w:p w:rsidR="00733D84" w:rsidRPr="00E12BEF" w:rsidRDefault="002C43B4" w:rsidP="00733D84">
      <w:pPr>
        <w:spacing w:after="0" w:line="360" w:lineRule="auto"/>
        <w:jc w:val="both"/>
        <w:rPr>
          <w:rFonts w:ascii="Arial" w:hAnsi="Arial" w:cs="Arial"/>
          <w:sz w:val="24"/>
          <w:szCs w:val="24"/>
        </w:rPr>
      </w:pPr>
      <w:r w:rsidRPr="002C43B4">
        <w:rPr>
          <w:rFonts w:ascii="Arial" w:hAnsi="Arial" w:cs="Arial"/>
          <w:b/>
          <w:bCs/>
          <w:sz w:val="24"/>
          <w:szCs w:val="24"/>
          <w:u w:val="single"/>
        </w:rPr>
        <w:t>A LA PRIMERA CUESTIÓN, la Dra. LILIA ANA NOVILLO, dijo</w:t>
      </w:r>
      <w:r w:rsidRPr="002C43B4">
        <w:rPr>
          <w:rFonts w:ascii="Arial" w:hAnsi="Arial" w:cs="Arial"/>
          <w:b/>
          <w:bCs/>
          <w:sz w:val="24"/>
          <w:szCs w:val="24"/>
        </w:rPr>
        <w:t xml:space="preserve">: </w:t>
      </w:r>
      <w:r w:rsidR="00D337D1">
        <w:rPr>
          <w:rFonts w:ascii="Arial" w:hAnsi="Arial" w:cs="Arial"/>
          <w:bCs/>
          <w:sz w:val="24"/>
          <w:szCs w:val="24"/>
          <w:u w:val="single"/>
        </w:rPr>
        <w:t>ANÁ</w:t>
      </w:r>
      <w:r w:rsidRPr="002C43B4">
        <w:rPr>
          <w:rFonts w:ascii="Arial" w:hAnsi="Arial" w:cs="Arial"/>
          <w:bCs/>
          <w:sz w:val="24"/>
          <w:szCs w:val="24"/>
          <w:u w:val="single"/>
        </w:rPr>
        <w:t>LISIS FORMAL</w:t>
      </w:r>
      <w:r w:rsidR="00733D84">
        <w:rPr>
          <w:rFonts w:ascii="Arial" w:hAnsi="Arial" w:cs="Arial"/>
          <w:bCs/>
          <w:sz w:val="24"/>
          <w:szCs w:val="24"/>
          <w:u w:val="single"/>
        </w:rPr>
        <w:t>:</w:t>
      </w:r>
      <w:r w:rsidR="00733D84">
        <w:rPr>
          <w:rFonts w:ascii="Arial" w:hAnsi="Arial" w:cs="Arial"/>
          <w:bCs/>
          <w:sz w:val="24"/>
          <w:szCs w:val="24"/>
        </w:rPr>
        <w:t xml:space="preserve"> 1) </w:t>
      </w:r>
      <w:r w:rsidRPr="002C43B4">
        <w:rPr>
          <w:rFonts w:ascii="Arial" w:hAnsi="Arial" w:cs="Arial"/>
          <w:sz w:val="24"/>
          <w:szCs w:val="24"/>
        </w:rPr>
        <w:t>Que por ESCEXT Nº 9394666</w:t>
      </w:r>
      <w:r w:rsidR="00733D84">
        <w:rPr>
          <w:rFonts w:ascii="Arial" w:hAnsi="Arial" w:cs="Arial"/>
          <w:sz w:val="24"/>
          <w:szCs w:val="24"/>
        </w:rPr>
        <w:t>,</w:t>
      </w:r>
      <w:r w:rsidRPr="002C43B4">
        <w:rPr>
          <w:rFonts w:ascii="Arial" w:hAnsi="Arial" w:cs="Arial"/>
          <w:sz w:val="24"/>
          <w:szCs w:val="24"/>
        </w:rPr>
        <w:t xml:space="preserve"> de fecha 11/06/2018, la parte demandada interpuso recurso de casación en contra de la sentencia definitiva N° 83 dictada por la de la Excma. Cámara Civil, Comercial, Minas y Laboral N°</w:t>
      </w:r>
      <w:r w:rsidR="00733D84">
        <w:rPr>
          <w:rFonts w:ascii="Arial" w:hAnsi="Arial" w:cs="Arial"/>
          <w:sz w:val="24"/>
          <w:szCs w:val="24"/>
        </w:rPr>
        <w:t xml:space="preserve"> </w:t>
      </w:r>
      <w:r w:rsidRPr="00E12BEF">
        <w:rPr>
          <w:rFonts w:ascii="Arial" w:hAnsi="Arial" w:cs="Arial"/>
          <w:sz w:val="24"/>
          <w:szCs w:val="24"/>
        </w:rPr>
        <w:t>2 de la Segunda Circunscripci</w:t>
      </w:r>
      <w:r w:rsidR="00914C6A" w:rsidRPr="00E12BEF">
        <w:rPr>
          <w:rFonts w:ascii="Arial" w:hAnsi="Arial" w:cs="Arial"/>
          <w:sz w:val="24"/>
          <w:szCs w:val="24"/>
        </w:rPr>
        <w:t>ón Judicial en fecha 31/05/2018 (actuación Nº 9309887).</w:t>
      </w:r>
    </w:p>
    <w:p w:rsidR="00733D84" w:rsidRDefault="00733D84" w:rsidP="00733D84">
      <w:pPr>
        <w:spacing w:after="0" w:line="360" w:lineRule="auto"/>
        <w:ind w:firstLine="1985"/>
        <w:jc w:val="both"/>
        <w:rPr>
          <w:rFonts w:ascii="Arial" w:hAnsi="Arial" w:cs="Arial"/>
          <w:sz w:val="24"/>
          <w:szCs w:val="24"/>
        </w:rPr>
      </w:pPr>
      <w:r>
        <w:rPr>
          <w:rFonts w:ascii="Arial" w:hAnsi="Arial" w:cs="Arial"/>
          <w:sz w:val="24"/>
          <w:szCs w:val="24"/>
        </w:rPr>
        <w:t xml:space="preserve">2) </w:t>
      </w:r>
      <w:r w:rsidR="002C43B4" w:rsidRPr="002C43B4">
        <w:rPr>
          <w:rFonts w:ascii="Arial" w:hAnsi="Arial" w:cs="Arial"/>
          <w:sz w:val="24"/>
          <w:szCs w:val="24"/>
        </w:rPr>
        <w:t>Que por ESCEXT N° 9459182</w:t>
      </w:r>
      <w:r>
        <w:rPr>
          <w:rFonts w:ascii="Arial" w:hAnsi="Arial" w:cs="Arial"/>
          <w:sz w:val="24"/>
          <w:szCs w:val="24"/>
        </w:rPr>
        <w:t>,</w:t>
      </w:r>
      <w:r w:rsidR="002C43B4" w:rsidRPr="002C43B4">
        <w:rPr>
          <w:rFonts w:ascii="Arial" w:hAnsi="Arial" w:cs="Arial"/>
          <w:sz w:val="24"/>
          <w:szCs w:val="24"/>
        </w:rPr>
        <w:t xml:space="preserve"> de fecha 20/06/2018</w:t>
      </w:r>
      <w:r>
        <w:rPr>
          <w:rFonts w:ascii="Arial" w:hAnsi="Arial" w:cs="Arial"/>
          <w:sz w:val="24"/>
          <w:szCs w:val="24"/>
        </w:rPr>
        <w:t>,</w:t>
      </w:r>
      <w:r w:rsidR="002C43B4" w:rsidRPr="002C43B4">
        <w:rPr>
          <w:rFonts w:ascii="Arial" w:hAnsi="Arial" w:cs="Arial"/>
          <w:sz w:val="24"/>
          <w:szCs w:val="24"/>
        </w:rPr>
        <w:t xml:space="preserve"> la parte recurrente fundamentó el recurso interpuesto.</w:t>
      </w:r>
    </w:p>
    <w:p w:rsidR="002C43B4" w:rsidRPr="002C43B4" w:rsidRDefault="00733D84" w:rsidP="00733D84">
      <w:pPr>
        <w:spacing w:after="0" w:line="360" w:lineRule="auto"/>
        <w:ind w:firstLine="1985"/>
        <w:jc w:val="both"/>
        <w:rPr>
          <w:rFonts w:ascii="Arial" w:hAnsi="Arial" w:cs="Arial"/>
          <w:sz w:val="24"/>
          <w:szCs w:val="24"/>
        </w:rPr>
      </w:pPr>
      <w:r>
        <w:rPr>
          <w:rFonts w:ascii="Arial" w:hAnsi="Arial" w:cs="Arial"/>
          <w:sz w:val="24"/>
          <w:szCs w:val="24"/>
        </w:rPr>
        <w:lastRenderedPageBreak/>
        <w:t xml:space="preserve">3) </w:t>
      </w:r>
      <w:r w:rsidR="002C43B4" w:rsidRPr="002C43B4">
        <w:rPr>
          <w:rFonts w:ascii="Arial" w:hAnsi="Arial" w:cs="Arial"/>
          <w:sz w:val="24"/>
          <w:szCs w:val="24"/>
        </w:rPr>
        <w:t>Que corresponde determinar si se ha dado cumplimiento a las exigencias establecidas por l</w:t>
      </w:r>
      <w:r>
        <w:rPr>
          <w:rFonts w:ascii="Arial" w:hAnsi="Arial" w:cs="Arial"/>
          <w:sz w:val="24"/>
          <w:szCs w:val="24"/>
        </w:rPr>
        <w:t>os arts. 286 y siguientes del C</w:t>
      </w:r>
      <w:r w:rsidR="002C43B4" w:rsidRPr="002C43B4">
        <w:rPr>
          <w:rFonts w:ascii="Arial" w:hAnsi="Arial" w:cs="Arial"/>
          <w:sz w:val="24"/>
          <w:szCs w:val="24"/>
        </w:rPr>
        <w:t>PC y C. a los efectos de la admisión del recurso en estudio.</w:t>
      </w:r>
    </w:p>
    <w:p w:rsidR="002C43B4" w:rsidRPr="002C43B4" w:rsidRDefault="002C43B4" w:rsidP="002C43B4">
      <w:pPr>
        <w:autoSpaceDE w:val="0"/>
        <w:autoSpaceDN w:val="0"/>
        <w:adjustRightInd w:val="0"/>
        <w:spacing w:after="0" w:line="360" w:lineRule="auto"/>
        <w:ind w:firstLine="1985"/>
        <w:jc w:val="both"/>
        <w:rPr>
          <w:rFonts w:ascii="Arial" w:hAnsi="Arial" w:cs="Arial"/>
          <w:sz w:val="24"/>
          <w:szCs w:val="24"/>
        </w:rPr>
      </w:pPr>
      <w:r w:rsidRPr="002C43B4">
        <w:rPr>
          <w:rFonts w:ascii="Arial" w:hAnsi="Arial" w:cs="Arial"/>
          <w:sz w:val="24"/>
          <w:szCs w:val="24"/>
        </w:rPr>
        <w:t>Así, surge de las constancias de la causa que el presente recurso ha sido interpuesto y fundado en término; contra la sentencia definitiva N° 83 dictada por la de la Excma. Cámara Civil, Comercial, Minas y Laboral N°</w:t>
      </w:r>
      <w:r w:rsidR="003C1D2C">
        <w:rPr>
          <w:rFonts w:ascii="Arial" w:hAnsi="Arial" w:cs="Arial"/>
          <w:sz w:val="24"/>
          <w:szCs w:val="24"/>
        </w:rPr>
        <w:t xml:space="preserve"> </w:t>
      </w:r>
      <w:r w:rsidRPr="002C43B4">
        <w:rPr>
          <w:rFonts w:ascii="Arial" w:hAnsi="Arial" w:cs="Arial"/>
          <w:sz w:val="24"/>
          <w:szCs w:val="24"/>
        </w:rPr>
        <w:t>2 de la Segunda Circunscripción Judicial en fecha 31/05/2018, notificada el día 05/06/2018 (Cf</w:t>
      </w:r>
      <w:r w:rsidR="00D337D1">
        <w:rPr>
          <w:rFonts w:ascii="Arial" w:hAnsi="Arial" w:cs="Arial"/>
          <w:sz w:val="24"/>
          <w:szCs w:val="24"/>
        </w:rPr>
        <w:t>r. Comprobante de cé</w:t>
      </w:r>
      <w:r w:rsidRPr="002C43B4">
        <w:rPr>
          <w:rFonts w:ascii="Arial" w:hAnsi="Arial" w:cs="Arial"/>
          <w:sz w:val="24"/>
          <w:szCs w:val="24"/>
        </w:rPr>
        <w:t xml:space="preserve">dula N° 9344903), recurso interpuesto por </w:t>
      </w:r>
      <w:r w:rsidR="00733D84">
        <w:rPr>
          <w:rFonts w:ascii="Arial" w:hAnsi="Arial" w:cs="Arial"/>
          <w:sz w:val="24"/>
          <w:szCs w:val="24"/>
        </w:rPr>
        <w:t>ESC</w:t>
      </w:r>
      <w:r w:rsidRPr="002C43B4">
        <w:rPr>
          <w:rFonts w:ascii="Arial" w:hAnsi="Arial" w:cs="Arial"/>
          <w:sz w:val="24"/>
          <w:szCs w:val="24"/>
        </w:rPr>
        <w:t>EXT Nº 9394666</w:t>
      </w:r>
      <w:r w:rsidR="00733D84">
        <w:rPr>
          <w:rFonts w:ascii="Arial" w:hAnsi="Arial" w:cs="Arial"/>
          <w:sz w:val="24"/>
          <w:szCs w:val="24"/>
        </w:rPr>
        <w:t>,</w:t>
      </w:r>
      <w:r w:rsidRPr="002C43B4">
        <w:rPr>
          <w:rFonts w:ascii="Arial" w:hAnsi="Arial" w:cs="Arial"/>
          <w:sz w:val="24"/>
          <w:szCs w:val="24"/>
        </w:rPr>
        <w:t xml:space="preserve"> en fecha 11/06/2018</w:t>
      </w:r>
      <w:r w:rsidR="00733D84">
        <w:rPr>
          <w:rFonts w:ascii="Arial" w:hAnsi="Arial" w:cs="Arial"/>
          <w:sz w:val="24"/>
          <w:szCs w:val="24"/>
        </w:rPr>
        <w:t>,</w:t>
      </w:r>
      <w:r w:rsidRPr="002C43B4">
        <w:rPr>
          <w:rFonts w:ascii="Arial" w:hAnsi="Arial" w:cs="Arial"/>
          <w:sz w:val="24"/>
          <w:szCs w:val="24"/>
        </w:rPr>
        <w:t xml:space="preserve"> a las 08:21 hs dentro del plazo de gracia y fundado mediant</w:t>
      </w:r>
      <w:r w:rsidR="00733D84">
        <w:rPr>
          <w:rFonts w:ascii="Arial" w:hAnsi="Arial" w:cs="Arial"/>
          <w:sz w:val="24"/>
          <w:szCs w:val="24"/>
        </w:rPr>
        <w:t>e ESC</w:t>
      </w:r>
      <w:r w:rsidRPr="002C43B4">
        <w:rPr>
          <w:rFonts w:ascii="Arial" w:hAnsi="Arial" w:cs="Arial"/>
          <w:sz w:val="24"/>
          <w:szCs w:val="24"/>
        </w:rPr>
        <w:t>EXT N° 9459182 en fecha 20/06/2018 a las 20:35 hs; teniendo en cuenta que el día 20/06/2018 fue feriado, el plazo vencía el 21/06/2018 dentro de las dos primeras horas.</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Asimismo, la parte recurrente abon</w:t>
      </w:r>
      <w:r w:rsidR="00914C6A">
        <w:rPr>
          <w:rFonts w:ascii="Arial" w:hAnsi="Arial" w:cs="Arial"/>
          <w:sz w:val="24"/>
          <w:szCs w:val="24"/>
        </w:rPr>
        <w:t>ó</w:t>
      </w:r>
      <w:r w:rsidRPr="002C43B4">
        <w:rPr>
          <w:rFonts w:ascii="Arial" w:hAnsi="Arial" w:cs="Arial"/>
          <w:sz w:val="24"/>
          <w:szCs w:val="24"/>
        </w:rPr>
        <w:t xml:space="preserve"> el depósito requerido conforme surge de archivo adjunto de ESCEXT N° 9459182 </w:t>
      </w:r>
      <w:r w:rsidR="00230696">
        <w:rPr>
          <w:rFonts w:ascii="Arial" w:hAnsi="Arial" w:cs="Arial"/>
          <w:sz w:val="24"/>
          <w:szCs w:val="24"/>
        </w:rPr>
        <w:t xml:space="preserve">(20/06/18) </w:t>
      </w:r>
      <w:r w:rsidRPr="002C43B4">
        <w:rPr>
          <w:rFonts w:ascii="Arial" w:hAnsi="Arial" w:cs="Arial"/>
          <w:sz w:val="24"/>
          <w:szCs w:val="24"/>
        </w:rPr>
        <w:t>y con respecto a la tasa de justicia adeudada en fecha 04/09/2018</w:t>
      </w:r>
      <w:r w:rsidR="00230696">
        <w:rPr>
          <w:rFonts w:ascii="Arial" w:hAnsi="Arial" w:cs="Arial"/>
          <w:sz w:val="24"/>
          <w:szCs w:val="24"/>
        </w:rPr>
        <w:t xml:space="preserve"> (actuación Nº 9901163)</w:t>
      </w:r>
      <w:r w:rsidRPr="002C43B4">
        <w:rPr>
          <w:rFonts w:ascii="Arial" w:hAnsi="Arial" w:cs="Arial"/>
          <w:sz w:val="24"/>
          <w:szCs w:val="24"/>
        </w:rPr>
        <w:t xml:space="preserve"> se ordenó la confección de certificado de deuda.</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Por lo expuesto, se ha dado cumplimiento a las exigencias contenidas en los arts. 286 y 289 del mencionado código, debiendo considerarse, en este estudio preliminar, y en mérito a lo dispuesto por el art. 301, inc. a) del CPC y C., que el recurso articulado deviene formalmente admisible.</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Por lo expuesto, VOTO a esta PRIMERA CUESTIÓN por la AFIRMATIVA.</w:t>
      </w:r>
    </w:p>
    <w:p w:rsidR="00337E4B" w:rsidRPr="00235ECC" w:rsidRDefault="00337E4B" w:rsidP="00337E4B">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235ECC">
        <w:rPr>
          <w:rFonts w:ascii="Arial" w:eastAsia="Calibri" w:hAnsi="Arial" w:cs="Arial"/>
          <w:b/>
          <w:bCs/>
          <w:sz w:val="24"/>
          <w:szCs w:val="24"/>
          <w:lang w:eastAsia="en-US"/>
        </w:rPr>
        <w:t>CUESTIÓN.</w:t>
      </w:r>
    </w:p>
    <w:p w:rsidR="002C43B4" w:rsidRPr="002C43B4" w:rsidRDefault="002C43B4" w:rsidP="002C43B4">
      <w:pPr>
        <w:spacing w:after="0" w:line="360" w:lineRule="auto"/>
        <w:ind w:firstLine="1985"/>
        <w:jc w:val="both"/>
        <w:rPr>
          <w:rFonts w:ascii="Arial" w:hAnsi="Arial" w:cs="Arial"/>
          <w:sz w:val="24"/>
          <w:szCs w:val="24"/>
        </w:rPr>
      </w:pPr>
    </w:p>
    <w:p w:rsidR="002C43B4" w:rsidRPr="002C43B4" w:rsidRDefault="002C43B4" w:rsidP="00733D84">
      <w:pPr>
        <w:pStyle w:val="Textoindependiente2"/>
        <w:tabs>
          <w:tab w:val="left" w:pos="1440"/>
          <w:tab w:val="left" w:pos="4680"/>
          <w:tab w:val="left" w:pos="7620"/>
        </w:tabs>
        <w:spacing w:after="0" w:line="360" w:lineRule="auto"/>
        <w:jc w:val="both"/>
        <w:rPr>
          <w:rFonts w:ascii="Arial" w:hAnsi="Arial" w:cs="Arial"/>
          <w:sz w:val="24"/>
          <w:szCs w:val="24"/>
        </w:rPr>
      </w:pPr>
      <w:r w:rsidRPr="002C43B4">
        <w:rPr>
          <w:rFonts w:ascii="Arial" w:hAnsi="Arial" w:cs="Arial"/>
          <w:b/>
          <w:sz w:val="24"/>
          <w:szCs w:val="24"/>
          <w:u w:val="single"/>
        </w:rPr>
        <w:t xml:space="preserve">A LA SEGUNDA CUESTIÓN, </w:t>
      </w:r>
      <w:r w:rsidRPr="002C43B4">
        <w:rPr>
          <w:rFonts w:ascii="Arial" w:hAnsi="Arial" w:cs="Arial"/>
          <w:b/>
          <w:sz w:val="24"/>
          <w:szCs w:val="24"/>
          <w:u w:val="single"/>
          <w:lang w:val="es-ES"/>
        </w:rPr>
        <w:t>la Dra. LILIA ANA NOVILLO</w:t>
      </w:r>
      <w:r w:rsidR="00733D84">
        <w:rPr>
          <w:rFonts w:ascii="Arial" w:hAnsi="Arial" w:cs="Arial"/>
          <w:b/>
          <w:sz w:val="24"/>
          <w:szCs w:val="24"/>
          <w:u w:val="single"/>
          <w:lang w:val="es-ES"/>
        </w:rPr>
        <w:t>,</w:t>
      </w:r>
      <w:r w:rsidRPr="002C43B4">
        <w:rPr>
          <w:rFonts w:ascii="Arial" w:hAnsi="Arial" w:cs="Arial"/>
          <w:b/>
          <w:sz w:val="24"/>
          <w:szCs w:val="24"/>
          <w:u w:val="single"/>
          <w:lang w:val="es-ES" w:eastAsia="es-ES"/>
        </w:rPr>
        <w:t xml:space="preserve"> </w:t>
      </w:r>
      <w:r w:rsidRPr="002C43B4">
        <w:rPr>
          <w:rFonts w:ascii="Arial" w:hAnsi="Arial" w:cs="Arial"/>
          <w:b/>
          <w:sz w:val="24"/>
          <w:szCs w:val="24"/>
          <w:u w:val="single"/>
          <w:lang w:val="es-ES"/>
        </w:rPr>
        <w:t>dijo</w:t>
      </w:r>
      <w:r w:rsidRPr="002C43B4">
        <w:rPr>
          <w:rFonts w:ascii="Arial" w:hAnsi="Arial" w:cs="Arial"/>
          <w:b/>
          <w:bCs/>
          <w:sz w:val="24"/>
          <w:szCs w:val="24"/>
        </w:rPr>
        <w:t xml:space="preserve">: </w:t>
      </w:r>
      <w:r w:rsidRPr="002C43B4">
        <w:rPr>
          <w:rFonts w:ascii="Arial" w:hAnsi="Arial" w:cs="Arial"/>
          <w:sz w:val="24"/>
          <w:szCs w:val="24"/>
          <w:u w:val="single"/>
        </w:rPr>
        <w:t>ANTECEDENTES</w:t>
      </w:r>
      <w:r w:rsidRPr="002C43B4">
        <w:rPr>
          <w:rFonts w:ascii="Arial" w:hAnsi="Arial" w:cs="Arial"/>
          <w:sz w:val="24"/>
          <w:szCs w:val="24"/>
        </w:rPr>
        <w:t xml:space="preserve">: </w:t>
      </w:r>
      <w:r w:rsidR="00733D84">
        <w:rPr>
          <w:rFonts w:ascii="Arial" w:hAnsi="Arial" w:cs="Arial"/>
          <w:sz w:val="24"/>
          <w:szCs w:val="24"/>
        </w:rPr>
        <w:t xml:space="preserve">1) </w:t>
      </w:r>
      <w:r w:rsidRPr="002C43B4">
        <w:rPr>
          <w:rFonts w:ascii="Arial" w:hAnsi="Arial" w:cs="Arial"/>
          <w:sz w:val="24"/>
          <w:szCs w:val="24"/>
        </w:rPr>
        <w:t xml:space="preserve">Que en lo que aquí interesa resaltar para una mejor comprensión del </w:t>
      </w:r>
      <w:proofErr w:type="spellStart"/>
      <w:r w:rsidRPr="002C43B4">
        <w:rPr>
          <w:rFonts w:ascii="Arial" w:hAnsi="Arial" w:cs="Arial"/>
          <w:sz w:val="24"/>
          <w:szCs w:val="24"/>
        </w:rPr>
        <w:t>iter</w:t>
      </w:r>
      <w:proofErr w:type="spellEnd"/>
      <w:r w:rsidRPr="002C43B4">
        <w:rPr>
          <w:rFonts w:ascii="Arial" w:hAnsi="Arial" w:cs="Arial"/>
          <w:sz w:val="24"/>
          <w:szCs w:val="24"/>
        </w:rPr>
        <w:t xml:space="preserve"> proces</w:t>
      </w:r>
      <w:r w:rsidR="00914C6A">
        <w:rPr>
          <w:rFonts w:ascii="Arial" w:hAnsi="Arial" w:cs="Arial"/>
          <w:sz w:val="24"/>
          <w:szCs w:val="24"/>
        </w:rPr>
        <w:t xml:space="preserve">al de la causa, señalo que el </w:t>
      </w:r>
      <w:r w:rsidR="00914C6A" w:rsidRPr="00914C6A">
        <w:rPr>
          <w:rFonts w:ascii="Arial" w:hAnsi="Arial" w:cs="Arial"/>
          <w:i/>
          <w:sz w:val="24"/>
          <w:szCs w:val="24"/>
        </w:rPr>
        <w:t>a-</w:t>
      </w:r>
      <w:r w:rsidRPr="00914C6A">
        <w:rPr>
          <w:rFonts w:ascii="Arial" w:hAnsi="Arial" w:cs="Arial"/>
          <w:i/>
          <w:sz w:val="24"/>
          <w:szCs w:val="24"/>
        </w:rPr>
        <w:t>quo</w:t>
      </w:r>
      <w:r w:rsidRPr="002C43B4">
        <w:rPr>
          <w:rFonts w:ascii="Arial" w:hAnsi="Arial" w:cs="Arial"/>
          <w:sz w:val="24"/>
          <w:szCs w:val="24"/>
        </w:rPr>
        <w:t xml:space="preserve"> falló declarando </w:t>
      </w:r>
      <w:r w:rsidRPr="002C43B4">
        <w:rPr>
          <w:rFonts w:ascii="Arial" w:hAnsi="Arial" w:cs="Arial"/>
          <w:sz w:val="24"/>
          <w:szCs w:val="24"/>
        </w:rPr>
        <w:lastRenderedPageBreak/>
        <w:t xml:space="preserve">en sentencia definitiva N° 05 de fecha 02/02/2017: </w:t>
      </w:r>
      <w:r w:rsidRPr="002C43B4">
        <w:rPr>
          <w:rFonts w:ascii="Arial" w:hAnsi="Arial" w:cs="Arial"/>
          <w:i/>
          <w:sz w:val="24"/>
          <w:szCs w:val="24"/>
        </w:rPr>
        <w:t>“</w:t>
      </w:r>
      <w:r w:rsidRPr="002C43B4">
        <w:rPr>
          <w:rFonts w:ascii="Arial" w:eastAsia="Calibri" w:hAnsi="Arial" w:cs="Arial"/>
          <w:i/>
          <w:sz w:val="24"/>
          <w:szCs w:val="24"/>
        </w:rPr>
        <w:t xml:space="preserve">I) Hacer lugar a la demanda.- II) Condenar a la demandada </w:t>
      </w:r>
      <w:r w:rsidRPr="002C43B4">
        <w:rPr>
          <w:rFonts w:ascii="Arial" w:eastAsia="Calibri" w:hAnsi="Arial" w:cs="Arial"/>
          <w:bCs/>
          <w:i/>
          <w:sz w:val="24"/>
          <w:szCs w:val="24"/>
        </w:rPr>
        <w:t xml:space="preserve">25 DE MAYO S.R.L. </w:t>
      </w:r>
      <w:r w:rsidRPr="002C43B4">
        <w:rPr>
          <w:rFonts w:ascii="Arial" w:eastAsia="Calibri" w:hAnsi="Arial" w:cs="Arial"/>
          <w:i/>
          <w:sz w:val="24"/>
          <w:szCs w:val="24"/>
        </w:rPr>
        <w:t xml:space="preserve">Y/O </w:t>
      </w:r>
      <w:r w:rsidRPr="002C43B4">
        <w:rPr>
          <w:rFonts w:ascii="Arial" w:eastAsia="Calibri" w:hAnsi="Arial" w:cs="Arial"/>
          <w:bCs/>
          <w:i/>
          <w:sz w:val="24"/>
          <w:szCs w:val="24"/>
        </w:rPr>
        <w:t xml:space="preserve">QUIEN RESULTE RESPONSABLE </w:t>
      </w:r>
      <w:r w:rsidRPr="002C43B4">
        <w:rPr>
          <w:rFonts w:ascii="Arial" w:eastAsia="Calibri" w:hAnsi="Arial" w:cs="Arial"/>
          <w:i/>
          <w:sz w:val="24"/>
          <w:szCs w:val="24"/>
        </w:rPr>
        <w:t xml:space="preserve">a pagar a la actora </w:t>
      </w:r>
      <w:r w:rsidRPr="002C43B4">
        <w:rPr>
          <w:rFonts w:ascii="Arial" w:eastAsia="Calibri" w:hAnsi="Arial" w:cs="Arial"/>
          <w:bCs/>
          <w:i/>
          <w:sz w:val="24"/>
          <w:szCs w:val="24"/>
        </w:rPr>
        <w:t xml:space="preserve">MARCELA ADRIANA MANSILLA </w:t>
      </w:r>
      <w:r w:rsidRPr="002C43B4">
        <w:rPr>
          <w:rFonts w:ascii="Arial" w:eastAsia="Calibri" w:hAnsi="Arial" w:cs="Arial"/>
          <w:i/>
          <w:sz w:val="24"/>
          <w:szCs w:val="24"/>
        </w:rPr>
        <w:t xml:space="preserve">la suma de </w:t>
      </w:r>
      <w:r w:rsidRPr="002C43B4">
        <w:rPr>
          <w:rFonts w:ascii="Arial" w:eastAsia="Calibri" w:hAnsi="Arial" w:cs="Arial"/>
          <w:bCs/>
          <w:i/>
          <w:sz w:val="24"/>
          <w:szCs w:val="24"/>
        </w:rPr>
        <w:t>$86.314,05 (pesos ochenta y seis mil trescientos catorce con cinco centavos),</w:t>
      </w:r>
      <w:r w:rsidRPr="002C43B4">
        <w:rPr>
          <w:rFonts w:ascii="Arial" w:eastAsia="Calibri" w:hAnsi="Arial" w:cs="Arial"/>
          <w:b/>
          <w:bCs/>
          <w:i/>
          <w:sz w:val="24"/>
          <w:szCs w:val="24"/>
        </w:rPr>
        <w:t xml:space="preserve"> </w:t>
      </w:r>
      <w:r w:rsidRPr="002C43B4">
        <w:rPr>
          <w:rFonts w:ascii="Arial" w:eastAsia="Calibri" w:hAnsi="Arial" w:cs="Arial"/>
          <w:i/>
          <w:sz w:val="24"/>
          <w:szCs w:val="24"/>
        </w:rPr>
        <w:t xml:space="preserve">a lo que se deberán adicionar las diferencias determinadas por el perito contador en el dictamen mencionado, todo con más un interés igual a la tasa activa que cobra el BNA en sus operaciones de descuento ordinario que se encuentran en mora con sus oscilaciones a través del tiempo, a contar desde el 4 de septiembre de 2008 y hasta la fecha de su efectivo pago.- III) Costas a la demandada.- IV) Diferir la regulación de honorarios los que serán calculados conforme dispongo en la parte final de los considerandos. </w:t>
      </w:r>
      <w:r w:rsidRPr="002C43B4">
        <w:rPr>
          <w:rFonts w:ascii="Arial" w:eastAsia="Calibri" w:hAnsi="Arial" w:cs="Arial"/>
          <w:bCs/>
          <w:i/>
          <w:sz w:val="24"/>
          <w:szCs w:val="24"/>
        </w:rPr>
        <w:t>NOTIFIQUESE Y REPONGASE</w:t>
      </w:r>
      <w:r w:rsidRPr="002C43B4">
        <w:rPr>
          <w:rFonts w:ascii="Arial" w:eastAsia="Calibri" w:hAnsi="Arial" w:cs="Arial"/>
          <w:bCs/>
          <w:sz w:val="24"/>
          <w:szCs w:val="24"/>
        </w:rPr>
        <w:t>.-“</w:t>
      </w:r>
    </w:p>
    <w:p w:rsidR="002C43B4" w:rsidRPr="002C43B4" w:rsidRDefault="002C43B4" w:rsidP="002C43B4">
      <w:pPr>
        <w:pStyle w:val="Textoindependiente2"/>
        <w:tabs>
          <w:tab w:val="left" w:pos="1440"/>
          <w:tab w:val="left" w:pos="4680"/>
        </w:tabs>
        <w:spacing w:after="0" w:line="360" w:lineRule="auto"/>
        <w:ind w:firstLine="1985"/>
        <w:jc w:val="both"/>
        <w:rPr>
          <w:rFonts w:ascii="Arial" w:hAnsi="Arial" w:cs="Arial"/>
          <w:sz w:val="24"/>
          <w:szCs w:val="24"/>
        </w:rPr>
      </w:pPr>
      <w:r w:rsidRPr="002C43B4">
        <w:rPr>
          <w:rFonts w:ascii="Arial" w:eastAsia="Calibri" w:hAnsi="Arial" w:cs="Arial"/>
          <w:sz w:val="24"/>
          <w:szCs w:val="24"/>
        </w:rPr>
        <w:t xml:space="preserve">Ante tal resolución apeló la parte demandada. La Excma. Cámara Civil, Comercial, Minas y Laboral N°2 de la Segunda Circunscripción judicial </w:t>
      </w:r>
      <w:r w:rsidRPr="002C43B4">
        <w:rPr>
          <w:rFonts w:ascii="Arial" w:hAnsi="Arial" w:cs="Arial"/>
          <w:sz w:val="24"/>
          <w:szCs w:val="24"/>
        </w:rPr>
        <w:t>resolvió: “</w:t>
      </w:r>
      <w:r w:rsidRPr="002C43B4">
        <w:rPr>
          <w:rFonts w:ascii="Arial" w:eastAsia="Calibri" w:hAnsi="Arial" w:cs="Arial"/>
          <w:i/>
          <w:sz w:val="24"/>
          <w:szCs w:val="24"/>
        </w:rPr>
        <w:t>I) Confirmar en lo principal la Sentencia Definitiva N° CINCO dictada el 02-02-17 venida en apelación. II) Revocar la imposición de la multa del Art. 80 LCT la que deberá deducirse de la condena. III) Imponer las costas de esta instancia a la demandada</w:t>
      </w:r>
      <w:r w:rsidRPr="002C43B4">
        <w:rPr>
          <w:rFonts w:ascii="Arial" w:eastAsia="Calibri" w:hAnsi="Arial" w:cs="Arial"/>
          <w:sz w:val="24"/>
          <w:szCs w:val="24"/>
        </w:rPr>
        <w:t>. …”</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hAnsi="Arial" w:cs="Arial"/>
          <w:sz w:val="24"/>
          <w:szCs w:val="24"/>
        </w:rPr>
        <w:t>Que en cuanto a la fundamentación el recurrente alegó que l</w:t>
      </w:r>
      <w:r w:rsidRPr="002C43B4">
        <w:rPr>
          <w:rFonts w:ascii="Arial" w:eastAsia="Calibri" w:hAnsi="Arial" w:cs="Arial"/>
          <w:sz w:val="24"/>
          <w:szCs w:val="24"/>
        </w:rPr>
        <w:t xml:space="preserve">os fallos de </w:t>
      </w:r>
      <w:r w:rsidR="00E73181">
        <w:rPr>
          <w:rFonts w:ascii="Arial" w:eastAsia="Calibri" w:hAnsi="Arial" w:cs="Arial"/>
          <w:sz w:val="24"/>
          <w:szCs w:val="24"/>
        </w:rPr>
        <w:t>primera</w:t>
      </w:r>
      <w:r w:rsidRPr="002C43B4">
        <w:rPr>
          <w:rFonts w:ascii="Arial" w:eastAsia="Calibri" w:hAnsi="Arial" w:cs="Arial"/>
          <w:sz w:val="24"/>
          <w:szCs w:val="24"/>
        </w:rPr>
        <w:t xml:space="preserve"> y </w:t>
      </w:r>
      <w:r w:rsidR="00E73181">
        <w:rPr>
          <w:rFonts w:ascii="Arial" w:eastAsia="Calibri" w:hAnsi="Arial" w:cs="Arial"/>
          <w:sz w:val="24"/>
          <w:szCs w:val="24"/>
        </w:rPr>
        <w:t xml:space="preserve">segunda </w:t>
      </w:r>
      <w:r w:rsidRPr="002C43B4">
        <w:rPr>
          <w:rFonts w:ascii="Arial" w:eastAsia="Calibri" w:hAnsi="Arial" w:cs="Arial"/>
          <w:sz w:val="24"/>
          <w:szCs w:val="24"/>
        </w:rPr>
        <w:t xml:space="preserve">instancia resolvieron que la dolencia física jamás existió pero que la falta de pago de "diferencias" salariales, </w:t>
      </w:r>
      <w:r w:rsidRPr="002C43B4">
        <w:rPr>
          <w:rFonts w:ascii="Arial" w:eastAsia="Calibri" w:hAnsi="Arial" w:cs="Arial"/>
          <w:bCs/>
          <w:sz w:val="24"/>
          <w:szCs w:val="24"/>
        </w:rPr>
        <w:t>no de su salario</w:t>
      </w:r>
      <w:r w:rsidRPr="002C43B4">
        <w:rPr>
          <w:rFonts w:ascii="Arial" w:eastAsia="Calibri" w:hAnsi="Arial" w:cs="Arial"/>
          <w:sz w:val="24"/>
          <w:szCs w:val="24"/>
        </w:rPr>
        <w:t xml:space="preserve">, sino de "diferencias" salariales era motivo suficiente para dar por </w:t>
      </w:r>
      <w:proofErr w:type="gramStart"/>
      <w:r w:rsidRPr="002C43B4">
        <w:rPr>
          <w:rFonts w:ascii="Arial" w:eastAsia="Calibri" w:hAnsi="Arial" w:cs="Arial"/>
          <w:sz w:val="24"/>
          <w:szCs w:val="24"/>
        </w:rPr>
        <w:t>terminada</w:t>
      </w:r>
      <w:proofErr w:type="gramEnd"/>
      <w:r w:rsidRPr="002C43B4">
        <w:rPr>
          <w:rFonts w:ascii="Arial" w:eastAsia="Calibri" w:hAnsi="Arial" w:cs="Arial"/>
          <w:sz w:val="24"/>
          <w:szCs w:val="24"/>
        </w:rPr>
        <w:t xml:space="preserve"> 10 años de relación laboral entre las partes. </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eastAsia="Calibri" w:hAnsi="Arial" w:cs="Arial"/>
          <w:sz w:val="24"/>
          <w:szCs w:val="24"/>
        </w:rPr>
        <w:t>Consideró que se interpretó erróneamente los postulados y principios lab</w:t>
      </w:r>
      <w:r w:rsidR="00A11320">
        <w:rPr>
          <w:rFonts w:ascii="Arial" w:eastAsia="Calibri" w:hAnsi="Arial" w:cs="Arial"/>
          <w:sz w:val="24"/>
          <w:szCs w:val="24"/>
        </w:rPr>
        <w:t>orales máximos insertos en los a</w:t>
      </w:r>
      <w:r w:rsidRPr="002C43B4">
        <w:rPr>
          <w:rFonts w:ascii="Arial" w:eastAsia="Calibri" w:hAnsi="Arial" w:cs="Arial"/>
          <w:sz w:val="24"/>
          <w:szCs w:val="24"/>
        </w:rPr>
        <w:t>rt</w:t>
      </w:r>
      <w:r w:rsidR="00A11320">
        <w:rPr>
          <w:rFonts w:ascii="Arial" w:eastAsia="Calibri" w:hAnsi="Arial" w:cs="Arial"/>
          <w:sz w:val="24"/>
          <w:szCs w:val="24"/>
        </w:rPr>
        <w:t>s</w:t>
      </w:r>
      <w:r w:rsidRPr="002C43B4">
        <w:rPr>
          <w:rFonts w:ascii="Arial" w:eastAsia="Calibri" w:hAnsi="Arial" w:cs="Arial"/>
          <w:sz w:val="24"/>
          <w:szCs w:val="24"/>
        </w:rPr>
        <w:t>. 242, 2</w:t>
      </w:r>
      <w:r w:rsidR="00733D84">
        <w:rPr>
          <w:rFonts w:ascii="Arial" w:eastAsia="Calibri" w:hAnsi="Arial" w:cs="Arial"/>
          <w:sz w:val="24"/>
          <w:szCs w:val="24"/>
        </w:rPr>
        <w:t>45, 9 y concordantes de la LCT.</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eastAsia="Calibri" w:hAnsi="Arial" w:cs="Arial"/>
          <w:sz w:val="24"/>
          <w:szCs w:val="24"/>
        </w:rPr>
        <w:t xml:space="preserve">Refirió que se confunde "falta" de pago del salario con "diferencia" de pago en lo abonado, cuando se omitió tener en cuenta que la Sra. Mansilla prestó servicios, </w:t>
      </w:r>
      <w:r w:rsidRPr="002C43B4">
        <w:rPr>
          <w:rFonts w:ascii="Arial" w:eastAsia="Calibri" w:hAnsi="Arial" w:cs="Arial"/>
          <w:bCs/>
          <w:sz w:val="24"/>
          <w:szCs w:val="24"/>
        </w:rPr>
        <w:t>sin ningún problema</w:t>
      </w:r>
      <w:r w:rsidRPr="002C43B4">
        <w:rPr>
          <w:rFonts w:ascii="Arial" w:eastAsia="Calibri" w:hAnsi="Arial" w:cs="Arial"/>
          <w:sz w:val="24"/>
          <w:szCs w:val="24"/>
        </w:rPr>
        <w:t xml:space="preserve">, durante 10 años ininterrumpidos; es que aquí no hubo clandestinidad, abuso de derecho, fraude o cualquier artilugio en perjuicio del trabajador como para quitarle la exigencia </w:t>
      </w:r>
      <w:r w:rsidRPr="002C43B4">
        <w:rPr>
          <w:rFonts w:ascii="Arial" w:eastAsia="Calibri" w:hAnsi="Arial" w:cs="Arial"/>
          <w:sz w:val="24"/>
          <w:szCs w:val="24"/>
        </w:rPr>
        <w:lastRenderedPageBreak/>
        <w:t>de "gravedad" que impone el art.</w:t>
      </w:r>
      <w:r w:rsidR="00914C6A">
        <w:rPr>
          <w:rFonts w:ascii="Arial" w:eastAsia="Calibri" w:hAnsi="Arial" w:cs="Arial"/>
          <w:sz w:val="24"/>
          <w:szCs w:val="24"/>
        </w:rPr>
        <w:t xml:space="preserve"> </w:t>
      </w:r>
      <w:r w:rsidRPr="002C43B4">
        <w:rPr>
          <w:rFonts w:ascii="Arial" w:eastAsia="Calibri" w:hAnsi="Arial" w:cs="Arial"/>
          <w:sz w:val="24"/>
          <w:szCs w:val="24"/>
        </w:rPr>
        <w:t>242</w:t>
      </w:r>
      <w:r w:rsidR="00914C6A">
        <w:rPr>
          <w:rFonts w:ascii="Arial" w:eastAsia="Calibri" w:hAnsi="Arial" w:cs="Arial"/>
          <w:sz w:val="24"/>
          <w:szCs w:val="24"/>
        </w:rPr>
        <w:t xml:space="preserve"> </w:t>
      </w:r>
      <w:r w:rsidRPr="002C43B4">
        <w:rPr>
          <w:rFonts w:ascii="Arial" w:eastAsia="Calibri" w:hAnsi="Arial" w:cs="Arial"/>
          <w:sz w:val="24"/>
          <w:szCs w:val="24"/>
        </w:rPr>
        <w:t>LCT a la causa invocada para extinguir la relación laboral referida.</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eastAsia="Calibri" w:hAnsi="Arial" w:cs="Arial"/>
          <w:sz w:val="24"/>
          <w:szCs w:val="24"/>
        </w:rPr>
        <w:t>Afirmó que el art.</w:t>
      </w:r>
      <w:r w:rsidR="00914C6A">
        <w:rPr>
          <w:rFonts w:ascii="Arial" w:eastAsia="Calibri" w:hAnsi="Arial" w:cs="Arial"/>
          <w:sz w:val="24"/>
          <w:szCs w:val="24"/>
        </w:rPr>
        <w:t xml:space="preserve"> </w:t>
      </w:r>
      <w:r w:rsidRPr="002C43B4">
        <w:rPr>
          <w:rFonts w:ascii="Arial" w:eastAsia="Calibri" w:hAnsi="Arial" w:cs="Arial"/>
          <w:sz w:val="24"/>
          <w:szCs w:val="24"/>
        </w:rPr>
        <w:t xml:space="preserve">242 LCT ha sido erróneamente interpretado habida cuenta que la </w:t>
      </w:r>
      <w:r w:rsidRPr="002C43B4">
        <w:rPr>
          <w:rFonts w:ascii="Arial" w:eastAsia="Calibri" w:hAnsi="Arial" w:cs="Arial"/>
          <w:bCs/>
          <w:sz w:val="24"/>
          <w:szCs w:val="24"/>
        </w:rPr>
        <w:t>diferencia de salario</w:t>
      </w:r>
      <w:r w:rsidRPr="002C43B4">
        <w:rPr>
          <w:rFonts w:ascii="Arial" w:eastAsia="Calibri" w:hAnsi="Arial" w:cs="Arial"/>
          <w:b/>
          <w:bCs/>
          <w:sz w:val="24"/>
          <w:szCs w:val="24"/>
        </w:rPr>
        <w:t xml:space="preserve"> </w:t>
      </w:r>
      <w:r w:rsidRPr="002C43B4">
        <w:rPr>
          <w:rFonts w:ascii="Arial" w:eastAsia="Calibri" w:hAnsi="Arial" w:cs="Arial"/>
          <w:sz w:val="24"/>
          <w:szCs w:val="24"/>
        </w:rPr>
        <w:t>no ha constituido una injuria "grave" que impidiera continuar con la relación laboral mantenida.</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eastAsia="Calibri" w:hAnsi="Arial" w:cs="Arial"/>
          <w:sz w:val="24"/>
          <w:szCs w:val="24"/>
        </w:rPr>
        <w:t>Asimismo, indicó que existió una errónea aplicación de los arts.</w:t>
      </w:r>
      <w:r w:rsidR="00914C6A">
        <w:rPr>
          <w:rFonts w:ascii="Arial" w:eastAsia="Calibri" w:hAnsi="Arial" w:cs="Arial"/>
          <w:sz w:val="24"/>
          <w:szCs w:val="24"/>
        </w:rPr>
        <w:t xml:space="preserve"> </w:t>
      </w:r>
      <w:r w:rsidRPr="002C43B4">
        <w:rPr>
          <w:rFonts w:ascii="Arial" w:eastAsia="Calibri" w:hAnsi="Arial" w:cs="Arial"/>
          <w:sz w:val="24"/>
          <w:szCs w:val="24"/>
        </w:rPr>
        <w:t>208 y concordantes de la LCT porque se condenó al p</w:t>
      </w:r>
      <w:r w:rsidR="00914C6A">
        <w:rPr>
          <w:rFonts w:ascii="Arial" w:eastAsia="Calibri" w:hAnsi="Arial" w:cs="Arial"/>
          <w:sz w:val="24"/>
          <w:szCs w:val="24"/>
        </w:rPr>
        <w:t>ago de salario de los meses de j</w:t>
      </w:r>
      <w:r w:rsidRPr="002C43B4">
        <w:rPr>
          <w:rFonts w:ascii="Arial" w:eastAsia="Calibri" w:hAnsi="Arial" w:cs="Arial"/>
          <w:sz w:val="24"/>
          <w:szCs w:val="24"/>
        </w:rPr>
        <w:t xml:space="preserve">unio a </w:t>
      </w:r>
      <w:r w:rsidR="00914C6A">
        <w:rPr>
          <w:rFonts w:ascii="Arial" w:eastAsia="Calibri" w:hAnsi="Arial" w:cs="Arial"/>
          <w:sz w:val="24"/>
          <w:szCs w:val="24"/>
        </w:rPr>
        <w:t>s</w:t>
      </w:r>
      <w:r w:rsidRPr="002C43B4">
        <w:rPr>
          <w:rFonts w:ascii="Arial" w:eastAsia="Calibri" w:hAnsi="Arial" w:cs="Arial"/>
          <w:sz w:val="24"/>
          <w:szCs w:val="24"/>
        </w:rPr>
        <w:t xml:space="preserve">etiembre de 2008, </w:t>
      </w:r>
      <w:r w:rsidRPr="002C43B4">
        <w:rPr>
          <w:rFonts w:ascii="Arial" w:eastAsia="Calibri" w:hAnsi="Arial" w:cs="Arial"/>
          <w:bCs/>
          <w:sz w:val="24"/>
          <w:szCs w:val="24"/>
        </w:rPr>
        <w:t>cuando la actora no prestó servicios en esos meses y el propio fallo reconoció que la ausencia no fue justificada por la actora</w:t>
      </w:r>
      <w:r w:rsidRPr="002C43B4">
        <w:rPr>
          <w:rFonts w:ascii="Arial" w:eastAsia="Calibri" w:hAnsi="Arial" w:cs="Arial"/>
          <w:sz w:val="24"/>
          <w:szCs w:val="24"/>
        </w:rPr>
        <w:t>. No trabajó, no se justificaron sus ausencias, y pese a ello, se condenó a pagar salarios, y como era de esperar, con las diferencias salariales.</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eastAsia="Calibri" w:hAnsi="Arial" w:cs="Arial"/>
          <w:sz w:val="24"/>
          <w:szCs w:val="24"/>
        </w:rPr>
        <w:t>En este sentido, consideró que se violenta el art.</w:t>
      </w:r>
      <w:r w:rsidR="00914C6A">
        <w:rPr>
          <w:rFonts w:ascii="Arial" w:eastAsia="Calibri" w:hAnsi="Arial" w:cs="Arial"/>
          <w:sz w:val="24"/>
          <w:szCs w:val="24"/>
        </w:rPr>
        <w:t xml:space="preserve"> </w:t>
      </w:r>
      <w:r w:rsidRPr="002C43B4">
        <w:rPr>
          <w:rFonts w:ascii="Arial" w:eastAsia="Calibri" w:hAnsi="Arial" w:cs="Arial"/>
          <w:sz w:val="24"/>
          <w:szCs w:val="24"/>
        </w:rPr>
        <w:t>208</w:t>
      </w:r>
      <w:r w:rsidR="00914C6A">
        <w:rPr>
          <w:rFonts w:ascii="Arial" w:eastAsia="Calibri" w:hAnsi="Arial" w:cs="Arial"/>
          <w:sz w:val="24"/>
          <w:szCs w:val="24"/>
        </w:rPr>
        <w:t xml:space="preserve"> </w:t>
      </w:r>
      <w:r w:rsidRPr="002C43B4">
        <w:rPr>
          <w:rFonts w:ascii="Arial" w:eastAsia="Calibri" w:hAnsi="Arial" w:cs="Arial"/>
          <w:sz w:val="24"/>
          <w:szCs w:val="24"/>
        </w:rPr>
        <w:t xml:space="preserve">LCT, al condenar el pago de salarios por servicios prestados en </w:t>
      </w:r>
      <w:r w:rsidR="00733D84">
        <w:rPr>
          <w:rFonts w:ascii="Arial" w:eastAsia="Calibri" w:hAnsi="Arial" w:cs="Arial"/>
          <w:sz w:val="24"/>
          <w:szCs w:val="24"/>
        </w:rPr>
        <w:t>j</w:t>
      </w:r>
      <w:r w:rsidRPr="002C43B4">
        <w:rPr>
          <w:rFonts w:ascii="Arial" w:eastAsia="Calibri" w:hAnsi="Arial" w:cs="Arial"/>
          <w:sz w:val="24"/>
          <w:szCs w:val="24"/>
        </w:rPr>
        <w:t xml:space="preserve">unio, </w:t>
      </w:r>
      <w:r w:rsidR="00733D84">
        <w:rPr>
          <w:rFonts w:ascii="Arial" w:eastAsia="Calibri" w:hAnsi="Arial" w:cs="Arial"/>
          <w:sz w:val="24"/>
          <w:szCs w:val="24"/>
        </w:rPr>
        <w:t>j</w:t>
      </w:r>
      <w:r w:rsidRPr="002C43B4">
        <w:rPr>
          <w:rFonts w:ascii="Arial" w:eastAsia="Calibri" w:hAnsi="Arial" w:cs="Arial"/>
          <w:sz w:val="24"/>
          <w:szCs w:val="24"/>
        </w:rPr>
        <w:t xml:space="preserve">ulio, </w:t>
      </w:r>
      <w:r w:rsidR="00733D84">
        <w:rPr>
          <w:rFonts w:ascii="Arial" w:eastAsia="Calibri" w:hAnsi="Arial" w:cs="Arial"/>
          <w:sz w:val="24"/>
          <w:szCs w:val="24"/>
        </w:rPr>
        <w:t>agosto y s</w:t>
      </w:r>
      <w:r w:rsidRPr="002C43B4">
        <w:rPr>
          <w:rFonts w:ascii="Arial" w:eastAsia="Calibri" w:hAnsi="Arial" w:cs="Arial"/>
          <w:sz w:val="24"/>
          <w:szCs w:val="24"/>
        </w:rPr>
        <w:t xml:space="preserve">etiembre de 2008 cuando contemporáneamente se reconoció que </w:t>
      </w:r>
      <w:r w:rsidRPr="002C43B4">
        <w:rPr>
          <w:rFonts w:ascii="Arial" w:eastAsia="Calibri" w:hAnsi="Arial" w:cs="Arial"/>
          <w:bCs/>
          <w:sz w:val="24"/>
          <w:szCs w:val="24"/>
        </w:rPr>
        <w:t xml:space="preserve">no se prestaron tareas, ni se justificó ausencia, </w:t>
      </w:r>
      <w:r w:rsidRPr="002C43B4">
        <w:rPr>
          <w:rFonts w:ascii="Arial" w:eastAsia="Calibri" w:hAnsi="Arial" w:cs="Arial"/>
          <w:sz w:val="24"/>
          <w:szCs w:val="24"/>
        </w:rPr>
        <w:t>en dichos períodos.</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eastAsia="Calibri" w:hAnsi="Arial" w:cs="Arial"/>
          <w:sz w:val="24"/>
          <w:szCs w:val="24"/>
        </w:rPr>
        <w:t>Por último</w:t>
      </w:r>
      <w:r w:rsidR="00A1671E">
        <w:rPr>
          <w:rFonts w:ascii="Arial" w:eastAsia="Calibri" w:hAnsi="Arial" w:cs="Arial"/>
          <w:sz w:val="24"/>
          <w:szCs w:val="24"/>
        </w:rPr>
        <w:t>,</w:t>
      </w:r>
      <w:r w:rsidRPr="002C43B4">
        <w:rPr>
          <w:rFonts w:ascii="Arial" w:eastAsia="Calibri" w:hAnsi="Arial" w:cs="Arial"/>
          <w:sz w:val="24"/>
          <w:szCs w:val="24"/>
        </w:rPr>
        <w:t xml:space="preserve"> señaló que el fallo recurrido aplica como modo de actualización del monto de condena la "Tasa Activa que cobra el BNA en sus operaciones de descuento ordinario que se encuentran en mora con sus oscilaciones a través del tiempo."; exigió unificación de criterios en los tribunales inferiores respecto a la tasa de interés que se debe aplicar en los juicios laborales. </w:t>
      </w:r>
    </w:p>
    <w:p w:rsidR="002C43B4" w:rsidRPr="002C43B4" w:rsidRDefault="002C43B4" w:rsidP="002C43B4">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2C43B4">
        <w:rPr>
          <w:rFonts w:ascii="Arial" w:eastAsia="Calibri" w:hAnsi="Arial" w:cs="Arial"/>
          <w:sz w:val="24"/>
          <w:szCs w:val="24"/>
        </w:rPr>
        <w:t xml:space="preserve">La "Tasa Activa que cobra el BNA en sus operaciones de descuento ordinario que se encuentran en mora con sus oscilaciones a través del tiempo" que impuso el fallo recurrido </w:t>
      </w:r>
      <w:r w:rsidRPr="002C43B4">
        <w:rPr>
          <w:rFonts w:ascii="Arial" w:eastAsia="Calibri" w:hAnsi="Arial" w:cs="Arial"/>
          <w:bCs/>
          <w:sz w:val="24"/>
          <w:szCs w:val="24"/>
        </w:rPr>
        <w:t>ha dejado de aplicarse, es agraviante y no respeta el criterio impuesto por el S</w:t>
      </w:r>
      <w:r w:rsidR="00914C6A">
        <w:rPr>
          <w:rFonts w:ascii="Arial" w:eastAsia="Calibri" w:hAnsi="Arial" w:cs="Arial"/>
          <w:bCs/>
          <w:sz w:val="24"/>
          <w:szCs w:val="24"/>
        </w:rPr>
        <w:t xml:space="preserve">uperior Tribunal de Justicia. </w:t>
      </w:r>
      <w:r w:rsidRPr="002C43B4">
        <w:rPr>
          <w:rFonts w:ascii="Arial" w:eastAsia="Calibri" w:hAnsi="Arial" w:cs="Arial"/>
          <w:sz w:val="24"/>
          <w:szCs w:val="24"/>
        </w:rPr>
        <w:t>A partir del caso "Torres" los juicios laborales deben ser actualizados en base a la "Tasa Activa Cartera General (préstamos), nominal anual del Banco de la Nación Argentina" a fin de respetar el poder adquisitivo del actor sin dañar el derecho patrimonial de la empresa demandada.</w:t>
      </w:r>
    </w:p>
    <w:p w:rsidR="002C43B4" w:rsidRPr="002C43B4" w:rsidRDefault="00C81497" w:rsidP="002C43B4">
      <w:pPr>
        <w:pStyle w:val="Textosinformato"/>
        <w:spacing w:line="360" w:lineRule="auto"/>
        <w:ind w:firstLine="1985"/>
        <w:jc w:val="both"/>
        <w:rPr>
          <w:rFonts w:ascii="Arial" w:hAnsi="Arial" w:cs="Arial"/>
          <w:sz w:val="24"/>
          <w:szCs w:val="24"/>
          <w:lang w:val="es-AR"/>
        </w:rPr>
      </w:pPr>
      <w:r>
        <w:rPr>
          <w:rFonts w:ascii="Arial" w:hAnsi="Arial" w:cs="Arial"/>
          <w:sz w:val="24"/>
          <w:szCs w:val="24"/>
          <w:lang w:val="es-AR"/>
        </w:rPr>
        <w:t>Formuló</w:t>
      </w:r>
      <w:r w:rsidR="002C43B4" w:rsidRPr="002C43B4">
        <w:rPr>
          <w:rFonts w:ascii="Arial" w:hAnsi="Arial" w:cs="Arial"/>
          <w:sz w:val="24"/>
          <w:szCs w:val="24"/>
          <w:lang w:val="es-AR"/>
        </w:rPr>
        <w:t xml:space="preserve"> reserva.</w:t>
      </w:r>
    </w:p>
    <w:p w:rsidR="002C43B4" w:rsidRPr="002C43B4" w:rsidRDefault="00A1671E" w:rsidP="002C43B4">
      <w:pPr>
        <w:pStyle w:val="Textosinformato"/>
        <w:spacing w:line="360" w:lineRule="auto"/>
        <w:ind w:firstLine="1985"/>
        <w:jc w:val="both"/>
        <w:rPr>
          <w:rFonts w:ascii="Arial" w:hAnsi="Arial" w:cs="Arial"/>
          <w:sz w:val="24"/>
          <w:szCs w:val="24"/>
        </w:rPr>
      </w:pPr>
      <w:r>
        <w:rPr>
          <w:rFonts w:ascii="Arial" w:hAnsi="Arial" w:cs="Arial"/>
          <w:sz w:val="24"/>
          <w:szCs w:val="24"/>
          <w:lang w:val="es-AR"/>
        </w:rPr>
        <w:lastRenderedPageBreak/>
        <w:t xml:space="preserve">2) </w:t>
      </w:r>
      <w:r w:rsidR="002C43B4" w:rsidRPr="002C43B4">
        <w:rPr>
          <w:rFonts w:ascii="Arial" w:hAnsi="Arial" w:cs="Arial"/>
          <w:sz w:val="24"/>
          <w:szCs w:val="24"/>
          <w:u w:val="single"/>
          <w:lang w:val="es-AR"/>
        </w:rPr>
        <w:t>TRASLADO A LA CONTRARIA</w:t>
      </w:r>
      <w:r w:rsidR="002C43B4" w:rsidRPr="002C43B4">
        <w:rPr>
          <w:rFonts w:ascii="Arial" w:hAnsi="Arial" w:cs="Arial"/>
          <w:sz w:val="24"/>
          <w:szCs w:val="24"/>
          <w:lang w:val="es-AR"/>
        </w:rPr>
        <w:t>:</w:t>
      </w:r>
      <w:r>
        <w:rPr>
          <w:rFonts w:ascii="Arial" w:hAnsi="Arial" w:cs="Arial"/>
          <w:sz w:val="24"/>
          <w:szCs w:val="24"/>
          <w:lang w:val="es-AR"/>
        </w:rPr>
        <w:t xml:space="preserve"> </w:t>
      </w:r>
      <w:r w:rsidR="002C43B4" w:rsidRPr="002C43B4">
        <w:rPr>
          <w:rFonts w:ascii="Arial" w:hAnsi="Arial" w:cs="Arial"/>
          <w:sz w:val="24"/>
          <w:szCs w:val="24"/>
        </w:rPr>
        <w:t xml:space="preserve">Que ordenado correr traslado a la contraria por </w:t>
      </w:r>
      <w:r>
        <w:rPr>
          <w:rFonts w:ascii="Arial" w:hAnsi="Arial" w:cs="Arial"/>
          <w:sz w:val="24"/>
          <w:szCs w:val="24"/>
        </w:rPr>
        <w:t>a</w:t>
      </w:r>
      <w:r w:rsidR="002C43B4" w:rsidRPr="002C43B4">
        <w:rPr>
          <w:rFonts w:ascii="Arial" w:hAnsi="Arial" w:cs="Arial"/>
          <w:sz w:val="24"/>
          <w:szCs w:val="24"/>
        </w:rPr>
        <w:t>ctuación Nº 9621426</w:t>
      </w:r>
      <w:r>
        <w:rPr>
          <w:rFonts w:ascii="Arial" w:hAnsi="Arial" w:cs="Arial"/>
          <w:sz w:val="24"/>
          <w:szCs w:val="24"/>
        </w:rPr>
        <w:t>,</w:t>
      </w:r>
      <w:r w:rsidR="002C43B4" w:rsidRPr="002C43B4">
        <w:rPr>
          <w:rFonts w:ascii="Arial" w:hAnsi="Arial" w:cs="Arial"/>
          <w:sz w:val="24"/>
          <w:szCs w:val="24"/>
        </w:rPr>
        <w:t xml:space="preserve"> de fecha 26/07/2018, notificado en fecha 30/07/2018 (</w:t>
      </w:r>
      <w:r>
        <w:rPr>
          <w:rFonts w:ascii="Arial" w:hAnsi="Arial" w:cs="Arial"/>
          <w:sz w:val="24"/>
          <w:szCs w:val="24"/>
        </w:rPr>
        <w:t xml:space="preserve">Cfr. </w:t>
      </w:r>
      <w:r w:rsidR="00803FDF">
        <w:rPr>
          <w:rFonts w:ascii="Arial" w:hAnsi="Arial" w:cs="Arial"/>
          <w:sz w:val="24"/>
          <w:szCs w:val="24"/>
        </w:rPr>
        <w:t>Comprobante de cé</w:t>
      </w:r>
      <w:r w:rsidR="002C43B4" w:rsidRPr="002C43B4">
        <w:rPr>
          <w:rFonts w:ascii="Arial" w:hAnsi="Arial" w:cs="Arial"/>
          <w:sz w:val="24"/>
          <w:szCs w:val="24"/>
        </w:rPr>
        <w:t xml:space="preserve">dula electrónica N° 9659002), el apoderado de la actora contestó en tiempo por </w:t>
      </w:r>
      <w:r w:rsidR="000E4302">
        <w:rPr>
          <w:rFonts w:ascii="Arial" w:hAnsi="Arial" w:cs="Arial"/>
          <w:sz w:val="24"/>
          <w:szCs w:val="24"/>
        </w:rPr>
        <w:t>ESC</w:t>
      </w:r>
      <w:r w:rsidR="002C43B4" w:rsidRPr="002C43B4">
        <w:rPr>
          <w:rFonts w:ascii="Arial" w:hAnsi="Arial" w:cs="Arial"/>
          <w:sz w:val="24"/>
          <w:szCs w:val="24"/>
        </w:rPr>
        <w:t>EXT Nº 9750305</w:t>
      </w:r>
      <w:r w:rsidR="000E4302">
        <w:rPr>
          <w:rFonts w:ascii="Arial" w:hAnsi="Arial" w:cs="Arial"/>
          <w:sz w:val="24"/>
          <w:szCs w:val="24"/>
        </w:rPr>
        <w:t>,</w:t>
      </w:r>
      <w:r w:rsidR="002C43B4" w:rsidRPr="002C43B4">
        <w:rPr>
          <w:rFonts w:ascii="Arial" w:hAnsi="Arial" w:cs="Arial"/>
          <w:sz w:val="24"/>
          <w:szCs w:val="24"/>
        </w:rPr>
        <w:t xml:space="preserve"> de fecha 09/08/2018, solicitando se rechace el recurso de casación con costas.</w:t>
      </w:r>
    </w:p>
    <w:p w:rsidR="002C43B4" w:rsidRPr="002C43B4" w:rsidRDefault="002C43B4" w:rsidP="002C43B4">
      <w:pPr>
        <w:pStyle w:val="Textosinformato"/>
        <w:spacing w:line="360" w:lineRule="auto"/>
        <w:ind w:firstLine="1985"/>
        <w:jc w:val="both"/>
        <w:rPr>
          <w:rFonts w:ascii="Arial" w:eastAsia="Calibri" w:hAnsi="Arial" w:cs="Arial"/>
          <w:sz w:val="24"/>
          <w:szCs w:val="24"/>
        </w:rPr>
      </w:pPr>
      <w:r w:rsidRPr="002C43B4">
        <w:rPr>
          <w:rFonts w:ascii="Arial" w:hAnsi="Arial" w:cs="Arial"/>
          <w:sz w:val="24"/>
          <w:szCs w:val="24"/>
        </w:rPr>
        <w:t xml:space="preserve">Señaló que </w:t>
      </w:r>
      <w:r w:rsidRPr="002C43B4">
        <w:rPr>
          <w:rFonts w:ascii="Arial" w:eastAsia="Calibri" w:hAnsi="Arial" w:cs="Arial"/>
          <w:sz w:val="24"/>
          <w:szCs w:val="24"/>
        </w:rPr>
        <w:t>el motivo del distracto, es claro en autos, existieron diferencias salariales a favor de la actora, a raíz de un erróneo encuadre por ser un Convenio Colectivo distinto al de sus tareas normales y habituales, en una errónea categorización y ello caus</w:t>
      </w:r>
      <w:r w:rsidR="00DE338A">
        <w:rPr>
          <w:rFonts w:ascii="Arial" w:eastAsia="Calibri" w:hAnsi="Arial" w:cs="Arial"/>
          <w:sz w:val="24"/>
          <w:szCs w:val="24"/>
        </w:rPr>
        <w:t>ó</w:t>
      </w:r>
      <w:r w:rsidRPr="002C43B4">
        <w:rPr>
          <w:rFonts w:ascii="Arial" w:eastAsia="Calibri" w:hAnsi="Arial" w:cs="Arial"/>
          <w:sz w:val="24"/>
          <w:szCs w:val="24"/>
        </w:rPr>
        <w:t xml:space="preserve"> grave perjuicio económico y, por ende, pasible de considerarse injuriada ante los permanentes reclamos que no fueron atendidos por la demandada.</w:t>
      </w:r>
    </w:p>
    <w:p w:rsidR="002C43B4" w:rsidRPr="002C43B4" w:rsidRDefault="002C43B4" w:rsidP="002C43B4">
      <w:pPr>
        <w:pStyle w:val="Textosinformato"/>
        <w:spacing w:line="360" w:lineRule="auto"/>
        <w:ind w:firstLine="1985"/>
        <w:jc w:val="both"/>
        <w:rPr>
          <w:rFonts w:ascii="Arial" w:eastAsia="Calibri" w:hAnsi="Arial" w:cs="Arial"/>
          <w:sz w:val="24"/>
          <w:szCs w:val="24"/>
        </w:rPr>
      </w:pPr>
      <w:r w:rsidRPr="002C43B4">
        <w:rPr>
          <w:rFonts w:ascii="Arial" w:eastAsia="Calibri" w:hAnsi="Arial" w:cs="Arial"/>
          <w:sz w:val="24"/>
          <w:szCs w:val="24"/>
        </w:rPr>
        <w:t xml:space="preserve">Sostuvo que la demandada pretende cambiar el sentido de los antecedentes fácticos de la situación laboral, siendo ella misma quien forzó el despido de la trabajadora, hoy actora; fue la demandada quien permanente se negó a dar cumplimento a las intimaciones efectuadas, si la demandada hubiere al menos pensado en conservar la relación laboral que la unía con la hoy actora, debería haberle abonado lo que por derecho corresponde, por cuanto el reclamo era y sigue siendo ajustado a derecho. </w:t>
      </w:r>
    </w:p>
    <w:p w:rsidR="002C43B4" w:rsidRPr="002C43B4" w:rsidRDefault="002C43B4" w:rsidP="002C43B4">
      <w:pPr>
        <w:pStyle w:val="Textosinformato"/>
        <w:spacing w:line="360" w:lineRule="auto"/>
        <w:ind w:firstLine="1985"/>
        <w:jc w:val="both"/>
        <w:rPr>
          <w:rFonts w:ascii="Arial" w:hAnsi="Arial" w:cs="Arial"/>
          <w:sz w:val="24"/>
          <w:szCs w:val="24"/>
        </w:rPr>
      </w:pPr>
      <w:r w:rsidRPr="002C43B4">
        <w:rPr>
          <w:rFonts w:ascii="Arial" w:eastAsia="Calibri" w:hAnsi="Arial" w:cs="Arial"/>
          <w:sz w:val="24"/>
          <w:szCs w:val="24"/>
        </w:rPr>
        <w:t>Concluyó que el recurso interpuesto no reúne los requisitos formales para su sustanciación; al vedarse la posibilidad de valorar y/o apreciar nuevamente la prueba.</w:t>
      </w:r>
    </w:p>
    <w:p w:rsidR="002C43B4" w:rsidRPr="002C43B4" w:rsidRDefault="000E4302" w:rsidP="002C43B4">
      <w:pPr>
        <w:pStyle w:val="Textosinformato"/>
        <w:spacing w:line="360" w:lineRule="auto"/>
        <w:ind w:firstLine="1985"/>
        <w:jc w:val="both"/>
        <w:rPr>
          <w:rFonts w:ascii="Arial" w:eastAsia="Calibri" w:hAnsi="Arial" w:cs="Arial"/>
          <w:i/>
          <w:sz w:val="24"/>
          <w:szCs w:val="24"/>
        </w:rPr>
      </w:pPr>
      <w:r>
        <w:rPr>
          <w:rFonts w:ascii="Arial" w:hAnsi="Arial" w:cs="Arial"/>
          <w:sz w:val="24"/>
          <w:szCs w:val="24"/>
        </w:rPr>
        <w:t xml:space="preserve">3) </w:t>
      </w:r>
      <w:r w:rsidR="002C43B4" w:rsidRPr="002C43B4">
        <w:rPr>
          <w:rFonts w:ascii="Arial" w:eastAsia="Calibri" w:hAnsi="Arial" w:cs="Arial"/>
          <w:sz w:val="24"/>
          <w:szCs w:val="24"/>
          <w:u w:val="single"/>
          <w:lang w:val="es-AR" w:eastAsia="es-AR"/>
        </w:rPr>
        <w:t>DICTAMEN DEL PROCURADOR</w:t>
      </w:r>
      <w:r>
        <w:rPr>
          <w:rFonts w:ascii="Arial" w:eastAsia="Calibri" w:hAnsi="Arial" w:cs="Arial"/>
          <w:sz w:val="24"/>
          <w:szCs w:val="24"/>
          <w:u w:val="single"/>
          <w:lang w:val="es-AR" w:eastAsia="es-AR"/>
        </w:rPr>
        <w:t xml:space="preserve">: </w:t>
      </w:r>
      <w:r w:rsidR="002C43B4" w:rsidRPr="002C43B4">
        <w:rPr>
          <w:rFonts w:ascii="Arial" w:eastAsia="Calibri" w:hAnsi="Arial" w:cs="Arial"/>
          <w:sz w:val="24"/>
          <w:szCs w:val="24"/>
          <w:lang w:val="es-AR" w:eastAsia="es-AR"/>
        </w:rPr>
        <w:t xml:space="preserve">Que por </w:t>
      </w:r>
      <w:r>
        <w:rPr>
          <w:rFonts w:ascii="Arial" w:eastAsia="Calibri" w:hAnsi="Arial" w:cs="Arial"/>
          <w:sz w:val="24"/>
          <w:szCs w:val="24"/>
          <w:lang w:val="es-AR" w:eastAsia="es-AR"/>
        </w:rPr>
        <w:t>a</w:t>
      </w:r>
      <w:r w:rsidR="002C43B4" w:rsidRPr="002C43B4">
        <w:rPr>
          <w:rFonts w:ascii="Arial" w:eastAsia="Calibri" w:hAnsi="Arial" w:cs="Arial"/>
          <w:sz w:val="24"/>
          <w:szCs w:val="24"/>
          <w:lang w:val="es-AR" w:eastAsia="es-AR"/>
        </w:rPr>
        <w:t xml:space="preserve">ctuación Nº </w:t>
      </w:r>
      <w:r w:rsidR="002C43B4" w:rsidRPr="002C43B4">
        <w:rPr>
          <w:rFonts w:ascii="Arial" w:eastAsia="Calibri" w:hAnsi="Arial" w:cs="Arial"/>
          <w:sz w:val="24"/>
          <w:szCs w:val="24"/>
        </w:rPr>
        <w:t>10539620</w:t>
      </w:r>
      <w:r>
        <w:rPr>
          <w:rFonts w:ascii="Arial" w:eastAsia="Calibri" w:hAnsi="Arial" w:cs="Arial"/>
          <w:sz w:val="24"/>
          <w:szCs w:val="24"/>
        </w:rPr>
        <w:t>,</w:t>
      </w:r>
      <w:r w:rsidR="002C43B4" w:rsidRPr="002C43B4">
        <w:rPr>
          <w:rFonts w:ascii="Arial" w:eastAsia="Calibri" w:hAnsi="Arial" w:cs="Arial"/>
          <w:sz w:val="24"/>
          <w:szCs w:val="24"/>
          <w:lang w:val="es-AR" w:eastAsia="es-AR"/>
        </w:rPr>
        <w:t xml:space="preserve"> de fecha 27/11/2018</w:t>
      </w:r>
      <w:r>
        <w:rPr>
          <w:rFonts w:ascii="Arial" w:eastAsia="Calibri" w:hAnsi="Arial" w:cs="Arial"/>
          <w:sz w:val="24"/>
          <w:szCs w:val="24"/>
          <w:lang w:val="es-AR" w:eastAsia="es-AR"/>
        </w:rPr>
        <w:t>,</w:t>
      </w:r>
      <w:r w:rsidR="002C43B4" w:rsidRPr="002C43B4">
        <w:rPr>
          <w:rFonts w:ascii="Arial" w:eastAsia="Calibri" w:hAnsi="Arial" w:cs="Arial"/>
          <w:sz w:val="24"/>
          <w:szCs w:val="24"/>
          <w:lang w:val="es-AR" w:eastAsia="es-AR"/>
        </w:rPr>
        <w:t xml:space="preserve"> dictaminó el Sr. Procurador General de la provincia de San Luis quien en lo esencial opinó que: </w:t>
      </w:r>
      <w:r w:rsidR="002C43B4" w:rsidRPr="002C43B4">
        <w:rPr>
          <w:rFonts w:ascii="Arial" w:eastAsia="Calibri" w:hAnsi="Arial" w:cs="Arial"/>
          <w:i/>
          <w:sz w:val="24"/>
          <w:szCs w:val="24"/>
          <w:lang w:val="es-AR" w:eastAsia="es-AR"/>
        </w:rPr>
        <w:t xml:space="preserve">“… el </w:t>
      </w:r>
      <w:r w:rsidR="002C43B4" w:rsidRPr="002C43B4">
        <w:rPr>
          <w:rFonts w:ascii="Arial" w:eastAsia="Calibri" w:hAnsi="Arial" w:cs="Arial"/>
          <w:i/>
          <w:sz w:val="24"/>
          <w:szCs w:val="24"/>
        </w:rPr>
        <w:t xml:space="preserve">planteo de casación no puede prosperar en primer lugar que el recurrente reedita en el presente recurso los fundamentos planteados en el recurso de apelación. Es dable reiterar lo dicho en casos similares respecto a que esta vía recursiva es de carácter excepcionalísima, en la que sólo se analiza la aplicación errónea y/o omisión de aplicar la norma que corresponda, ya que, no es en esta instancia donde se revise el libre arbitrio que poseen los jueces de grado para </w:t>
      </w:r>
      <w:r w:rsidR="002C43B4" w:rsidRPr="002C43B4">
        <w:rPr>
          <w:rFonts w:ascii="Arial" w:eastAsia="Calibri" w:hAnsi="Arial" w:cs="Arial"/>
          <w:i/>
          <w:sz w:val="24"/>
          <w:szCs w:val="24"/>
        </w:rPr>
        <w:lastRenderedPageBreak/>
        <w:t>enmarcar jurídicamente, según los hechos y la prueba, el caso concreto y en base a ello fallar.</w:t>
      </w:r>
    </w:p>
    <w:p w:rsidR="002C43B4" w:rsidRPr="002C43B4" w:rsidRDefault="002C43B4" w:rsidP="002C43B4">
      <w:pPr>
        <w:pStyle w:val="Textosinformato"/>
        <w:spacing w:line="360" w:lineRule="auto"/>
        <w:ind w:firstLine="1985"/>
        <w:jc w:val="both"/>
        <w:rPr>
          <w:rFonts w:ascii="Arial" w:eastAsia="Calibri" w:hAnsi="Arial" w:cs="Arial"/>
          <w:i/>
          <w:sz w:val="24"/>
          <w:szCs w:val="24"/>
        </w:rPr>
      </w:pPr>
      <w:r w:rsidRPr="002C43B4">
        <w:rPr>
          <w:rFonts w:ascii="Arial" w:eastAsia="Calibri" w:hAnsi="Arial" w:cs="Arial"/>
          <w:i/>
          <w:sz w:val="24"/>
          <w:szCs w:val="24"/>
        </w:rPr>
        <w:t xml:space="preserve">El planteo de casación adolece de deficiencia técnica en su presentación, por haber sido formulado de manera excesivamente genérica, a la hora de determinar las normas que supuestamente, no han sido atendidas por los jueces. No corresponde a una correcta técnica de fundación </w:t>
      </w:r>
      <w:proofErr w:type="spellStart"/>
      <w:r w:rsidRPr="002C43B4">
        <w:rPr>
          <w:rFonts w:ascii="Arial" w:eastAsia="Calibri" w:hAnsi="Arial" w:cs="Arial"/>
          <w:i/>
          <w:sz w:val="24"/>
          <w:szCs w:val="24"/>
        </w:rPr>
        <w:t>casatoria</w:t>
      </w:r>
      <w:proofErr w:type="spellEnd"/>
      <w:r w:rsidRPr="002C43B4">
        <w:rPr>
          <w:rFonts w:ascii="Arial" w:eastAsia="Calibri" w:hAnsi="Arial" w:cs="Arial"/>
          <w:i/>
          <w:sz w:val="24"/>
          <w:szCs w:val="24"/>
        </w:rPr>
        <w:t>, que haga atendible el recurso. …</w:t>
      </w:r>
    </w:p>
    <w:p w:rsidR="002C43B4" w:rsidRPr="002C43B4" w:rsidRDefault="002C43B4" w:rsidP="002C43B4">
      <w:pPr>
        <w:pStyle w:val="Textosinformato"/>
        <w:spacing w:line="360" w:lineRule="auto"/>
        <w:ind w:firstLine="1985"/>
        <w:jc w:val="both"/>
        <w:rPr>
          <w:rFonts w:ascii="Arial" w:eastAsia="Calibri" w:hAnsi="Arial" w:cs="Arial"/>
          <w:i/>
          <w:sz w:val="24"/>
          <w:szCs w:val="24"/>
        </w:rPr>
      </w:pPr>
      <w:r w:rsidRPr="002C43B4">
        <w:rPr>
          <w:rFonts w:ascii="Arial" w:eastAsia="Calibri" w:hAnsi="Arial" w:cs="Arial"/>
          <w:i/>
          <w:sz w:val="24"/>
          <w:szCs w:val="24"/>
        </w:rPr>
        <w:t xml:space="preserve">… Que estamos en condiciones de decir que en el caso concreto analizado no le asiste razón al recurrente, toda vez que, no se encuentran cumplidos los requisitos exigidos por el art. 287 del CPCC, la ausencia de las causales prescriptas sin demostrar la efectiva demostración del error jurídico que se le atribuye a la sentencia con una réplica completa y adecuada a las motivaciones esenciales que el pronunciamiento cuestionado contiene. Esto porque el recurrente para sostener la aplicación de la norma que se dice omitida, efectúa una valoración de los elementos de prueba diferente a la que se realizó por la Excma. Cámara, cuestiones estas merituadas en su oportunidad por los tribunales inferiores que escapan al ámbito del recurso en estudio. … </w:t>
      </w:r>
    </w:p>
    <w:p w:rsidR="002C43B4" w:rsidRPr="002C43B4" w:rsidRDefault="002C43B4" w:rsidP="002C43B4">
      <w:pPr>
        <w:pStyle w:val="Textosinformato"/>
        <w:spacing w:line="360" w:lineRule="auto"/>
        <w:ind w:firstLine="1985"/>
        <w:jc w:val="both"/>
        <w:rPr>
          <w:rFonts w:ascii="Arial" w:eastAsia="Calibri" w:hAnsi="Arial" w:cs="Arial"/>
          <w:sz w:val="24"/>
          <w:szCs w:val="24"/>
          <w:lang w:val="es-AR" w:eastAsia="es-AR"/>
        </w:rPr>
      </w:pPr>
      <w:r w:rsidRPr="002C43B4">
        <w:rPr>
          <w:rFonts w:ascii="Arial" w:eastAsia="Calibri" w:hAnsi="Arial" w:cs="Arial"/>
          <w:i/>
          <w:sz w:val="24"/>
          <w:szCs w:val="24"/>
        </w:rPr>
        <w:t xml:space="preserve">… Asimismo en cuanto a la tasa de interés fijada por el </w:t>
      </w:r>
      <w:proofErr w:type="spellStart"/>
      <w:r w:rsidRPr="002C43B4">
        <w:rPr>
          <w:rFonts w:ascii="Arial" w:eastAsia="Calibri" w:hAnsi="Arial" w:cs="Arial"/>
          <w:i/>
          <w:sz w:val="24"/>
          <w:szCs w:val="24"/>
        </w:rPr>
        <w:t>Aquo</w:t>
      </w:r>
      <w:proofErr w:type="spellEnd"/>
      <w:r w:rsidRPr="002C43B4">
        <w:rPr>
          <w:rFonts w:ascii="Arial" w:eastAsia="Calibri" w:hAnsi="Arial" w:cs="Arial"/>
          <w:i/>
          <w:sz w:val="24"/>
          <w:szCs w:val="24"/>
        </w:rPr>
        <w:t xml:space="preserve"> en primera instancia y la Excma. Cámara, esta no ha sido materia de agravios en la instancia de revisión. </w:t>
      </w:r>
      <w:proofErr w:type="spellStart"/>
      <w:r w:rsidRPr="002C43B4">
        <w:rPr>
          <w:rFonts w:ascii="Arial" w:eastAsia="Calibri" w:hAnsi="Arial" w:cs="Arial"/>
          <w:i/>
          <w:sz w:val="24"/>
          <w:szCs w:val="24"/>
        </w:rPr>
        <w:t>Asì</w:t>
      </w:r>
      <w:proofErr w:type="spellEnd"/>
      <w:r w:rsidRPr="002C43B4">
        <w:rPr>
          <w:rFonts w:ascii="Arial" w:eastAsia="Calibri" w:hAnsi="Arial" w:cs="Arial"/>
          <w:i/>
          <w:sz w:val="24"/>
          <w:szCs w:val="24"/>
        </w:rPr>
        <w:t xml:space="preserve"> el agravio traído por la demandada como motivo de ésta casación, ha quedado firme y consentido previamente, atento que no ha sido materia recursiva en la </w:t>
      </w:r>
      <w:proofErr w:type="spellStart"/>
      <w:r w:rsidRPr="002C43B4">
        <w:rPr>
          <w:rFonts w:ascii="Arial" w:eastAsia="Calibri" w:hAnsi="Arial" w:cs="Arial"/>
          <w:i/>
          <w:sz w:val="24"/>
          <w:szCs w:val="24"/>
        </w:rPr>
        <w:t>Exma</w:t>
      </w:r>
      <w:proofErr w:type="spellEnd"/>
      <w:r w:rsidRPr="002C43B4">
        <w:rPr>
          <w:rFonts w:ascii="Arial" w:eastAsia="Calibri" w:hAnsi="Arial" w:cs="Arial"/>
          <w:i/>
          <w:sz w:val="24"/>
          <w:szCs w:val="24"/>
        </w:rPr>
        <w:t xml:space="preserve">. Cámara en concordancia con principios de seguridad jurídica y de preclusión procesal. Ahora bien la cuestión relativa a la tasa de interés ha sido zanjada por el Superior Tribunal de Justicia de la Provincia en la causa “Torres Ángel Martín c/ Alta Tensión S.A. y otros s/ Accidente o enfermedad laboral - Recurso de casación”, </w:t>
      </w:r>
      <w:proofErr w:type="spellStart"/>
      <w:r w:rsidRPr="002C43B4">
        <w:rPr>
          <w:rFonts w:ascii="Arial" w:eastAsia="Calibri" w:hAnsi="Arial" w:cs="Arial"/>
          <w:i/>
          <w:sz w:val="24"/>
          <w:szCs w:val="24"/>
        </w:rPr>
        <w:t>Expte</w:t>
      </w:r>
      <w:proofErr w:type="spellEnd"/>
      <w:r w:rsidRPr="002C43B4">
        <w:rPr>
          <w:rFonts w:ascii="Arial" w:eastAsia="Calibri" w:hAnsi="Arial" w:cs="Arial"/>
          <w:i/>
          <w:sz w:val="24"/>
          <w:szCs w:val="24"/>
        </w:rPr>
        <w:t>. Nº 217969/11 (S.D. Nº 161/17 de fecha 26 de diciembre de 2017), doctrina que resulta de carácter obligatorio para el Alto Cuerpo, cámaras de apelaciones y jueces de primera instancia (conf. art. 281 del C.P.C.C.)</w:t>
      </w:r>
      <w:r w:rsidRPr="002C43B4">
        <w:rPr>
          <w:rFonts w:ascii="Arial" w:eastAsia="Calibri" w:hAnsi="Arial" w:cs="Arial"/>
          <w:sz w:val="24"/>
          <w:szCs w:val="24"/>
        </w:rPr>
        <w:t>…”</w:t>
      </w:r>
      <w:r w:rsidRPr="002C43B4">
        <w:rPr>
          <w:rFonts w:ascii="Arial" w:eastAsia="Calibri" w:hAnsi="Arial" w:cs="Arial"/>
          <w:sz w:val="24"/>
          <w:szCs w:val="24"/>
          <w:lang w:val="es-AR" w:eastAsia="es-AR"/>
        </w:rPr>
        <w:t>, propició así el rechazo del remedio intentado.</w:t>
      </w:r>
    </w:p>
    <w:p w:rsidR="002C43B4" w:rsidRPr="002C43B4" w:rsidRDefault="000E4302" w:rsidP="002C43B4">
      <w:pPr>
        <w:pStyle w:val="Textosinformato"/>
        <w:spacing w:line="360" w:lineRule="auto"/>
        <w:ind w:firstLine="1985"/>
        <w:jc w:val="both"/>
        <w:rPr>
          <w:rFonts w:ascii="Arial" w:eastAsia="Calibri" w:hAnsi="Arial" w:cs="Arial"/>
          <w:sz w:val="24"/>
          <w:szCs w:val="24"/>
          <w:lang w:val="es-AR" w:eastAsia="es-AR"/>
        </w:rPr>
      </w:pPr>
      <w:r>
        <w:rPr>
          <w:rFonts w:ascii="Arial" w:eastAsia="Calibri" w:hAnsi="Arial" w:cs="Arial"/>
          <w:sz w:val="24"/>
          <w:szCs w:val="24"/>
          <w:lang w:val="es-AR" w:eastAsia="es-AR"/>
        </w:rPr>
        <w:lastRenderedPageBreak/>
        <w:t xml:space="preserve">4) </w:t>
      </w:r>
      <w:r>
        <w:rPr>
          <w:rFonts w:ascii="Arial" w:hAnsi="Arial" w:cs="Arial"/>
          <w:sz w:val="24"/>
          <w:szCs w:val="24"/>
          <w:u w:val="single"/>
        </w:rPr>
        <w:t>ANÁ</w:t>
      </w:r>
      <w:r w:rsidR="002C43B4" w:rsidRPr="002C43B4">
        <w:rPr>
          <w:rFonts w:ascii="Arial" w:hAnsi="Arial" w:cs="Arial"/>
          <w:sz w:val="24"/>
          <w:szCs w:val="24"/>
          <w:u w:val="single"/>
        </w:rPr>
        <w:t>LISIS DE LA</w:t>
      </w:r>
      <w:r>
        <w:rPr>
          <w:rFonts w:ascii="Arial" w:hAnsi="Arial" w:cs="Arial"/>
          <w:sz w:val="24"/>
          <w:szCs w:val="24"/>
          <w:u w:val="single"/>
        </w:rPr>
        <w:t xml:space="preserve"> CUESTIÓ</w:t>
      </w:r>
      <w:r w:rsidR="002C43B4" w:rsidRPr="002C43B4">
        <w:rPr>
          <w:rFonts w:ascii="Arial" w:hAnsi="Arial" w:cs="Arial"/>
          <w:sz w:val="24"/>
          <w:szCs w:val="24"/>
          <w:u w:val="single"/>
        </w:rPr>
        <w:t>N</w:t>
      </w:r>
      <w:r w:rsidR="002C43B4" w:rsidRPr="002C43B4">
        <w:rPr>
          <w:rFonts w:ascii="Arial" w:hAnsi="Arial" w:cs="Arial"/>
          <w:sz w:val="24"/>
          <w:szCs w:val="24"/>
        </w:rPr>
        <w:t>: Que a los efectos del análisis de esta segunda cuestión, y en armonía a lo que pres</w:t>
      </w:r>
      <w:r w:rsidR="00DE338A">
        <w:rPr>
          <w:rFonts w:ascii="Arial" w:hAnsi="Arial" w:cs="Arial"/>
          <w:sz w:val="24"/>
          <w:szCs w:val="24"/>
        </w:rPr>
        <w:t xml:space="preserve">cribe el art. 301 </w:t>
      </w:r>
      <w:proofErr w:type="gramStart"/>
      <w:r w:rsidR="00DE338A">
        <w:rPr>
          <w:rFonts w:ascii="Arial" w:hAnsi="Arial" w:cs="Arial"/>
          <w:sz w:val="24"/>
          <w:szCs w:val="24"/>
        </w:rPr>
        <w:t>inc.</w:t>
      </w:r>
      <w:proofErr w:type="gramEnd"/>
      <w:r w:rsidR="00DE338A">
        <w:rPr>
          <w:rFonts w:ascii="Arial" w:hAnsi="Arial" w:cs="Arial"/>
          <w:sz w:val="24"/>
          <w:szCs w:val="24"/>
        </w:rPr>
        <w:t xml:space="preserve"> b) del C</w:t>
      </w:r>
      <w:r w:rsidR="002C43B4" w:rsidRPr="002C43B4">
        <w:rPr>
          <w:rFonts w:ascii="Arial" w:hAnsi="Arial" w:cs="Arial"/>
          <w:sz w:val="24"/>
          <w:szCs w:val="24"/>
        </w:rPr>
        <w:t xml:space="preserve">PC y C., debe dilucidarse si el escrito de fundamentación se basta a sí mismo, esto es, si surge con claridad alguna de las circunstancias señaladas en el art. 287 del código de rito, ya que en caso contrario el recurso deducido no podrá prosperar. </w:t>
      </w:r>
    </w:p>
    <w:p w:rsidR="002C43B4" w:rsidRPr="002C43B4" w:rsidRDefault="002C43B4" w:rsidP="002C43B4">
      <w:pPr>
        <w:pStyle w:val="Textosinformato"/>
        <w:spacing w:line="360" w:lineRule="auto"/>
        <w:ind w:firstLine="1985"/>
        <w:jc w:val="both"/>
        <w:rPr>
          <w:rFonts w:ascii="Arial" w:eastAsia="Calibri" w:hAnsi="Arial" w:cs="Arial"/>
          <w:sz w:val="24"/>
          <w:szCs w:val="24"/>
          <w:lang w:val="es-AR" w:eastAsia="es-AR"/>
        </w:rPr>
      </w:pPr>
      <w:r w:rsidRPr="002C43B4">
        <w:rPr>
          <w:rFonts w:ascii="Arial" w:hAnsi="Arial" w:cs="Arial"/>
          <w:sz w:val="24"/>
          <w:szCs w:val="24"/>
        </w:rPr>
        <w:t xml:space="preserve">Ello es así, porque la interposición del </w:t>
      </w:r>
      <w:r w:rsidR="00DE338A">
        <w:rPr>
          <w:rFonts w:ascii="Arial" w:hAnsi="Arial" w:cs="Arial"/>
          <w:sz w:val="24"/>
          <w:szCs w:val="24"/>
        </w:rPr>
        <w:t>r</w:t>
      </w:r>
      <w:r w:rsidRPr="002C43B4">
        <w:rPr>
          <w:rFonts w:ascii="Arial" w:hAnsi="Arial" w:cs="Arial"/>
          <w:sz w:val="24"/>
          <w:szCs w:val="24"/>
        </w:rPr>
        <w:t xml:space="preserve">ecurso de </w:t>
      </w:r>
      <w:r w:rsidR="00DE338A">
        <w:rPr>
          <w:rFonts w:ascii="Arial" w:hAnsi="Arial" w:cs="Arial"/>
          <w:sz w:val="24"/>
          <w:szCs w:val="24"/>
        </w:rPr>
        <w:t>c</w:t>
      </w:r>
      <w:r w:rsidRPr="002C43B4">
        <w:rPr>
          <w:rFonts w:ascii="Arial" w:hAnsi="Arial" w:cs="Arial"/>
          <w:sz w:val="24"/>
          <w:szCs w:val="24"/>
        </w:rPr>
        <w:t>asación, y los fundamentos que contenga, fijan la propia competencia del Superior Tribunal, por lo que si no se ha fundado debidamente, no habrá recurso deducido.</w:t>
      </w:r>
    </w:p>
    <w:p w:rsidR="002C43B4" w:rsidRPr="002C43B4" w:rsidRDefault="002C43B4" w:rsidP="002C43B4">
      <w:pPr>
        <w:pStyle w:val="Textosinformato"/>
        <w:spacing w:line="360" w:lineRule="auto"/>
        <w:ind w:firstLine="1985"/>
        <w:jc w:val="both"/>
        <w:rPr>
          <w:rFonts w:ascii="Arial" w:hAnsi="Arial" w:cs="Arial"/>
          <w:sz w:val="24"/>
          <w:szCs w:val="24"/>
        </w:rPr>
      </w:pPr>
      <w:r w:rsidRPr="002C43B4">
        <w:rPr>
          <w:rFonts w:ascii="Arial" w:hAnsi="Arial" w:cs="Arial"/>
          <w:sz w:val="24"/>
          <w:szCs w:val="24"/>
        </w:rPr>
        <w:t xml:space="preserve">En ese orden de ideas, se debe recalcar que la fundamentación del recurso por alguna de las causales establecidas </w:t>
      </w:r>
      <w:r w:rsidR="000E4302">
        <w:rPr>
          <w:rFonts w:ascii="Arial" w:hAnsi="Arial" w:cs="Arial"/>
          <w:sz w:val="24"/>
          <w:szCs w:val="24"/>
        </w:rPr>
        <w:t>en el mencionado art. 287 del C</w:t>
      </w:r>
      <w:r w:rsidRPr="002C43B4">
        <w:rPr>
          <w:rFonts w:ascii="Arial" w:hAnsi="Arial" w:cs="Arial"/>
          <w:sz w:val="24"/>
          <w:szCs w:val="24"/>
        </w:rPr>
        <w:t>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w:t>
      </w:r>
      <w:r w:rsidR="00B674FE">
        <w:rPr>
          <w:rFonts w:ascii="Arial" w:hAnsi="Arial" w:cs="Arial"/>
          <w:sz w:val="24"/>
          <w:szCs w:val="24"/>
        </w:rPr>
        <w:t xml:space="preserve">a. </w:t>
      </w:r>
      <w:r w:rsidRPr="002C43B4">
        <w:rPr>
          <w:rFonts w:ascii="Arial" w:hAnsi="Arial" w:cs="Arial"/>
          <w:sz w:val="24"/>
          <w:szCs w:val="24"/>
        </w:rPr>
        <w:t>Tienen que replicarse en forma completa o adecuada las motivaciones esenciales que el pronunciamiento cuestionado contiene, porque, de otra forma, aquellas permanecen firmes e impiden su revisión.</w:t>
      </w:r>
    </w:p>
    <w:p w:rsidR="002C43B4" w:rsidRPr="002C43B4" w:rsidRDefault="00415A19" w:rsidP="002C43B4">
      <w:pPr>
        <w:pStyle w:val="Textosinformato"/>
        <w:spacing w:line="360" w:lineRule="auto"/>
        <w:ind w:firstLine="1985"/>
        <w:jc w:val="both"/>
        <w:rPr>
          <w:rFonts w:ascii="Arial" w:hAnsi="Arial" w:cs="Arial"/>
          <w:sz w:val="24"/>
          <w:szCs w:val="24"/>
        </w:rPr>
      </w:pPr>
      <w:r>
        <w:rPr>
          <w:rFonts w:ascii="Arial" w:hAnsi="Arial" w:cs="Arial"/>
          <w:sz w:val="24"/>
          <w:szCs w:val="24"/>
        </w:rPr>
        <w:t>El r</w:t>
      </w:r>
      <w:r w:rsidR="002C43B4" w:rsidRPr="002C43B4">
        <w:rPr>
          <w:rFonts w:ascii="Arial" w:hAnsi="Arial" w:cs="Arial"/>
          <w:sz w:val="24"/>
          <w:szCs w:val="24"/>
        </w:rPr>
        <w:t xml:space="preserve">ecurso de </w:t>
      </w:r>
      <w:r>
        <w:rPr>
          <w:rFonts w:ascii="Arial" w:hAnsi="Arial" w:cs="Arial"/>
          <w:sz w:val="24"/>
          <w:szCs w:val="24"/>
        </w:rPr>
        <w:t>c</w:t>
      </w:r>
      <w:r w:rsidR="002C43B4" w:rsidRPr="002C43B4">
        <w:rPr>
          <w:rFonts w:ascii="Arial" w:hAnsi="Arial" w:cs="Arial"/>
          <w:sz w:val="24"/>
          <w:szCs w:val="24"/>
        </w:rPr>
        <w:t>asación constituye una vía de impugnación extraordinaria por la que se denuncian ante el Máximo Tribunal, fallas en la interpretación y aplicación de derecho, y se busca que la Corte declare cu</w:t>
      </w:r>
      <w:r>
        <w:rPr>
          <w:rFonts w:ascii="Arial" w:hAnsi="Arial" w:cs="Arial"/>
          <w:sz w:val="24"/>
          <w:szCs w:val="24"/>
        </w:rPr>
        <w:t>á</w:t>
      </w:r>
      <w:r w:rsidR="002C43B4" w:rsidRPr="002C43B4">
        <w:rPr>
          <w:rFonts w:ascii="Arial" w:hAnsi="Arial" w:cs="Arial"/>
          <w:sz w:val="24"/>
          <w:szCs w:val="24"/>
        </w:rPr>
        <w:t xml:space="preserve">l es el correcto derecho aplicable, esto es, cuál es, en definitiva, la solución que corresponde dar al caso sometido a decisión de los tribunales. (Cfr. Morello Augusto M. Sosa, Gualberto L. y </w:t>
      </w:r>
      <w:proofErr w:type="spellStart"/>
      <w:r w:rsidR="002C43B4" w:rsidRPr="002C43B4">
        <w:rPr>
          <w:rFonts w:ascii="Arial" w:hAnsi="Arial" w:cs="Arial"/>
          <w:sz w:val="24"/>
          <w:szCs w:val="24"/>
        </w:rPr>
        <w:t>Berizonce</w:t>
      </w:r>
      <w:proofErr w:type="spellEnd"/>
      <w:r w:rsidR="002C43B4" w:rsidRPr="002C43B4">
        <w:rPr>
          <w:rFonts w:ascii="Arial" w:hAnsi="Arial" w:cs="Arial"/>
          <w:sz w:val="24"/>
          <w:szCs w:val="24"/>
        </w:rPr>
        <w:t xml:space="preserve"> Roberto O. Códigos Procesales en lo Civil y Comercial de la Provincia de Buenos Aires y de la Nación. Comentados y anotados, </w:t>
      </w:r>
      <w:proofErr w:type="spellStart"/>
      <w:r w:rsidR="002C43B4" w:rsidRPr="002C43B4">
        <w:rPr>
          <w:rFonts w:ascii="Arial" w:hAnsi="Arial" w:cs="Arial"/>
          <w:sz w:val="24"/>
          <w:szCs w:val="24"/>
        </w:rPr>
        <w:t>Plantense</w:t>
      </w:r>
      <w:proofErr w:type="spellEnd"/>
      <w:r w:rsidR="002C43B4" w:rsidRPr="002C43B4">
        <w:rPr>
          <w:rFonts w:ascii="Arial" w:hAnsi="Arial" w:cs="Arial"/>
          <w:sz w:val="24"/>
          <w:szCs w:val="24"/>
        </w:rPr>
        <w:t xml:space="preserve"> - </w:t>
      </w:r>
      <w:proofErr w:type="spellStart"/>
      <w:r w:rsidR="002C43B4" w:rsidRPr="002C43B4">
        <w:rPr>
          <w:rFonts w:ascii="Arial" w:hAnsi="Arial" w:cs="Arial"/>
          <w:sz w:val="24"/>
          <w:szCs w:val="24"/>
        </w:rPr>
        <w:t>Abeledo-Perrot</w:t>
      </w:r>
      <w:proofErr w:type="spellEnd"/>
      <w:r w:rsidR="002C43B4" w:rsidRPr="002C43B4">
        <w:rPr>
          <w:rFonts w:ascii="Arial" w:hAnsi="Arial" w:cs="Arial"/>
          <w:sz w:val="24"/>
          <w:szCs w:val="24"/>
        </w:rPr>
        <w:t xml:space="preserve">, Buenos </w:t>
      </w:r>
      <w:r>
        <w:rPr>
          <w:rFonts w:ascii="Arial" w:hAnsi="Arial" w:cs="Arial"/>
          <w:sz w:val="24"/>
          <w:szCs w:val="24"/>
        </w:rPr>
        <w:t>Aires, 1988, t. III, pág. 493).</w:t>
      </w:r>
    </w:p>
    <w:p w:rsidR="002C43B4" w:rsidRPr="002C43B4" w:rsidRDefault="002C43B4" w:rsidP="002C43B4">
      <w:pPr>
        <w:pStyle w:val="Textosinformato"/>
        <w:spacing w:line="360" w:lineRule="auto"/>
        <w:ind w:firstLine="1985"/>
        <w:jc w:val="both"/>
        <w:rPr>
          <w:rFonts w:ascii="Arial" w:eastAsia="MS Mincho" w:hAnsi="Arial" w:cs="Arial"/>
          <w:sz w:val="24"/>
          <w:szCs w:val="24"/>
        </w:rPr>
      </w:pPr>
      <w:r w:rsidRPr="002C43B4">
        <w:rPr>
          <w:rFonts w:ascii="Arial" w:eastAsia="MS Mincho" w:hAnsi="Arial" w:cs="Arial"/>
          <w:sz w:val="24"/>
          <w:szCs w:val="24"/>
        </w:rPr>
        <w:t>En este sentido</w:t>
      </w:r>
      <w:r w:rsidR="00415A19">
        <w:rPr>
          <w:rFonts w:ascii="Arial" w:eastAsia="MS Mincho" w:hAnsi="Arial" w:cs="Arial"/>
          <w:sz w:val="24"/>
          <w:szCs w:val="24"/>
        </w:rPr>
        <w:t>,</w:t>
      </w:r>
      <w:r w:rsidRPr="002C43B4">
        <w:rPr>
          <w:rFonts w:ascii="Arial" w:eastAsia="MS Mincho" w:hAnsi="Arial" w:cs="Arial"/>
          <w:sz w:val="24"/>
          <w:szCs w:val="24"/>
        </w:rPr>
        <w:t xml:space="preserve"> el planteo de casación adolece de deficiencia técnica en su presentación, por haber sido formulado de manera </w:t>
      </w:r>
      <w:r w:rsidRPr="002C43B4">
        <w:rPr>
          <w:rFonts w:ascii="Arial" w:eastAsia="MS Mincho" w:hAnsi="Arial" w:cs="Arial"/>
          <w:sz w:val="24"/>
          <w:szCs w:val="24"/>
        </w:rPr>
        <w:lastRenderedPageBreak/>
        <w:t>excesivamente genérica, a la hora de determinar las normas que supuestamente, no han sido atendidas por los jueces.</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 xml:space="preserve">En efecto, el medio impugnativo intentado sólo tiene viabilidad en el caso que exista un </w:t>
      </w:r>
      <w:r w:rsidRPr="002C43B4">
        <w:rPr>
          <w:rFonts w:ascii="Arial" w:hAnsi="Arial" w:cs="Arial"/>
          <w:i/>
          <w:sz w:val="24"/>
          <w:szCs w:val="24"/>
        </w:rPr>
        <w:t xml:space="preserve">“motivo legal (o causal); por ende no es suficiente el simple interés </w:t>
      </w:r>
      <w:r w:rsidR="00415A19">
        <w:rPr>
          <w:rFonts w:ascii="Arial" w:hAnsi="Arial" w:cs="Arial"/>
          <w:i/>
          <w:sz w:val="24"/>
          <w:szCs w:val="24"/>
        </w:rPr>
        <w:t>-</w:t>
      </w:r>
      <w:r w:rsidRPr="002C43B4">
        <w:rPr>
          <w:rFonts w:ascii="Arial" w:hAnsi="Arial" w:cs="Arial"/>
          <w:i/>
          <w:sz w:val="24"/>
          <w:szCs w:val="24"/>
        </w:rPr>
        <w:t>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2C43B4">
        <w:rPr>
          <w:rFonts w:ascii="Arial" w:hAnsi="Arial" w:cs="Arial"/>
          <w:sz w:val="24"/>
          <w:szCs w:val="24"/>
        </w:rPr>
        <w:t xml:space="preserve"> (Cfr. </w:t>
      </w:r>
      <w:proofErr w:type="spellStart"/>
      <w:r w:rsidRPr="002C43B4">
        <w:rPr>
          <w:rFonts w:ascii="Arial" w:hAnsi="Arial" w:cs="Arial"/>
          <w:sz w:val="24"/>
          <w:szCs w:val="24"/>
        </w:rPr>
        <w:t>Hitters</w:t>
      </w:r>
      <w:proofErr w:type="spellEnd"/>
      <w:r w:rsidRPr="002C43B4">
        <w:rPr>
          <w:rFonts w:ascii="Arial" w:hAnsi="Arial" w:cs="Arial"/>
          <w:sz w:val="24"/>
          <w:szCs w:val="24"/>
        </w:rPr>
        <w:t>, J.C. “Técnica de los recursos extraordinarios y de la casación”, 2ª. Edición, Libr</w:t>
      </w:r>
      <w:r w:rsidR="00415A19">
        <w:rPr>
          <w:rFonts w:ascii="Arial" w:hAnsi="Arial" w:cs="Arial"/>
          <w:sz w:val="24"/>
          <w:szCs w:val="24"/>
        </w:rPr>
        <w:t>ería Editora Platense. p. 213).</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Este Alto Cuerpo tiene establecido jurisprudencialment</w:t>
      </w:r>
      <w:r w:rsidR="00415A19">
        <w:rPr>
          <w:rFonts w:ascii="Arial" w:hAnsi="Arial" w:cs="Arial"/>
          <w:sz w:val="24"/>
          <w:szCs w:val="24"/>
        </w:rPr>
        <w:t>e, que para la procedencia del r</w:t>
      </w:r>
      <w:r w:rsidRPr="002C43B4">
        <w:rPr>
          <w:rFonts w:ascii="Arial" w:hAnsi="Arial" w:cs="Arial"/>
          <w:sz w:val="24"/>
          <w:szCs w:val="24"/>
        </w:rPr>
        <w:t xml:space="preserve">ecurso de </w:t>
      </w:r>
      <w:r w:rsidR="00415A19">
        <w:rPr>
          <w:rFonts w:ascii="Arial" w:hAnsi="Arial" w:cs="Arial"/>
          <w:sz w:val="24"/>
          <w:szCs w:val="24"/>
        </w:rPr>
        <w:t>c</w:t>
      </w:r>
      <w:r w:rsidRPr="002C43B4">
        <w:rPr>
          <w:rFonts w:ascii="Arial" w:hAnsi="Arial" w:cs="Arial"/>
          <w:sz w:val="24"/>
          <w:szCs w:val="24"/>
        </w:rPr>
        <w:t xml:space="preserve">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Fallos STJSL - “BUSTOS DE MOLINA ROSA ISABEL </w:t>
      </w:r>
      <w:r w:rsidR="00B674FE">
        <w:rPr>
          <w:rFonts w:ascii="Arial" w:hAnsi="Arial" w:cs="Arial"/>
          <w:sz w:val="24"/>
          <w:szCs w:val="24"/>
        </w:rPr>
        <w:t>c</w:t>
      </w:r>
      <w:r w:rsidRPr="002C43B4">
        <w:rPr>
          <w:rFonts w:ascii="Arial" w:hAnsi="Arial" w:cs="Arial"/>
          <w:sz w:val="24"/>
          <w:szCs w:val="24"/>
        </w:rPr>
        <w:t xml:space="preserve">/ FARMACIA EL CONDOR SCS </w:t>
      </w:r>
      <w:r w:rsidR="00B674FE" w:rsidRPr="002C43B4">
        <w:rPr>
          <w:rFonts w:ascii="Arial" w:hAnsi="Arial" w:cs="Arial"/>
          <w:sz w:val="24"/>
          <w:szCs w:val="24"/>
        </w:rPr>
        <w:t xml:space="preserve">y/o </w:t>
      </w:r>
      <w:r w:rsidRPr="002C43B4">
        <w:rPr>
          <w:rFonts w:ascii="Arial" w:hAnsi="Arial" w:cs="Arial"/>
          <w:sz w:val="24"/>
          <w:szCs w:val="24"/>
        </w:rPr>
        <w:t xml:space="preserve">SUS INTEGRANTES </w:t>
      </w:r>
      <w:r w:rsidR="00B674FE" w:rsidRPr="002C43B4">
        <w:rPr>
          <w:rFonts w:ascii="Arial" w:hAnsi="Arial" w:cs="Arial"/>
          <w:sz w:val="24"/>
          <w:szCs w:val="24"/>
        </w:rPr>
        <w:t xml:space="preserve">y/o </w:t>
      </w:r>
      <w:r w:rsidRPr="002C43B4">
        <w:rPr>
          <w:rFonts w:ascii="Arial" w:hAnsi="Arial" w:cs="Arial"/>
          <w:sz w:val="24"/>
          <w:szCs w:val="24"/>
        </w:rPr>
        <w:t xml:space="preserve">P. SORIA </w:t>
      </w:r>
      <w:r w:rsidR="00B674FE" w:rsidRPr="002C43B4">
        <w:rPr>
          <w:rFonts w:ascii="Arial" w:hAnsi="Arial" w:cs="Arial"/>
          <w:sz w:val="24"/>
          <w:szCs w:val="24"/>
        </w:rPr>
        <w:t xml:space="preserve">y/o </w:t>
      </w:r>
      <w:r w:rsidRPr="002C43B4">
        <w:rPr>
          <w:rFonts w:ascii="Arial" w:hAnsi="Arial" w:cs="Arial"/>
          <w:sz w:val="24"/>
          <w:szCs w:val="24"/>
        </w:rPr>
        <w:t xml:space="preserve">JOSE BELTRAN BELLETINI </w:t>
      </w:r>
      <w:r w:rsidR="00B674FE" w:rsidRPr="002C43B4">
        <w:rPr>
          <w:rFonts w:ascii="Arial" w:hAnsi="Arial" w:cs="Arial"/>
          <w:sz w:val="24"/>
          <w:szCs w:val="24"/>
        </w:rPr>
        <w:t xml:space="preserve">y/o </w:t>
      </w:r>
      <w:r w:rsidRPr="002C43B4">
        <w:rPr>
          <w:rFonts w:ascii="Arial" w:hAnsi="Arial" w:cs="Arial"/>
          <w:sz w:val="24"/>
          <w:szCs w:val="24"/>
        </w:rPr>
        <w:t>QUIEN RES. RESP. – DESPIDO - C. DE PESOS</w:t>
      </w:r>
      <w:r w:rsidR="00B674FE">
        <w:rPr>
          <w:rFonts w:ascii="Arial" w:hAnsi="Arial" w:cs="Arial"/>
          <w:sz w:val="24"/>
          <w:szCs w:val="24"/>
        </w:rPr>
        <w:t xml:space="preserve"> - RECURSO DE CASACIÓ</w:t>
      </w:r>
      <w:r w:rsidRPr="002C43B4">
        <w:rPr>
          <w:rFonts w:ascii="Arial" w:hAnsi="Arial" w:cs="Arial"/>
          <w:sz w:val="24"/>
          <w:szCs w:val="24"/>
        </w:rPr>
        <w:t xml:space="preserve">N” </w:t>
      </w:r>
      <w:proofErr w:type="spellStart"/>
      <w:r w:rsidRPr="002C43B4">
        <w:rPr>
          <w:rFonts w:ascii="Arial" w:hAnsi="Arial" w:cs="Arial"/>
          <w:sz w:val="24"/>
          <w:szCs w:val="24"/>
        </w:rPr>
        <w:t>Expte</w:t>
      </w:r>
      <w:proofErr w:type="spellEnd"/>
      <w:r w:rsidRPr="002C43B4">
        <w:rPr>
          <w:rFonts w:ascii="Arial" w:hAnsi="Arial" w:cs="Arial"/>
          <w:sz w:val="24"/>
          <w:szCs w:val="24"/>
        </w:rPr>
        <w:t>. N° 29-B-09 - TRAMIX N° 170077.-</w:t>
      </w:r>
      <w:r w:rsidRPr="002C43B4">
        <w:rPr>
          <w:rFonts w:ascii="Arial" w:hAnsi="Arial" w:cs="Arial"/>
          <w:bCs/>
          <w:sz w:val="24"/>
          <w:szCs w:val="24"/>
        </w:rPr>
        <w:t xml:space="preserve"> </w:t>
      </w:r>
      <w:r w:rsidR="00464A62">
        <w:rPr>
          <w:rFonts w:ascii="Arial" w:hAnsi="Arial" w:cs="Arial"/>
          <w:sz w:val="24"/>
          <w:szCs w:val="24"/>
        </w:rPr>
        <w:t>STJSL-S.J.N° 70/10).</w:t>
      </w:r>
    </w:p>
    <w:p w:rsidR="002C43B4" w:rsidRPr="002C43B4" w:rsidRDefault="002C43B4" w:rsidP="002C43B4">
      <w:pPr>
        <w:autoSpaceDE w:val="0"/>
        <w:autoSpaceDN w:val="0"/>
        <w:adjustRightInd w:val="0"/>
        <w:spacing w:after="0" w:line="360" w:lineRule="auto"/>
        <w:ind w:firstLine="1985"/>
        <w:jc w:val="both"/>
        <w:rPr>
          <w:rFonts w:ascii="Arial" w:hAnsi="Arial" w:cs="Arial"/>
          <w:sz w:val="24"/>
          <w:szCs w:val="24"/>
        </w:rPr>
      </w:pPr>
      <w:r w:rsidRPr="002C43B4">
        <w:rPr>
          <w:rFonts w:ascii="Arial" w:hAnsi="Arial" w:cs="Arial"/>
          <w:sz w:val="24"/>
          <w:szCs w:val="24"/>
        </w:rPr>
        <w:t>Así, lo que corresponde propiamente en casación, es controlar la correcta aplicación o inte</w:t>
      </w:r>
      <w:r w:rsidR="00972AC1">
        <w:rPr>
          <w:rFonts w:ascii="Arial" w:hAnsi="Arial" w:cs="Arial"/>
          <w:sz w:val="24"/>
          <w:szCs w:val="24"/>
        </w:rPr>
        <w:t>rpretación de normas jurídicas.</w:t>
      </w:r>
    </w:p>
    <w:p w:rsidR="002C43B4" w:rsidRPr="002C43B4" w:rsidRDefault="002C43B4" w:rsidP="002C43B4">
      <w:pPr>
        <w:autoSpaceDE w:val="0"/>
        <w:autoSpaceDN w:val="0"/>
        <w:adjustRightInd w:val="0"/>
        <w:spacing w:after="0" w:line="360" w:lineRule="auto"/>
        <w:ind w:firstLine="1985"/>
        <w:jc w:val="both"/>
        <w:rPr>
          <w:rFonts w:ascii="Arial" w:hAnsi="Arial" w:cs="Arial"/>
          <w:sz w:val="24"/>
          <w:szCs w:val="24"/>
        </w:rPr>
      </w:pPr>
      <w:r w:rsidRPr="002C43B4">
        <w:rPr>
          <w:rFonts w:ascii="Arial" w:hAnsi="Arial" w:cs="Arial"/>
          <w:sz w:val="24"/>
          <w:szCs w:val="24"/>
        </w:rPr>
        <w:t xml:space="preserve">En este sentido, </w:t>
      </w:r>
      <w:r w:rsidRPr="002C43B4">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w:t>
      </w:r>
      <w:r w:rsidRPr="002C43B4">
        <w:rPr>
          <w:rFonts w:ascii="Arial" w:hAnsi="Arial" w:cs="Arial"/>
          <w:i/>
          <w:sz w:val="24"/>
          <w:szCs w:val="24"/>
        </w:rPr>
        <w:lastRenderedPageBreak/>
        <w:t>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2C43B4">
        <w:rPr>
          <w:rFonts w:ascii="Arial" w:hAnsi="Arial" w:cs="Arial"/>
          <w:sz w:val="24"/>
          <w:szCs w:val="24"/>
        </w:rPr>
        <w:t xml:space="preserve"> (STJSL-S.J</w:t>
      </w:r>
      <w:proofErr w:type="gramStart"/>
      <w:r w:rsidRPr="002C43B4">
        <w:rPr>
          <w:rFonts w:ascii="Arial" w:hAnsi="Arial" w:cs="Arial"/>
          <w:sz w:val="24"/>
          <w:szCs w:val="24"/>
        </w:rPr>
        <w:t>.–</w:t>
      </w:r>
      <w:proofErr w:type="gramEnd"/>
      <w:r w:rsidRPr="002C43B4">
        <w:rPr>
          <w:rFonts w:ascii="Arial" w:hAnsi="Arial" w:cs="Arial"/>
          <w:sz w:val="24"/>
          <w:szCs w:val="24"/>
        </w:rPr>
        <w:t>S.D. N° 14/13, “BARROSO, LEONARDO EDUARDO ANDRÉS c/ GLOBAL PUNTANA S.R.L. y OTRO s/ DEMANDA LABORAL — RECURSO DE CASACIÓN</w:t>
      </w:r>
      <w:r w:rsidRPr="002C43B4">
        <w:rPr>
          <w:rFonts w:ascii="Arial" w:hAnsi="Arial" w:cs="Arial"/>
          <w:b/>
          <w:sz w:val="24"/>
          <w:szCs w:val="24"/>
        </w:rPr>
        <w:t xml:space="preserve"> </w:t>
      </w:r>
      <w:r w:rsidRPr="002C43B4">
        <w:rPr>
          <w:rFonts w:ascii="Arial" w:hAnsi="Arial" w:cs="Arial"/>
          <w:sz w:val="24"/>
          <w:szCs w:val="24"/>
        </w:rPr>
        <w:t xml:space="preserve"> </w:t>
      </w:r>
      <w:proofErr w:type="spellStart"/>
      <w:r w:rsidRPr="002C43B4">
        <w:rPr>
          <w:rFonts w:ascii="Arial" w:hAnsi="Arial" w:cs="Arial"/>
          <w:sz w:val="24"/>
          <w:szCs w:val="24"/>
        </w:rPr>
        <w:t>Expte</w:t>
      </w:r>
      <w:proofErr w:type="spellEnd"/>
      <w:r w:rsidRPr="002C43B4">
        <w:rPr>
          <w:rFonts w:ascii="Arial" w:hAnsi="Arial" w:cs="Arial"/>
          <w:sz w:val="24"/>
          <w:szCs w:val="24"/>
        </w:rPr>
        <w:t>. N° 18-B-12 - IURIX N° 71858/7).</w:t>
      </w:r>
    </w:p>
    <w:p w:rsidR="002C43B4" w:rsidRPr="002C43B4" w:rsidRDefault="002C43B4" w:rsidP="002C43B4">
      <w:pPr>
        <w:spacing w:after="0" w:line="360" w:lineRule="auto"/>
        <w:ind w:firstLine="1985"/>
        <w:jc w:val="both"/>
        <w:rPr>
          <w:rFonts w:ascii="Arial" w:hAnsi="Arial" w:cs="Arial"/>
          <w:sz w:val="24"/>
          <w:szCs w:val="24"/>
        </w:rPr>
      </w:pPr>
      <w:r w:rsidRPr="002C43B4">
        <w:rPr>
          <w:rFonts w:ascii="Arial" w:hAnsi="Arial" w:cs="Arial"/>
          <w:sz w:val="24"/>
          <w:szCs w:val="24"/>
        </w:rPr>
        <w:t xml:space="preserve">Sentado lo anterior, adelanto que coincido con el dictamen del Procurador, por el </w:t>
      </w:r>
      <w:r w:rsidR="00972AC1">
        <w:rPr>
          <w:rFonts w:ascii="Arial" w:hAnsi="Arial" w:cs="Arial"/>
          <w:sz w:val="24"/>
          <w:szCs w:val="24"/>
        </w:rPr>
        <w:t>que se propicia el rechazo del r</w:t>
      </w:r>
      <w:r w:rsidRPr="002C43B4">
        <w:rPr>
          <w:rFonts w:ascii="Arial" w:hAnsi="Arial" w:cs="Arial"/>
          <w:sz w:val="24"/>
          <w:szCs w:val="24"/>
        </w:rPr>
        <w:t xml:space="preserve">ecurso de </w:t>
      </w:r>
      <w:r w:rsidR="00972AC1">
        <w:rPr>
          <w:rFonts w:ascii="Arial" w:hAnsi="Arial" w:cs="Arial"/>
          <w:sz w:val="24"/>
          <w:szCs w:val="24"/>
        </w:rPr>
        <w:t>c</w:t>
      </w:r>
      <w:r w:rsidRPr="002C43B4">
        <w:rPr>
          <w:rFonts w:ascii="Arial" w:hAnsi="Arial" w:cs="Arial"/>
          <w:sz w:val="24"/>
          <w:szCs w:val="24"/>
        </w:rPr>
        <w:t xml:space="preserve">asación por improcedente, en razón de que los argumentos dados por el recurrente refieren a una simple disconformidad con lo resuelto; advirtiéndose que los agravios expresados se fundan en cuestiones ajenas al ámbito de aplicación de la </w:t>
      </w:r>
      <w:r w:rsidR="00C777E3">
        <w:rPr>
          <w:rFonts w:ascii="Arial" w:hAnsi="Arial" w:cs="Arial"/>
          <w:sz w:val="24"/>
          <w:szCs w:val="24"/>
        </w:rPr>
        <w:t>c</w:t>
      </w:r>
      <w:r w:rsidR="00464A62">
        <w:rPr>
          <w:rFonts w:ascii="Arial" w:hAnsi="Arial" w:cs="Arial"/>
          <w:sz w:val="24"/>
          <w:szCs w:val="24"/>
        </w:rPr>
        <w:t>asación.</w:t>
      </w:r>
    </w:p>
    <w:p w:rsidR="002C43B4" w:rsidRPr="002C43B4" w:rsidRDefault="002C43B4" w:rsidP="002C43B4">
      <w:pPr>
        <w:tabs>
          <w:tab w:val="left" w:pos="1134"/>
          <w:tab w:val="left" w:pos="1985"/>
          <w:tab w:val="left" w:pos="2127"/>
        </w:tabs>
        <w:spacing w:after="0" w:line="360" w:lineRule="auto"/>
        <w:ind w:firstLine="1985"/>
        <w:jc w:val="both"/>
        <w:rPr>
          <w:rFonts w:ascii="Arial" w:hAnsi="Arial" w:cs="Arial"/>
          <w:sz w:val="24"/>
          <w:szCs w:val="24"/>
        </w:rPr>
      </w:pPr>
      <w:r w:rsidRPr="002C43B4">
        <w:rPr>
          <w:rFonts w:ascii="Arial" w:hAnsi="Arial" w:cs="Arial"/>
          <w:sz w:val="24"/>
          <w:szCs w:val="24"/>
          <w:lang w:val="es-MX"/>
        </w:rPr>
        <w:t xml:space="preserve">En cuanto a la unificación de jurisprudencia, </w:t>
      </w:r>
      <w:r w:rsidRPr="002C43B4">
        <w:rPr>
          <w:rFonts w:ascii="Arial" w:hAnsi="Arial" w:cs="Arial"/>
          <w:bCs/>
          <w:sz w:val="24"/>
          <w:szCs w:val="24"/>
        </w:rPr>
        <w:t xml:space="preserve">tal como se dijo en </w:t>
      </w:r>
      <w:r w:rsidRPr="002C43B4">
        <w:rPr>
          <w:rFonts w:ascii="Arial" w:eastAsia="Calibri" w:hAnsi="Arial" w:cs="Arial"/>
          <w:bCs/>
          <w:sz w:val="24"/>
          <w:szCs w:val="24"/>
        </w:rPr>
        <w:t>STJSL-S.J. – S.D. Nº 051/16</w:t>
      </w:r>
      <w:r w:rsidRPr="002C43B4">
        <w:rPr>
          <w:rFonts w:ascii="Arial" w:hAnsi="Arial" w:cs="Arial"/>
          <w:bCs/>
          <w:sz w:val="24"/>
          <w:szCs w:val="24"/>
        </w:rPr>
        <w:t xml:space="preserve"> </w:t>
      </w:r>
      <w:r w:rsidRPr="002C43B4">
        <w:rPr>
          <w:rFonts w:ascii="Arial" w:eastAsia="Calibri" w:hAnsi="Arial" w:cs="Arial"/>
          <w:sz w:val="24"/>
          <w:szCs w:val="24"/>
        </w:rPr>
        <w:t>LOVERA VEGA, JAVIER c/ PLÁSTICOS DEL COMAHUE S.A. s/ ACCIDENTE O ENFERMEDAD LABORAL – RECURSO DE CASACIÓN” -</w:t>
      </w:r>
      <w:r w:rsidRPr="002C43B4">
        <w:rPr>
          <w:rFonts w:ascii="Arial" w:eastAsia="Calibri" w:hAnsi="Arial" w:cs="Arial"/>
          <w:b/>
          <w:sz w:val="24"/>
          <w:szCs w:val="24"/>
        </w:rPr>
        <w:t xml:space="preserve"> </w:t>
      </w:r>
      <w:r w:rsidRPr="002C43B4">
        <w:rPr>
          <w:rFonts w:ascii="Arial" w:eastAsia="Calibri" w:hAnsi="Arial" w:cs="Arial"/>
          <w:sz w:val="24"/>
          <w:szCs w:val="24"/>
        </w:rPr>
        <w:t>IURIX Nº 186430/10:</w:t>
      </w:r>
      <w:r w:rsidRPr="002C43B4">
        <w:rPr>
          <w:rFonts w:ascii="Arial" w:hAnsi="Arial" w:cs="Arial"/>
          <w:sz w:val="24"/>
          <w:szCs w:val="24"/>
        </w:rPr>
        <w:t xml:space="preserve"> “…</w:t>
      </w:r>
      <w:r w:rsidRPr="002C43B4">
        <w:rPr>
          <w:rFonts w:ascii="Arial" w:hAnsi="Arial" w:cs="Arial"/>
          <w:i/>
          <w:sz w:val="24"/>
          <w:szCs w:val="24"/>
        </w:rPr>
        <w:t xml:space="preserve">el inc. </w:t>
      </w:r>
      <w:r w:rsidRPr="002C43B4">
        <w:rPr>
          <w:rFonts w:ascii="Arial" w:eastAsia="Calibri" w:hAnsi="Arial" w:cs="Arial"/>
          <w:bCs/>
          <w:i/>
          <w:sz w:val="24"/>
          <w:szCs w:val="24"/>
        </w:rPr>
        <w:t xml:space="preserve">c) </w:t>
      </w:r>
      <w:proofErr w:type="gramStart"/>
      <w:r w:rsidRPr="002C43B4">
        <w:rPr>
          <w:rFonts w:ascii="Arial" w:eastAsia="Calibri" w:hAnsi="Arial" w:cs="Arial"/>
          <w:bCs/>
          <w:i/>
          <w:sz w:val="24"/>
          <w:szCs w:val="24"/>
        </w:rPr>
        <w:t>del</w:t>
      </w:r>
      <w:proofErr w:type="gramEnd"/>
      <w:r w:rsidRPr="002C43B4">
        <w:rPr>
          <w:rFonts w:ascii="Arial" w:eastAsia="Calibri" w:hAnsi="Arial" w:cs="Arial"/>
          <w:bCs/>
          <w:i/>
          <w:sz w:val="24"/>
          <w:szCs w:val="24"/>
        </w:rPr>
        <w:t xml:space="preserve"> art. 287,</w:t>
      </w:r>
      <w:r w:rsidRPr="002C43B4">
        <w:rPr>
          <w:rFonts w:ascii="Arial" w:eastAsia="Calibri" w:hAnsi="Arial" w:cs="Arial"/>
          <w:bCs/>
          <w:sz w:val="24"/>
          <w:szCs w:val="24"/>
        </w:rPr>
        <w:t xml:space="preserve"> </w:t>
      </w:r>
      <w:r w:rsidRPr="002C43B4">
        <w:rPr>
          <w:rFonts w:ascii="Arial" w:eastAsia="Calibri" w:hAnsi="Arial" w:cs="Arial"/>
          <w:bCs/>
          <w:i/>
          <w:sz w:val="24"/>
          <w:szCs w:val="24"/>
        </w:rPr>
        <w:t xml:space="preserve">exige la contradicción entre las distintas cámaras, porque la distinta solución dada por un mismo tribunal respecto de casos análogos, puede deberse a un legítimo cambio de criterio del tribunal, lo que no constituye materia </w:t>
      </w:r>
      <w:proofErr w:type="spellStart"/>
      <w:r w:rsidRPr="002C43B4">
        <w:rPr>
          <w:rFonts w:ascii="Arial" w:eastAsia="Calibri" w:hAnsi="Arial" w:cs="Arial"/>
          <w:bCs/>
          <w:i/>
          <w:sz w:val="24"/>
          <w:szCs w:val="24"/>
        </w:rPr>
        <w:t>casatoria</w:t>
      </w:r>
      <w:proofErr w:type="spellEnd"/>
      <w:r w:rsidRPr="002C43B4">
        <w:rPr>
          <w:rFonts w:ascii="Arial" w:hAnsi="Arial" w:cs="Arial"/>
          <w:bCs/>
          <w:i/>
          <w:sz w:val="24"/>
          <w:szCs w:val="24"/>
        </w:rPr>
        <w:t>…”</w:t>
      </w:r>
      <w:r w:rsidRPr="002C43B4">
        <w:rPr>
          <w:rFonts w:ascii="Arial" w:hAnsi="Arial" w:cs="Arial"/>
          <w:bCs/>
          <w:sz w:val="24"/>
          <w:szCs w:val="24"/>
        </w:rPr>
        <w:t xml:space="preserve">; ello determina que es </w:t>
      </w:r>
      <w:r w:rsidRPr="002C43B4">
        <w:rPr>
          <w:rFonts w:ascii="Arial" w:hAnsi="Arial" w:cs="Arial"/>
          <w:sz w:val="24"/>
          <w:szCs w:val="24"/>
        </w:rPr>
        <w:t>función de este Alto Cuerpo, bregar por la seguridad jurídica y evitar que los criterios dispares, fijados por las distintas Cámaras de Apelaciones, atenten contra la misma y provoquen incertidumbre en el justiciable.</w:t>
      </w:r>
    </w:p>
    <w:p w:rsidR="002C43B4" w:rsidRPr="002C43B4" w:rsidRDefault="002C43B4" w:rsidP="002C43B4">
      <w:pPr>
        <w:tabs>
          <w:tab w:val="left" w:pos="1134"/>
          <w:tab w:val="left" w:pos="1985"/>
          <w:tab w:val="left" w:pos="2127"/>
        </w:tabs>
        <w:spacing w:after="0" w:line="360" w:lineRule="auto"/>
        <w:ind w:firstLine="1985"/>
        <w:jc w:val="both"/>
        <w:rPr>
          <w:rFonts w:ascii="Arial" w:eastAsia="MS Mincho" w:hAnsi="Arial" w:cs="Arial"/>
          <w:sz w:val="24"/>
          <w:szCs w:val="24"/>
        </w:rPr>
      </w:pPr>
      <w:r w:rsidRPr="002C43B4">
        <w:rPr>
          <w:rFonts w:ascii="Arial" w:eastAsia="MS Mincho" w:hAnsi="Arial" w:cs="Arial"/>
          <w:sz w:val="24"/>
          <w:szCs w:val="24"/>
        </w:rPr>
        <w:t>Con relación a la tasa de interés aplicable, el Superior Tribunal ha zanjado la discusión mantenida en relación a los distintos criterios que se venían utilizando, y en la causa STJSL-SJ–SD N° 161/17 “</w:t>
      </w:r>
      <w:r w:rsidRPr="002C43B4">
        <w:rPr>
          <w:rFonts w:ascii="Arial" w:eastAsia="MS Mincho" w:hAnsi="Arial" w:cs="Arial"/>
          <w:i/>
          <w:sz w:val="24"/>
          <w:szCs w:val="24"/>
        </w:rPr>
        <w:t xml:space="preserve">TORRES, ÁNGEL MARTÍN c/ ALTA TENSIÓN S.A. y OTROS s/ ACCIDENTE O ENFERMEDAD LABORAL – RECUROS DE CASACIÓN” – </w:t>
      </w:r>
      <w:r w:rsidR="00AC0A77" w:rsidRPr="002C43B4">
        <w:rPr>
          <w:rFonts w:ascii="Arial" w:eastAsia="MS Mincho" w:hAnsi="Arial" w:cs="Arial"/>
          <w:i/>
          <w:sz w:val="24"/>
          <w:szCs w:val="24"/>
        </w:rPr>
        <w:t>IURIX</w:t>
      </w:r>
      <w:r w:rsidRPr="002C43B4">
        <w:rPr>
          <w:rFonts w:ascii="Arial" w:eastAsia="MS Mincho" w:hAnsi="Arial" w:cs="Arial"/>
          <w:i/>
          <w:sz w:val="24"/>
          <w:szCs w:val="24"/>
        </w:rPr>
        <w:t xml:space="preserve"> EXP N° </w:t>
      </w:r>
      <w:r w:rsidRPr="002C43B4">
        <w:rPr>
          <w:rFonts w:ascii="Arial" w:eastAsia="MS Mincho" w:hAnsi="Arial" w:cs="Arial"/>
          <w:i/>
          <w:sz w:val="24"/>
          <w:szCs w:val="24"/>
        </w:rPr>
        <w:lastRenderedPageBreak/>
        <w:t>217969/11</w:t>
      </w:r>
      <w:r w:rsidRPr="002C43B4">
        <w:rPr>
          <w:rFonts w:ascii="Arial" w:eastAsia="MS Mincho" w:hAnsi="Arial" w:cs="Arial"/>
          <w:sz w:val="24"/>
          <w:szCs w:val="24"/>
        </w:rPr>
        <w:t>, de fecha 26/12/2017, fijo como aplicable “la tasa activa cartera general (préstamos), nominal anual del</w:t>
      </w:r>
      <w:r w:rsidR="00464A62">
        <w:rPr>
          <w:rFonts w:ascii="Arial" w:eastAsia="MS Mincho" w:hAnsi="Arial" w:cs="Arial"/>
          <w:sz w:val="24"/>
          <w:szCs w:val="24"/>
        </w:rPr>
        <w:t xml:space="preserve"> Banco de la Nación Argentina”.</w:t>
      </w:r>
    </w:p>
    <w:p w:rsidR="002C43B4" w:rsidRPr="002C43B4" w:rsidRDefault="002C43B4" w:rsidP="002C43B4">
      <w:pPr>
        <w:tabs>
          <w:tab w:val="left" w:pos="1134"/>
          <w:tab w:val="left" w:pos="1985"/>
          <w:tab w:val="left" w:pos="2127"/>
        </w:tabs>
        <w:spacing w:after="0" w:line="360" w:lineRule="auto"/>
        <w:ind w:firstLine="1985"/>
        <w:jc w:val="both"/>
        <w:rPr>
          <w:rFonts w:ascii="Arial" w:hAnsi="Arial" w:cs="Arial"/>
          <w:sz w:val="24"/>
          <w:szCs w:val="24"/>
        </w:rPr>
      </w:pPr>
      <w:r w:rsidRPr="002C43B4">
        <w:rPr>
          <w:rFonts w:ascii="Arial" w:eastAsia="MS Mincho" w:hAnsi="Arial" w:cs="Arial"/>
          <w:sz w:val="24"/>
          <w:szCs w:val="24"/>
        </w:rPr>
        <w:t>Sin perjuicio de lo expuesto, s</w:t>
      </w:r>
      <w:r w:rsidRPr="002C43B4">
        <w:rPr>
          <w:rFonts w:ascii="Arial" w:eastAsia="Calibri" w:hAnsi="Arial" w:cs="Arial"/>
          <w:sz w:val="24"/>
          <w:szCs w:val="24"/>
        </w:rPr>
        <w:t xml:space="preserve">obre la tasa de interés aplicada por el </w:t>
      </w:r>
      <w:r w:rsidRPr="00464A62">
        <w:rPr>
          <w:rFonts w:ascii="Arial" w:eastAsia="Calibri" w:hAnsi="Arial" w:cs="Arial"/>
          <w:i/>
          <w:sz w:val="24"/>
          <w:szCs w:val="24"/>
        </w:rPr>
        <w:t>a</w:t>
      </w:r>
      <w:r w:rsidR="00464A62" w:rsidRPr="00464A62">
        <w:rPr>
          <w:rFonts w:ascii="Arial" w:eastAsia="Calibri" w:hAnsi="Arial" w:cs="Arial"/>
          <w:i/>
          <w:sz w:val="24"/>
          <w:szCs w:val="24"/>
        </w:rPr>
        <w:t>-</w:t>
      </w:r>
      <w:r w:rsidRPr="00464A62">
        <w:rPr>
          <w:rFonts w:ascii="Arial" w:eastAsia="Calibri" w:hAnsi="Arial" w:cs="Arial"/>
          <w:i/>
          <w:sz w:val="24"/>
          <w:szCs w:val="24"/>
        </w:rPr>
        <w:t>quo</w:t>
      </w:r>
      <w:r w:rsidRPr="002C43B4">
        <w:rPr>
          <w:rFonts w:ascii="Arial" w:eastAsia="Calibri" w:hAnsi="Arial" w:cs="Arial"/>
          <w:sz w:val="24"/>
          <w:szCs w:val="24"/>
        </w:rPr>
        <w:t xml:space="preserve"> le asiste razón a lo dicho por el Procurador General en cuanto a que los intereses no fueron materia de apelación, por lo que no puede afirmarse que la Cámara en ejercicio de contralor constitucional (arts. 10 y 210 de la Constitución Provincial) deba ex </w:t>
      </w:r>
      <w:proofErr w:type="spellStart"/>
      <w:r w:rsidRPr="002C43B4">
        <w:rPr>
          <w:rFonts w:ascii="Arial" w:eastAsia="Calibri" w:hAnsi="Arial" w:cs="Arial"/>
          <w:sz w:val="24"/>
          <w:szCs w:val="24"/>
        </w:rPr>
        <w:t>oficcio</w:t>
      </w:r>
      <w:proofErr w:type="spellEnd"/>
      <w:r w:rsidRPr="002C43B4">
        <w:rPr>
          <w:rFonts w:ascii="Arial" w:eastAsia="Calibri" w:hAnsi="Arial" w:cs="Arial"/>
          <w:sz w:val="24"/>
          <w:szCs w:val="24"/>
        </w:rPr>
        <w:t xml:space="preserve"> modificar la tasa de interés firme, por </w:t>
      </w:r>
      <w:proofErr w:type="spellStart"/>
      <w:r w:rsidRPr="002C43B4">
        <w:rPr>
          <w:rFonts w:ascii="Arial" w:eastAsia="Calibri" w:hAnsi="Arial" w:cs="Arial"/>
          <w:sz w:val="24"/>
          <w:szCs w:val="24"/>
        </w:rPr>
        <w:t>incuestionada</w:t>
      </w:r>
      <w:proofErr w:type="spellEnd"/>
      <w:r w:rsidRPr="002C43B4">
        <w:rPr>
          <w:rFonts w:ascii="Arial" w:eastAsia="Calibri" w:hAnsi="Arial" w:cs="Arial"/>
          <w:sz w:val="24"/>
          <w:szCs w:val="24"/>
        </w:rPr>
        <w:t>, desde que no se patentiza ninguna vulneración constitucional, por lo que en este punto también se impone el rechazo del embate recursivo. (Cf</w:t>
      </w:r>
      <w:r w:rsidR="00AC0A77">
        <w:rPr>
          <w:rFonts w:ascii="Arial" w:eastAsia="Calibri" w:hAnsi="Arial" w:cs="Arial"/>
          <w:sz w:val="24"/>
          <w:szCs w:val="24"/>
        </w:rPr>
        <w:t>r</w:t>
      </w:r>
      <w:r w:rsidRPr="002C43B4">
        <w:rPr>
          <w:rFonts w:ascii="Arial" w:eastAsia="Calibri" w:hAnsi="Arial" w:cs="Arial"/>
          <w:sz w:val="24"/>
          <w:szCs w:val="24"/>
        </w:rPr>
        <w:t xml:space="preserve">. STJSL-S.J. – S.D. Nº 237/18 de fecha 03/12/2018 en los autos: “CABRERA, MIGUEL ÁNGEL c/ CHESI FRIGORÍFICO y OTROS s/ COBRO DE PESOS – LABORAL – RECURSO DE CASACIÓN” – IURIX EXP </w:t>
      </w:r>
      <w:r w:rsidR="00464A62">
        <w:rPr>
          <w:rFonts w:ascii="Arial" w:eastAsia="Calibri" w:hAnsi="Arial" w:cs="Arial"/>
          <w:sz w:val="24"/>
          <w:szCs w:val="24"/>
        </w:rPr>
        <w:t>Nº 214695/11</w:t>
      </w:r>
      <w:r w:rsidRPr="002C43B4">
        <w:rPr>
          <w:rFonts w:ascii="Arial" w:eastAsia="Calibri" w:hAnsi="Arial" w:cs="Arial"/>
          <w:sz w:val="24"/>
          <w:szCs w:val="24"/>
        </w:rPr>
        <w:t>)</w:t>
      </w:r>
      <w:r w:rsidR="00464A62">
        <w:rPr>
          <w:rFonts w:ascii="Arial" w:eastAsia="Calibri" w:hAnsi="Arial" w:cs="Arial"/>
          <w:sz w:val="24"/>
          <w:szCs w:val="24"/>
        </w:rPr>
        <w:t>.</w:t>
      </w:r>
    </w:p>
    <w:p w:rsidR="002C43B4" w:rsidRPr="002C43B4" w:rsidRDefault="002C43B4" w:rsidP="002C43B4">
      <w:pPr>
        <w:tabs>
          <w:tab w:val="left" w:pos="1134"/>
          <w:tab w:val="left" w:pos="1985"/>
          <w:tab w:val="left" w:pos="2127"/>
        </w:tabs>
        <w:spacing w:after="0" w:line="360" w:lineRule="auto"/>
        <w:ind w:firstLine="1985"/>
        <w:jc w:val="both"/>
        <w:rPr>
          <w:rFonts w:ascii="Arial" w:hAnsi="Arial" w:cs="Arial"/>
          <w:sz w:val="24"/>
          <w:szCs w:val="24"/>
          <w:lang w:val="es-MX"/>
        </w:rPr>
      </w:pPr>
      <w:r w:rsidRPr="002C43B4">
        <w:rPr>
          <w:rFonts w:ascii="Arial" w:hAnsi="Arial" w:cs="Arial"/>
          <w:sz w:val="24"/>
          <w:szCs w:val="24"/>
        </w:rPr>
        <w:t xml:space="preserve">Que, advirtiendo el incumplimiento por parte del recurrente de los recaudos exigidos, a los fines de la fundamentación del </w:t>
      </w:r>
      <w:r w:rsidR="002C1476">
        <w:rPr>
          <w:rFonts w:ascii="Arial" w:hAnsi="Arial" w:cs="Arial"/>
          <w:sz w:val="24"/>
          <w:szCs w:val="24"/>
        </w:rPr>
        <w:t>r</w:t>
      </w:r>
      <w:r w:rsidRPr="002C43B4">
        <w:rPr>
          <w:rFonts w:ascii="Arial" w:hAnsi="Arial" w:cs="Arial"/>
          <w:sz w:val="24"/>
          <w:szCs w:val="24"/>
        </w:rPr>
        <w:t xml:space="preserve">ecurso de </w:t>
      </w:r>
      <w:r w:rsidR="002C1476">
        <w:rPr>
          <w:rFonts w:ascii="Arial" w:hAnsi="Arial" w:cs="Arial"/>
          <w:sz w:val="24"/>
          <w:szCs w:val="24"/>
        </w:rPr>
        <w:t>c</w:t>
      </w:r>
      <w:r w:rsidRPr="002C43B4">
        <w:rPr>
          <w:rFonts w:ascii="Arial" w:hAnsi="Arial" w:cs="Arial"/>
          <w:sz w:val="24"/>
          <w:szCs w:val="24"/>
        </w:rPr>
        <w:t>asación, y en concordancia con lo dictaminado por el Sr. Procurador General, corresponde rechazar el mism</w:t>
      </w:r>
      <w:r w:rsidR="00595D0E">
        <w:rPr>
          <w:rFonts w:ascii="Arial" w:hAnsi="Arial" w:cs="Arial"/>
          <w:sz w:val="24"/>
          <w:szCs w:val="24"/>
        </w:rPr>
        <w:t>o.</w:t>
      </w:r>
    </w:p>
    <w:p w:rsidR="002C43B4" w:rsidRPr="002C43B4" w:rsidRDefault="002C43B4" w:rsidP="002C43B4">
      <w:pPr>
        <w:autoSpaceDE w:val="0"/>
        <w:autoSpaceDN w:val="0"/>
        <w:adjustRightInd w:val="0"/>
        <w:spacing w:after="0" w:line="360" w:lineRule="auto"/>
        <w:ind w:firstLine="1985"/>
        <w:jc w:val="both"/>
        <w:rPr>
          <w:rFonts w:ascii="Arial" w:hAnsi="Arial" w:cs="Arial"/>
          <w:sz w:val="24"/>
          <w:szCs w:val="24"/>
        </w:rPr>
      </w:pPr>
      <w:r w:rsidRPr="002C43B4">
        <w:rPr>
          <w:rFonts w:ascii="Arial" w:hAnsi="Arial" w:cs="Arial"/>
          <w:sz w:val="24"/>
          <w:szCs w:val="24"/>
        </w:rPr>
        <w:t>Por lo que VOTO a esta cuestión por la NEGATIVA.</w:t>
      </w:r>
    </w:p>
    <w:p w:rsidR="00EB6524" w:rsidRPr="00235ECC" w:rsidRDefault="00EB6524" w:rsidP="00EB6524">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235ECC">
        <w:rPr>
          <w:rFonts w:ascii="Arial" w:eastAsia="Calibri" w:hAnsi="Arial" w:cs="Arial"/>
          <w:b/>
          <w:bCs/>
          <w:sz w:val="24"/>
          <w:szCs w:val="24"/>
          <w:lang w:eastAsia="en-US"/>
        </w:rPr>
        <w:t xml:space="preserve"> CUESTIÓN.</w:t>
      </w:r>
    </w:p>
    <w:p w:rsidR="00AC0A77" w:rsidRDefault="00AC0A77" w:rsidP="00AC0A77">
      <w:pPr>
        <w:spacing w:after="0" w:line="360" w:lineRule="auto"/>
        <w:jc w:val="both"/>
        <w:rPr>
          <w:rFonts w:ascii="Arial" w:hAnsi="Arial" w:cs="Arial"/>
          <w:b/>
          <w:sz w:val="24"/>
          <w:szCs w:val="24"/>
          <w:u w:val="single"/>
        </w:rPr>
      </w:pPr>
    </w:p>
    <w:p w:rsidR="002C43B4" w:rsidRPr="002C43B4" w:rsidRDefault="002C43B4" w:rsidP="00AC0A77">
      <w:pPr>
        <w:spacing w:after="0" w:line="360" w:lineRule="auto"/>
        <w:jc w:val="both"/>
        <w:rPr>
          <w:rFonts w:ascii="Arial" w:hAnsi="Arial" w:cs="Arial"/>
          <w:sz w:val="24"/>
          <w:szCs w:val="24"/>
        </w:rPr>
      </w:pPr>
      <w:r w:rsidRPr="002C43B4">
        <w:rPr>
          <w:rFonts w:ascii="Arial" w:hAnsi="Arial" w:cs="Arial"/>
          <w:b/>
          <w:sz w:val="24"/>
          <w:szCs w:val="24"/>
          <w:u w:val="single"/>
        </w:rPr>
        <w:t>A LA TERCERA CUESTIÓN, la Dra. LILIA ANA NOVILLO</w:t>
      </w:r>
      <w:r w:rsidR="00AC0A77">
        <w:rPr>
          <w:rFonts w:ascii="Arial" w:hAnsi="Arial" w:cs="Arial"/>
          <w:b/>
          <w:sz w:val="24"/>
          <w:szCs w:val="24"/>
          <w:u w:val="single"/>
        </w:rPr>
        <w:t>,</w:t>
      </w:r>
      <w:r w:rsidRPr="002C43B4">
        <w:rPr>
          <w:rFonts w:ascii="Arial" w:hAnsi="Arial" w:cs="Arial"/>
          <w:b/>
          <w:sz w:val="24"/>
          <w:szCs w:val="24"/>
          <w:u w:val="single"/>
        </w:rPr>
        <w:t xml:space="preserve"> dijo:</w:t>
      </w:r>
      <w:r w:rsidRPr="002C43B4">
        <w:rPr>
          <w:rFonts w:ascii="Arial" w:hAnsi="Arial" w:cs="Arial"/>
          <w:sz w:val="24"/>
          <w:szCs w:val="24"/>
        </w:rPr>
        <w:t xml:space="preserve"> Dado la forma como se ha votado la cuestión anterior, no corresponde su tratamiento.</w:t>
      </w:r>
      <w:r w:rsidR="00AC0A77">
        <w:rPr>
          <w:rFonts w:ascii="Arial" w:hAnsi="Arial" w:cs="Arial"/>
          <w:sz w:val="24"/>
          <w:szCs w:val="24"/>
        </w:rPr>
        <w:t xml:space="preserve"> ASÍ LO VOTO.-</w:t>
      </w:r>
    </w:p>
    <w:p w:rsidR="00EB6524" w:rsidRPr="00235ECC" w:rsidRDefault="00EB6524" w:rsidP="00EB6524">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TECERA</w:t>
      </w:r>
      <w:r w:rsidRPr="00235ECC">
        <w:rPr>
          <w:rFonts w:ascii="Arial" w:eastAsia="Calibri" w:hAnsi="Arial" w:cs="Arial"/>
          <w:b/>
          <w:bCs/>
          <w:sz w:val="24"/>
          <w:szCs w:val="24"/>
          <w:lang w:eastAsia="en-US"/>
        </w:rPr>
        <w:t xml:space="preserve"> CUESTIÓN.</w:t>
      </w:r>
    </w:p>
    <w:p w:rsidR="00AC0A77" w:rsidRDefault="00AC0A77" w:rsidP="00AC0A77">
      <w:pPr>
        <w:spacing w:after="0" w:line="360" w:lineRule="auto"/>
        <w:jc w:val="both"/>
        <w:rPr>
          <w:rFonts w:ascii="Arial" w:hAnsi="Arial" w:cs="Arial"/>
          <w:b/>
          <w:sz w:val="24"/>
          <w:szCs w:val="24"/>
          <w:u w:val="single"/>
        </w:rPr>
      </w:pPr>
    </w:p>
    <w:p w:rsidR="002C43B4" w:rsidRPr="002C43B4" w:rsidRDefault="002C43B4" w:rsidP="00AC0A77">
      <w:pPr>
        <w:spacing w:after="0" w:line="360" w:lineRule="auto"/>
        <w:jc w:val="both"/>
        <w:rPr>
          <w:rFonts w:ascii="Arial" w:hAnsi="Arial" w:cs="Arial"/>
          <w:sz w:val="24"/>
          <w:szCs w:val="24"/>
        </w:rPr>
      </w:pPr>
      <w:r w:rsidRPr="002C43B4">
        <w:rPr>
          <w:rFonts w:ascii="Arial" w:hAnsi="Arial" w:cs="Arial"/>
          <w:b/>
          <w:sz w:val="24"/>
          <w:szCs w:val="24"/>
          <w:u w:val="single"/>
        </w:rPr>
        <w:lastRenderedPageBreak/>
        <w:t>A LA CUARTA CUESTIÓN, la Dra. LILIA ANA NOVILLO</w:t>
      </w:r>
      <w:r w:rsidR="00AC0A77">
        <w:rPr>
          <w:rFonts w:ascii="Arial" w:hAnsi="Arial" w:cs="Arial"/>
          <w:b/>
          <w:sz w:val="24"/>
          <w:szCs w:val="24"/>
          <w:u w:val="single"/>
        </w:rPr>
        <w:t>,</w:t>
      </w:r>
      <w:r w:rsidRPr="002C43B4">
        <w:rPr>
          <w:rFonts w:ascii="Arial" w:hAnsi="Arial" w:cs="Arial"/>
          <w:b/>
          <w:sz w:val="24"/>
          <w:szCs w:val="24"/>
          <w:u w:val="single"/>
        </w:rPr>
        <w:t xml:space="preserve"> dijo:</w:t>
      </w:r>
      <w:r w:rsidRPr="002C43B4">
        <w:rPr>
          <w:rFonts w:ascii="Arial" w:hAnsi="Arial" w:cs="Arial"/>
          <w:sz w:val="24"/>
          <w:szCs w:val="24"/>
        </w:rPr>
        <w:t xml:space="preserve"> Que en consecuencia corresponde, rechazar el recurso de casación articulado con pérdida del depósito, y determinar, que la tasa aplicable que deberá tenerse en cuenta para el cálculo de intereses es </w:t>
      </w:r>
      <w:r w:rsidRPr="002C43B4">
        <w:rPr>
          <w:rFonts w:ascii="Arial" w:eastAsia="MS Mincho" w:hAnsi="Arial" w:cs="Arial"/>
          <w:sz w:val="24"/>
          <w:szCs w:val="24"/>
        </w:rPr>
        <w:t>“la tasa activa cartera general (préstamos), nominal anual del Banco de la Nación Argentina”</w:t>
      </w:r>
      <w:r w:rsidRPr="002C43B4">
        <w:rPr>
          <w:rFonts w:ascii="Arial" w:hAnsi="Arial" w:cs="Arial"/>
          <w:sz w:val="24"/>
          <w:szCs w:val="24"/>
        </w:rPr>
        <w:t>. ASÍ LO VOTO.-</w:t>
      </w:r>
    </w:p>
    <w:p w:rsidR="00EB6524" w:rsidRPr="00235ECC" w:rsidRDefault="00EB6524" w:rsidP="00EB6524">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235ECC">
        <w:rPr>
          <w:rFonts w:ascii="Arial" w:eastAsia="Calibri" w:hAnsi="Arial" w:cs="Arial"/>
          <w:b/>
          <w:bCs/>
          <w:sz w:val="24"/>
          <w:szCs w:val="24"/>
          <w:lang w:eastAsia="en-US"/>
        </w:rPr>
        <w:t xml:space="preserve"> CUESTIÓN.</w:t>
      </w:r>
    </w:p>
    <w:p w:rsidR="00AC0A77" w:rsidRDefault="00AC0A77" w:rsidP="00AC0A77">
      <w:pPr>
        <w:spacing w:after="0" w:line="360" w:lineRule="auto"/>
        <w:jc w:val="both"/>
        <w:rPr>
          <w:rFonts w:ascii="Arial" w:hAnsi="Arial" w:cs="Arial"/>
          <w:b/>
          <w:sz w:val="24"/>
          <w:szCs w:val="24"/>
          <w:u w:val="single"/>
        </w:rPr>
      </w:pPr>
    </w:p>
    <w:p w:rsidR="002C43B4" w:rsidRPr="002C43B4" w:rsidRDefault="002C43B4" w:rsidP="00AC0A77">
      <w:pPr>
        <w:spacing w:after="0" w:line="360" w:lineRule="auto"/>
        <w:jc w:val="both"/>
        <w:rPr>
          <w:rFonts w:ascii="Arial" w:hAnsi="Arial" w:cs="Arial"/>
          <w:sz w:val="24"/>
          <w:szCs w:val="24"/>
        </w:rPr>
      </w:pPr>
      <w:r w:rsidRPr="002C43B4">
        <w:rPr>
          <w:rFonts w:ascii="Arial" w:hAnsi="Arial" w:cs="Arial"/>
          <w:b/>
          <w:sz w:val="24"/>
          <w:szCs w:val="24"/>
          <w:u w:val="single"/>
        </w:rPr>
        <w:t>A LA QUINTA CUESTIÓN, la Dra. LILIA ANA NOVILLO dijo</w:t>
      </w:r>
      <w:r w:rsidRPr="002C43B4">
        <w:rPr>
          <w:rFonts w:ascii="Arial" w:hAnsi="Arial" w:cs="Arial"/>
          <w:sz w:val="24"/>
          <w:szCs w:val="24"/>
        </w:rPr>
        <w:t>: Las costas deben imponerse al recurrente en casación vencido (art. 68 del CPC</w:t>
      </w:r>
      <w:r w:rsidR="00AC0A77">
        <w:rPr>
          <w:rFonts w:ascii="Arial" w:hAnsi="Arial" w:cs="Arial"/>
          <w:sz w:val="24"/>
          <w:szCs w:val="24"/>
        </w:rPr>
        <w:t xml:space="preserve"> y C</w:t>
      </w:r>
      <w:r w:rsidRPr="002C43B4">
        <w:rPr>
          <w:rFonts w:ascii="Arial" w:hAnsi="Arial" w:cs="Arial"/>
          <w:sz w:val="24"/>
          <w:szCs w:val="24"/>
        </w:rPr>
        <w:t>). AS</w:t>
      </w:r>
      <w:r w:rsidR="00AC0A77">
        <w:rPr>
          <w:rFonts w:ascii="Arial" w:hAnsi="Arial" w:cs="Arial"/>
          <w:sz w:val="24"/>
          <w:szCs w:val="24"/>
        </w:rPr>
        <w:t>Í</w:t>
      </w:r>
      <w:r w:rsidRPr="002C43B4">
        <w:rPr>
          <w:rFonts w:ascii="Arial" w:hAnsi="Arial" w:cs="Arial"/>
          <w:sz w:val="24"/>
          <w:szCs w:val="24"/>
        </w:rPr>
        <w:t xml:space="preserve"> LO VOTO.</w:t>
      </w:r>
    </w:p>
    <w:p w:rsidR="00EB6524" w:rsidRPr="00235ECC" w:rsidRDefault="00EB6524" w:rsidP="00EB6524">
      <w:pPr>
        <w:widowControl w:val="0"/>
        <w:kinsoku w:val="0"/>
        <w:spacing w:after="0" w:line="360" w:lineRule="auto"/>
        <w:ind w:firstLine="1985"/>
        <w:jc w:val="both"/>
        <w:rPr>
          <w:rFonts w:ascii="Arial" w:eastAsia="Calibri" w:hAnsi="Arial" w:cs="Arial"/>
          <w:b/>
          <w:bCs/>
          <w:sz w:val="24"/>
          <w:szCs w:val="24"/>
          <w:lang w:eastAsia="en-US"/>
        </w:rPr>
      </w:pPr>
      <w:r w:rsidRPr="00235ECC">
        <w:rPr>
          <w:rFonts w:ascii="Arial" w:eastAsia="Calibri" w:hAnsi="Arial" w:cs="Arial"/>
          <w:sz w:val="24"/>
          <w:szCs w:val="24"/>
          <w:lang w:eastAsia="en-US"/>
        </w:rPr>
        <w:t xml:space="preserve">Los Señores Ministros, </w:t>
      </w:r>
      <w:proofErr w:type="spellStart"/>
      <w:r w:rsidRPr="00235ECC">
        <w:rPr>
          <w:rFonts w:ascii="Arial" w:eastAsia="Calibri" w:hAnsi="Arial" w:cs="Arial"/>
          <w:sz w:val="24"/>
          <w:szCs w:val="24"/>
          <w:lang w:eastAsia="en-US"/>
        </w:rPr>
        <w:t>Dres</w:t>
      </w:r>
      <w:proofErr w:type="spellEnd"/>
      <w:r w:rsidRPr="00235ECC">
        <w:rPr>
          <w:rFonts w:ascii="Arial" w:eastAsia="Calibri" w:hAnsi="Arial" w:cs="Arial"/>
          <w:sz w:val="24"/>
          <w:szCs w:val="24"/>
          <w:lang w:eastAsia="en-US"/>
        </w:rPr>
        <w:t xml:space="preserve">. CARLOS ALBERTO COBO y MARTHA RAQUEL CORVALÁN, </w:t>
      </w:r>
      <w:r w:rsidRPr="00235ECC">
        <w:rPr>
          <w:rFonts w:ascii="Arial" w:eastAsia="Calibri" w:hAnsi="Arial" w:cs="Arial"/>
          <w:sz w:val="24"/>
          <w:szCs w:val="24"/>
          <w:lang w:val="es-MX" w:eastAsia="en-US"/>
        </w:rPr>
        <w:t>comparten lo expresado por la Sra. Ministro, Dra.</w:t>
      </w:r>
      <w:r w:rsidRPr="00235ECC">
        <w:rPr>
          <w:rFonts w:ascii="Arial" w:eastAsia="Calibri" w:hAnsi="Arial" w:cs="Arial"/>
          <w:sz w:val="24"/>
          <w:szCs w:val="24"/>
          <w:lang w:eastAsia="en-US"/>
        </w:rPr>
        <w:t xml:space="preserve"> LILIA ANA NOVILLO </w:t>
      </w:r>
      <w:r w:rsidRPr="00235ECC">
        <w:rPr>
          <w:rFonts w:ascii="Arial" w:eastAsia="Calibri" w:hAnsi="Arial" w:cs="Arial"/>
          <w:sz w:val="24"/>
          <w:szCs w:val="24"/>
          <w:lang w:val="es-MX" w:eastAsia="en-US"/>
        </w:rPr>
        <w:t>y</w:t>
      </w:r>
      <w:r w:rsidRPr="00235ECC">
        <w:rPr>
          <w:rFonts w:ascii="Arial" w:eastAsia="Calibri" w:hAnsi="Arial" w:cs="Arial"/>
          <w:sz w:val="24"/>
          <w:szCs w:val="24"/>
          <w:lang w:eastAsia="en-US"/>
        </w:rPr>
        <w:t xml:space="preserve"> </w:t>
      </w:r>
      <w:r w:rsidRPr="00235ECC">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QUINTA</w:t>
      </w:r>
      <w:r w:rsidRPr="00235ECC">
        <w:rPr>
          <w:rFonts w:ascii="Arial" w:eastAsia="Calibri" w:hAnsi="Arial" w:cs="Arial"/>
          <w:b/>
          <w:bCs/>
          <w:sz w:val="24"/>
          <w:szCs w:val="24"/>
          <w:lang w:eastAsia="en-US"/>
        </w:rPr>
        <w:t xml:space="preserve"> CUESTIÓN.</w:t>
      </w:r>
    </w:p>
    <w:p w:rsidR="00EB6524" w:rsidRPr="00235ECC" w:rsidRDefault="00EB6524" w:rsidP="00EB6524">
      <w:pPr>
        <w:widowControl w:val="0"/>
        <w:spacing w:after="0" w:line="360" w:lineRule="auto"/>
        <w:ind w:firstLine="1985"/>
        <w:jc w:val="both"/>
        <w:rPr>
          <w:rFonts w:ascii="Arial" w:eastAsia="Calibri" w:hAnsi="Arial" w:cs="Arial"/>
          <w:bCs/>
          <w:sz w:val="24"/>
          <w:szCs w:val="24"/>
          <w:lang w:eastAsia="en-US"/>
        </w:rPr>
      </w:pPr>
      <w:r w:rsidRPr="00235ECC">
        <w:rPr>
          <w:rFonts w:ascii="Arial" w:eastAsia="Calibri" w:hAnsi="Arial" w:cs="Arial"/>
          <w:bCs/>
          <w:sz w:val="24"/>
          <w:szCs w:val="24"/>
          <w:lang w:eastAsia="en-US"/>
        </w:rPr>
        <w:t>Con lo que se da por finalizado el acto, disponiendo los Sres. Ministros la Sentencia que va a continuación:</w:t>
      </w:r>
    </w:p>
    <w:p w:rsidR="00EB6524" w:rsidRPr="00235ECC" w:rsidRDefault="00EB6524" w:rsidP="00EB6524">
      <w:pPr>
        <w:widowControl w:val="0"/>
        <w:spacing w:after="0" w:line="360" w:lineRule="auto"/>
        <w:ind w:firstLine="1985"/>
        <w:jc w:val="both"/>
        <w:rPr>
          <w:rFonts w:ascii="Arial" w:eastAsia="Calibri" w:hAnsi="Arial" w:cs="Arial"/>
          <w:bCs/>
          <w:sz w:val="24"/>
          <w:szCs w:val="24"/>
          <w:lang w:eastAsia="en-US"/>
        </w:rPr>
      </w:pPr>
    </w:p>
    <w:p w:rsidR="00EB6524" w:rsidRPr="00235ECC" w:rsidRDefault="00EB6524" w:rsidP="00EB6524">
      <w:pPr>
        <w:widowControl w:val="0"/>
        <w:spacing w:after="0" w:line="360" w:lineRule="auto"/>
        <w:jc w:val="both"/>
        <w:rPr>
          <w:rFonts w:ascii="Arial" w:eastAsia="Calibri" w:hAnsi="Arial" w:cs="Arial"/>
          <w:b/>
          <w:bCs/>
          <w:sz w:val="24"/>
          <w:szCs w:val="24"/>
          <w:lang w:eastAsia="en-US"/>
        </w:rPr>
      </w:pPr>
      <w:r w:rsidRPr="00235ECC">
        <w:rPr>
          <w:rFonts w:ascii="Arial" w:eastAsia="Calibri" w:hAnsi="Arial" w:cs="Arial"/>
          <w:b/>
          <w:bCs/>
          <w:sz w:val="24"/>
          <w:szCs w:val="24"/>
          <w:lang w:eastAsia="en-US"/>
        </w:rPr>
        <w:t xml:space="preserve">San Luis, </w:t>
      </w:r>
      <w:r w:rsidR="00187FAE">
        <w:rPr>
          <w:rFonts w:ascii="Arial" w:eastAsia="Calibri" w:hAnsi="Arial" w:cs="Arial"/>
          <w:b/>
          <w:bCs/>
          <w:sz w:val="24"/>
          <w:szCs w:val="24"/>
          <w:lang w:eastAsia="en-US"/>
        </w:rPr>
        <w:t>cuatro</w:t>
      </w:r>
      <w:r w:rsidRPr="00235ECC">
        <w:rPr>
          <w:rFonts w:ascii="Arial" w:eastAsia="Calibri" w:hAnsi="Arial" w:cs="Arial"/>
          <w:b/>
          <w:bCs/>
          <w:sz w:val="24"/>
          <w:szCs w:val="24"/>
          <w:lang w:eastAsia="en-US"/>
        </w:rPr>
        <w:t xml:space="preserve"> de junio de dos mil diecinueve.-</w:t>
      </w:r>
    </w:p>
    <w:p w:rsidR="00EB6524" w:rsidRDefault="00EB6524" w:rsidP="00EB6524">
      <w:pPr>
        <w:tabs>
          <w:tab w:val="left" w:pos="900"/>
        </w:tabs>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lang w:eastAsia="en-US"/>
        </w:rPr>
        <w:t>Y VISTOS</w:t>
      </w:r>
      <w:r w:rsidRPr="00235ECC">
        <w:rPr>
          <w:rFonts w:ascii="Arial" w:eastAsia="Calibri" w:hAnsi="Arial" w:cs="Arial"/>
          <w:b/>
          <w:bCs/>
          <w:sz w:val="24"/>
          <w:szCs w:val="24"/>
          <w:lang w:eastAsia="en-US"/>
        </w:rPr>
        <w:t>:</w:t>
      </w:r>
      <w:r w:rsidRPr="00235ECC">
        <w:rPr>
          <w:rFonts w:ascii="Arial" w:eastAsia="Calibri" w:hAnsi="Arial" w:cs="Arial"/>
          <w:bCs/>
          <w:sz w:val="24"/>
          <w:szCs w:val="24"/>
          <w:lang w:eastAsia="en-US"/>
        </w:rPr>
        <w:t xml:space="preserve"> En mérito al resultado obtenido en la votación del Acuerdo que antecede, </w:t>
      </w:r>
      <w:r w:rsidRPr="00235ECC">
        <w:rPr>
          <w:rFonts w:ascii="Arial" w:eastAsia="Calibri" w:hAnsi="Arial" w:cs="Arial"/>
          <w:b/>
          <w:bCs/>
          <w:sz w:val="24"/>
          <w:szCs w:val="24"/>
          <w:u w:val="single"/>
          <w:lang w:eastAsia="en-US"/>
        </w:rPr>
        <w:t>SE RESUELVE:</w:t>
      </w:r>
      <w:r w:rsidRPr="00235ECC">
        <w:rPr>
          <w:rFonts w:ascii="Arial" w:eastAsia="Calibri" w:hAnsi="Arial" w:cs="Arial"/>
          <w:sz w:val="24"/>
          <w:szCs w:val="24"/>
          <w:lang w:eastAsia="en-US"/>
        </w:rPr>
        <w:t xml:space="preserve"> I) </w:t>
      </w:r>
      <w:r>
        <w:rPr>
          <w:rFonts w:ascii="Arial" w:hAnsi="Arial" w:cs="Arial"/>
          <w:sz w:val="24"/>
          <w:szCs w:val="24"/>
        </w:rPr>
        <w:t>R</w:t>
      </w:r>
      <w:r w:rsidRPr="002C43B4">
        <w:rPr>
          <w:rFonts w:ascii="Arial" w:hAnsi="Arial" w:cs="Arial"/>
          <w:sz w:val="24"/>
          <w:szCs w:val="24"/>
        </w:rPr>
        <w:t xml:space="preserve">echazar el recurso de casación articulado con pérdida del depósito, y determinar, que la tasa aplicable que deberá tenerse en cuenta para el cálculo de intereses es </w:t>
      </w:r>
      <w:r w:rsidRPr="002C43B4">
        <w:rPr>
          <w:rFonts w:ascii="Arial" w:eastAsia="MS Mincho" w:hAnsi="Arial" w:cs="Arial"/>
          <w:sz w:val="24"/>
          <w:szCs w:val="24"/>
        </w:rPr>
        <w:t>“la tasa activa cartera general (préstamos), nominal anual del Banco de la Nación Argentina”</w:t>
      </w:r>
      <w:r w:rsidRPr="002C43B4">
        <w:rPr>
          <w:rFonts w:ascii="Arial" w:hAnsi="Arial" w:cs="Arial"/>
          <w:sz w:val="24"/>
          <w:szCs w:val="24"/>
        </w:rPr>
        <w:t>.</w:t>
      </w:r>
      <w:r w:rsidR="00C81497">
        <w:rPr>
          <w:rFonts w:ascii="Arial" w:hAnsi="Arial" w:cs="Arial"/>
          <w:sz w:val="24"/>
          <w:szCs w:val="24"/>
        </w:rPr>
        <w:t xml:space="preserve"> </w:t>
      </w:r>
    </w:p>
    <w:p w:rsidR="00EB6524" w:rsidRPr="0047201F" w:rsidRDefault="00EB6524" w:rsidP="00EB6524">
      <w:pPr>
        <w:tabs>
          <w:tab w:val="left" w:pos="900"/>
        </w:tabs>
        <w:spacing w:after="0" w:line="360" w:lineRule="auto"/>
        <w:ind w:firstLine="1985"/>
        <w:jc w:val="both"/>
      </w:pPr>
      <w:r>
        <w:rPr>
          <w:rFonts w:ascii="Arial" w:hAnsi="Arial" w:cs="Arial"/>
          <w:sz w:val="24"/>
          <w:szCs w:val="24"/>
        </w:rPr>
        <w:t>II) Costas al recurrente en casación vencido.</w:t>
      </w:r>
    </w:p>
    <w:p w:rsidR="00EB6524" w:rsidRPr="00235ECC" w:rsidRDefault="00EB6524" w:rsidP="00EB6524">
      <w:pPr>
        <w:widowControl w:val="0"/>
        <w:spacing w:after="0" w:line="360" w:lineRule="auto"/>
        <w:ind w:firstLine="1985"/>
        <w:jc w:val="both"/>
        <w:rPr>
          <w:rFonts w:ascii="Arial" w:eastAsia="Times New Roman" w:hAnsi="Arial" w:cs="Arial"/>
          <w:sz w:val="24"/>
          <w:szCs w:val="24"/>
          <w:lang w:val="es-ES" w:eastAsia="es-ES"/>
        </w:rPr>
      </w:pPr>
      <w:r w:rsidRPr="00235ECC">
        <w:rPr>
          <w:rFonts w:ascii="Arial" w:eastAsia="Times New Roman" w:hAnsi="Arial" w:cs="Arial"/>
          <w:sz w:val="24"/>
          <w:szCs w:val="24"/>
          <w:lang w:val="es-ES" w:eastAsia="es-ES"/>
        </w:rPr>
        <w:t xml:space="preserve">REGÍSTRESE y NOTIFÍQUESE.- </w:t>
      </w:r>
    </w:p>
    <w:p w:rsidR="00EB6524" w:rsidRPr="00C20F04" w:rsidRDefault="00EB6524" w:rsidP="00EB6524">
      <w:pPr>
        <w:widowControl w:val="0"/>
        <w:spacing w:after="0" w:line="360" w:lineRule="auto"/>
        <w:ind w:firstLine="1985"/>
        <w:jc w:val="both"/>
        <w:rPr>
          <w:rFonts w:ascii="Arial" w:eastAsia="Calibri" w:hAnsi="Arial" w:cs="Arial"/>
          <w:bCs/>
          <w:sz w:val="24"/>
          <w:szCs w:val="24"/>
          <w:lang w:eastAsia="en-US"/>
        </w:rPr>
      </w:pPr>
    </w:p>
    <w:p w:rsidR="00EB6524" w:rsidRPr="00BE2CA8" w:rsidRDefault="00EB6524" w:rsidP="00EB6524">
      <w:pPr>
        <w:pBdr>
          <w:top w:val="single" w:sz="4" w:space="2" w:color="auto"/>
        </w:pBdr>
        <w:spacing w:after="0" w:line="240" w:lineRule="auto"/>
        <w:jc w:val="both"/>
        <w:rPr>
          <w:rFonts w:ascii="Times New Roman" w:eastAsia="Calibri" w:hAnsi="Times New Roman" w:cs="Times New Roman"/>
          <w:sz w:val="16"/>
          <w:szCs w:val="16"/>
          <w:lang w:eastAsia="en-US"/>
        </w:rPr>
      </w:pPr>
    </w:p>
    <w:p w:rsidR="00EB6524" w:rsidRPr="00815894" w:rsidRDefault="00EB6524" w:rsidP="00EB6524">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sectPr w:rsidR="00EB6524" w:rsidRPr="00815894" w:rsidSect="002C43B4">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0E" w:rsidRDefault="00595D0E" w:rsidP="002C43B4">
      <w:pPr>
        <w:spacing w:after="0" w:line="240" w:lineRule="auto"/>
      </w:pPr>
      <w:r>
        <w:separator/>
      </w:r>
    </w:p>
  </w:endnote>
  <w:endnote w:type="continuationSeparator" w:id="1">
    <w:p w:rsidR="00595D0E" w:rsidRDefault="00595D0E" w:rsidP="002C4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0E" w:rsidRPr="002C43B4" w:rsidRDefault="00EE2581">
    <w:pPr>
      <w:pStyle w:val="Piedepgina"/>
      <w:jc w:val="right"/>
      <w:rPr>
        <w:rFonts w:ascii="Arial" w:hAnsi="Arial" w:cs="Arial"/>
      </w:rPr>
    </w:pPr>
    <w:r w:rsidRPr="002C43B4">
      <w:rPr>
        <w:rFonts w:ascii="Arial" w:hAnsi="Arial" w:cs="Arial"/>
      </w:rPr>
      <w:fldChar w:fldCharType="begin"/>
    </w:r>
    <w:r w:rsidR="00595D0E" w:rsidRPr="002C43B4">
      <w:rPr>
        <w:rFonts w:ascii="Arial" w:hAnsi="Arial" w:cs="Arial"/>
      </w:rPr>
      <w:instrText xml:space="preserve"> PAGE   \* MERGEFORMAT </w:instrText>
    </w:r>
    <w:r w:rsidRPr="002C43B4">
      <w:rPr>
        <w:rFonts w:ascii="Arial" w:hAnsi="Arial" w:cs="Arial"/>
      </w:rPr>
      <w:fldChar w:fldCharType="separate"/>
    </w:r>
    <w:r w:rsidR="00E12BEF">
      <w:rPr>
        <w:rFonts w:ascii="Arial" w:hAnsi="Arial" w:cs="Arial"/>
        <w:noProof/>
      </w:rPr>
      <w:t>1</w:t>
    </w:r>
    <w:r w:rsidRPr="002C43B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0E" w:rsidRDefault="00595D0E" w:rsidP="002C43B4">
      <w:pPr>
        <w:spacing w:after="0" w:line="240" w:lineRule="auto"/>
      </w:pPr>
      <w:r>
        <w:separator/>
      </w:r>
    </w:p>
  </w:footnote>
  <w:footnote w:type="continuationSeparator" w:id="1">
    <w:p w:rsidR="00595D0E" w:rsidRDefault="00595D0E" w:rsidP="002C4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8E8"/>
    <w:multiLevelType w:val="hybridMultilevel"/>
    <w:tmpl w:val="1C08B3F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43B4"/>
    <w:rsid w:val="000264B8"/>
    <w:rsid w:val="000E4302"/>
    <w:rsid w:val="00147A2F"/>
    <w:rsid w:val="00187FAE"/>
    <w:rsid w:val="00230696"/>
    <w:rsid w:val="002C1476"/>
    <w:rsid w:val="002C43B4"/>
    <w:rsid w:val="00337E4B"/>
    <w:rsid w:val="003C1D2C"/>
    <w:rsid w:val="00415A19"/>
    <w:rsid w:val="00464A62"/>
    <w:rsid w:val="00595D0E"/>
    <w:rsid w:val="00733D84"/>
    <w:rsid w:val="00756681"/>
    <w:rsid w:val="00803FDF"/>
    <w:rsid w:val="00914C6A"/>
    <w:rsid w:val="00972AC1"/>
    <w:rsid w:val="00A11320"/>
    <w:rsid w:val="00A1671E"/>
    <w:rsid w:val="00AC0A77"/>
    <w:rsid w:val="00B674FE"/>
    <w:rsid w:val="00C777E3"/>
    <w:rsid w:val="00C81497"/>
    <w:rsid w:val="00CD0AA4"/>
    <w:rsid w:val="00D112CA"/>
    <w:rsid w:val="00D337D1"/>
    <w:rsid w:val="00DE338A"/>
    <w:rsid w:val="00E12BEF"/>
    <w:rsid w:val="00E73181"/>
    <w:rsid w:val="00EB6524"/>
    <w:rsid w:val="00EE2581"/>
    <w:rsid w:val="00FA47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C43B4"/>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rsid w:val="002C43B4"/>
    <w:rPr>
      <w:rFonts w:ascii="Arial" w:eastAsia="MS Mincho" w:hAnsi="Arial" w:cs="Arial"/>
      <w:sz w:val="24"/>
      <w:szCs w:val="24"/>
      <w:lang w:val="es-ES" w:eastAsia="es-ES"/>
    </w:rPr>
  </w:style>
  <w:style w:type="paragraph" w:styleId="Textosinformato">
    <w:name w:val="Plain Text"/>
    <w:basedOn w:val="Normal"/>
    <w:link w:val="TextosinformatoCar"/>
    <w:rsid w:val="002C43B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2C43B4"/>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iPriority w:val="99"/>
    <w:unhideWhenUsed/>
    <w:rsid w:val="002C43B4"/>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2C43B4"/>
    <w:rPr>
      <w:rFonts w:ascii="Calibri" w:eastAsia="Times New Roman" w:hAnsi="Calibri" w:cs="Times New Roman"/>
    </w:rPr>
  </w:style>
  <w:style w:type="paragraph" w:styleId="Piedepgina">
    <w:name w:val="footer"/>
    <w:basedOn w:val="Normal"/>
    <w:link w:val="PiedepginaCar"/>
    <w:uiPriority w:val="99"/>
    <w:unhideWhenUsed/>
    <w:rsid w:val="002C43B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C43B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2C43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C43B4"/>
  </w:style>
  <w:style w:type="paragraph" w:styleId="Textodeglobo">
    <w:name w:val="Balloon Text"/>
    <w:basedOn w:val="Normal"/>
    <w:link w:val="TextodegloboCar"/>
    <w:uiPriority w:val="99"/>
    <w:semiHidden/>
    <w:unhideWhenUsed/>
    <w:rsid w:val="000264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3281</Words>
  <Characters>18048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28</cp:revision>
  <cp:lastPrinted>2019-05-29T15:02:00Z</cp:lastPrinted>
  <dcterms:created xsi:type="dcterms:W3CDTF">2019-05-29T13:50:00Z</dcterms:created>
  <dcterms:modified xsi:type="dcterms:W3CDTF">2019-06-04T10:41:00Z</dcterms:modified>
</cp:coreProperties>
</file>