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E6" w:rsidRPr="00B051E6" w:rsidRDefault="00B051E6" w:rsidP="00B051E6">
      <w:pPr>
        <w:spacing w:after="0" w:line="360" w:lineRule="auto"/>
        <w:jc w:val="both"/>
        <w:rPr>
          <w:rFonts w:ascii="Arial" w:eastAsiaTheme="minorEastAsia" w:hAnsi="Arial" w:cs="Arial"/>
          <w:b/>
          <w:bCs/>
          <w:sz w:val="24"/>
          <w:szCs w:val="24"/>
          <w:u w:val="single"/>
          <w:lang w:val="pt-BR" w:eastAsia="es-AR"/>
        </w:rPr>
      </w:pPr>
      <w:r w:rsidRPr="00B051E6">
        <w:rPr>
          <w:rFonts w:ascii="Arial" w:eastAsiaTheme="minorEastAsia" w:hAnsi="Arial" w:cs="Arial"/>
          <w:b/>
          <w:bCs/>
          <w:sz w:val="24"/>
          <w:szCs w:val="24"/>
          <w:u w:val="single"/>
          <w:lang w:val="pt-BR" w:eastAsia="es-AR"/>
        </w:rPr>
        <w:t xml:space="preserve">STJSL-S.J. – S.D. Nº </w:t>
      </w:r>
      <w:r w:rsidR="005D5AEA">
        <w:rPr>
          <w:rFonts w:ascii="Arial" w:eastAsiaTheme="minorEastAsia" w:hAnsi="Arial" w:cs="Arial"/>
          <w:b/>
          <w:bCs/>
          <w:sz w:val="24"/>
          <w:szCs w:val="24"/>
          <w:u w:val="single"/>
          <w:lang w:val="pt-BR" w:eastAsia="es-AR"/>
        </w:rPr>
        <w:t>098</w:t>
      </w:r>
      <w:r w:rsidRPr="00B051E6">
        <w:rPr>
          <w:rFonts w:ascii="Arial" w:eastAsiaTheme="minorEastAsia" w:hAnsi="Arial" w:cs="Arial"/>
          <w:b/>
          <w:bCs/>
          <w:sz w:val="24"/>
          <w:szCs w:val="24"/>
          <w:u w:val="single"/>
          <w:lang w:val="pt-BR" w:eastAsia="es-AR"/>
        </w:rPr>
        <w:t>/19.-</w:t>
      </w:r>
    </w:p>
    <w:p w:rsidR="00B051E6" w:rsidRPr="00B051E6" w:rsidRDefault="00B051E6" w:rsidP="00B051E6">
      <w:pPr>
        <w:spacing w:after="0" w:line="360" w:lineRule="auto"/>
        <w:jc w:val="both"/>
        <w:rPr>
          <w:rFonts w:ascii="Arial" w:eastAsiaTheme="minorEastAsia" w:hAnsi="Arial" w:cs="Arial"/>
          <w:b/>
          <w:sz w:val="24"/>
          <w:szCs w:val="24"/>
          <w:u w:val="single"/>
          <w:lang w:val="es-AR" w:eastAsia="es-AR"/>
        </w:rPr>
      </w:pPr>
      <w:r w:rsidRPr="00B051E6">
        <w:rPr>
          <w:rFonts w:ascii="Arial" w:eastAsia="MS Mincho" w:hAnsi="Arial" w:cs="Arial"/>
          <w:sz w:val="24"/>
          <w:szCs w:val="24"/>
          <w:lang w:val="es-AR" w:eastAsia="es-AR"/>
        </w:rPr>
        <w:t xml:space="preserve">--En la Provincia de San Luis, </w:t>
      </w:r>
      <w:r w:rsidRPr="00B051E6">
        <w:rPr>
          <w:rFonts w:ascii="Arial" w:eastAsia="MS Mincho" w:hAnsi="Arial" w:cs="Arial"/>
          <w:b/>
          <w:bCs/>
          <w:sz w:val="24"/>
          <w:szCs w:val="24"/>
          <w:lang w:val="es-AR" w:eastAsia="es-AR"/>
        </w:rPr>
        <w:t>a</w:t>
      </w:r>
      <w:r w:rsidR="005D5AEA">
        <w:rPr>
          <w:rFonts w:ascii="Arial" w:eastAsia="MS Mincho" w:hAnsi="Arial" w:cs="Arial"/>
          <w:b/>
          <w:bCs/>
          <w:sz w:val="24"/>
          <w:szCs w:val="24"/>
          <w:lang w:val="es-AR" w:eastAsia="es-AR"/>
        </w:rPr>
        <w:t xml:space="preserve"> trece </w:t>
      </w:r>
      <w:r w:rsidRPr="00B051E6">
        <w:rPr>
          <w:rFonts w:ascii="Arial" w:eastAsia="MS Mincho" w:hAnsi="Arial" w:cs="Arial"/>
          <w:b/>
          <w:bCs/>
          <w:sz w:val="24"/>
          <w:szCs w:val="24"/>
          <w:lang w:val="es-AR" w:eastAsia="es-AR"/>
        </w:rPr>
        <w:t>días del mes de junio de dos mil diecinueve</w:t>
      </w:r>
      <w:r w:rsidRPr="00B051E6">
        <w:rPr>
          <w:rFonts w:ascii="Arial" w:eastAsia="MS Mincho" w:hAnsi="Arial" w:cs="Arial"/>
          <w:sz w:val="24"/>
          <w:szCs w:val="24"/>
          <w:lang w:val="es-AR" w:eastAsia="es-AR"/>
        </w:rPr>
        <w:t>,</w:t>
      </w:r>
      <w:r w:rsidRPr="00B051E6">
        <w:rPr>
          <w:rFonts w:ascii="Arial" w:eastAsia="MS Mincho" w:hAnsi="Arial" w:cs="Arial"/>
          <w:i/>
          <w:sz w:val="24"/>
          <w:szCs w:val="24"/>
          <w:lang w:val="es-AR" w:eastAsia="es-AR"/>
        </w:rPr>
        <w:t xml:space="preserve"> </w:t>
      </w:r>
      <w:r w:rsidRPr="00B051E6">
        <w:rPr>
          <w:rFonts w:ascii="Arial" w:eastAsia="MS Mincho" w:hAnsi="Arial" w:cs="Arial"/>
          <w:sz w:val="24"/>
          <w:szCs w:val="24"/>
          <w:lang w:val="es-AR" w:eastAsia="es-AR"/>
        </w:rPr>
        <w:t>se reúnen en Audiencia Pública los Señores Ministros Dres. CARLOS ALBERTO COBO</w:t>
      </w:r>
      <w:r>
        <w:rPr>
          <w:rFonts w:ascii="Arial" w:eastAsia="MS Mincho" w:hAnsi="Arial" w:cs="Arial"/>
          <w:sz w:val="24"/>
          <w:szCs w:val="24"/>
          <w:lang w:val="es-AR" w:eastAsia="es-AR"/>
        </w:rPr>
        <w:t>,</w:t>
      </w:r>
      <w:r w:rsidRPr="00B051E6">
        <w:rPr>
          <w:rFonts w:ascii="Arial" w:eastAsia="MS Mincho" w:hAnsi="Arial" w:cs="Arial"/>
          <w:sz w:val="24"/>
          <w:szCs w:val="24"/>
          <w:lang w:val="es-AR" w:eastAsia="es-AR"/>
        </w:rPr>
        <w:t xml:space="preserve"> </w:t>
      </w:r>
      <w:r>
        <w:rPr>
          <w:rFonts w:ascii="Arial" w:eastAsia="MS Mincho" w:hAnsi="Arial" w:cs="Arial"/>
          <w:sz w:val="24"/>
          <w:szCs w:val="24"/>
          <w:lang w:val="es-AR" w:eastAsia="es-AR"/>
        </w:rPr>
        <w:t>MARTHA RAQUEL CORVALÁN y LILIA ANA NOVILLO -</w:t>
      </w:r>
      <w:r w:rsidRPr="00B051E6">
        <w:rPr>
          <w:rFonts w:ascii="Arial" w:eastAsia="MS Mincho" w:hAnsi="Arial" w:cs="Arial"/>
          <w:sz w:val="24"/>
          <w:szCs w:val="24"/>
          <w:lang w:val="es-AR" w:eastAsia="es-AR"/>
        </w:rPr>
        <w:t xml:space="preserve"> Miembros del SUPERIOR TRIBUNAL DE JUSTICIA, para dictar sentencia en los autos</w:t>
      </w:r>
      <w:r w:rsidRPr="00B051E6">
        <w:rPr>
          <w:rFonts w:ascii="Arial" w:eastAsia="MS Mincho" w:hAnsi="Arial" w:cs="Arial"/>
          <w:i/>
          <w:iCs/>
          <w:sz w:val="24"/>
          <w:szCs w:val="24"/>
          <w:lang w:val="es-AR" w:eastAsia="es-AR"/>
        </w:rPr>
        <w:t xml:space="preserve">: </w:t>
      </w:r>
      <w:r w:rsidRPr="00B051E6">
        <w:rPr>
          <w:rFonts w:ascii="Arial" w:eastAsiaTheme="minorEastAsia" w:hAnsi="Arial" w:cs="Arial"/>
          <w:b/>
          <w:i/>
          <w:sz w:val="24"/>
          <w:szCs w:val="24"/>
          <w:lang w:val="es-AR" w:eastAsia="es-AR"/>
        </w:rPr>
        <w:t>“</w:t>
      </w:r>
      <w:r>
        <w:rPr>
          <w:rFonts w:ascii="Arial" w:eastAsiaTheme="minorEastAsia" w:hAnsi="Arial" w:cs="Arial"/>
          <w:b/>
          <w:i/>
          <w:sz w:val="24"/>
          <w:szCs w:val="24"/>
          <w:lang w:eastAsia="es-AR"/>
        </w:rPr>
        <w:t>OJEDA HÉ</w:t>
      </w:r>
      <w:r w:rsidRPr="00B051E6">
        <w:rPr>
          <w:rFonts w:ascii="Arial" w:eastAsiaTheme="minorEastAsia" w:hAnsi="Arial" w:cs="Arial"/>
          <w:b/>
          <w:i/>
          <w:sz w:val="24"/>
          <w:szCs w:val="24"/>
          <w:lang w:eastAsia="es-AR"/>
        </w:rPr>
        <w:t>CTOR FABIO</w:t>
      </w:r>
      <w:r>
        <w:rPr>
          <w:rFonts w:ascii="Arial" w:eastAsiaTheme="minorEastAsia" w:hAnsi="Arial" w:cs="Arial"/>
          <w:b/>
          <w:i/>
          <w:sz w:val="24"/>
          <w:szCs w:val="24"/>
          <w:lang w:eastAsia="es-AR"/>
        </w:rPr>
        <w:t xml:space="preserve"> </w:t>
      </w:r>
      <w:r w:rsidRPr="00B051E6">
        <w:rPr>
          <w:rFonts w:ascii="Arial" w:eastAsiaTheme="minorEastAsia" w:hAnsi="Arial" w:cs="Arial"/>
          <w:b/>
          <w:i/>
          <w:sz w:val="24"/>
          <w:szCs w:val="24"/>
          <w:lang w:eastAsia="es-AR"/>
        </w:rPr>
        <w:t xml:space="preserve"> </w:t>
      </w:r>
      <w:r>
        <w:rPr>
          <w:rFonts w:ascii="Arial" w:eastAsiaTheme="minorEastAsia" w:hAnsi="Arial" w:cs="Arial"/>
          <w:b/>
          <w:i/>
          <w:sz w:val="24"/>
          <w:szCs w:val="24"/>
          <w:lang w:eastAsia="es-AR"/>
        </w:rPr>
        <w:t>c</w:t>
      </w:r>
      <w:r w:rsidRPr="00B051E6">
        <w:rPr>
          <w:rFonts w:ascii="Arial" w:eastAsiaTheme="minorEastAsia" w:hAnsi="Arial" w:cs="Arial"/>
          <w:b/>
          <w:i/>
          <w:sz w:val="24"/>
          <w:szCs w:val="24"/>
          <w:lang w:eastAsia="es-AR"/>
        </w:rPr>
        <w:t xml:space="preserve">/ ALANIZ MIGUEL ANGEL </w:t>
      </w:r>
      <w:r>
        <w:rPr>
          <w:rFonts w:ascii="Arial" w:eastAsiaTheme="minorEastAsia" w:hAnsi="Arial" w:cs="Arial"/>
          <w:b/>
          <w:i/>
          <w:sz w:val="24"/>
          <w:szCs w:val="24"/>
          <w:lang w:eastAsia="es-AR"/>
        </w:rPr>
        <w:t>s</w:t>
      </w:r>
      <w:r w:rsidRPr="00B051E6">
        <w:rPr>
          <w:rFonts w:ascii="Arial" w:eastAsiaTheme="minorEastAsia" w:hAnsi="Arial" w:cs="Arial"/>
          <w:b/>
          <w:i/>
          <w:sz w:val="24"/>
          <w:szCs w:val="24"/>
          <w:lang w:eastAsia="es-AR"/>
        </w:rPr>
        <w:t>/ COBRO DE PESOS - LABORAL - RECURSO DE CASACIÓN</w:t>
      </w:r>
      <w:r w:rsidRPr="00B051E6">
        <w:rPr>
          <w:rFonts w:ascii="Arial" w:eastAsiaTheme="minorEastAsia" w:hAnsi="Arial" w:cs="Arial"/>
          <w:b/>
          <w:i/>
          <w:sz w:val="24"/>
          <w:szCs w:val="24"/>
          <w:lang w:val="es-AR" w:eastAsia="es-AR"/>
        </w:rPr>
        <w:t>”</w:t>
      </w:r>
      <w:r w:rsidRPr="00B051E6">
        <w:rPr>
          <w:rFonts w:ascii="Arial" w:eastAsiaTheme="minorEastAsia" w:hAnsi="Arial" w:cs="Arial"/>
          <w:b/>
          <w:sz w:val="24"/>
          <w:szCs w:val="24"/>
          <w:lang w:val="es-AR" w:eastAsia="es-AR"/>
        </w:rPr>
        <w:t xml:space="preserve"> - </w:t>
      </w:r>
      <w:r w:rsidRPr="00B051E6">
        <w:rPr>
          <w:rFonts w:ascii="Arial" w:eastAsiaTheme="minorEastAsia" w:hAnsi="Arial" w:cs="Arial"/>
          <w:sz w:val="24"/>
          <w:szCs w:val="24"/>
          <w:lang w:val="es-AR" w:eastAsia="es-AR"/>
        </w:rPr>
        <w:t xml:space="preserve">IURIX EXP Nº </w:t>
      </w:r>
      <w:r w:rsidRPr="00B051E6">
        <w:rPr>
          <w:rFonts w:ascii="Arial" w:eastAsiaTheme="minorEastAsia" w:hAnsi="Arial" w:cs="Arial"/>
          <w:sz w:val="24"/>
          <w:szCs w:val="24"/>
          <w:lang w:eastAsia="es-AR"/>
        </w:rPr>
        <w:t>268162/14</w:t>
      </w:r>
      <w:r w:rsidRPr="00B051E6">
        <w:rPr>
          <w:rFonts w:ascii="Arial" w:eastAsiaTheme="minorEastAsia" w:hAnsi="Arial" w:cs="Arial"/>
          <w:bCs/>
          <w:sz w:val="24"/>
          <w:szCs w:val="24"/>
          <w:lang w:val="pt-BR" w:eastAsia="es-AR"/>
        </w:rPr>
        <w:t>.-</w:t>
      </w:r>
    </w:p>
    <w:p w:rsidR="00B051E6" w:rsidRPr="00B051E6" w:rsidRDefault="00B051E6" w:rsidP="00B051E6">
      <w:pPr>
        <w:spacing w:after="0" w:line="360" w:lineRule="auto"/>
        <w:ind w:firstLine="1985"/>
        <w:jc w:val="both"/>
        <w:rPr>
          <w:rFonts w:ascii="Arial" w:eastAsia="Times New Roman" w:hAnsi="Arial" w:cs="Arial"/>
          <w:sz w:val="24"/>
          <w:szCs w:val="24"/>
          <w:lang w:eastAsia="es-ES"/>
        </w:rPr>
      </w:pPr>
      <w:r w:rsidRPr="00B051E6">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Las cuestiones formuladas y sometidas a decisión de este Tribunal son:</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I) ¿Es formalmente procedente el recurso de casación intentado?</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 xml:space="preserve">II) ¿Existe en el fallo recurrido alguna de las causales enumeradas en el art. 287 del CPC y C?  </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III) En caso afirmativo a la cuestión anterior ¿Cuál es la Ley a aplicarse o la interpretación que debe hacerse de la Ley en el caso en estudio?</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 xml:space="preserve">IV) ¿Qué resolución corresponde dar al caso en estudio? </w:t>
      </w:r>
    </w:p>
    <w:p w:rsidR="009D2C4A" w:rsidRPr="00144108" w:rsidRDefault="009D2C4A" w:rsidP="00B051E6">
      <w:pPr>
        <w:spacing w:after="0" w:line="360" w:lineRule="auto"/>
        <w:ind w:firstLine="1985"/>
        <w:jc w:val="both"/>
        <w:rPr>
          <w:rFonts w:ascii="Arial" w:hAnsi="Arial" w:cs="Arial"/>
          <w:sz w:val="24"/>
          <w:szCs w:val="24"/>
        </w:rPr>
      </w:pPr>
      <w:r w:rsidRPr="00144108">
        <w:rPr>
          <w:rFonts w:ascii="Arial" w:hAnsi="Arial" w:cs="Arial"/>
          <w:sz w:val="24"/>
          <w:szCs w:val="24"/>
        </w:rPr>
        <w:t>V) ¿Cuál sobre las costas?</w:t>
      </w:r>
    </w:p>
    <w:p w:rsidR="009D2C4A" w:rsidRPr="00144108" w:rsidRDefault="009D2C4A" w:rsidP="00B051E6">
      <w:pPr>
        <w:spacing w:after="0" w:line="360" w:lineRule="auto"/>
        <w:ind w:firstLine="1985"/>
        <w:jc w:val="both"/>
        <w:rPr>
          <w:rFonts w:ascii="Arial" w:hAnsi="Arial" w:cs="Arial"/>
          <w:sz w:val="24"/>
          <w:szCs w:val="24"/>
        </w:rPr>
      </w:pPr>
    </w:p>
    <w:p w:rsidR="006B3C08" w:rsidRPr="00144108" w:rsidRDefault="007877AA" w:rsidP="00B051E6">
      <w:pPr>
        <w:spacing w:after="0" w:line="360" w:lineRule="auto"/>
        <w:jc w:val="both"/>
        <w:rPr>
          <w:rFonts w:ascii="Arial" w:hAnsi="Arial" w:cs="Arial"/>
          <w:sz w:val="24"/>
          <w:szCs w:val="24"/>
        </w:rPr>
      </w:pPr>
      <w:r w:rsidRPr="00144108">
        <w:rPr>
          <w:rFonts w:ascii="Arial" w:eastAsia="Calibri" w:hAnsi="Arial" w:cs="Arial"/>
          <w:b/>
          <w:bCs/>
          <w:sz w:val="24"/>
          <w:szCs w:val="24"/>
          <w:u w:val="single"/>
        </w:rPr>
        <w:t xml:space="preserve">A LA PRIMERA CUESTIÓN, la Dra. </w:t>
      </w:r>
      <w:r w:rsidR="00B051E6">
        <w:rPr>
          <w:rFonts w:ascii="Arial" w:eastAsia="Calibri" w:hAnsi="Arial" w:cs="Arial"/>
          <w:b/>
          <w:bCs/>
          <w:sz w:val="24"/>
          <w:szCs w:val="24"/>
          <w:u w:val="single"/>
        </w:rPr>
        <w:t xml:space="preserve">LILIA ANA </w:t>
      </w:r>
      <w:r w:rsidR="009840DC">
        <w:rPr>
          <w:rFonts w:ascii="Arial" w:eastAsia="Calibri" w:hAnsi="Arial" w:cs="Arial"/>
          <w:b/>
          <w:bCs/>
          <w:sz w:val="24"/>
          <w:szCs w:val="24"/>
          <w:u w:val="single"/>
        </w:rPr>
        <w:t>NOVILLO</w:t>
      </w:r>
      <w:r w:rsidR="00B051E6">
        <w:rPr>
          <w:rFonts w:ascii="Arial" w:eastAsia="Calibri" w:hAnsi="Arial" w:cs="Arial"/>
          <w:b/>
          <w:bCs/>
          <w:sz w:val="24"/>
          <w:szCs w:val="24"/>
          <w:u w:val="single"/>
        </w:rPr>
        <w:t>,</w:t>
      </w:r>
      <w:r w:rsidRPr="00144108">
        <w:rPr>
          <w:rFonts w:ascii="Arial" w:eastAsia="Calibri" w:hAnsi="Arial" w:cs="Arial"/>
          <w:b/>
          <w:bCs/>
          <w:sz w:val="24"/>
          <w:szCs w:val="24"/>
          <w:u w:val="single"/>
        </w:rPr>
        <w:t xml:space="preserve"> dijo:</w:t>
      </w:r>
      <w:r w:rsidRPr="00144108">
        <w:rPr>
          <w:rFonts w:ascii="Arial" w:hAnsi="Arial" w:cs="Arial"/>
          <w:bCs/>
          <w:sz w:val="24"/>
          <w:szCs w:val="24"/>
        </w:rPr>
        <w:t xml:space="preserve"> </w:t>
      </w:r>
      <w:r w:rsidR="00665AAA" w:rsidRPr="001D1C9E">
        <w:rPr>
          <w:rFonts w:ascii="Arial" w:hAnsi="Arial" w:cs="Arial"/>
          <w:sz w:val="24"/>
          <w:szCs w:val="24"/>
          <w:u w:val="single"/>
        </w:rPr>
        <w:t>De la procedencia formal del recurso:</w:t>
      </w:r>
      <w:r w:rsidRPr="00144108">
        <w:rPr>
          <w:rFonts w:ascii="Arial" w:hAnsi="Arial" w:cs="Arial"/>
          <w:sz w:val="24"/>
          <w:szCs w:val="24"/>
        </w:rPr>
        <w:t xml:space="preserve"> </w:t>
      </w:r>
      <w:r w:rsidR="00DF24A6" w:rsidRPr="00144108">
        <w:rPr>
          <w:rFonts w:ascii="Arial" w:hAnsi="Arial" w:cs="Arial"/>
          <w:sz w:val="24"/>
          <w:szCs w:val="24"/>
        </w:rPr>
        <w:t>En</w:t>
      </w:r>
      <w:r w:rsidR="00B051E6">
        <w:rPr>
          <w:rFonts w:ascii="Arial" w:hAnsi="Arial" w:cs="Arial"/>
          <w:sz w:val="24"/>
          <w:szCs w:val="24"/>
        </w:rPr>
        <w:t xml:space="preserve"> ESCEXT actuación</w:t>
      </w:r>
      <w:r w:rsidR="00E037ED" w:rsidRPr="00144108">
        <w:rPr>
          <w:rFonts w:ascii="Arial" w:hAnsi="Arial" w:cs="Arial"/>
          <w:sz w:val="24"/>
          <w:szCs w:val="24"/>
        </w:rPr>
        <w:t xml:space="preserve"> </w:t>
      </w:r>
      <w:r w:rsidR="00B1460C">
        <w:rPr>
          <w:rFonts w:ascii="Arial" w:hAnsi="Arial" w:cs="Arial"/>
          <w:sz w:val="24"/>
          <w:szCs w:val="24"/>
        </w:rPr>
        <w:t xml:space="preserve">Nº 10198051 </w:t>
      </w:r>
      <w:r w:rsidR="00E037ED" w:rsidRPr="00144108">
        <w:rPr>
          <w:rFonts w:ascii="Arial" w:hAnsi="Arial" w:cs="Arial"/>
          <w:sz w:val="24"/>
          <w:szCs w:val="24"/>
        </w:rPr>
        <w:t xml:space="preserve">de fecha </w:t>
      </w:r>
      <w:r w:rsidR="00B1460C">
        <w:rPr>
          <w:rFonts w:ascii="Arial" w:hAnsi="Arial" w:cs="Arial"/>
          <w:sz w:val="24"/>
          <w:szCs w:val="24"/>
        </w:rPr>
        <w:t>09/10/2018</w:t>
      </w:r>
      <w:r w:rsidR="00B051E6">
        <w:rPr>
          <w:rFonts w:ascii="Arial" w:hAnsi="Arial" w:cs="Arial"/>
          <w:sz w:val="24"/>
          <w:szCs w:val="24"/>
        </w:rPr>
        <w:t>,</w:t>
      </w:r>
      <w:r w:rsidR="002679C0" w:rsidRPr="00144108">
        <w:rPr>
          <w:rFonts w:ascii="Arial" w:hAnsi="Arial" w:cs="Arial"/>
          <w:sz w:val="24"/>
          <w:szCs w:val="24"/>
        </w:rPr>
        <w:t xml:space="preserve"> </w:t>
      </w:r>
      <w:r w:rsidR="009D6833" w:rsidRPr="00144108">
        <w:rPr>
          <w:rFonts w:ascii="Arial" w:hAnsi="Arial" w:cs="Arial"/>
          <w:sz w:val="24"/>
          <w:szCs w:val="24"/>
        </w:rPr>
        <w:t xml:space="preserve">la </w:t>
      </w:r>
      <w:r w:rsidR="00A164D4">
        <w:rPr>
          <w:rFonts w:ascii="Arial" w:hAnsi="Arial" w:cs="Arial"/>
          <w:sz w:val="24"/>
          <w:szCs w:val="24"/>
        </w:rPr>
        <w:t>parte demandada</w:t>
      </w:r>
      <w:r w:rsidR="009D6833" w:rsidRPr="00144108">
        <w:rPr>
          <w:rFonts w:ascii="Arial" w:hAnsi="Arial" w:cs="Arial"/>
          <w:sz w:val="24"/>
          <w:szCs w:val="24"/>
        </w:rPr>
        <w:t xml:space="preserve"> </w:t>
      </w:r>
      <w:r w:rsidR="006C5925" w:rsidRPr="00144108">
        <w:rPr>
          <w:rFonts w:ascii="Arial" w:hAnsi="Arial" w:cs="Arial"/>
          <w:sz w:val="24"/>
          <w:szCs w:val="24"/>
        </w:rPr>
        <w:t xml:space="preserve">interpone recurso de Casación </w:t>
      </w:r>
      <w:r w:rsidR="00B051E6">
        <w:rPr>
          <w:rFonts w:ascii="Arial" w:hAnsi="Arial" w:cs="Arial"/>
          <w:sz w:val="24"/>
          <w:szCs w:val="24"/>
        </w:rPr>
        <w:t>en contra de la s</w:t>
      </w:r>
      <w:r w:rsidR="00DF24A6" w:rsidRPr="00144108">
        <w:rPr>
          <w:rFonts w:ascii="Arial" w:hAnsi="Arial" w:cs="Arial"/>
          <w:sz w:val="24"/>
          <w:szCs w:val="24"/>
        </w:rPr>
        <w:t>entencia</w:t>
      </w:r>
      <w:r w:rsidR="00B051E6">
        <w:rPr>
          <w:rFonts w:ascii="Arial" w:hAnsi="Arial" w:cs="Arial"/>
          <w:sz w:val="24"/>
          <w:szCs w:val="24"/>
        </w:rPr>
        <w:t xml:space="preserve"> d</w:t>
      </w:r>
      <w:r w:rsidR="00A164D4">
        <w:rPr>
          <w:rFonts w:ascii="Arial" w:hAnsi="Arial" w:cs="Arial"/>
          <w:sz w:val="24"/>
          <w:szCs w:val="24"/>
        </w:rPr>
        <w:t>efinitiva Nº 177 de fecha 02 de octubre</w:t>
      </w:r>
      <w:r w:rsidR="00DF24A6" w:rsidRPr="00144108">
        <w:rPr>
          <w:rFonts w:ascii="Arial" w:hAnsi="Arial" w:cs="Arial"/>
          <w:sz w:val="24"/>
          <w:szCs w:val="24"/>
        </w:rPr>
        <w:t xml:space="preserve"> de dos mil dieciocho</w:t>
      </w:r>
      <w:r w:rsidR="00646358">
        <w:rPr>
          <w:rFonts w:ascii="Arial" w:hAnsi="Arial" w:cs="Arial"/>
          <w:sz w:val="24"/>
          <w:szCs w:val="24"/>
        </w:rPr>
        <w:t xml:space="preserve"> </w:t>
      </w:r>
      <w:r w:rsidR="00646358" w:rsidRPr="005D5AEA">
        <w:rPr>
          <w:rFonts w:ascii="Arial" w:hAnsi="Arial" w:cs="Arial"/>
          <w:sz w:val="24"/>
          <w:szCs w:val="24"/>
        </w:rPr>
        <w:t>(actuación N° 10137678)</w:t>
      </w:r>
      <w:r w:rsidR="00AA3595" w:rsidRPr="005D5AEA">
        <w:rPr>
          <w:rFonts w:ascii="Arial" w:hAnsi="Arial" w:cs="Arial"/>
          <w:sz w:val="24"/>
          <w:szCs w:val="24"/>
        </w:rPr>
        <w:t>,</w:t>
      </w:r>
      <w:r w:rsidR="00DF24A6" w:rsidRPr="00144108">
        <w:rPr>
          <w:rFonts w:ascii="Arial" w:hAnsi="Arial" w:cs="Arial"/>
          <w:sz w:val="24"/>
          <w:szCs w:val="24"/>
        </w:rPr>
        <w:t xml:space="preserve"> dictada por la Excma</w:t>
      </w:r>
      <w:r w:rsidR="00A164D4">
        <w:rPr>
          <w:rFonts w:ascii="Arial" w:hAnsi="Arial" w:cs="Arial"/>
          <w:sz w:val="24"/>
          <w:szCs w:val="24"/>
        </w:rPr>
        <w:t>. Cámara de Apel</w:t>
      </w:r>
      <w:r w:rsidR="00C248D0">
        <w:rPr>
          <w:rFonts w:ascii="Arial" w:hAnsi="Arial" w:cs="Arial"/>
          <w:sz w:val="24"/>
          <w:szCs w:val="24"/>
        </w:rPr>
        <w:t xml:space="preserve">aciones </w:t>
      </w:r>
      <w:r w:rsidR="005D5AEA">
        <w:rPr>
          <w:rFonts w:ascii="Arial" w:hAnsi="Arial" w:cs="Arial"/>
          <w:sz w:val="24"/>
          <w:szCs w:val="24"/>
        </w:rPr>
        <w:t xml:space="preserve">en lo Civil, Comercial, Minas y Laboral </w:t>
      </w:r>
      <w:r w:rsidR="00C248D0">
        <w:rPr>
          <w:rFonts w:ascii="Arial" w:hAnsi="Arial" w:cs="Arial"/>
          <w:sz w:val="24"/>
          <w:szCs w:val="24"/>
        </w:rPr>
        <w:t>Nº</w:t>
      </w:r>
      <w:r w:rsidR="00A164D4">
        <w:rPr>
          <w:rFonts w:ascii="Arial" w:hAnsi="Arial" w:cs="Arial"/>
          <w:sz w:val="24"/>
          <w:szCs w:val="24"/>
        </w:rPr>
        <w:t xml:space="preserve"> 2, de la Segunda</w:t>
      </w:r>
      <w:r w:rsidR="00DF24A6" w:rsidRPr="00144108">
        <w:rPr>
          <w:rFonts w:ascii="Arial" w:hAnsi="Arial" w:cs="Arial"/>
          <w:sz w:val="24"/>
          <w:szCs w:val="24"/>
        </w:rPr>
        <w:t xml:space="preserve"> Circunscripción Judicial</w:t>
      </w:r>
      <w:r w:rsidR="006B3C08" w:rsidRPr="00144108">
        <w:rPr>
          <w:rFonts w:ascii="Arial" w:hAnsi="Arial" w:cs="Arial"/>
          <w:sz w:val="24"/>
          <w:szCs w:val="24"/>
        </w:rPr>
        <w:t>.</w:t>
      </w:r>
      <w:r w:rsidR="00A164D4">
        <w:rPr>
          <w:rFonts w:ascii="Arial" w:hAnsi="Arial" w:cs="Arial"/>
          <w:sz w:val="24"/>
          <w:szCs w:val="24"/>
        </w:rPr>
        <w:t>-</w:t>
      </w:r>
    </w:p>
    <w:p w:rsidR="00A164D4" w:rsidRDefault="007877AA" w:rsidP="00B051E6">
      <w:pPr>
        <w:spacing w:after="0" w:line="360" w:lineRule="auto"/>
        <w:ind w:firstLine="1985"/>
        <w:jc w:val="both"/>
        <w:rPr>
          <w:rFonts w:ascii="Arial" w:hAnsi="Arial" w:cs="Arial"/>
          <w:sz w:val="24"/>
          <w:szCs w:val="24"/>
        </w:rPr>
      </w:pPr>
      <w:r w:rsidRPr="00144108">
        <w:rPr>
          <w:rFonts w:ascii="Arial" w:hAnsi="Arial" w:cs="Arial"/>
          <w:sz w:val="24"/>
          <w:szCs w:val="24"/>
        </w:rPr>
        <w:lastRenderedPageBreak/>
        <w:t>Funda su recurso m</w:t>
      </w:r>
      <w:r w:rsidR="00E037ED" w:rsidRPr="00144108">
        <w:rPr>
          <w:rFonts w:ascii="Arial" w:hAnsi="Arial" w:cs="Arial"/>
          <w:sz w:val="24"/>
          <w:szCs w:val="24"/>
        </w:rPr>
        <w:t xml:space="preserve">ediante </w:t>
      </w:r>
      <w:r w:rsidR="00B051E6">
        <w:rPr>
          <w:rFonts w:ascii="Arial" w:hAnsi="Arial" w:cs="Arial"/>
          <w:sz w:val="24"/>
          <w:szCs w:val="24"/>
        </w:rPr>
        <w:t>ESCEXT actuación</w:t>
      </w:r>
      <w:r w:rsidRPr="00144108">
        <w:rPr>
          <w:rFonts w:ascii="Arial" w:hAnsi="Arial" w:cs="Arial"/>
          <w:sz w:val="24"/>
          <w:szCs w:val="24"/>
        </w:rPr>
        <w:t xml:space="preserve"> </w:t>
      </w:r>
      <w:r w:rsidR="00A164D4">
        <w:rPr>
          <w:rFonts w:ascii="Arial" w:hAnsi="Arial" w:cs="Arial"/>
          <w:sz w:val="24"/>
          <w:szCs w:val="24"/>
        </w:rPr>
        <w:t xml:space="preserve">Nº 10250984 </w:t>
      </w:r>
      <w:r w:rsidRPr="00144108">
        <w:rPr>
          <w:rFonts w:ascii="Arial" w:hAnsi="Arial" w:cs="Arial"/>
          <w:sz w:val="24"/>
          <w:szCs w:val="24"/>
        </w:rPr>
        <w:t xml:space="preserve">de fecha </w:t>
      </w:r>
      <w:r w:rsidR="00A164D4">
        <w:rPr>
          <w:rFonts w:ascii="Arial" w:hAnsi="Arial" w:cs="Arial"/>
          <w:sz w:val="24"/>
          <w:szCs w:val="24"/>
        </w:rPr>
        <w:t>17/10</w:t>
      </w:r>
      <w:r w:rsidRPr="00144108">
        <w:rPr>
          <w:rFonts w:ascii="Arial" w:hAnsi="Arial" w:cs="Arial"/>
          <w:sz w:val="24"/>
          <w:szCs w:val="24"/>
        </w:rPr>
        <w:t>/</w:t>
      </w:r>
      <w:r w:rsidR="00A164D4">
        <w:rPr>
          <w:rFonts w:ascii="Arial" w:hAnsi="Arial" w:cs="Arial"/>
          <w:sz w:val="24"/>
          <w:szCs w:val="24"/>
        </w:rPr>
        <w:t>2018</w:t>
      </w:r>
      <w:r w:rsidR="00DF24A6" w:rsidRPr="00144108">
        <w:rPr>
          <w:rFonts w:ascii="Arial" w:hAnsi="Arial" w:cs="Arial"/>
          <w:sz w:val="24"/>
          <w:szCs w:val="24"/>
        </w:rPr>
        <w:t>.</w:t>
      </w:r>
      <w:r w:rsidR="00A164D4">
        <w:rPr>
          <w:rFonts w:ascii="Arial" w:hAnsi="Arial" w:cs="Arial"/>
          <w:sz w:val="24"/>
          <w:szCs w:val="24"/>
        </w:rPr>
        <w:t>-</w:t>
      </w:r>
    </w:p>
    <w:p w:rsidR="007877AA" w:rsidRPr="00A164D4" w:rsidRDefault="007877AA" w:rsidP="00B051E6">
      <w:pPr>
        <w:spacing w:after="0" w:line="360" w:lineRule="auto"/>
        <w:ind w:firstLine="1985"/>
        <w:jc w:val="both"/>
        <w:rPr>
          <w:rFonts w:ascii="Arial" w:hAnsi="Arial" w:cs="Arial"/>
          <w:sz w:val="24"/>
          <w:szCs w:val="24"/>
        </w:rPr>
      </w:pPr>
      <w:r w:rsidRPr="00144108">
        <w:rPr>
          <w:rFonts w:ascii="Arial" w:eastAsia="Calibri" w:hAnsi="Arial" w:cs="Arial"/>
          <w:sz w:val="24"/>
          <w:szCs w:val="24"/>
        </w:rPr>
        <w:t>Que preliminarmente</w:t>
      </w:r>
      <w:r w:rsidR="00B051E6">
        <w:rPr>
          <w:rFonts w:ascii="Arial" w:eastAsia="Calibri" w:hAnsi="Arial" w:cs="Arial"/>
          <w:sz w:val="24"/>
          <w:szCs w:val="24"/>
        </w:rPr>
        <w:t>,</w:t>
      </w:r>
      <w:r w:rsidRPr="00144108">
        <w:rPr>
          <w:rFonts w:ascii="Arial" w:eastAsia="Calibri" w:hAnsi="Arial" w:cs="Arial"/>
          <w:sz w:val="24"/>
          <w:szCs w:val="24"/>
        </w:rPr>
        <w:t xml:space="preserve"> </w:t>
      </w:r>
      <w:r w:rsidR="00383A86" w:rsidRPr="00144108">
        <w:rPr>
          <w:rFonts w:ascii="Arial" w:eastAsia="Calibri" w:hAnsi="Arial" w:cs="Arial"/>
          <w:sz w:val="24"/>
          <w:szCs w:val="24"/>
        </w:rPr>
        <w:t xml:space="preserve">corresponde </w:t>
      </w:r>
      <w:r w:rsidRPr="00144108">
        <w:rPr>
          <w:rFonts w:ascii="Arial" w:eastAsia="Calibri" w:hAnsi="Arial" w:cs="Arial"/>
          <w:sz w:val="24"/>
          <w:szCs w:val="24"/>
        </w:rPr>
        <w:t>examinar el cumplimiento de los recaudos formales que hacen a la admisibilidad del recurso de casación.</w:t>
      </w:r>
      <w:r w:rsidR="00A164D4">
        <w:rPr>
          <w:rFonts w:ascii="Arial" w:eastAsia="Calibri" w:hAnsi="Arial" w:cs="Arial"/>
          <w:sz w:val="24"/>
          <w:szCs w:val="24"/>
        </w:rPr>
        <w:t>-</w:t>
      </w:r>
    </w:p>
    <w:p w:rsidR="00460045" w:rsidRPr="00144108" w:rsidRDefault="007877AA" w:rsidP="00B051E6">
      <w:pPr>
        <w:spacing w:after="0" w:line="360" w:lineRule="auto"/>
        <w:ind w:firstLine="1985"/>
        <w:jc w:val="both"/>
        <w:rPr>
          <w:rFonts w:ascii="Arial" w:eastAsia="Calibri" w:hAnsi="Arial" w:cs="Arial"/>
          <w:sz w:val="24"/>
          <w:szCs w:val="24"/>
        </w:rPr>
      </w:pPr>
      <w:r w:rsidRPr="00144108">
        <w:rPr>
          <w:rFonts w:ascii="Arial" w:eastAsia="Calibri" w:hAnsi="Arial" w:cs="Arial"/>
          <w:sz w:val="24"/>
          <w:szCs w:val="24"/>
        </w:rPr>
        <w:t>Centrado en este análisis advierto</w:t>
      </w:r>
      <w:r w:rsidR="00B051E6">
        <w:rPr>
          <w:rFonts w:ascii="Arial" w:eastAsia="Calibri" w:hAnsi="Arial" w:cs="Arial"/>
          <w:sz w:val="24"/>
          <w:szCs w:val="24"/>
        </w:rPr>
        <w:t>,</w:t>
      </w:r>
      <w:r w:rsidRPr="00144108">
        <w:rPr>
          <w:rFonts w:ascii="Arial" w:eastAsia="Calibri" w:hAnsi="Arial" w:cs="Arial"/>
          <w:sz w:val="24"/>
          <w:szCs w:val="24"/>
        </w:rPr>
        <w:t xml:space="preserve"> que el recurso</w:t>
      </w:r>
      <w:r w:rsidR="00157414" w:rsidRPr="00144108">
        <w:rPr>
          <w:rFonts w:ascii="Arial" w:eastAsia="Calibri" w:hAnsi="Arial" w:cs="Arial"/>
          <w:sz w:val="24"/>
          <w:szCs w:val="24"/>
        </w:rPr>
        <w:t xml:space="preserve"> luce temporáneo</w:t>
      </w:r>
      <w:r w:rsidR="00B051E6">
        <w:rPr>
          <w:rFonts w:ascii="Arial" w:eastAsia="Calibri" w:hAnsi="Arial" w:cs="Arial"/>
          <w:sz w:val="24"/>
          <w:szCs w:val="24"/>
        </w:rPr>
        <w:t xml:space="preserve"> en tanto, que la s</w:t>
      </w:r>
      <w:r w:rsidRPr="00144108">
        <w:rPr>
          <w:rFonts w:ascii="Arial" w:eastAsia="Calibri" w:hAnsi="Arial" w:cs="Arial"/>
          <w:sz w:val="24"/>
          <w:szCs w:val="24"/>
        </w:rPr>
        <w:t>entencia</w:t>
      </w:r>
      <w:r w:rsidR="00157414" w:rsidRPr="00144108">
        <w:rPr>
          <w:rFonts w:ascii="Arial" w:eastAsia="Calibri" w:hAnsi="Arial" w:cs="Arial"/>
          <w:sz w:val="24"/>
          <w:szCs w:val="24"/>
        </w:rPr>
        <w:t xml:space="preserve"> recurrida,</w:t>
      </w:r>
      <w:r w:rsidRPr="00144108">
        <w:rPr>
          <w:rFonts w:ascii="Arial" w:eastAsia="Calibri" w:hAnsi="Arial" w:cs="Arial"/>
          <w:sz w:val="24"/>
          <w:szCs w:val="24"/>
        </w:rPr>
        <w:t xml:space="preserve"> conforme constancia del sistema, fue</w:t>
      </w:r>
      <w:r w:rsidR="00460045" w:rsidRPr="00144108">
        <w:rPr>
          <w:rFonts w:ascii="Arial" w:eastAsia="Calibri" w:hAnsi="Arial" w:cs="Arial"/>
          <w:sz w:val="24"/>
          <w:szCs w:val="24"/>
        </w:rPr>
        <w:t xml:space="preserve"> notificada en fecha</w:t>
      </w:r>
      <w:r w:rsidR="00A164D4">
        <w:rPr>
          <w:rFonts w:ascii="Arial" w:eastAsia="Calibri" w:hAnsi="Arial" w:cs="Arial"/>
          <w:sz w:val="24"/>
          <w:szCs w:val="24"/>
        </w:rPr>
        <w:t xml:space="preserve"> 0</w:t>
      </w:r>
      <w:r w:rsidR="00920F4E" w:rsidRPr="00144108">
        <w:rPr>
          <w:rFonts w:ascii="Arial" w:eastAsia="Calibri" w:hAnsi="Arial" w:cs="Arial"/>
          <w:sz w:val="24"/>
          <w:szCs w:val="24"/>
        </w:rPr>
        <w:t>4</w:t>
      </w:r>
      <w:r w:rsidR="00157414" w:rsidRPr="00144108">
        <w:rPr>
          <w:rFonts w:ascii="Arial" w:eastAsia="Calibri" w:hAnsi="Arial" w:cs="Arial"/>
          <w:sz w:val="24"/>
          <w:szCs w:val="24"/>
        </w:rPr>
        <w:t>/</w:t>
      </w:r>
      <w:r w:rsidR="00A164D4">
        <w:rPr>
          <w:rFonts w:ascii="Arial" w:eastAsia="Calibri" w:hAnsi="Arial" w:cs="Arial"/>
          <w:sz w:val="24"/>
          <w:szCs w:val="24"/>
        </w:rPr>
        <w:t>10</w:t>
      </w:r>
      <w:r w:rsidR="00920F4E" w:rsidRPr="00144108">
        <w:rPr>
          <w:rFonts w:ascii="Arial" w:eastAsia="Calibri" w:hAnsi="Arial" w:cs="Arial"/>
          <w:sz w:val="24"/>
          <w:szCs w:val="24"/>
        </w:rPr>
        <w:t>/2018</w:t>
      </w:r>
      <w:r w:rsidR="00383A86" w:rsidRPr="00144108">
        <w:rPr>
          <w:rFonts w:ascii="Arial" w:eastAsia="Calibri" w:hAnsi="Arial" w:cs="Arial"/>
          <w:sz w:val="24"/>
          <w:szCs w:val="24"/>
        </w:rPr>
        <w:t xml:space="preserve"> </w:t>
      </w:r>
      <w:r w:rsidR="00157414" w:rsidRPr="00144108">
        <w:rPr>
          <w:rFonts w:ascii="Arial" w:eastAsia="Calibri" w:hAnsi="Arial" w:cs="Arial"/>
          <w:sz w:val="24"/>
          <w:szCs w:val="24"/>
        </w:rPr>
        <w:t xml:space="preserve">y la casación presentada </w:t>
      </w:r>
      <w:r w:rsidR="0044364B" w:rsidRPr="00144108">
        <w:rPr>
          <w:rFonts w:ascii="Arial" w:eastAsia="Calibri" w:hAnsi="Arial" w:cs="Arial"/>
          <w:sz w:val="24"/>
          <w:szCs w:val="24"/>
        </w:rPr>
        <w:t>el 0</w:t>
      </w:r>
      <w:r w:rsidR="00A164D4">
        <w:rPr>
          <w:rFonts w:ascii="Arial" w:eastAsia="Calibri" w:hAnsi="Arial" w:cs="Arial"/>
          <w:sz w:val="24"/>
          <w:szCs w:val="24"/>
        </w:rPr>
        <w:t>9/10/2018 y fundada el 17/10</w:t>
      </w:r>
      <w:r w:rsidR="0044364B" w:rsidRPr="00144108">
        <w:rPr>
          <w:rFonts w:ascii="Arial" w:eastAsia="Calibri" w:hAnsi="Arial" w:cs="Arial"/>
          <w:sz w:val="24"/>
          <w:szCs w:val="24"/>
        </w:rPr>
        <w:t>/2018.-</w:t>
      </w:r>
    </w:p>
    <w:p w:rsidR="007877AA" w:rsidRPr="00144108" w:rsidRDefault="00B051E6" w:rsidP="00B051E6">
      <w:pPr>
        <w:spacing w:after="0" w:line="360" w:lineRule="auto"/>
        <w:ind w:firstLine="1985"/>
        <w:jc w:val="both"/>
        <w:rPr>
          <w:rFonts w:ascii="Arial" w:hAnsi="Arial" w:cs="Arial"/>
          <w:sz w:val="24"/>
          <w:szCs w:val="24"/>
        </w:rPr>
      </w:pPr>
      <w:r>
        <w:rPr>
          <w:rFonts w:ascii="Arial" w:eastAsia="Calibri" w:hAnsi="Arial" w:cs="Arial"/>
          <w:sz w:val="24"/>
          <w:szCs w:val="24"/>
        </w:rPr>
        <w:t>También</w:t>
      </w:r>
      <w:r w:rsidR="00460045" w:rsidRPr="00144108">
        <w:rPr>
          <w:rFonts w:ascii="Arial" w:eastAsia="Calibri" w:hAnsi="Arial" w:cs="Arial"/>
          <w:sz w:val="24"/>
          <w:szCs w:val="24"/>
        </w:rPr>
        <w:t xml:space="preserve"> </w:t>
      </w:r>
      <w:r w:rsidR="0044364B" w:rsidRPr="00144108">
        <w:rPr>
          <w:rFonts w:ascii="Arial" w:eastAsia="Calibri" w:hAnsi="Arial" w:cs="Arial"/>
          <w:sz w:val="24"/>
          <w:szCs w:val="24"/>
        </w:rPr>
        <w:t>considero</w:t>
      </w:r>
      <w:r>
        <w:rPr>
          <w:rFonts w:ascii="Arial" w:eastAsia="Calibri" w:hAnsi="Arial" w:cs="Arial"/>
          <w:sz w:val="24"/>
          <w:szCs w:val="24"/>
        </w:rPr>
        <w:t>,</w:t>
      </w:r>
      <w:r w:rsidR="0044364B" w:rsidRPr="00144108">
        <w:rPr>
          <w:rFonts w:ascii="Arial" w:eastAsia="Calibri" w:hAnsi="Arial" w:cs="Arial"/>
          <w:sz w:val="24"/>
          <w:szCs w:val="24"/>
        </w:rPr>
        <w:t xml:space="preserve"> que </w:t>
      </w:r>
      <w:r w:rsidR="007877AA" w:rsidRPr="00144108">
        <w:rPr>
          <w:rFonts w:ascii="Arial" w:eastAsia="Calibri" w:hAnsi="Arial" w:cs="Arial"/>
          <w:sz w:val="24"/>
          <w:szCs w:val="24"/>
        </w:rPr>
        <w:t>la parte recurrente</w:t>
      </w:r>
      <w:r w:rsidR="0044364B" w:rsidRPr="00144108">
        <w:rPr>
          <w:rFonts w:ascii="Arial" w:eastAsia="Calibri" w:hAnsi="Arial" w:cs="Arial"/>
          <w:sz w:val="24"/>
          <w:szCs w:val="24"/>
        </w:rPr>
        <w:t xml:space="preserve"> por su condición</w:t>
      </w:r>
      <w:r>
        <w:rPr>
          <w:rFonts w:ascii="Arial" w:eastAsia="Calibri" w:hAnsi="Arial" w:cs="Arial"/>
          <w:sz w:val="24"/>
          <w:szCs w:val="24"/>
        </w:rPr>
        <w:t>,</w:t>
      </w:r>
      <w:r w:rsidR="0044364B" w:rsidRPr="00144108">
        <w:rPr>
          <w:rFonts w:ascii="Arial" w:eastAsia="Calibri" w:hAnsi="Arial" w:cs="Arial"/>
          <w:sz w:val="24"/>
          <w:szCs w:val="24"/>
        </w:rPr>
        <w:t xml:space="preserve"> </w:t>
      </w:r>
      <w:r w:rsidR="00D431F2" w:rsidRPr="00144108">
        <w:rPr>
          <w:rFonts w:ascii="Arial" w:eastAsia="Calibri" w:hAnsi="Arial" w:cs="Arial"/>
          <w:sz w:val="24"/>
          <w:szCs w:val="24"/>
        </w:rPr>
        <w:t xml:space="preserve">se encuentra exenta del </w:t>
      </w:r>
      <w:r w:rsidR="007877AA" w:rsidRPr="00144108">
        <w:rPr>
          <w:rFonts w:ascii="Arial" w:eastAsia="Calibri" w:hAnsi="Arial" w:cs="Arial"/>
          <w:sz w:val="24"/>
          <w:szCs w:val="24"/>
        </w:rPr>
        <w:t>depósito exigido por el art. 290 del  CPC</w:t>
      </w:r>
      <w:r>
        <w:rPr>
          <w:rFonts w:ascii="Arial" w:eastAsia="Calibri" w:hAnsi="Arial" w:cs="Arial"/>
          <w:sz w:val="24"/>
          <w:szCs w:val="24"/>
        </w:rPr>
        <w:t xml:space="preserve"> y </w:t>
      </w:r>
      <w:r w:rsidR="00AA3595" w:rsidRPr="00144108">
        <w:rPr>
          <w:rFonts w:ascii="Arial" w:eastAsia="Calibri" w:hAnsi="Arial" w:cs="Arial"/>
          <w:sz w:val="24"/>
          <w:szCs w:val="24"/>
        </w:rPr>
        <w:t>C</w:t>
      </w:r>
      <w:r w:rsidR="007877AA" w:rsidRPr="00144108">
        <w:rPr>
          <w:rFonts w:ascii="Arial" w:eastAsia="Calibri" w:hAnsi="Arial" w:cs="Arial"/>
          <w:sz w:val="24"/>
          <w:szCs w:val="24"/>
        </w:rPr>
        <w:t xml:space="preserve">, y </w:t>
      </w:r>
      <w:r w:rsidR="00D431F2" w:rsidRPr="00144108">
        <w:rPr>
          <w:rFonts w:ascii="Arial" w:eastAsia="Calibri" w:hAnsi="Arial" w:cs="Arial"/>
          <w:sz w:val="24"/>
          <w:szCs w:val="24"/>
        </w:rPr>
        <w:t xml:space="preserve">que </w:t>
      </w:r>
      <w:r w:rsidR="007877AA" w:rsidRPr="00144108">
        <w:rPr>
          <w:rFonts w:ascii="Arial" w:eastAsia="Calibri" w:hAnsi="Arial" w:cs="Arial"/>
          <w:sz w:val="24"/>
          <w:szCs w:val="24"/>
        </w:rPr>
        <w:t xml:space="preserve">la resolución </w:t>
      </w:r>
      <w:r w:rsidR="00B71F15" w:rsidRPr="00144108">
        <w:rPr>
          <w:rFonts w:ascii="Arial" w:eastAsia="Calibri" w:hAnsi="Arial" w:cs="Arial"/>
          <w:sz w:val="24"/>
          <w:szCs w:val="24"/>
        </w:rPr>
        <w:t xml:space="preserve">de la Excma. Cámara es </w:t>
      </w:r>
      <w:r w:rsidR="007877AA" w:rsidRPr="00144108">
        <w:rPr>
          <w:rFonts w:ascii="Arial" w:eastAsia="Calibri" w:hAnsi="Arial" w:cs="Arial"/>
          <w:sz w:val="24"/>
          <w:szCs w:val="24"/>
        </w:rPr>
        <w:t xml:space="preserve">sentencia definitiva </w:t>
      </w:r>
      <w:r w:rsidR="00D431F2" w:rsidRPr="00144108">
        <w:rPr>
          <w:rFonts w:ascii="Arial" w:eastAsia="Calibri" w:hAnsi="Arial" w:cs="Arial"/>
          <w:sz w:val="24"/>
          <w:szCs w:val="24"/>
        </w:rPr>
        <w:t xml:space="preserve">en los términos </w:t>
      </w:r>
      <w:r w:rsidR="00920F4E" w:rsidRPr="00144108">
        <w:rPr>
          <w:rFonts w:ascii="Arial" w:eastAsia="Calibri" w:hAnsi="Arial" w:cs="Arial"/>
          <w:sz w:val="24"/>
          <w:szCs w:val="24"/>
        </w:rPr>
        <w:t>d</w:t>
      </w:r>
      <w:r w:rsidR="00D431F2" w:rsidRPr="00144108">
        <w:rPr>
          <w:rFonts w:ascii="Arial" w:eastAsia="Calibri" w:hAnsi="Arial" w:cs="Arial"/>
          <w:sz w:val="24"/>
          <w:szCs w:val="24"/>
        </w:rPr>
        <w:t xml:space="preserve">el </w:t>
      </w:r>
      <w:r w:rsidR="00B71F15" w:rsidRPr="00144108">
        <w:rPr>
          <w:rFonts w:ascii="Arial" w:eastAsia="Calibri" w:hAnsi="Arial" w:cs="Arial"/>
          <w:sz w:val="24"/>
          <w:szCs w:val="24"/>
        </w:rPr>
        <w:t>art. 286 CPC</w:t>
      </w:r>
      <w:r w:rsidR="00FA6C87">
        <w:rPr>
          <w:rFonts w:ascii="Arial" w:eastAsia="Calibri" w:hAnsi="Arial" w:cs="Arial"/>
          <w:sz w:val="24"/>
          <w:szCs w:val="24"/>
        </w:rPr>
        <w:t xml:space="preserve"> y </w:t>
      </w:r>
      <w:r w:rsidR="00AA3595" w:rsidRPr="00144108">
        <w:rPr>
          <w:rFonts w:ascii="Arial" w:eastAsia="Calibri" w:hAnsi="Arial" w:cs="Arial"/>
          <w:sz w:val="24"/>
          <w:szCs w:val="24"/>
        </w:rPr>
        <w:t>C</w:t>
      </w:r>
      <w:r w:rsidR="00B71F15" w:rsidRPr="00144108">
        <w:rPr>
          <w:rFonts w:ascii="Arial" w:eastAsia="Calibri" w:hAnsi="Arial" w:cs="Arial"/>
          <w:sz w:val="24"/>
          <w:szCs w:val="24"/>
        </w:rPr>
        <w:t>.</w:t>
      </w:r>
      <w:r w:rsidR="00A164D4">
        <w:rPr>
          <w:rFonts w:ascii="Arial" w:eastAsia="Calibri" w:hAnsi="Arial" w:cs="Arial"/>
          <w:sz w:val="24"/>
          <w:szCs w:val="24"/>
        </w:rPr>
        <w:t>-</w:t>
      </w:r>
    </w:p>
    <w:p w:rsidR="009C6BC6" w:rsidRDefault="007877AA" w:rsidP="00B051E6">
      <w:pPr>
        <w:autoSpaceDE w:val="0"/>
        <w:autoSpaceDN w:val="0"/>
        <w:adjustRightInd w:val="0"/>
        <w:spacing w:after="0" w:line="360" w:lineRule="auto"/>
        <w:ind w:firstLine="1985"/>
        <w:jc w:val="both"/>
        <w:rPr>
          <w:rFonts w:ascii="Arial" w:eastAsia="Calibri" w:hAnsi="Arial" w:cs="Arial"/>
          <w:sz w:val="24"/>
          <w:szCs w:val="24"/>
        </w:rPr>
      </w:pPr>
      <w:r w:rsidRPr="00144108">
        <w:rPr>
          <w:rFonts w:ascii="Arial" w:eastAsia="Calibri" w:hAnsi="Arial" w:cs="Arial"/>
          <w:sz w:val="24"/>
          <w:szCs w:val="24"/>
        </w:rPr>
        <w:t>Por ello, en mérito a lo dispuesto por el art. 301 inc. a) del CPC</w:t>
      </w:r>
      <w:r w:rsidR="00FA6C87">
        <w:rPr>
          <w:rFonts w:ascii="Arial" w:eastAsia="Calibri" w:hAnsi="Arial" w:cs="Arial"/>
          <w:sz w:val="24"/>
          <w:szCs w:val="24"/>
        </w:rPr>
        <w:t xml:space="preserve"> y </w:t>
      </w:r>
      <w:r w:rsidR="003311E3" w:rsidRPr="00144108">
        <w:rPr>
          <w:rFonts w:ascii="Arial" w:eastAsia="Calibri" w:hAnsi="Arial" w:cs="Arial"/>
          <w:sz w:val="24"/>
          <w:szCs w:val="24"/>
        </w:rPr>
        <w:t>C</w:t>
      </w:r>
      <w:r w:rsidRPr="00144108">
        <w:rPr>
          <w:rFonts w:ascii="Arial" w:eastAsia="Calibri" w:hAnsi="Arial" w:cs="Arial"/>
          <w:sz w:val="24"/>
          <w:szCs w:val="24"/>
        </w:rPr>
        <w:t xml:space="preserve"> considero</w:t>
      </w:r>
      <w:r w:rsidR="00FA6C87">
        <w:rPr>
          <w:rFonts w:ascii="Arial" w:eastAsia="Calibri" w:hAnsi="Arial" w:cs="Arial"/>
          <w:sz w:val="24"/>
          <w:szCs w:val="24"/>
        </w:rPr>
        <w:t>,</w:t>
      </w:r>
      <w:r w:rsidRPr="00144108">
        <w:rPr>
          <w:rFonts w:ascii="Arial" w:eastAsia="Calibri" w:hAnsi="Arial" w:cs="Arial"/>
          <w:sz w:val="24"/>
          <w:szCs w:val="24"/>
        </w:rPr>
        <w:t xml:space="preserve"> que el recurso de casación es formalmente admisib</w:t>
      </w:r>
      <w:r w:rsidR="00FA6C87">
        <w:rPr>
          <w:rFonts w:ascii="Arial" w:eastAsia="Calibri" w:hAnsi="Arial" w:cs="Arial"/>
          <w:sz w:val="24"/>
          <w:szCs w:val="24"/>
        </w:rPr>
        <w:t>le y VOTO a esta PRIMERA CUESTIÓ</w:t>
      </w:r>
      <w:r w:rsidRPr="00144108">
        <w:rPr>
          <w:rFonts w:ascii="Arial" w:eastAsia="Calibri" w:hAnsi="Arial" w:cs="Arial"/>
          <w:sz w:val="24"/>
          <w:szCs w:val="24"/>
        </w:rPr>
        <w:t>N por la AFIRMATIVA.</w:t>
      </w:r>
      <w:r w:rsidR="00A164D4">
        <w:rPr>
          <w:rFonts w:ascii="Arial" w:eastAsia="Calibri" w:hAnsi="Arial" w:cs="Arial"/>
          <w:sz w:val="24"/>
          <w:szCs w:val="24"/>
        </w:rPr>
        <w:t>-</w:t>
      </w:r>
    </w:p>
    <w:p w:rsidR="00B959E2" w:rsidRPr="00144108" w:rsidRDefault="00DA2967" w:rsidP="00B051E6">
      <w:pPr>
        <w:autoSpaceDE w:val="0"/>
        <w:autoSpaceDN w:val="0"/>
        <w:adjustRightInd w:val="0"/>
        <w:spacing w:after="0" w:line="360" w:lineRule="auto"/>
        <w:ind w:firstLine="1985"/>
        <w:jc w:val="both"/>
        <w:rPr>
          <w:rFonts w:ascii="Arial" w:eastAsia="Calibri" w:hAnsi="Arial" w:cs="Arial"/>
          <w:sz w:val="24"/>
          <w:szCs w:val="24"/>
        </w:rPr>
      </w:pPr>
      <w:r w:rsidRPr="00235ECC">
        <w:rPr>
          <w:rFonts w:ascii="Arial" w:eastAsia="Calibri" w:hAnsi="Arial" w:cs="Arial"/>
          <w:sz w:val="24"/>
          <w:szCs w:val="24"/>
        </w:rPr>
        <w:t xml:space="preserve">Los Señores Ministros, Dres.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PRIMERA</w:t>
      </w:r>
      <w:r w:rsidRPr="00235ECC">
        <w:rPr>
          <w:rFonts w:ascii="Arial" w:eastAsia="Calibri" w:hAnsi="Arial" w:cs="Arial"/>
          <w:b/>
          <w:bCs/>
          <w:sz w:val="24"/>
          <w:szCs w:val="24"/>
        </w:rPr>
        <w:t xml:space="preserve"> CUESTIÓN</w:t>
      </w:r>
    </w:p>
    <w:p w:rsidR="00FA6C87" w:rsidRDefault="00FA6C87" w:rsidP="00FA6C87">
      <w:pPr>
        <w:pStyle w:val="Textoindependiente"/>
        <w:tabs>
          <w:tab w:val="left" w:pos="1843"/>
          <w:tab w:val="left" w:pos="3119"/>
        </w:tabs>
        <w:spacing w:line="360" w:lineRule="auto"/>
        <w:rPr>
          <w:rFonts w:ascii="Arial" w:eastAsia="MS Mincho" w:hAnsi="Arial" w:cs="Arial"/>
          <w:b/>
          <w:bCs/>
          <w:sz w:val="24"/>
          <w:szCs w:val="24"/>
          <w:u w:val="single"/>
        </w:rPr>
      </w:pPr>
    </w:p>
    <w:p w:rsidR="00920F4E" w:rsidRPr="00144108" w:rsidRDefault="001D1C9E" w:rsidP="00FA6C87">
      <w:pPr>
        <w:pStyle w:val="Textoindependiente"/>
        <w:tabs>
          <w:tab w:val="left" w:pos="1843"/>
          <w:tab w:val="left" w:pos="3119"/>
        </w:tabs>
        <w:spacing w:line="360" w:lineRule="auto"/>
        <w:rPr>
          <w:rFonts w:ascii="Arial" w:hAnsi="Arial" w:cs="Arial"/>
          <w:sz w:val="24"/>
          <w:szCs w:val="24"/>
        </w:rPr>
      </w:pPr>
      <w:r>
        <w:rPr>
          <w:rFonts w:ascii="Arial" w:eastAsia="MS Mincho" w:hAnsi="Arial" w:cs="Arial"/>
          <w:b/>
          <w:bCs/>
          <w:sz w:val="24"/>
          <w:szCs w:val="24"/>
          <w:u w:val="single"/>
        </w:rPr>
        <w:t>A LA SEGUNDA CUESTIÓ</w:t>
      </w:r>
      <w:r w:rsidR="007877AA" w:rsidRPr="00144108">
        <w:rPr>
          <w:rFonts w:ascii="Arial" w:eastAsia="MS Mincho" w:hAnsi="Arial" w:cs="Arial"/>
          <w:b/>
          <w:bCs/>
          <w:sz w:val="24"/>
          <w:szCs w:val="24"/>
          <w:u w:val="single"/>
        </w:rPr>
        <w:t xml:space="preserve">N, </w:t>
      </w:r>
      <w:r w:rsidR="007877AA" w:rsidRPr="00144108">
        <w:rPr>
          <w:rFonts w:ascii="Arial" w:hAnsi="Arial" w:cs="Arial"/>
          <w:b/>
          <w:bCs/>
          <w:sz w:val="24"/>
          <w:szCs w:val="24"/>
          <w:u w:val="single"/>
        </w:rPr>
        <w:t>la Dra.</w:t>
      </w:r>
      <w:r w:rsidR="009840DC">
        <w:rPr>
          <w:rFonts w:ascii="Arial" w:hAnsi="Arial" w:cs="Arial"/>
          <w:b/>
          <w:bCs/>
          <w:sz w:val="24"/>
          <w:szCs w:val="24"/>
          <w:u w:val="single"/>
        </w:rPr>
        <w:t xml:space="preserve"> </w:t>
      </w:r>
      <w:r>
        <w:rPr>
          <w:rFonts w:ascii="Arial" w:hAnsi="Arial" w:cs="Arial"/>
          <w:b/>
          <w:bCs/>
          <w:sz w:val="24"/>
          <w:szCs w:val="24"/>
          <w:u w:val="single"/>
        </w:rPr>
        <w:t xml:space="preserve">LILIA ANA </w:t>
      </w:r>
      <w:r w:rsidR="009840DC">
        <w:rPr>
          <w:rFonts w:ascii="Arial" w:hAnsi="Arial" w:cs="Arial"/>
          <w:b/>
          <w:bCs/>
          <w:sz w:val="24"/>
          <w:szCs w:val="24"/>
          <w:u w:val="single"/>
        </w:rPr>
        <w:t>NOVILLO</w:t>
      </w:r>
      <w:r>
        <w:rPr>
          <w:rFonts w:ascii="Arial" w:hAnsi="Arial" w:cs="Arial"/>
          <w:b/>
          <w:bCs/>
          <w:sz w:val="24"/>
          <w:szCs w:val="24"/>
          <w:u w:val="single"/>
        </w:rPr>
        <w:t>,</w:t>
      </w:r>
      <w:r w:rsidR="007877AA" w:rsidRPr="00144108">
        <w:rPr>
          <w:rFonts w:ascii="Arial" w:hAnsi="Arial" w:cs="Arial"/>
          <w:b/>
          <w:bCs/>
          <w:sz w:val="24"/>
          <w:szCs w:val="24"/>
          <w:u w:val="single"/>
        </w:rPr>
        <w:t xml:space="preserve"> dijo</w:t>
      </w:r>
      <w:r w:rsidR="007877AA" w:rsidRPr="00144108">
        <w:rPr>
          <w:rFonts w:ascii="Arial" w:hAnsi="Arial" w:cs="Arial"/>
          <w:sz w:val="24"/>
          <w:szCs w:val="24"/>
        </w:rPr>
        <w:t>:</w:t>
      </w:r>
      <w:r w:rsidR="009C6BC6" w:rsidRPr="00144108">
        <w:rPr>
          <w:rFonts w:ascii="Arial" w:hAnsi="Arial" w:cs="Arial"/>
          <w:sz w:val="24"/>
          <w:szCs w:val="24"/>
        </w:rPr>
        <w:t xml:space="preserve"> </w:t>
      </w:r>
      <w:r w:rsidR="009A6D04">
        <w:rPr>
          <w:rFonts w:ascii="Arial" w:hAnsi="Arial" w:cs="Arial"/>
          <w:sz w:val="24"/>
          <w:szCs w:val="24"/>
        </w:rPr>
        <w:t xml:space="preserve">I) </w:t>
      </w:r>
      <w:r w:rsidR="006A7089" w:rsidRPr="001D1C9E">
        <w:rPr>
          <w:rFonts w:ascii="Arial" w:hAnsi="Arial" w:cs="Arial"/>
          <w:sz w:val="24"/>
          <w:szCs w:val="24"/>
          <w:u w:val="single"/>
        </w:rPr>
        <w:t>Del Recurso:</w:t>
      </w:r>
      <w:r w:rsidR="00D431F2" w:rsidRPr="00144108">
        <w:rPr>
          <w:rFonts w:ascii="Arial" w:hAnsi="Arial" w:cs="Arial"/>
          <w:sz w:val="24"/>
          <w:szCs w:val="24"/>
        </w:rPr>
        <w:t xml:space="preserve"> Que en la fund</w:t>
      </w:r>
      <w:r w:rsidR="00EF647C">
        <w:rPr>
          <w:rFonts w:ascii="Arial" w:hAnsi="Arial" w:cs="Arial"/>
          <w:sz w:val="24"/>
          <w:szCs w:val="24"/>
        </w:rPr>
        <w:t>amentación del recurso</w:t>
      </w:r>
      <w:r>
        <w:rPr>
          <w:rFonts w:ascii="Arial" w:hAnsi="Arial" w:cs="Arial"/>
          <w:sz w:val="24"/>
          <w:szCs w:val="24"/>
        </w:rPr>
        <w:t>,</w:t>
      </w:r>
      <w:r w:rsidR="00EF647C">
        <w:rPr>
          <w:rFonts w:ascii="Arial" w:hAnsi="Arial" w:cs="Arial"/>
          <w:sz w:val="24"/>
          <w:szCs w:val="24"/>
        </w:rPr>
        <w:t xml:space="preserve"> la demandada</w:t>
      </w:r>
      <w:r w:rsidR="00D431F2" w:rsidRPr="00144108">
        <w:rPr>
          <w:rFonts w:ascii="Arial" w:hAnsi="Arial" w:cs="Arial"/>
          <w:sz w:val="24"/>
          <w:szCs w:val="24"/>
        </w:rPr>
        <w:t xml:space="preserve"> </w:t>
      </w:r>
      <w:r w:rsidR="00920F4E" w:rsidRPr="00144108">
        <w:rPr>
          <w:rFonts w:ascii="Arial" w:hAnsi="Arial" w:cs="Arial"/>
          <w:sz w:val="24"/>
          <w:szCs w:val="24"/>
        </w:rPr>
        <w:t>invoca las causales previstas en</w:t>
      </w:r>
      <w:r w:rsidR="00A164D4">
        <w:rPr>
          <w:rFonts w:ascii="Arial" w:hAnsi="Arial" w:cs="Arial"/>
          <w:sz w:val="24"/>
          <w:szCs w:val="24"/>
        </w:rPr>
        <w:t xml:space="preserve"> el art. 287 inc</w:t>
      </w:r>
      <w:r>
        <w:rPr>
          <w:rFonts w:ascii="Arial" w:hAnsi="Arial" w:cs="Arial"/>
          <w:sz w:val="24"/>
          <w:szCs w:val="24"/>
        </w:rPr>
        <w:t>s</w:t>
      </w:r>
      <w:r w:rsidR="00A164D4">
        <w:rPr>
          <w:rFonts w:ascii="Arial" w:hAnsi="Arial" w:cs="Arial"/>
          <w:sz w:val="24"/>
          <w:szCs w:val="24"/>
        </w:rPr>
        <w:t xml:space="preserve">. </w:t>
      </w:r>
      <w:r w:rsidR="00C248D0">
        <w:rPr>
          <w:rFonts w:ascii="Arial" w:hAnsi="Arial" w:cs="Arial"/>
          <w:sz w:val="24"/>
          <w:szCs w:val="24"/>
        </w:rPr>
        <w:t xml:space="preserve">b) y </w:t>
      </w:r>
      <w:r w:rsidR="00A164D4">
        <w:rPr>
          <w:rFonts w:ascii="Arial" w:hAnsi="Arial" w:cs="Arial"/>
          <w:sz w:val="24"/>
          <w:szCs w:val="24"/>
        </w:rPr>
        <w:t xml:space="preserve">c) </w:t>
      </w:r>
      <w:r w:rsidR="00920F4E" w:rsidRPr="00144108">
        <w:rPr>
          <w:rFonts w:ascii="Arial" w:hAnsi="Arial" w:cs="Arial"/>
          <w:sz w:val="24"/>
          <w:szCs w:val="24"/>
        </w:rPr>
        <w:t>del CPC</w:t>
      </w:r>
      <w:r w:rsidR="00A164D4">
        <w:rPr>
          <w:rFonts w:ascii="Arial" w:hAnsi="Arial" w:cs="Arial"/>
          <w:sz w:val="24"/>
          <w:szCs w:val="24"/>
        </w:rPr>
        <w:t xml:space="preserve"> y C</w:t>
      </w:r>
      <w:r w:rsidR="00920F4E" w:rsidRPr="00144108">
        <w:rPr>
          <w:rFonts w:ascii="Arial" w:hAnsi="Arial" w:cs="Arial"/>
          <w:sz w:val="24"/>
          <w:szCs w:val="24"/>
        </w:rPr>
        <w:t>.</w:t>
      </w:r>
      <w:r w:rsidR="00A164D4">
        <w:rPr>
          <w:rFonts w:ascii="Arial" w:hAnsi="Arial" w:cs="Arial"/>
          <w:sz w:val="24"/>
          <w:szCs w:val="24"/>
        </w:rPr>
        <w:t>-</w:t>
      </w:r>
    </w:p>
    <w:p w:rsidR="00AB29DB" w:rsidRDefault="00920F4E" w:rsidP="00B051E6">
      <w:pPr>
        <w:autoSpaceDE w:val="0"/>
        <w:autoSpaceDN w:val="0"/>
        <w:adjustRightInd w:val="0"/>
        <w:spacing w:after="0" w:line="360" w:lineRule="auto"/>
        <w:ind w:firstLine="1985"/>
        <w:jc w:val="both"/>
        <w:rPr>
          <w:rFonts w:ascii="Arial" w:hAnsi="Arial" w:cs="Arial"/>
          <w:sz w:val="24"/>
          <w:szCs w:val="24"/>
        </w:rPr>
      </w:pPr>
      <w:r w:rsidRPr="00144108">
        <w:rPr>
          <w:rFonts w:ascii="Arial" w:hAnsi="Arial" w:cs="Arial"/>
          <w:sz w:val="24"/>
          <w:szCs w:val="24"/>
        </w:rPr>
        <w:t xml:space="preserve">Manifiesta que </w:t>
      </w:r>
      <w:r w:rsidR="002A2039">
        <w:rPr>
          <w:rFonts w:ascii="Arial" w:hAnsi="Arial" w:cs="Arial"/>
          <w:sz w:val="24"/>
          <w:szCs w:val="24"/>
        </w:rPr>
        <w:t>la Excma. Cámara Nº 2 actuante, efectúa una interpretación errónea de la aplicación de las normas del derecho laboral</w:t>
      </w:r>
      <w:r w:rsidR="001D1C9E">
        <w:rPr>
          <w:rFonts w:ascii="Arial" w:hAnsi="Arial" w:cs="Arial"/>
          <w:sz w:val="24"/>
          <w:szCs w:val="24"/>
        </w:rPr>
        <w:t>,</w:t>
      </w:r>
      <w:r w:rsidR="002A2039">
        <w:rPr>
          <w:rFonts w:ascii="Arial" w:hAnsi="Arial" w:cs="Arial"/>
          <w:sz w:val="24"/>
          <w:szCs w:val="24"/>
        </w:rPr>
        <w:t xml:space="preserve"> y contraria a la jurisprudencia sentada por la Cámara de Apelaciones</w:t>
      </w:r>
      <w:r w:rsidR="00AB29DB">
        <w:rPr>
          <w:rFonts w:ascii="Arial" w:hAnsi="Arial" w:cs="Arial"/>
          <w:sz w:val="24"/>
          <w:szCs w:val="24"/>
        </w:rPr>
        <w:t xml:space="preserve"> Nº 1 de la misma Circunscripción Judicial</w:t>
      </w:r>
      <w:r w:rsidR="00643C52">
        <w:rPr>
          <w:rFonts w:ascii="Arial" w:hAnsi="Arial" w:cs="Arial"/>
          <w:sz w:val="24"/>
          <w:szCs w:val="24"/>
        </w:rPr>
        <w:t>,</w:t>
      </w:r>
      <w:r w:rsidR="00AB29DB">
        <w:rPr>
          <w:rFonts w:ascii="Arial" w:hAnsi="Arial" w:cs="Arial"/>
          <w:sz w:val="24"/>
          <w:szCs w:val="24"/>
        </w:rPr>
        <w:t xml:space="preserve"> en idéntica situación  en los autos caratulados</w:t>
      </w:r>
      <w:r w:rsidR="001D1C9E">
        <w:rPr>
          <w:rFonts w:ascii="Arial" w:hAnsi="Arial" w:cs="Arial"/>
          <w:sz w:val="24"/>
          <w:szCs w:val="24"/>
        </w:rPr>
        <w:t>:</w:t>
      </w:r>
      <w:r w:rsidR="00AB29DB">
        <w:rPr>
          <w:rFonts w:ascii="Arial" w:hAnsi="Arial" w:cs="Arial"/>
          <w:sz w:val="24"/>
          <w:szCs w:val="24"/>
        </w:rPr>
        <w:t xml:space="preserve"> </w:t>
      </w:r>
      <w:r w:rsidR="001D1C9E">
        <w:rPr>
          <w:rFonts w:ascii="Arial" w:hAnsi="Arial" w:cs="Arial"/>
          <w:sz w:val="24"/>
          <w:szCs w:val="24"/>
        </w:rPr>
        <w:t>“SOSA GERMÁ</w:t>
      </w:r>
      <w:r w:rsidR="00AB29DB">
        <w:rPr>
          <w:rFonts w:ascii="Arial" w:hAnsi="Arial" w:cs="Arial"/>
          <w:sz w:val="24"/>
          <w:szCs w:val="24"/>
        </w:rPr>
        <w:t xml:space="preserve">N EDUARDO </w:t>
      </w:r>
      <w:r w:rsidR="001D1C9E">
        <w:rPr>
          <w:rFonts w:ascii="Arial" w:hAnsi="Arial" w:cs="Arial"/>
          <w:sz w:val="24"/>
          <w:szCs w:val="24"/>
        </w:rPr>
        <w:t>c/ MIGUEL Á</w:t>
      </w:r>
      <w:r w:rsidR="00AB29DB">
        <w:rPr>
          <w:rFonts w:ascii="Arial" w:hAnsi="Arial" w:cs="Arial"/>
          <w:sz w:val="24"/>
          <w:szCs w:val="24"/>
        </w:rPr>
        <w:t xml:space="preserve">NGEL ALANIZ </w:t>
      </w:r>
      <w:r w:rsidR="001D1C9E">
        <w:rPr>
          <w:rFonts w:ascii="Arial" w:hAnsi="Arial" w:cs="Arial"/>
          <w:sz w:val="24"/>
          <w:szCs w:val="24"/>
        </w:rPr>
        <w:t xml:space="preserve">y </w:t>
      </w:r>
      <w:r w:rsidR="00AB29DB">
        <w:rPr>
          <w:rFonts w:ascii="Arial" w:hAnsi="Arial" w:cs="Arial"/>
          <w:sz w:val="24"/>
          <w:szCs w:val="24"/>
        </w:rPr>
        <w:t>REMISES MADRE CABRINI</w:t>
      </w:r>
      <w:r w:rsidR="00D14CD0">
        <w:rPr>
          <w:rFonts w:ascii="Arial" w:hAnsi="Arial" w:cs="Arial"/>
          <w:sz w:val="24"/>
          <w:szCs w:val="24"/>
        </w:rPr>
        <w:t>”</w:t>
      </w:r>
      <w:r w:rsidR="00AB29DB">
        <w:rPr>
          <w:rFonts w:ascii="Arial" w:hAnsi="Arial" w:cs="Arial"/>
          <w:sz w:val="24"/>
          <w:szCs w:val="24"/>
        </w:rPr>
        <w:t xml:space="preserve"> </w:t>
      </w:r>
      <w:r w:rsidR="001D1C9E">
        <w:rPr>
          <w:rFonts w:ascii="Arial" w:hAnsi="Arial" w:cs="Arial"/>
          <w:sz w:val="24"/>
          <w:szCs w:val="24"/>
        </w:rPr>
        <w:t>Expte.</w:t>
      </w:r>
      <w:r w:rsidR="00AB29DB">
        <w:rPr>
          <w:rFonts w:ascii="Arial" w:hAnsi="Arial" w:cs="Arial"/>
          <w:sz w:val="24"/>
          <w:szCs w:val="24"/>
        </w:rPr>
        <w:t xml:space="preserve"> </w:t>
      </w:r>
      <w:r w:rsidR="001D1C9E">
        <w:rPr>
          <w:rFonts w:ascii="Arial" w:hAnsi="Arial" w:cs="Arial"/>
          <w:sz w:val="24"/>
          <w:szCs w:val="24"/>
        </w:rPr>
        <w:t xml:space="preserve">N° </w:t>
      </w:r>
      <w:r w:rsidR="00AB29DB">
        <w:rPr>
          <w:rFonts w:ascii="Arial" w:hAnsi="Arial" w:cs="Arial"/>
          <w:sz w:val="24"/>
          <w:szCs w:val="24"/>
        </w:rPr>
        <w:t xml:space="preserve">197135 y </w:t>
      </w:r>
      <w:r w:rsidR="001D1C9E">
        <w:rPr>
          <w:rFonts w:ascii="Arial" w:hAnsi="Arial" w:cs="Arial"/>
          <w:sz w:val="24"/>
          <w:szCs w:val="24"/>
        </w:rPr>
        <w:t>“</w:t>
      </w:r>
      <w:r w:rsidR="00AB29DB">
        <w:rPr>
          <w:rFonts w:ascii="Arial" w:hAnsi="Arial" w:cs="Arial"/>
          <w:sz w:val="24"/>
          <w:szCs w:val="24"/>
        </w:rPr>
        <w:t xml:space="preserve">AGUILERA IGNACIO ANTONIO </w:t>
      </w:r>
      <w:r w:rsidR="001D1C9E">
        <w:rPr>
          <w:rFonts w:ascii="Arial" w:hAnsi="Arial" w:cs="Arial"/>
          <w:sz w:val="24"/>
          <w:szCs w:val="24"/>
        </w:rPr>
        <w:t>c</w:t>
      </w:r>
      <w:r w:rsidR="00AB29DB">
        <w:rPr>
          <w:rFonts w:ascii="Arial" w:hAnsi="Arial" w:cs="Arial"/>
          <w:sz w:val="24"/>
          <w:szCs w:val="24"/>
        </w:rPr>
        <w:t xml:space="preserve">/ ARTURO OSVALDO LUCERO </w:t>
      </w:r>
      <w:r w:rsidR="001D1C9E">
        <w:rPr>
          <w:rFonts w:ascii="Arial" w:hAnsi="Arial" w:cs="Arial"/>
          <w:sz w:val="24"/>
          <w:szCs w:val="24"/>
        </w:rPr>
        <w:t>y/o</w:t>
      </w:r>
      <w:r w:rsidR="00AB29DB">
        <w:rPr>
          <w:rFonts w:ascii="Arial" w:hAnsi="Arial" w:cs="Arial"/>
          <w:sz w:val="24"/>
          <w:szCs w:val="24"/>
        </w:rPr>
        <w:t xml:space="preserve"> REMISES PREMIER </w:t>
      </w:r>
      <w:r w:rsidR="001D1C9E">
        <w:rPr>
          <w:rFonts w:ascii="Arial" w:hAnsi="Arial" w:cs="Arial"/>
          <w:sz w:val="24"/>
          <w:szCs w:val="24"/>
        </w:rPr>
        <w:t>y/o</w:t>
      </w:r>
      <w:r w:rsidR="00AB29DB">
        <w:rPr>
          <w:rFonts w:ascii="Arial" w:hAnsi="Arial" w:cs="Arial"/>
          <w:sz w:val="24"/>
          <w:szCs w:val="24"/>
        </w:rPr>
        <w:t xml:space="preserve"> QUIEN RESULTE PROPIETARIO </w:t>
      </w:r>
      <w:r w:rsidR="001D1C9E">
        <w:rPr>
          <w:rFonts w:ascii="Arial" w:hAnsi="Arial" w:cs="Arial"/>
          <w:sz w:val="24"/>
          <w:szCs w:val="24"/>
        </w:rPr>
        <w:t>y/o</w:t>
      </w:r>
      <w:r w:rsidR="00AB29DB">
        <w:rPr>
          <w:rFonts w:ascii="Arial" w:hAnsi="Arial" w:cs="Arial"/>
          <w:sz w:val="24"/>
          <w:szCs w:val="24"/>
        </w:rPr>
        <w:t xml:space="preserve"> RESPONSABLE</w:t>
      </w:r>
      <w:r w:rsidR="001D1C9E">
        <w:rPr>
          <w:rFonts w:ascii="Arial" w:hAnsi="Arial" w:cs="Arial"/>
          <w:sz w:val="24"/>
          <w:szCs w:val="24"/>
        </w:rPr>
        <w:t xml:space="preserve"> </w:t>
      </w:r>
      <w:r w:rsidR="00AB29DB">
        <w:rPr>
          <w:rFonts w:ascii="Arial" w:hAnsi="Arial" w:cs="Arial"/>
          <w:sz w:val="24"/>
          <w:szCs w:val="24"/>
        </w:rPr>
        <w:t>- DEMANDA LABORAL (</w:t>
      </w:r>
      <w:r w:rsidR="001D1C9E">
        <w:rPr>
          <w:rFonts w:ascii="Arial" w:hAnsi="Arial" w:cs="Arial"/>
          <w:sz w:val="24"/>
          <w:szCs w:val="24"/>
        </w:rPr>
        <w:t>Expte.</w:t>
      </w:r>
      <w:r w:rsidR="00AB29DB">
        <w:rPr>
          <w:rFonts w:ascii="Arial" w:hAnsi="Arial" w:cs="Arial"/>
          <w:sz w:val="24"/>
          <w:szCs w:val="24"/>
        </w:rPr>
        <w:t xml:space="preserve">  Ro13A19.3.99 1ª INST. Nº 19-A-29.7.02-2ª INST) de fecha 8 de abril de 2003.-</w:t>
      </w:r>
    </w:p>
    <w:p w:rsidR="00C248D0" w:rsidRPr="005D5AEA" w:rsidRDefault="00AB29DB" w:rsidP="00B051E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 Expresa</w:t>
      </w:r>
      <w:r w:rsidR="001D1C9E">
        <w:rPr>
          <w:rFonts w:ascii="Arial" w:hAnsi="Arial" w:cs="Arial"/>
          <w:sz w:val="24"/>
          <w:szCs w:val="24"/>
        </w:rPr>
        <w:t>,</w:t>
      </w:r>
      <w:r>
        <w:rPr>
          <w:rFonts w:ascii="Arial" w:hAnsi="Arial" w:cs="Arial"/>
          <w:sz w:val="24"/>
          <w:szCs w:val="24"/>
        </w:rPr>
        <w:t xml:space="preserve"> que del análisis de la causa </w:t>
      </w:r>
      <w:r w:rsidR="00C248D0">
        <w:rPr>
          <w:rFonts w:ascii="Arial" w:hAnsi="Arial" w:cs="Arial"/>
          <w:sz w:val="24"/>
          <w:szCs w:val="24"/>
        </w:rPr>
        <w:t>no surge, como lo expresó en los agravios</w:t>
      </w:r>
      <w:r w:rsidR="00643C52">
        <w:rPr>
          <w:rFonts w:ascii="Arial" w:hAnsi="Arial" w:cs="Arial"/>
          <w:sz w:val="24"/>
          <w:szCs w:val="24"/>
        </w:rPr>
        <w:t>,</w:t>
      </w:r>
      <w:r w:rsidR="00C248D0">
        <w:rPr>
          <w:rFonts w:ascii="Arial" w:hAnsi="Arial" w:cs="Arial"/>
          <w:sz w:val="24"/>
          <w:szCs w:val="24"/>
        </w:rPr>
        <w:t xml:space="preserve"> los rasgos básicos de la relación laboral y sí</w:t>
      </w:r>
      <w:r w:rsidR="001D1C9E">
        <w:rPr>
          <w:rFonts w:ascii="Arial" w:hAnsi="Arial" w:cs="Arial"/>
          <w:sz w:val="24"/>
          <w:szCs w:val="24"/>
        </w:rPr>
        <w:t>,</w:t>
      </w:r>
      <w:r w:rsidR="00C248D0">
        <w:rPr>
          <w:rFonts w:ascii="Arial" w:hAnsi="Arial" w:cs="Arial"/>
          <w:sz w:val="24"/>
          <w:szCs w:val="24"/>
        </w:rPr>
        <w:t xml:space="preserve"> una relación ajena como liquidación diaria porcentual, por lo que considera que se debió coincidir con los restantes fallos de la Cámara, debiendo tener por no acreditada la relación laboral y en consecuencia</w:t>
      </w:r>
      <w:r w:rsidR="001D1C9E">
        <w:rPr>
          <w:rFonts w:ascii="Arial" w:hAnsi="Arial" w:cs="Arial"/>
          <w:sz w:val="24"/>
          <w:szCs w:val="24"/>
        </w:rPr>
        <w:t>, revocar la s</w:t>
      </w:r>
      <w:r w:rsidR="00C248D0">
        <w:rPr>
          <w:rFonts w:ascii="Arial" w:hAnsi="Arial" w:cs="Arial"/>
          <w:sz w:val="24"/>
          <w:szCs w:val="24"/>
        </w:rPr>
        <w:t>entencia y rechazar la demanda en todas sus parte</w:t>
      </w:r>
      <w:r w:rsidR="001D1C9E">
        <w:rPr>
          <w:rFonts w:ascii="Arial" w:hAnsi="Arial" w:cs="Arial"/>
          <w:sz w:val="24"/>
          <w:szCs w:val="24"/>
        </w:rPr>
        <w:t>s</w:t>
      </w:r>
      <w:r w:rsidR="00C248D0">
        <w:rPr>
          <w:rFonts w:ascii="Arial" w:hAnsi="Arial" w:cs="Arial"/>
          <w:sz w:val="24"/>
          <w:szCs w:val="24"/>
        </w:rPr>
        <w:t>, tal como lo hizo la Cámara Nº</w:t>
      </w:r>
      <w:r w:rsidR="00643C52">
        <w:rPr>
          <w:rFonts w:ascii="Arial" w:hAnsi="Arial" w:cs="Arial"/>
          <w:sz w:val="24"/>
          <w:szCs w:val="24"/>
        </w:rPr>
        <w:t xml:space="preserve"> </w:t>
      </w:r>
      <w:r w:rsidR="00C248D0" w:rsidRPr="001D1C9E">
        <w:rPr>
          <w:rFonts w:ascii="Arial" w:hAnsi="Arial" w:cs="Arial"/>
          <w:color w:val="FF0000"/>
          <w:sz w:val="24"/>
          <w:szCs w:val="24"/>
        </w:rPr>
        <w:t>1</w:t>
      </w:r>
      <w:r w:rsidR="001D1C9E">
        <w:rPr>
          <w:rFonts w:ascii="Arial" w:hAnsi="Arial" w:cs="Arial"/>
          <w:sz w:val="24"/>
          <w:szCs w:val="24"/>
        </w:rPr>
        <w:t xml:space="preserve"> de la Segunda Circunscripción Judicial.</w:t>
      </w:r>
      <w:r w:rsidR="00C248D0">
        <w:rPr>
          <w:rFonts w:ascii="Arial" w:hAnsi="Arial" w:cs="Arial"/>
          <w:sz w:val="24"/>
          <w:szCs w:val="24"/>
        </w:rPr>
        <w:t xml:space="preserve"> Por ello hay también una errón</w:t>
      </w:r>
      <w:r w:rsidR="001D1C9E">
        <w:rPr>
          <w:rFonts w:ascii="Arial" w:hAnsi="Arial" w:cs="Arial"/>
          <w:sz w:val="24"/>
          <w:szCs w:val="24"/>
        </w:rPr>
        <w:t>ea aplicación de la norma legal</w:t>
      </w:r>
      <w:r w:rsidR="00C248D0">
        <w:rPr>
          <w:rFonts w:ascii="Arial" w:hAnsi="Arial" w:cs="Arial"/>
          <w:sz w:val="24"/>
          <w:szCs w:val="24"/>
        </w:rPr>
        <w:t xml:space="preserve"> del art. 287 inc. b)</w:t>
      </w:r>
      <w:r w:rsidR="001D1C9E">
        <w:rPr>
          <w:rFonts w:ascii="Arial" w:hAnsi="Arial" w:cs="Arial"/>
          <w:sz w:val="24"/>
          <w:szCs w:val="24"/>
        </w:rPr>
        <w:t xml:space="preserve"> </w:t>
      </w:r>
      <w:r w:rsidR="001D1C9E" w:rsidRPr="005D5AEA">
        <w:rPr>
          <w:rFonts w:ascii="Arial" w:hAnsi="Arial" w:cs="Arial"/>
          <w:sz w:val="24"/>
          <w:szCs w:val="24"/>
        </w:rPr>
        <w:t>del CPC y C</w:t>
      </w:r>
      <w:r w:rsidR="00C248D0" w:rsidRPr="005D5AEA">
        <w:rPr>
          <w:rFonts w:ascii="Arial" w:hAnsi="Arial" w:cs="Arial"/>
          <w:sz w:val="24"/>
          <w:szCs w:val="24"/>
        </w:rPr>
        <w:t>.-</w:t>
      </w:r>
    </w:p>
    <w:p w:rsidR="002C2D05" w:rsidRDefault="005C3354" w:rsidP="00B051E6">
      <w:pPr>
        <w:tabs>
          <w:tab w:val="left" w:pos="1418"/>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Sostiene</w:t>
      </w:r>
      <w:r w:rsidR="009A6D04">
        <w:rPr>
          <w:rFonts w:ascii="Arial" w:hAnsi="Arial" w:cs="Arial"/>
          <w:sz w:val="24"/>
          <w:szCs w:val="24"/>
        </w:rPr>
        <w:t>,</w:t>
      </w:r>
      <w:r>
        <w:rPr>
          <w:rFonts w:ascii="Arial" w:hAnsi="Arial" w:cs="Arial"/>
          <w:sz w:val="24"/>
          <w:szCs w:val="24"/>
        </w:rPr>
        <w:t xml:space="preserve"> que el fallo atacado al ser contrario a los fallos mencionados, genera jurisprudencia contradictoria y en contra de los usos y costumbres de l</w:t>
      </w:r>
      <w:r w:rsidR="009A6D04">
        <w:rPr>
          <w:rFonts w:ascii="Arial" w:hAnsi="Arial" w:cs="Arial"/>
          <w:sz w:val="24"/>
          <w:szCs w:val="24"/>
        </w:rPr>
        <w:t>a relación de choferes de remis</w:t>
      </w:r>
      <w:r>
        <w:rPr>
          <w:rFonts w:ascii="Arial" w:hAnsi="Arial" w:cs="Arial"/>
          <w:sz w:val="24"/>
          <w:szCs w:val="24"/>
        </w:rPr>
        <w:t>es del interior del país, cuando obra tanto</w:t>
      </w:r>
      <w:r w:rsidR="009A6D04">
        <w:rPr>
          <w:rFonts w:ascii="Arial" w:hAnsi="Arial" w:cs="Arial"/>
          <w:sz w:val="24"/>
          <w:szCs w:val="24"/>
        </w:rPr>
        <w:t>,</w:t>
      </w:r>
      <w:r>
        <w:rPr>
          <w:rFonts w:ascii="Arial" w:hAnsi="Arial" w:cs="Arial"/>
          <w:sz w:val="24"/>
          <w:szCs w:val="24"/>
        </w:rPr>
        <w:t xml:space="preserve"> en </w:t>
      </w:r>
      <w:r w:rsidR="002C2D05">
        <w:rPr>
          <w:rFonts w:ascii="Arial" w:hAnsi="Arial" w:cs="Arial"/>
          <w:sz w:val="24"/>
          <w:szCs w:val="24"/>
        </w:rPr>
        <w:t xml:space="preserve">los fundamentos de </w:t>
      </w:r>
      <w:r>
        <w:rPr>
          <w:rFonts w:ascii="Arial" w:hAnsi="Arial" w:cs="Arial"/>
          <w:sz w:val="24"/>
          <w:szCs w:val="24"/>
        </w:rPr>
        <w:t xml:space="preserve">la contestación de demanda, como en los agravios expresados, fallos </w:t>
      </w:r>
      <w:r w:rsidR="002C2D05">
        <w:rPr>
          <w:rFonts w:ascii="Arial" w:hAnsi="Arial" w:cs="Arial"/>
          <w:sz w:val="24"/>
          <w:szCs w:val="24"/>
        </w:rPr>
        <w:t>cont</w:t>
      </w:r>
      <w:r w:rsidR="00643C52">
        <w:rPr>
          <w:rFonts w:ascii="Arial" w:hAnsi="Arial" w:cs="Arial"/>
          <w:sz w:val="24"/>
          <w:szCs w:val="24"/>
        </w:rPr>
        <w:t>r</w:t>
      </w:r>
      <w:r w:rsidR="002C2D05">
        <w:rPr>
          <w:rFonts w:ascii="Arial" w:hAnsi="Arial" w:cs="Arial"/>
          <w:sz w:val="24"/>
          <w:szCs w:val="24"/>
        </w:rPr>
        <w:t>arios y que pese a ha</w:t>
      </w:r>
      <w:r>
        <w:rPr>
          <w:rFonts w:ascii="Arial" w:hAnsi="Arial" w:cs="Arial"/>
          <w:sz w:val="24"/>
          <w:szCs w:val="24"/>
        </w:rPr>
        <w:t>ber si</w:t>
      </w:r>
      <w:r w:rsidR="002C2D05">
        <w:rPr>
          <w:rFonts w:ascii="Arial" w:hAnsi="Arial" w:cs="Arial"/>
          <w:sz w:val="24"/>
          <w:szCs w:val="24"/>
        </w:rPr>
        <w:t xml:space="preserve">do desarrollados </w:t>
      </w:r>
      <w:r w:rsidR="00643C52">
        <w:rPr>
          <w:rFonts w:ascii="Arial" w:hAnsi="Arial" w:cs="Arial"/>
          <w:sz w:val="24"/>
          <w:szCs w:val="24"/>
        </w:rPr>
        <w:t xml:space="preserve">en los mismos, </w:t>
      </w:r>
      <w:r>
        <w:rPr>
          <w:rFonts w:ascii="Arial" w:hAnsi="Arial" w:cs="Arial"/>
          <w:sz w:val="24"/>
          <w:szCs w:val="24"/>
        </w:rPr>
        <w:t>no han sido tenidos en cuenta</w:t>
      </w:r>
      <w:r w:rsidR="002C2D05">
        <w:rPr>
          <w:rFonts w:ascii="Arial" w:hAnsi="Arial" w:cs="Arial"/>
          <w:sz w:val="24"/>
          <w:szCs w:val="24"/>
        </w:rPr>
        <w:t>. Lo mismo ocurre con la prueba.-</w:t>
      </w:r>
    </w:p>
    <w:p w:rsidR="00901101" w:rsidRPr="00144108" w:rsidRDefault="002C2D05" w:rsidP="00B051E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Concluye diciendo</w:t>
      </w:r>
      <w:r w:rsidR="009A6D04">
        <w:rPr>
          <w:rFonts w:ascii="Arial" w:hAnsi="Arial" w:cs="Arial"/>
          <w:sz w:val="24"/>
          <w:szCs w:val="24"/>
        </w:rPr>
        <w:t>, que existe por parte del j</w:t>
      </w:r>
      <w:r>
        <w:rPr>
          <w:rFonts w:ascii="Arial" w:hAnsi="Arial" w:cs="Arial"/>
          <w:sz w:val="24"/>
          <w:szCs w:val="24"/>
        </w:rPr>
        <w:t>uez</w:t>
      </w:r>
      <w:r w:rsidR="00F117AF">
        <w:rPr>
          <w:rFonts w:ascii="Arial" w:hAnsi="Arial" w:cs="Arial"/>
          <w:sz w:val="24"/>
          <w:szCs w:val="24"/>
        </w:rPr>
        <w:t xml:space="preserve"> un error en la  legislación,</w:t>
      </w:r>
      <w:r>
        <w:rPr>
          <w:rFonts w:ascii="Arial" w:hAnsi="Arial" w:cs="Arial"/>
          <w:sz w:val="24"/>
          <w:szCs w:val="24"/>
        </w:rPr>
        <w:t xml:space="preserve"> interpretación y aplicación de la misma, violándose los principios del derecho laboral, </w:t>
      </w:r>
      <w:r w:rsidR="00F117AF">
        <w:rPr>
          <w:rFonts w:ascii="Arial" w:hAnsi="Arial" w:cs="Arial"/>
          <w:sz w:val="24"/>
          <w:szCs w:val="24"/>
        </w:rPr>
        <w:t xml:space="preserve"> la </w:t>
      </w:r>
      <w:r>
        <w:rPr>
          <w:rFonts w:ascii="Arial" w:hAnsi="Arial" w:cs="Arial"/>
          <w:sz w:val="24"/>
          <w:szCs w:val="24"/>
        </w:rPr>
        <w:t xml:space="preserve">prueba y </w:t>
      </w:r>
      <w:r w:rsidR="00643C52">
        <w:rPr>
          <w:rFonts w:ascii="Arial" w:hAnsi="Arial" w:cs="Arial"/>
          <w:sz w:val="24"/>
          <w:szCs w:val="24"/>
        </w:rPr>
        <w:t xml:space="preserve">la </w:t>
      </w:r>
      <w:r>
        <w:rPr>
          <w:rFonts w:ascii="Arial" w:hAnsi="Arial" w:cs="Arial"/>
          <w:sz w:val="24"/>
          <w:szCs w:val="24"/>
        </w:rPr>
        <w:t>jurisprudencia.-</w:t>
      </w:r>
    </w:p>
    <w:p w:rsidR="000861AB" w:rsidRPr="00144108" w:rsidRDefault="000861AB" w:rsidP="00B051E6">
      <w:pPr>
        <w:autoSpaceDE w:val="0"/>
        <w:autoSpaceDN w:val="0"/>
        <w:adjustRightInd w:val="0"/>
        <w:spacing w:after="0" w:line="360" w:lineRule="auto"/>
        <w:ind w:firstLine="1985"/>
        <w:jc w:val="both"/>
        <w:rPr>
          <w:rFonts w:ascii="Arial" w:hAnsi="Arial" w:cs="Arial"/>
          <w:sz w:val="24"/>
          <w:szCs w:val="24"/>
        </w:rPr>
      </w:pPr>
      <w:r w:rsidRPr="009A6D04">
        <w:rPr>
          <w:rFonts w:ascii="Arial" w:hAnsi="Arial" w:cs="Arial"/>
          <w:sz w:val="24"/>
          <w:szCs w:val="24"/>
          <w:u w:val="single"/>
        </w:rPr>
        <w:t>II)</w:t>
      </w:r>
      <w:r w:rsidR="006A7089" w:rsidRPr="009A6D04">
        <w:rPr>
          <w:rFonts w:ascii="Arial" w:hAnsi="Arial" w:cs="Arial"/>
          <w:sz w:val="24"/>
          <w:szCs w:val="24"/>
          <w:u w:val="single"/>
        </w:rPr>
        <w:t xml:space="preserve"> Contestación del Recurso:</w:t>
      </w:r>
      <w:r w:rsidR="006A7089">
        <w:rPr>
          <w:rFonts w:ascii="Arial" w:hAnsi="Arial" w:cs="Arial"/>
          <w:sz w:val="24"/>
          <w:szCs w:val="24"/>
        </w:rPr>
        <w:t xml:space="preserve"> </w:t>
      </w:r>
      <w:r w:rsidRPr="00144108">
        <w:rPr>
          <w:rFonts w:ascii="Arial" w:hAnsi="Arial" w:cs="Arial"/>
          <w:sz w:val="24"/>
          <w:szCs w:val="24"/>
        </w:rPr>
        <w:t xml:space="preserve">La </w:t>
      </w:r>
      <w:r w:rsidR="00EF647C">
        <w:rPr>
          <w:rFonts w:ascii="Arial" w:hAnsi="Arial" w:cs="Arial"/>
          <w:sz w:val="24"/>
          <w:szCs w:val="24"/>
        </w:rPr>
        <w:t>actora</w:t>
      </w:r>
      <w:r w:rsidRPr="00144108">
        <w:rPr>
          <w:rFonts w:ascii="Arial" w:hAnsi="Arial" w:cs="Arial"/>
          <w:sz w:val="24"/>
          <w:szCs w:val="24"/>
        </w:rPr>
        <w:t xml:space="preserve"> c</w:t>
      </w:r>
      <w:r w:rsidR="009A6D04">
        <w:rPr>
          <w:rFonts w:ascii="Arial" w:hAnsi="Arial" w:cs="Arial"/>
          <w:sz w:val="24"/>
          <w:szCs w:val="24"/>
        </w:rPr>
        <w:t>ontesta el recurso mediante ESCEXT actuación</w:t>
      </w:r>
      <w:r w:rsidR="00EF647C">
        <w:rPr>
          <w:rFonts w:ascii="Arial" w:hAnsi="Arial" w:cs="Arial"/>
          <w:sz w:val="24"/>
          <w:szCs w:val="24"/>
        </w:rPr>
        <w:t xml:space="preserve"> Nº 10314965 de fecha 25/10/</w:t>
      </w:r>
      <w:r w:rsidR="000020BA" w:rsidRPr="00144108">
        <w:rPr>
          <w:rFonts w:ascii="Arial" w:hAnsi="Arial" w:cs="Arial"/>
          <w:sz w:val="24"/>
          <w:szCs w:val="24"/>
        </w:rPr>
        <w:t>/2018</w:t>
      </w:r>
      <w:r w:rsidR="00EF647C">
        <w:rPr>
          <w:rFonts w:ascii="Arial" w:hAnsi="Arial" w:cs="Arial"/>
          <w:sz w:val="24"/>
          <w:szCs w:val="24"/>
        </w:rPr>
        <w:t xml:space="preserve">, </w:t>
      </w:r>
      <w:r w:rsidR="000020BA" w:rsidRPr="00144108">
        <w:rPr>
          <w:rFonts w:ascii="Arial" w:hAnsi="Arial" w:cs="Arial"/>
          <w:sz w:val="24"/>
          <w:szCs w:val="24"/>
        </w:rPr>
        <w:t>solicitando su rechazo.</w:t>
      </w:r>
      <w:r w:rsidR="00C803E8">
        <w:rPr>
          <w:rFonts w:ascii="Arial" w:hAnsi="Arial" w:cs="Arial"/>
          <w:sz w:val="24"/>
          <w:szCs w:val="24"/>
        </w:rPr>
        <w:t>-</w:t>
      </w:r>
    </w:p>
    <w:p w:rsidR="00C803E8" w:rsidRDefault="000020BA" w:rsidP="00B051E6">
      <w:pPr>
        <w:autoSpaceDE w:val="0"/>
        <w:autoSpaceDN w:val="0"/>
        <w:adjustRightInd w:val="0"/>
        <w:spacing w:after="0" w:line="360" w:lineRule="auto"/>
        <w:ind w:firstLine="1985"/>
        <w:jc w:val="both"/>
        <w:rPr>
          <w:rFonts w:ascii="Arial" w:hAnsi="Arial" w:cs="Arial"/>
          <w:sz w:val="24"/>
          <w:szCs w:val="24"/>
        </w:rPr>
      </w:pPr>
      <w:r w:rsidRPr="00144108">
        <w:rPr>
          <w:rFonts w:ascii="Arial" w:hAnsi="Arial" w:cs="Arial"/>
          <w:sz w:val="24"/>
          <w:szCs w:val="24"/>
        </w:rPr>
        <w:t xml:space="preserve">Afirma </w:t>
      </w:r>
      <w:r w:rsidR="00C803E8">
        <w:rPr>
          <w:rFonts w:ascii="Arial" w:hAnsi="Arial" w:cs="Arial"/>
          <w:sz w:val="24"/>
          <w:szCs w:val="24"/>
        </w:rPr>
        <w:t>en primer término, que la recurrente no fundó los</w:t>
      </w:r>
      <w:r w:rsidR="009A6D04">
        <w:rPr>
          <w:rFonts w:ascii="Arial" w:hAnsi="Arial" w:cs="Arial"/>
          <w:sz w:val="24"/>
          <w:szCs w:val="24"/>
        </w:rPr>
        <w:t xml:space="preserve"> agravios vertidos en Cámara</w:t>
      </w:r>
      <w:r w:rsidR="00C803E8">
        <w:rPr>
          <w:rFonts w:ascii="Arial" w:hAnsi="Arial" w:cs="Arial"/>
          <w:sz w:val="24"/>
          <w:szCs w:val="24"/>
        </w:rPr>
        <w:t xml:space="preserve"> por lo tanto</w:t>
      </w:r>
      <w:r w:rsidR="009A6D04">
        <w:rPr>
          <w:rFonts w:ascii="Arial" w:hAnsi="Arial" w:cs="Arial"/>
          <w:sz w:val="24"/>
          <w:szCs w:val="24"/>
        </w:rPr>
        <w:t>,</w:t>
      </w:r>
      <w:r w:rsidR="00C803E8">
        <w:rPr>
          <w:rFonts w:ascii="Arial" w:hAnsi="Arial" w:cs="Arial"/>
          <w:sz w:val="24"/>
          <w:szCs w:val="24"/>
        </w:rPr>
        <w:t xml:space="preserve"> no indicó cómo la prueba rendida lo desfavorece</w:t>
      </w:r>
      <w:r w:rsidR="005D5AEA">
        <w:rPr>
          <w:rFonts w:ascii="Arial" w:hAnsi="Arial" w:cs="Arial"/>
          <w:sz w:val="24"/>
          <w:szCs w:val="24"/>
        </w:rPr>
        <w:t>,</w:t>
      </w:r>
      <w:r w:rsidR="00C803E8">
        <w:rPr>
          <w:rFonts w:ascii="Arial" w:hAnsi="Arial" w:cs="Arial"/>
          <w:sz w:val="24"/>
          <w:szCs w:val="24"/>
        </w:rPr>
        <w:t xml:space="preserve"> sino que simplemente se extralimitó </w:t>
      </w:r>
      <w:r w:rsidR="00C803E8" w:rsidRPr="005D5AEA">
        <w:rPr>
          <w:rFonts w:ascii="Arial" w:hAnsi="Arial" w:cs="Arial"/>
          <w:sz w:val="24"/>
          <w:szCs w:val="24"/>
        </w:rPr>
        <w:t>a</w:t>
      </w:r>
      <w:r w:rsidR="009A6D04" w:rsidRPr="005D5AEA">
        <w:rPr>
          <w:rFonts w:ascii="Arial" w:hAnsi="Arial" w:cs="Arial"/>
          <w:sz w:val="24"/>
          <w:szCs w:val="24"/>
        </w:rPr>
        <w:t>l</w:t>
      </w:r>
      <w:r w:rsidR="00C803E8">
        <w:rPr>
          <w:rFonts w:ascii="Arial" w:hAnsi="Arial" w:cs="Arial"/>
          <w:sz w:val="24"/>
          <w:szCs w:val="24"/>
        </w:rPr>
        <w:t xml:space="preserve"> criticar el fallo, no fundando o marcando con congruencia</w:t>
      </w:r>
      <w:r w:rsidR="009A6D04">
        <w:rPr>
          <w:rFonts w:ascii="Arial" w:hAnsi="Arial" w:cs="Arial"/>
          <w:sz w:val="24"/>
          <w:szCs w:val="24"/>
        </w:rPr>
        <w:t>,</w:t>
      </w:r>
      <w:r w:rsidR="00C803E8">
        <w:rPr>
          <w:rFonts w:ascii="Arial" w:hAnsi="Arial" w:cs="Arial"/>
          <w:sz w:val="24"/>
          <w:szCs w:val="24"/>
        </w:rPr>
        <w:t xml:space="preserve"> las partes agraviantes.-</w:t>
      </w:r>
    </w:p>
    <w:p w:rsidR="00114678" w:rsidRDefault="00C803E8" w:rsidP="00B051E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Refiere</w:t>
      </w:r>
      <w:r w:rsidR="009A6D04">
        <w:rPr>
          <w:rFonts w:ascii="Arial" w:hAnsi="Arial" w:cs="Arial"/>
          <w:sz w:val="24"/>
          <w:szCs w:val="24"/>
        </w:rPr>
        <w:t>,</w:t>
      </w:r>
      <w:r>
        <w:rPr>
          <w:rFonts w:ascii="Arial" w:hAnsi="Arial" w:cs="Arial"/>
          <w:sz w:val="24"/>
          <w:szCs w:val="24"/>
        </w:rPr>
        <w:t xml:space="preserve"> que se </w:t>
      </w:r>
      <w:r w:rsidR="00114678">
        <w:rPr>
          <w:rFonts w:ascii="Arial" w:hAnsi="Arial" w:cs="Arial"/>
          <w:sz w:val="24"/>
          <w:szCs w:val="24"/>
        </w:rPr>
        <w:t>trata de dos supuestos distinto</w:t>
      </w:r>
      <w:r w:rsidR="009A6D04">
        <w:rPr>
          <w:rFonts w:ascii="Arial" w:hAnsi="Arial" w:cs="Arial"/>
          <w:sz w:val="24"/>
          <w:szCs w:val="24"/>
        </w:rPr>
        <w:t>s</w:t>
      </w:r>
      <w:r w:rsidR="005D5AEA">
        <w:rPr>
          <w:rFonts w:ascii="Arial" w:hAnsi="Arial" w:cs="Arial"/>
          <w:sz w:val="24"/>
          <w:szCs w:val="24"/>
        </w:rPr>
        <w:t>,</w:t>
      </w:r>
      <w:r w:rsidR="00114678">
        <w:rPr>
          <w:rFonts w:ascii="Arial" w:hAnsi="Arial" w:cs="Arial"/>
          <w:sz w:val="24"/>
          <w:szCs w:val="24"/>
        </w:rPr>
        <w:t xml:space="preserve"> </w:t>
      </w:r>
      <w:r>
        <w:rPr>
          <w:rFonts w:ascii="Arial" w:hAnsi="Arial" w:cs="Arial"/>
          <w:sz w:val="24"/>
          <w:szCs w:val="24"/>
        </w:rPr>
        <w:t xml:space="preserve">por tanto no es procedente </w:t>
      </w:r>
      <w:r w:rsidR="00114678">
        <w:rPr>
          <w:rFonts w:ascii="Arial" w:hAnsi="Arial" w:cs="Arial"/>
          <w:sz w:val="24"/>
          <w:szCs w:val="24"/>
        </w:rPr>
        <w:t>la intención de unificar criterios que antojadizamente</w:t>
      </w:r>
      <w:r w:rsidR="009A6D04">
        <w:rPr>
          <w:rFonts w:ascii="Arial" w:hAnsi="Arial" w:cs="Arial"/>
          <w:sz w:val="24"/>
          <w:szCs w:val="24"/>
        </w:rPr>
        <w:t>,</w:t>
      </w:r>
      <w:r w:rsidR="00114678">
        <w:rPr>
          <w:rFonts w:ascii="Arial" w:hAnsi="Arial" w:cs="Arial"/>
          <w:sz w:val="24"/>
          <w:szCs w:val="24"/>
        </w:rPr>
        <w:t xml:space="preserve"> pretende el demandado.-</w:t>
      </w:r>
    </w:p>
    <w:p w:rsidR="00181987" w:rsidRDefault="00114678" w:rsidP="00B051E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Enfatiza</w:t>
      </w:r>
      <w:r w:rsidR="009A6D04">
        <w:rPr>
          <w:rFonts w:ascii="Arial" w:hAnsi="Arial" w:cs="Arial"/>
          <w:sz w:val="24"/>
          <w:szCs w:val="24"/>
        </w:rPr>
        <w:t>,</w:t>
      </w:r>
      <w:r>
        <w:rPr>
          <w:rFonts w:ascii="Arial" w:hAnsi="Arial" w:cs="Arial"/>
          <w:sz w:val="24"/>
          <w:szCs w:val="24"/>
        </w:rPr>
        <w:t xml:space="preserve"> que los criterios </w:t>
      </w:r>
      <w:r w:rsidR="00785BBD">
        <w:rPr>
          <w:rFonts w:ascii="Arial" w:hAnsi="Arial" w:cs="Arial"/>
          <w:sz w:val="24"/>
          <w:szCs w:val="24"/>
        </w:rPr>
        <w:t>establecidos en los fallos</w:t>
      </w:r>
      <w:r w:rsidR="009A6D04">
        <w:rPr>
          <w:rFonts w:ascii="Arial" w:hAnsi="Arial" w:cs="Arial"/>
          <w:sz w:val="24"/>
          <w:szCs w:val="24"/>
        </w:rPr>
        <w:t>:</w:t>
      </w:r>
      <w:r w:rsidR="00785BBD">
        <w:rPr>
          <w:rFonts w:ascii="Arial" w:hAnsi="Arial" w:cs="Arial"/>
          <w:sz w:val="24"/>
          <w:szCs w:val="24"/>
        </w:rPr>
        <w:t xml:space="preserve"> </w:t>
      </w:r>
      <w:r w:rsidR="009A6D04">
        <w:rPr>
          <w:rFonts w:ascii="Arial" w:hAnsi="Arial" w:cs="Arial"/>
          <w:sz w:val="24"/>
          <w:szCs w:val="24"/>
        </w:rPr>
        <w:t>“SOSA GERMÁ</w:t>
      </w:r>
      <w:r w:rsidR="00785BBD">
        <w:rPr>
          <w:rFonts w:ascii="Arial" w:hAnsi="Arial" w:cs="Arial"/>
          <w:sz w:val="24"/>
          <w:szCs w:val="24"/>
        </w:rPr>
        <w:t xml:space="preserve">N EDUARDO </w:t>
      </w:r>
      <w:r w:rsidR="009A6D04">
        <w:rPr>
          <w:rFonts w:ascii="Arial" w:hAnsi="Arial" w:cs="Arial"/>
          <w:sz w:val="24"/>
          <w:szCs w:val="24"/>
        </w:rPr>
        <w:t>c/ MIGUEL Á</w:t>
      </w:r>
      <w:r w:rsidR="00785BBD">
        <w:rPr>
          <w:rFonts w:ascii="Arial" w:hAnsi="Arial" w:cs="Arial"/>
          <w:sz w:val="24"/>
          <w:szCs w:val="24"/>
        </w:rPr>
        <w:t xml:space="preserve">NGEL ALANIZ </w:t>
      </w:r>
      <w:r w:rsidR="009A6D04">
        <w:rPr>
          <w:rFonts w:ascii="Arial" w:hAnsi="Arial" w:cs="Arial"/>
          <w:sz w:val="24"/>
          <w:szCs w:val="24"/>
        </w:rPr>
        <w:t>y</w:t>
      </w:r>
      <w:r w:rsidR="00785BBD">
        <w:rPr>
          <w:rFonts w:ascii="Arial" w:hAnsi="Arial" w:cs="Arial"/>
          <w:sz w:val="24"/>
          <w:szCs w:val="24"/>
        </w:rPr>
        <w:t xml:space="preserve"> REMISES MADRE CABRINI</w:t>
      </w:r>
      <w:r w:rsidR="009A6D04">
        <w:rPr>
          <w:rFonts w:ascii="Arial" w:hAnsi="Arial" w:cs="Arial"/>
          <w:sz w:val="24"/>
          <w:szCs w:val="24"/>
        </w:rPr>
        <w:t>”</w:t>
      </w:r>
      <w:r w:rsidR="00785BBD">
        <w:rPr>
          <w:rFonts w:ascii="Arial" w:hAnsi="Arial" w:cs="Arial"/>
          <w:sz w:val="24"/>
          <w:szCs w:val="24"/>
        </w:rPr>
        <w:t xml:space="preserve"> </w:t>
      </w:r>
      <w:r w:rsidR="009A6D04">
        <w:rPr>
          <w:rFonts w:ascii="Arial" w:hAnsi="Arial" w:cs="Arial"/>
          <w:sz w:val="24"/>
          <w:szCs w:val="24"/>
        </w:rPr>
        <w:t>Expte.</w:t>
      </w:r>
      <w:r w:rsidR="00785BBD">
        <w:rPr>
          <w:rFonts w:ascii="Arial" w:hAnsi="Arial" w:cs="Arial"/>
          <w:sz w:val="24"/>
          <w:szCs w:val="24"/>
        </w:rPr>
        <w:t xml:space="preserve"> </w:t>
      </w:r>
      <w:r w:rsidR="009A6D04">
        <w:rPr>
          <w:rFonts w:ascii="Arial" w:hAnsi="Arial" w:cs="Arial"/>
          <w:sz w:val="24"/>
          <w:szCs w:val="24"/>
        </w:rPr>
        <w:t xml:space="preserve">N° </w:t>
      </w:r>
      <w:r w:rsidR="00785BBD">
        <w:rPr>
          <w:rFonts w:ascii="Arial" w:hAnsi="Arial" w:cs="Arial"/>
          <w:sz w:val="24"/>
          <w:szCs w:val="24"/>
        </w:rPr>
        <w:t xml:space="preserve">197135 y </w:t>
      </w:r>
      <w:r w:rsidR="009A6D04">
        <w:rPr>
          <w:rFonts w:ascii="Arial" w:hAnsi="Arial" w:cs="Arial"/>
          <w:sz w:val="24"/>
          <w:szCs w:val="24"/>
        </w:rPr>
        <w:t>“</w:t>
      </w:r>
      <w:r w:rsidR="00785BBD">
        <w:rPr>
          <w:rFonts w:ascii="Arial" w:hAnsi="Arial" w:cs="Arial"/>
          <w:sz w:val="24"/>
          <w:szCs w:val="24"/>
        </w:rPr>
        <w:t xml:space="preserve">AGUILERA IGNACIO ANTONIO </w:t>
      </w:r>
      <w:r w:rsidR="009A6D04">
        <w:rPr>
          <w:rFonts w:ascii="Arial" w:hAnsi="Arial" w:cs="Arial"/>
          <w:sz w:val="24"/>
          <w:szCs w:val="24"/>
        </w:rPr>
        <w:t>c</w:t>
      </w:r>
      <w:r w:rsidR="00785BBD">
        <w:rPr>
          <w:rFonts w:ascii="Arial" w:hAnsi="Arial" w:cs="Arial"/>
          <w:sz w:val="24"/>
          <w:szCs w:val="24"/>
        </w:rPr>
        <w:t xml:space="preserve">/ ARTURO OSVALDO LUCERO </w:t>
      </w:r>
      <w:r w:rsidR="009A6D04">
        <w:rPr>
          <w:rFonts w:ascii="Arial" w:hAnsi="Arial" w:cs="Arial"/>
          <w:sz w:val="24"/>
          <w:szCs w:val="24"/>
        </w:rPr>
        <w:t>y/o</w:t>
      </w:r>
      <w:r w:rsidR="00785BBD">
        <w:rPr>
          <w:rFonts w:ascii="Arial" w:hAnsi="Arial" w:cs="Arial"/>
          <w:sz w:val="24"/>
          <w:szCs w:val="24"/>
        </w:rPr>
        <w:t xml:space="preserve"> REMISES PREMIER </w:t>
      </w:r>
      <w:r w:rsidR="009A6D04">
        <w:rPr>
          <w:rFonts w:ascii="Arial" w:hAnsi="Arial" w:cs="Arial"/>
          <w:sz w:val="24"/>
          <w:szCs w:val="24"/>
        </w:rPr>
        <w:t>y/o</w:t>
      </w:r>
      <w:r w:rsidR="00785BBD">
        <w:rPr>
          <w:rFonts w:ascii="Arial" w:hAnsi="Arial" w:cs="Arial"/>
          <w:sz w:val="24"/>
          <w:szCs w:val="24"/>
        </w:rPr>
        <w:t xml:space="preserve"> QUIEN RESULTE PROPIETARIO </w:t>
      </w:r>
      <w:r w:rsidR="00A04BB8">
        <w:rPr>
          <w:rFonts w:ascii="Arial" w:hAnsi="Arial" w:cs="Arial"/>
          <w:sz w:val="24"/>
          <w:szCs w:val="24"/>
        </w:rPr>
        <w:t>y/o</w:t>
      </w:r>
      <w:r w:rsidR="00785BBD">
        <w:rPr>
          <w:rFonts w:ascii="Arial" w:hAnsi="Arial" w:cs="Arial"/>
          <w:sz w:val="24"/>
          <w:szCs w:val="24"/>
        </w:rPr>
        <w:t xml:space="preserve"> RESPONSABLE</w:t>
      </w:r>
      <w:r w:rsidR="00A04BB8">
        <w:rPr>
          <w:rFonts w:ascii="Arial" w:hAnsi="Arial" w:cs="Arial"/>
          <w:sz w:val="24"/>
          <w:szCs w:val="24"/>
        </w:rPr>
        <w:t xml:space="preserve"> </w:t>
      </w:r>
      <w:r w:rsidR="00785BBD">
        <w:rPr>
          <w:rFonts w:ascii="Arial" w:hAnsi="Arial" w:cs="Arial"/>
          <w:sz w:val="24"/>
          <w:szCs w:val="24"/>
        </w:rPr>
        <w:t>- DEMANDA LABORAL</w:t>
      </w:r>
      <w:r w:rsidR="00A04BB8">
        <w:rPr>
          <w:rFonts w:ascii="Arial" w:hAnsi="Arial" w:cs="Arial"/>
          <w:sz w:val="24"/>
          <w:szCs w:val="24"/>
        </w:rPr>
        <w:t>”</w:t>
      </w:r>
      <w:r w:rsidR="00785BBD">
        <w:rPr>
          <w:rFonts w:ascii="Arial" w:hAnsi="Arial" w:cs="Arial"/>
          <w:sz w:val="24"/>
          <w:szCs w:val="24"/>
        </w:rPr>
        <w:t xml:space="preserve"> (</w:t>
      </w:r>
      <w:r w:rsidR="00A04BB8">
        <w:rPr>
          <w:rFonts w:ascii="Arial" w:hAnsi="Arial" w:cs="Arial"/>
          <w:sz w:val="24"/>
          <w:szCs w:val="24"/>
        </w:rPr>
        <w:t>Expte.</w:t>
      </w:r>
      <w:r w:rsidR="00785BBD">
        <w:rPr>
          <w:rFonts w:ascii="Arial" w:hAnsi="Arial" w:cs="Arial"/>
          <w:sz w:val="24"/>
          <w:szCs w:val="24"/>
        </w:rPr>
        <w:t xml:space="preserve">  Ro13A19.3.99 1ª INST. Nº 19-A-29.7.02-2ª INST), son absolutamente diferentes, pues las cuestiones allí resueltas surgen del análisis de la prueba</w:t>
      </w:r>
      <w:r w:rsidR="00181987">
        <w:rPr>
          <w:rFonts w:ascii="Arial" w:hAnsi="Arial" w:cs="Arial"/>
          <w:sz w:val="24"/>
          <w:szCs w:val="24"/>
        </w:rPr>
        <w:t xml:space="preserve">, y no </w:t>
      </w:r>
      <w:r w:rsidR="00A04BB8">
        <w:rPr>
          <w:rFonts w:ascii="Arial" w:hAnsi="Arial" w:cs="Arial"/>
          <w:sz w:val="24"/>
          <w:szCs w:val="24"/>
        </w:rPr>
        <w:t>de criterios y normas jurídicas</w:t>
      </w:r>
      <w:r w:rsidR="005D5AEA">
        <w:rPr>
          <w:rFonts w:ascii="Arial" w:hAnsi="Arial" w:cs="Arial"/>
          <w:sz w:val="24"/>
          <w:szCs w:val="24"/>
        </w:rPr>
        <w:t>,</w:t>
      </w:r>
      <w:r w:rsidR="00181987">
        <w:rPr>
          <w:rFonts w:ascii="Arial" w:hAnsi="Arial" w:cs="Arial"/>
          <w:sz w:val="24"/>
          <w:szCs w:val="24"/>
        </w:rPr>
        <w:t xml:space="preserve"> ergo</w:t>
      </w:r>
      <w:r w:rsidR="005D5AEA">
        <w:rPr>
          <w:rFonts w:ascii="Arial" w:hAnsi="Arial" w:cs="Arial"/>
          <w:sz w:val="24"/>
          <w:szCs w:val="24"/>
        </w:rPr>
        <w:t>,</w:t>
      </w:r>
      <w:r w:rsidR="00181987">
        <w:rPr>
          <w:rFonts w:ascii="Arial" w:hAnsi="Arial" w:cs="Arial"/>
          <w:sz w:val="24"/>
          <w:szCs w:val="24"/>
        </w:rPr>
        <w:t xml:space="preserve"> no hay criterio</w:t>
      </w:r>
      <w:r w:rsidR="00A04BB8">
        <w:rPr>
          <w:rFonts w:ascii="Arial" w:hAnsi="Arial" w:cs="Arial"/>
          <w:sz w:val="24"/>
          <w:szCs w:val="24"/>
        </w:rPr>
        <w:t>s</w:t>
      </w:r>
      <w:r w:rsidR="00181987">
        <w:rPr>
          <w:rFonts w:ascii="Arial" w:hAnsi="Arial" w:cs="Arial"/>
          <w:sz w:val="24"/>
          <w:szCs w:val="24"/>
        </w:rPr>
        <w:t xml:space="preserve"> diferentes aplicados a casos similares sino que hay criterios diferentes aplicados a casos diferentes.- </w:t>
      </w:r>
      <w:r w:rsidR="00785BBD">
        <w:rPr>
          <w:rFonts w:ascii="Arial" w:hAnsi="Arial" w:cs="Arial"/>
          <w:sz w:val="24"/>
          <w:szCs w:val="24"/>
        </w:rPr>
        <w:t xml:space="preserve"> </w:t>
      </w:r>
      <w:r>
        <w:rPr>
          <w:rFonts w:ascii="Arial" w:hAnsi="Arial" w:cs="Arial"/>
          <w:sz w:val="24"/>
          <w:szCs w:val="24"/>
        </w:rPr>
        <w:t xml:space="preserve"> </w:t>
      </w:r>
    </w:p>
    <w:p w:rsidR="00181987" w:rsidRDefault="00181987" w:rsidP="00B051E6">
      <w:pPr>
        <w:tabs>
          <w:tab w:val="left" w:pos="1418"/>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Expresa</w:t>
      </w:r>
      <w:r w:rsidR="00A04BB8">
        <w:rPr>
          <w:rFonts w:ascii="Arial" w:hAnsi="Arial" w:cs="Arial"/>
          <w:sz w:val="24"/>
          <w:szCs w:val="24"/>
        </w:rPr>
        <w:t>,</w:t>
      </w:r>
      <w:r>
        <w:rPr>
          <w:rFonts w:ascii="Arial" w:hAnsi="Arial" w:cs="Arial"/>
          <w:sz w:val="24"/>
          <w:szCs w:val="24"/>
        </w:rPr>
        <w:t xml:space="preserve"> que estamos frente a argumentaciones que realiza la demandada relativas a cuestiones de prueba, que no son materia de discusión en esta instancia</w:t>
      </w:r>
      <w:r w:rsidR="00A04BB8">
        <w:rPr>
          <w:rFonts w:ascii="Arial" w:hAnsi="Arial" w:cs="Arial"/>
          <w:sz w:val="24"/>
          <w:szCs w:val="24"/>
        </w:rPr>
        <w:t>,</w:t>
      </w:r>
      <w:r>
        <w:rPr>
          <w:rFonts w:ascii="Arial" w:hAnsi="Arial" w:cs="Arial"/>
          <w:sz w:val="24"/>
          <w:szCs w:val="24"/>
        </w:rPr>
        <w:t xml:space="preserve"> y concluye afirmando</w:t>
      </w:r>
      <w:r w:rsidR="00A04BB8">
        <w:rPr>
          <w:rFonts w:ascii="Arial" w:hAnsi="Arial" w:cs="Arial"/>
          <w:sz w:val="24"/>
          <w:szCs w:val="24"/>
        </w:rPr>
        <w:t>,</w:t>
      </w:r>
      <w:r>
        <w:rPr>
          <w:rFonts w:ascii="Arial" w:hAnsi="Arial" w:cs="Arial"/>
          <w:sz w:val="24"/>
          <w:szCs w:val="24"/>
        </w:rPr>
        <w:t xml:space="preserve"> que la Cámara no ha omitido aplicar el derecho ni ha interpretado</w:t>
      </w:r>
      <w:r w:rsidR="00A04BB8">
        <w:rPr>
          <w:rFonts w:ascii="Arial" w:hAnsi="Arial" w:cs="Arial"/>
          <w:sz w:val="24"/>
          <w:szCs w:val="24"/>
        </w:rPr>
        <w:t>,</w:t>
      </w:r>
      <w:r>
        <w:rPr>
          <w:rFonts w:ascii="Arial" w:hAnsi="Arial" w:cs="Arial"/>
          <w:sz w:val="24"/>
          <w:szCs w:val="24"/>
        </w:rPr>
        <w:t xml:space="preserve"> o aplicado erróneamente la normativa vigente, por lo que no se dan los supuestos </w:t>
      </w:r>
      <w:r w:rsidR="00A04BB8">
        <w:rPr>
          <w:rFonts w:ascii="Arial" w:hAnsi="Arial" w:cs="Arial"/>
          <w:sz w:val="24"/>
          <w:szCs w:val="24"/>
        </w:rPr>
        <w:t>señalados por el art. 287 del CP</w:t>
      </w:r>
      <w:r>
        <w:rPr>
          <w:rFonts w:ascii="Arial" w:hAnsi="Arial" w:cs="Arial"/>
          <w:sz w:val="24"/>
          <w:szCs w:val="24"/>
        </w:rPr>
        <w:t>C y C.-</w:t>
      </w:r>
    </w:p>
    <w:p w:rsidR="004C7BD0" w:rsidRPr="00144108" w:rsidRDefault="000861AB" w:rsidP="00B051E6">
      <w:pPr>
        <w:autoSpaceDE w:val="0"/>
        <w:autoSpaceDN w:val="0"/>
        <w:adjustRightInd w:val="0"/>
        <w:spacing w:after="0" w:line="360" w:lineRule="auto"/>
        <w:ind w:firstLine="1985"/>
        <w:jc w:val="both"/>
        <w:rPr>
          <w:rFonts w:ascii="Arial" w:hAnsi="Arial" w:cs="Arial"/>
          <w:sz w:val="24"/>
          <w:szCs w:val="24"/>
        </w:rPr>
      </w:pPr>
      <w:r w:rsidRPr="00A04BB8">
        <w:rPr>
          <w:rFonts w:ascii="Arial" w:hAnsi="Arial" w:cs="Arial"/>
          <w:sz w:val="24"/>
          <w:szCs w:val="24"/>
          <w:u w:val="single"/>
        </w:rPr>
        <w:t xml:space="preserve">III) </w:t>
      </w:r>
      <w:r w:rsidR="006A7089" w:rsidRPr="00A04BB8">
        <w:rPr>
          <w:rFonts w:ascii="Arial" w:hAnsi="Arial" w:cs="Arial"/>
          <w:sz w:val="24"/>
          <w:szCs w:val="24"/>
          <w:u w:val="single"/>
        </w:rPr>
        <w:t>Dictamen del Procurador:</w:t>
      </w:r>
      <w:r w:rsidR="006A7089">
        <w:rPr>
          <w:rFonts w:ascii="Arial" w:hAnsi="Arial" w:cs="Arial"/>
          <w:b/>
          <w:sz w:val="24"/>
          <w:szCs w:val="24"/>
        </w:rPr>
        <w:t xml:space="preserve"> </w:t>
      </w:r>
      <w:r w:rsidRPr="00144108">
        <w:rPr>
          <w:rFonts w:ascii="Arial" w:hAnsi="Arial" w:cs="Arial"/>
          <w:sz w:val="24"/>
          <w:szCs w:val="24"/>
        </w:rPr>
        <w:t>El Sr. Procurador</w:t>
      </w:r>
      <w:r w:rsidR="00A140A8" w:rsidRPr="00144108">
        <w:rPr>
          <w:rFonts w:ascii="Arial" w:hAnsi="Arial" w:cs="Arial"/>
          <w:sz w:val="24"/>
          <w:szCs w:val="24"/>
        </w:rPr>
        <w:t xml:space="preserve"> General contesta vista en</w:t>
      </w:r>
      <w:r w:rsidR="00A04BB8">
        <w:rPr>
          <w:rFonts w:ascii="Arial" w:hAnsi="Arial" w:cs="Arial"/>
          <w:sz w:val="24"/>
          <w:szCs w:val="24"/>
        </w:rPr>
        <w:t xml:space="preserve"> a</w:t>
      </w:r>
      <w:r w:rsidR="00F117AF">
        <w:rPr>
          <w:rFonts w:ascii="Arial" w:hAnsi="Arial" w:cs="Arial"/>
          <w:sz w:val="24"/>
          <w:szCs w:val="24"/>
        </w:rPr>
        <w:t>ctuación Nº 10624749</w:t>
      </w:r>
      <w:r w:rsidR="00A140A8" w:rsidRPr="00144108">
        <w:rPr>
          <w:rFonts w:ascii="Arial" w:hAnsi="Arial" w:cs="Arial"/>
          <w:sz w:val="24"/>
          <w:szCs w:val="24"/>
        </w:rPr>
        <w:t xml:space="preserve"> </w:t>
      </w:r>
      <w:r w:rsidRPr="00144108">
        <w:rPr>
          <w:rFonts w:ascii="Arial" w:hAnsi="Arial" w:cs="Arial"/>
          <w:sz w:val="24"/>
          <w:szCs w:val="24"/>
        </w:rPr>
        <w:t xml:space="preserve">de fecha </w:t>
      </w:r>
      <w:r w:rsidR="00F117AF">
        <w:rPr>
          <w:rFonts w:ascii="Arial" w:hAnsi="Arial" w:cs="Arial"/>
          <w:sz w:val="24"/>
          <w:szCs w:val="24"/>
        </w:rPr>
        <w:t>11/12</w:t>
      </w:r>
      <w:r w:rsidRPr="00144108">
        <w:rPr>
          <w:rFonts w:ascii="Arial" w:hAnsi="Arial" w:cs="Arial"/>
          <w:sz w:val="24"/>
          <w:szCs w:val="24"/>
        </w:rPr>
        <w:t>/2018</w:t>
      </w:r>
      <w:r w:rsidR="00A04BB8">
        <w:rPr>
          <w:rFonts w:ascii="Arial" w:hAnsi="Arial" w:cs="Arial"/>
          <w:sz w:val="24"/>
          <w:szCs w:val="24"/>
        </w:rPr>
        <w:t>,</w:t>
      </w:r>
      <w:r w:rsidRPr="00144108">
        <w:rPr>
          <w:rFonts w:ascii="Arial" w:hAnsi="Arial" w:cs="Arial"/>
          <w:sz w:val="24"/>
          <w:szCs w:val="24"/>
        </w:rPr>
        <w:t xml:space="preserve"> pronunciándose por la improcedencia </w:t>
      </w:r>
      <w:r w:rsidR="00A0711F" w:rsidRPr="00144108">
        <w:rPr>
          <w:rFonts w:ascii="Arial" w:hAnsi="Arial" w:cs="Arial"/>
          <w:sz w:val="24"/>
          <w:szCs w:val="24"/>
        </w:rPr>
        <w:t>del recurso</w:t>
      </w:r>
      <w:r w:rsidR="00A04BB8">
        <w:rPr>
          <w:rFonts w:ascii="Arial" w:hAnsi="Arial" w:cs="Arial"/>
          <w:sz w:val="24"/>
          <w:szCs w:val="24"/>
        </w:rPr>
        <w:t>,</w:t>
      </w:r>
      <w:r w:rsidR="00A0711F" w:rsidRPr="00144108">
        <w:rPr>
          <w:rFonts w:ascii="Arial" w:hAnsi="Arial" w:cs="Arial"/>
          <w:sz w:val="24"/>
          <w:szCs w:val="24"/>
        </w:rPr>
        <w:t xml:space="preserve"> en razón de que </w:t>
      </w:r>
      <w:r w:rsidR="00F117AF">
        <w:rPr>
          <w:rFonts w:ascii="Arial" w:hAnsi="Arial" w:cs="Arial"/>
          <w:sz w:val="24"/>
          <w:szCs w:val="24"/>
        </w:rPr>
        <w:t xml:space="preserve">es correcto el </w:t>
      </w:r>
      <w:r w:rsidR="00A04BB8">
        <w:rPr>
          <w:rFonts w:ascii="Arial" w:hAnsi="Arial" w:cs="Arial"/>
          <w:sz w:val="24"/>
          <w:szCs w:val="24"/>
        </w:rPr>
        <w:t>razonamiento efectuado por los j</w:t>
      </w:r>
      <w:r w:rsidR="00F117AF">
        <w:rPr>
          <w:rFonts w:ascii="Arial" w:hAnsi="Arial" w:cs="Arial"/>
          <w:sz w:val="24"/>
          <w:szCs w:val="24"/>
        </w:rPr>
        <w:t>ueces de la Excma. Cámara de Apelaciones</w:t>
      </w:r>
      <w:r w:rsidR="00A04BB8">
        <w:rPr>
          <w:rFonts w:ascii="Arial" w:hAnsi="Arial" w:cs="Arial"/>
          <w:sz w:val="24"/>
          <w:szCs w:val="24"/>
        </w:rPr>
        <w:t>,</w:t>
      </w:r>
      <w:r w:rsidR="00F117AF">
        <w:rPr>
          <w:rFonts w:ascii="Arial" w:hAnsi="Arial" w:cs="Arial"/>
          <w:sz w:val="24"/>
          <w:szCs w:val="24"/>
        </w:rPr>
        <w:t xml:space="preserve"> al fundar su resolución.-</w:t>
      </w:r>
    </w:p>
    <w:p w:rsidR="00FC67D6" w:rsidRDefault="00F117AF" w:rsidP="00B051E6">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 xml:space="preserve">Precisó, </w:t>
      </w:r>
      <w:r w:rsidR="00A0711F" w:rsidRPr="00144108">
        <w:rPr>
          <w:rFonts w:ascii="Arial" w:hAnsi="Arial" w:cs="Arial"/>
          <w:i/>
          <w:sz w:val="24"/>
          <w:szCs w:val="24"/>
        </w:rPr>
        <w:t>“</w:t>
      </w:r>
      <w:r w:rsidR="00220952">
        <w:rPr>
          <w:rFonts w:ascii="Arial" w:hAnsi="Arial" w:cs="Arial"/>
          <w:i/>
          <w:sz w:val="24"/>
          <w:szCs w:val="24"/>
        </w:rPr>
        <w:t xml:space="preserve">Que estamos en condiciones de decir que en el caso concreto analizado no le asiste razón al recurrente, toda vez que, no se encuentran cumplidos los requisitos exigidos por el art.  287 del CPCC, la ausencia de las causales prescriptas sin demostrar </w:t>
      </w:r>
      <w:r w:rsidR="00220952" w:rsidRPr="00FC67D6">
        <w:rPr>
          <w:rFonts w:ascii="Arial" w:hAnsi="Arial" w:cs="Arial"/>
          <w:i/>
          <w:sz w:val="24"/>
          <w:szCs w:val="24"/>
          <w:u w:val="single"/>
        </w:rPr>
        <w:t>la efectiva demostración del error jurídico que se le atribuye a la sentencia</w:t>
      </w:r>
      <w:r w:rsidR="00220952">
        <w:rPr>
          <w:rFonts w:ascii="Arial" w:hAnsi="Arial" w:cs="Arial"/>
          <w:i/>
          <w:sz w:val="24"/>
          <w:szCs w:val="24"/>
        </w:rPr>
        <w:t xml:space="preserve"> con una réplica completa y adecuada a las motivaciones esenciales que el pronunciamiento cuestionado contiene. Esto porque </w:t>
      </w:r>
      <w:r w:rsidR="00220952" w:rsidRPr="00FC67D6">
        <w:rPr>
          <w:rFonts w:ascii="Arial" w:hAnsi="Arial" w:cs="Arial"/>
          <w:i/>
          <w:sz w:val="24"/>
          <w:szCs w:val="24"/>
          <w:u w:val="single"/>
        </w:rPr>
        <w:t>el recurrente para sostener la aplicación de la norma que se dice omitida, efectúa una valoración de los elemento de prueba diferente a la que realizó</w:t>
      </w:r>
      <w:r w:rsidR="00FC67D6" w:rsidRPr="00FC67D6">
        <w:rPr>
          <w:rFonts w:ascii="Arial" w:hAnsi="Arial" w:cs="Arial"/>
          <w:i/>
          <w:sz w:val="24"/>
          <w:szCs w:val="24"/>
          <w:u w:val="single"/>
        </w:rPr>
        <w:t xml:space="preserve"> la Exc</w:t>
      </w:r>
      <w:r w:rsidR="00220952" w:rsidRPr="00FC67D6">
        <w:rPr>
          <w:rFonts w:ascii="Arial" w:hAnsi="Arial" w:cs="Arial"/>
          <w:i/>
          <w:sz w:val="24"/>
          <w:szCs w:val="24"/>
          <w:u w:val="single"/>
        </w:rPr>
        <w:t>ma</w:t>
      </w:r>
      <w:r w:rsidR="00FC67D6" w:rsidRPr="00FC67D6">
        <w:rPr>
          <w:rFonts w:ascii="Arial" w:hAnsi="Arial" w:cs="Arial"/>
          <w:i/>
          <w:sz w:val="24"/>
          <w:szCs w:val="24"/>
          <w:u w:val="single"/>
        </w:rPr>
        <w:t>.</w:t>
      </w:r>
      <w:r w:rsidR="00220952" w:rsidRPr="00FC67D6">
        <w:rPr>
          <w:rFonts w:ascii="Arial" w:hAnsi="Arial" w:cs="Arial"/>
          <w:i/>
          <w:sz w:val="24"/>
          <w:szCs w:val="24"/>
          <w:u w:val="single"/>
        </w:rPr>
        <w:t xml:space="preserve"> </w:t>
      </w:r>
      <w:r w:rsidR="00FC67D6" w:rsidRPr="00FC67D6">
        <w:rPr>
          <w:rFonts w:ascii="Arial" w:hAnsi="Arial" w:cs="Arial"/>
          <w:i/>
          <w:sz w:val="24"/>
          <w:szCs w:val="24"/>
          <w:u w:val="single"/>
        </w:rPr>
        <w:t>Cámara</w:t>
      </w:r>
      <w:r w:rsidR="00220952">
        <w:rPr>
          <w:rFonts w:ascii="Arial" w:hAnsi="Arial" w:cs="Arial"/>
          <w:i/>
          <w:sz w:val="24"/>
          <w:szCs w:val="24"/>
        </w:rPr>
        <w:t xml:space="preserve">, cuestiones estas merituadas en </w:t>
      </w:r>
      <w:r w:rsidR="00FC67D6">
        <w:rPr>
          <w:rFonts w:ascii="Arial" w:hAnsi="Arial" w:cs="Arial"/>
          <w:i/>
          <w:sz w:val="24"/>
          <w:szCs w:val="24"/>
        </w:rPr>
        <w:t>oportunidad</w:t>
      </w:r>
      <w:r w:rsidR="00220952">
        <w:rPr>
          <w:rFonts w:ascii="Arial" w:hAnsi="Arial" w:cs="Arial"/>
          <w:i/>
          <w:sz w:val="24"/>
          <w:szCs w:val="24"/>
        </w:rPr>
        <w:t xml:space="preserve"> </w:t>
      </w:r>
      <w:r w:rsidR="00FC67D6">
        <w:rPr>
          <w:rFonts w:ascii="Arial" w:hAnsi="Arial" w:cs="Arial"/>
          <w:i/>
          <w:sz w:val="24"/>
          <w:szCs w:val="24"/>
        </w:rPr>
        <w:t>por</w:t>
      </w:r>
      <w:r w:rsidR="00220952">
        <w:rPr>
          <w:rFonts w:ascii="Arial" w:hAnsi="Arial" w:cs="Arial"/>
          <w:i/>
          <w:sz w:val="24"/>
          <w:szCs w:val="24"/>
        </w:rPr>
        <w:t xml:space="preserve"> los tribunales inferiores que escapan al ámbito </w:t>
      </w:r>
      <w:r w:rsidR="00FC67D6">
        <w:rPr>
          <w:rFonts w:ascii="Arial" w:hAnsi="Arial" w:cs="Arial"/>
          <w:i/>
          <w:sz w:val="24"/>
          <w:szCs w:val="24"/>
        </w:rPr>
        <w:t xml:space="preserve">del recurso en </w:t>
      </w:r>
      <w:r w:rsidR="00220952">
        <w:rPr>
          <w:rFonts w:ascii="Arial" w:hAnsi="Arial" w:cs="Arial"/>
          <w:i/>
          <w:sz w:val="24"/>
          <w:szCs w:val="24"/>
        </w:rPr>
        <w:t xml:space="preserve">estudio”.- </w:t>
      </w:r>
    </w:p>
    <w:p w:rsidR="00D47AF5" w:rsidRPr="00FC67D6" w:rsidRDefault="007069F1" w:rsidP="00B051E6">
      <w:pPr>
        <w:autoSpaceDE w:val="0"/>
        <w:autoSpaceDN w:val="0"/>
        <w:adjustRightInd w:val="0"/>
        <w:spacing w:after="0" w:line="360" w:lineRule="auto"/>
        <w:ind w:firstLine="1985"/>
        <w:jc w:val="both"/>
        <w:rPr>
          <w:rFonts w:ascii="Arial" w:hAnsi="Arial" w:cs="Arial"/>
          <w:i/>
          <w:sz w:val="24"/>
          <w:szCs w:val="24"/>
        </w:rPr>
      </w:pPr>
      <w:r w:rsidRPr="00A04BB8">
        <w:rPr>
          <w:rFonts w:ascii="Arial" w:hAnsi="Arial" w:cs="Arial"/>
          <w:sz w:val="24"/>
          <w:szCs w:val="24"/>
          <w:u w:val="single"/>
        </w:rPr>
        <w:t xml:space="preserve">IV) </w:t>
      </w:r>
      <w:r w:rsidR="00FC67D6" w:rsidRPr="00A04BB8">
        <w:rPr>
          <w:rFonts w:ascii="Arial" w:hAnsi="Arial" w:cs="Arial"/>
          <w:sz w:val="24"/>
          <w:szCs w:val="24"/>
          <w:u w:val="single"/>
        </w:rPr>
        <w:t>Resolución del Recurso:</w:t>
      </w:r>
      <w:r w:rsidR="00FC67D6">
        <w:rPr>
          <w:rFonts w:ascii="Arial" w:hAnsi="Arial" w:cs="Arial"/>
          <w:sz w:val="24"/>
          <w:szCs w:val="24"/>
        </w:rPr>
        <w:t xml:space="preserve"> </w:t>
      </w:r>
      <w:r w:rsidR="009C6BC6" w:rsidRPr="00144108">
        <w:rPr>
          <w:rFonts w:ascii="Arial" w:hAnsi="Arial" w:cs="Arial"/>
          <w:sz w:val="24"/>
          <w:szCs w:val="24"/>
        </w:rPr>
        <w:t>Que</w:t>
      </w:r>
      <w:r w:rsidR="00A0711F" w:rsidRPr="00144108">
        <w:rPr>
          <w:rFonts w:ascii="Arial" w:hAnsi="Arial" w:cs="Arial"/>
          <w:sz w:val="24"/>
          <w:szCs w:val="24"/>
        </w:rPr>
        <w:t xml:space="preserve"> pasados los autos a sentencia </w:t>
      </w:r>
      <w:r w:rsidR="00D47AF5" w:rsidRPr="00144108">
        <w:rPr>
          <w:rFonts w:ascii="Arial" w:hAnsi="Arial" w:cs="Arial"/>
          <w:sz w:val="24"/>
          <w:szCs w:val="24"/>
        </w:rPr>
        <w:t>corresponde</w:t>
      </w:r>
      <w:r w:rsidR="00A04BB8">
        <w:rPr>
          <w:rFonts w:ascii="Arial" w:hAnsi="Arial" w:cs="Arial"/>
          <w:sz w:val="24"/>
          <w:szCs w:val="24"/>
        </w:rPr>
        <w:t>,</w:t>
      </w:r>
      <w:r w:rsidR="00D47AF5" w:rsidRPr="00144108">
        <w:rPr>
          <w:rFonts w:ascii="Arial" w:hAnsi="Arial" w:cs="Arial"/>
          <w:sz w:val="24"/>
          <w:szCs w:val="24"/>
        </w:rPr>
        <w:t xml:space="preserve"> </w:t>
      </w:r>
      <w:r w:rsidR="00A0711F" w:rsidRPr="00144108">
        <w:rPr>
          <w:rFonts w:ascii="Arial" w:hAnsi="Arial" w:cs="Arial"/>
          <w:sz w:val="24"/>
          <w:szCs w:val="24"/>
        </w:rPr>
        <w:t xml:space="preserve">entrar en el tratamiento del recurso y </w:t>
      </w:r>
      <w:r w:rsidR="00D47AF5" w:rsidRPr="00144108">
        <w:rPr>
          <w:rFonts w:ascii="Arial" w:hAnsi="Arial" w:cs="Arial"/>
          <w:sz w:val="24"/>
          <w:szCs w:val="24"/>
        </w:rPr>
        <w:t xml:space="preserve">dilucidar </w:t>
      </w:r>
      <w:r w:rsidR="00D47AF5" w:rsidRPr="00144108">
        <w:rPr>
          <w:rFonts w:ascii="Arial" w:eastAsia="MS Mincho" w:hAnsi="Arial" w:cs="Arial"/>
          <w:sz w:val="24"/>
          <w:szCs w:val="24"/>
        </w:rPr>
        <w:t xml:space="preserve">si </w:t>
      </w:r>
      <w:r w:rsidR="00A0711F" w:rsidRPr="00144108">
        <w:rPr>
          <w:rFonts w:ascii="Arial" w:eastAsia="MS Mincho" w:hAnsi="Arial" w:cs="Arial"/>
          <w:sz w:val="24"/>
          <w:szCs w:val="24"/>
        </w:rPr>
        <w:t>se configura</w:t>
      </w:r>
      <w:r w:rsidR="00D47AF5" w:rsidRPr="00144108">
        <w:rPr>
          <w:rFonts w:ascii="Arial" w:eastAsia="MS Mincho" w:hAnsi="Arial" w:cs="Arial"/>
          <w:sz w:val="24"/>
          <w:szCs w:val="24"/>
        </w:rPr>
        <w:t xml:space="preserve"> alguna de las causales</w:t>
      </w:r>
      <w:r w:rsidR="00A0711F" w:rsidRPr="00144108">
        <w:rPr>
          <w:rFonts w:ascii="Arial" w:eastAsia="MS Mincho" w:hAnsi="Arial" w:cs="Arial"/>
          <w:sz w:val="24"/>
          <w:szCs w:val="24"/>
        </w:rPr>
        <w:t xml:space="preserve"> casatorias</w:t>
      </w:r>
      <w:r w:rsidR="00D47AF5" w:rsidRPr="00144108">
        <w:rPr>
          <w:rFonts w:ascii="Arial" w:eastAsia="MS Mincho" w:hAnsi="Arial" w:cs="Arial"/>
          <w:sz w:val="24"/>
          <w:szCs w:val="24"/>
        </w:rPr>
        <w:t xml:space="preserve"> </w:t>
      </w:r>
      <w:r w:rsidR="00A04BB8">
        <w:rPr>
          <w:rFonts w:ascii="Arial" w:eastAsia="MS Mincho" w:hAnsi="Arial" w:cs="Arial"/>
          <w:sz w:val="24"/>
          <w:szCs w:val="24"/>
        </w:rPr>
        <w:t>invocadas por la recurrente</w:t>
      </w:r>
      <w:r w:rsidR="00D47AF5" w:rsidRPr="00144108">
        <w:rPr>
          <w:rFonts w:ascii="Arial" w:eastAsia="MS Mincho" w:hAnsi="Arial" w:cs="Arial"/>
          <w:sz w:val="24"/>
          <w:szCs w:val="24"/>
        </w:rPr>
        <w:t xml:space="preserve"> caso contrario</w:t>
      </w:r>
      <w:r w:rsidR="00EF49ED" w:rsidRPr="00144108">
        <w:rPr>
          <w:rFonts w:ascii="Arial" w:eastAsia="MS Mincho" w:hAnsi="Arial" w:cs="Arial"/>
          <w:sz w:val="24"/>
          <w:szCs w:val="24"/>
        </w:rPr>
        <w:t>,</w:t>
      </w:r>
      <w:r w:rsidR="00D47AF5" w:rsidRPr="00144108">
        <w:rPr>
          <w:rFonts w:ascii="Arial" w:eastAsia="MS Mincho" w:hAnsi="Arial" w:cs="Arial"/>
          <w:sz w:val="24"/>
          <w:szCs w:val="24"/>
        </w:rPr>
        <w:t xml:space="preserve"> el recurso deducido no podría prosperar.</w:t>
      </w:r>
      <w:r w:rsidR="00FC67D6">
        <w:rPr>
          <w:rFonts w:ascii="Arial" w:eastAsia="MS Mincho" w:hAnsi="Arial" w:cs="Arial"/>
          <w:sz w:val="24"/>
          <w:szCs w:val="24"/>
        </w:rPr>
        <w:t>-</w:t>
      </w:r>
      <w:r w:rsidR="00D47AF5" w:rsidRPr="00144108">
        <w:rPr>
          <w:rFonts w:ascii="Arial" w:eastAsia="MS Mincho" w:hAnsi="Arial" w:cs="Arial"/>
          <w:sz w:val="24"/>
          <w:szCs w:val="24"/>
        </w:rPr>
        <w:t xml:space="preserve"> </w:t>
      </w:r>
    </w:p>
    <w:p w:rsidR="00614846" w:rsidRDefault="004E1341" w:rsidP="00B051E6">
      <w:pPr>
        <w:pStyle w:val="Textoindependiente"/>
        <w:tabs>
          <w:tab w:val="left" w:pos="0"/>
        </w:tabs>
        <w:spacing w:line="360" w:lineRule="auto"/>
        <w:ind w:firstLine="1985"/>
        <w:rPr>
          <w:rFonts w:ascii="Arial" w:hAnsi="Arial" w:cs="Arial"/>
          <w:sz w:val="24"/>
          <w:szCs w:val="24"/>
        </w:rPr>
      </w:pPr>
      <w:r>
        <w:rPr>
          <w:rFonts w:ascii="Arial" w:eastAsia="MS Mincho" w:hAnsi="Arial" w:cs="Arial"/>
          <w:sz w:val="24"/>
          <w:szCs w:val="24"/>
        </w:rPr>
        <w:t>Ante todo</w:t>
      </w:r>
      <w:r w:rsidR="00A04BB8">
        <w:rPr>
          <w:rFonts w:ascii="Arial" w:eastAsia="MS Mincho" w:hAnsi="Arial" w:cs="Arial"/>
          <w:sz w:val="24"/>
          <w:szCs w:val="24"/>
        </w:rPr>
        <w:t>,</w:t>
      </w:r>
      <w:r w:rsidR="00A0711F" w:rsidRPr="00144108">
        <w:rPr>
          <w:rFonts w:ascii="Arial" w:eastAsia="MS Mincho" w:hAnsi="Arial" w:cs="Arial"/>
          <w:sz w:val="24"/>
          <w:szCs w:val="24"/>
        </w:rPr>
        <w:t xml:space="preserve"> </w:t>
      </w:r>
      <w:r>
        <w:rPr>
          <w:rFonts w:ascii="Arial" w:eastAsia="MS Mincho" w:hAnsi="Arial" w:cs="Arial"/>
          <w:sz w:val="24"/>
          <w:szCs w:val="24"/>
        </w:rPr>
        <w:t>se impone re</w:t>
      </w:r>
      <w:r w:rsidR="00A0711F" w:rsidRPr="00144108">
        <w:rPr>
          <w:rFonts w:ascii="Arial" w:eastAsia="MS Mincho" w:hAnsi="Arial" w:cs="Arial"/>
          <w:sz w:val="24"/>
          <w:szCs w:val="24"/>
        </w:rPr>
        <w:t>cordar</w:t>
      </w:r>
      <w:r w:rsidR="00A04BB8">
        <w:rPr>
          <w:rFonts w:ascii="Arial" w:eastAsia="MS Mincho" w:hAnsi="Arial" w:cs="Arial"/>
          <w:sz w:val="24"/>
          <w:szCs w:val="24"/>
        </w:rPr>
        <w:t>,</w:t>
      </w:r>
      <w:r w:rsidR="00A0711F" w:rsidRPr="00144108">
        <w:rPr>
          <w:rFonts w:ascii="Arial" w:eastAsia="MS Mincho" w:hAnsi="Arial" w:cs="Arial"/>
          <w:sz w:val="24"/>
          <w:szCs w:val="24"/>
        </w:rPr>
        <w:t xml:space="preserve"> que</w:t>
      </w:r>
      <w:r w:rsidR="00343603" w:rsidRPr="00144108">
        <w:rPr>
          <w:rFonts w:ascii="Arial" w:hAnsi="Arial" w:cs="Arial"/>
          <w:sz w:val="24"/>
          <w:szCs w:val="24"/>
        </w:rPr>
        <w:t xml:space="preserve"> una de las características propias de la casación, que la diferencia de la apelación, es que aquella </w:t>
      </w:r>
      <w:r w:rsidR="00FC67D6">
        <w:rPr>
          <w:rFonts w:ascii="Arial" w:hAnsi="Arial" w:cs="Arial"/>
          <w:sz w:val="24"/>
          <w:szCs w:val="24"/>
        </w:rPr>
        <w:t>só</w:t>
      </w:r>
      <w:r w:rsidR="00343603" w:rsidRPr="00144108">
        <w:rPr>
          <w:rFonts w:ascii="Arial" w:hAnsi="Arial" w:cs="Arial"/>
          <w:sz w:val="24"/>
          <w:szCs w:val="24"/>
        </w:rPr>
        <w:t>lo tiene viabilidad en el caso de que exista una motivo legal (o causal); por ende</w:t>
      </w:r>
      <w:r w:rsidR="00A04BB8">
        <w:rPr>
          <w:rFonts w:ascii="Arial" w:hAnsi="Arial" w:cs="Arial"/>
          <w:sz w:val="24"/>
          <w:szCs w:val="24"/>
        </w:rPr>
        <w:t>,</w:t>
      </w:r>
      <w:r w:rsidR="00343603" w:rsidRPr="00144108">
        <w:rPr>
          <w:rFonts w:ascii="Arial" w:hAnsi="Arial" w:cs="Arial"/>
          <w:sz w:val="24"/>
          <w:szCs w:val="24"/>
        </w:rPr>
        <w:t xml:space="preserve"> no es suficiente el simple interés –el agravio- sino</w:t>
      </w:r>
      <w:r w:rsidR="00A04BB8">
        <w:rPr>
          <w:rFonts w:ascii="Arial" w:hAnsi="Arial" w:cs="Arial"/>
          <w:sz w:val="24"/>
          <w:szCs w:val="24"/>
        </w:rPr>
        <w:t>,</w:t>
      </w:r>
      <w:r w:rsidR="00343603" w:rsidRPr="00144108">
        <w:rPr>
          <w:rFonts w:ascii="Arial" w:hAnsi="Arial" w:cs="Arial"/>
          <w:sz w:val="24"/>
          <w:szCs w:val="24"/>
        </w:rPr>
        <w:t xml:space="preserve"> que se precisa que el defecto o error que se imputa al decisorio recurrido</w:t>
      </w:r>
      <w:r w:rsidR="00A04BB8">
        <w:rPr>
          <w:rFonts w:ascii="Arial" w:hAnsi="Arial" w:cs="Arial"/>
          <w:sz w:val="24"/>
          <w:szCs w:val="24"/>
        </w:rPr>
        <w:t>, esté</w:t>
      </w:r>
      <w:r w:rsidR="00343603" w:rsidRPr="00144108">
        <w:rPr>
          <w:rFonts w:ascii="Arial" w:hAnsi="Arial" w:cs="Arial"/>
          <w:sz w:val="24"/>
          <w:szCs w:val="24"/>
        </w:rPr>
        <w:t xml:space="preserve"> expresamente tipificado –objetivado- por la ley. (</w:t>
      </w:r>
      <w:r w:rsidR="00A04BB8">
        <w:rPr>
          <w:rFonts w:ascii="Arial" w:hAnsi="Arial" w:cs="Arial"/>
          <w:sz w:val="24"/>
          <w:szCs w:val="24"/>
        </w:rPr>
        <w:t xml:space="preserve">cfr. </w:t>
      </w:r>
      <w:r w:rsidR="00343603" w:rsidRPr="00144108">
        <w:rPr>
          <w:rFonts w:ascii="Arial" w:hAnsi="Arial" w:cs="Arial"/>
          <w:sz w:val="24"/>
          <w:szCs w:val="24"/>
        </w:rPr>
        <w:t>Juan Carlos Hitters. Técnica de los recursos ext</w:t>
      </w:r>
      <w:r w:rsidR="00A04BB8">
        <w:rPr>
          <w:rFonts w:ascii="Arial" w:hAnsi="Arial" w:cs="Arial"/>
          <w:sz w:val="24"/>
          <w:szCs w:val="24"/>
        </w:rPr>
        <w:t xml:space="preserve">raordinario y de la Casación 2ª </w:t>
      </w:r>
      <w:r w:rsidR="00343603" w:rsidRPr="00144108">
        <w:rPr>
          <w:rFonts w:ascii="Arial" w:hAnsi="Arial" w:cs="Arial"/>
          <w:sz w:val="24"/>
          <w:szCs w:val="24"/>
        </w:rPr>
        <w:t xml:space="preserve"> edición. Ed. Librería Editora Platense S.</w:t>
      </w:r>
      <w:r w:rsidR="00EF49ED" w:rsidRPr="00144108">
        <w:rPr>
          <w:rFonts w:ascii="Arial" w:hAnsi="Arial" w:cs="Arial"/>
          <w:sz w:val="24"/>
          <w:szCs w:val="24"/>
        </w:rPr>
        <w:t>R.L La Plata 1998, p. 213),</w:t>
      </w:r>
      <w:r w:rsidR="00343603" w:rsidRPr="00144108">
        <w:rPr>
          <w:rFonts w:ascii="Arial" w:hAnsi="Arial" w:cs="Arial"/>
          <w:sz w:val="24"/>
          <w:szCs w:val="24"/>
        </w:rPr>
        <w:t xml:space="preserve"> también</w:t>
      </w:r>
      <w:r w:rsidR="00EF49ED" w:rsidRPr="00144108">
        <w:rPr>
          <w:rFonts w:ascii="Arial" w:hAnsi="Arial" w:cs="Arial"/>
          <w:sz w:val="24"/>
          <w:szCs w:val="24"/>
        </w:rPr>
        <w:t>,</w:t>
      </w:r>
      <w:r w:rsidR="00343603" w:rsidRPr="00144108">
        <w:rPr>
          <w:rFonts w:ascii="Arial" w:hAnsi="Arial" w:cs="Arial"/>
          <w:sz w:val="24"/>
          <w:szCs w:val="24"/>
        </w:rPr>
        <w:t xml:space="preserve"> que </w:t>
      </w:r>
      <w:r w:rsidR="00614846" w:rsidRPr="00144108">
        <w:rPr>
          <w:rFonts w:ascii="Arial" w:eastAsia="MS Mincho" w:hAnsi="Arial" w:cs="Arial"/>
          <w:sz w:val="24"/>
          <w:szCs w:val="24"/>
        </w:rPr>
        <w:t>para la procedencia del recurso de casación, se debe alegar sobre la correcta interpretación legal, indicando en modo claro y preciso</w:t>
      </w:r>
      <w:r w:rsidR="00A04BB8">
        <w:rPr>
          <w:rFonts w:ascii="Arial" w:eastAsia="MS Mincho" w:hAnsi="Arial" w:cs="Arial"/>
          <w:sz w:val="24"/>
          <w:szCs w:val="24"/>
        </w:rPr>
        <w:t>,</w:t>
      </w:r>
      <w:r w:rsidR="00614846" w:rsidRPr="00144108">
        <w:rPr>
          <w:rFonts w:ascii="Arial" w:eastAsia="MS Mincho" w:hAnsi="Arial" w:cs="Arial"/>
          <w:sz w:val="24"/>
          <w:szCs w:val="24"/>
        </w:rPr>
        <w:t xml:space="preserve"> la forma en que se ha violado la ley invocada en el fallo y cuál es la interpretación correcta; circunstancia que si no se cumple en autos, el recurso en estudio debe ser rechazado</w:t>
      </w:r>
      <w:r w:rsidR="003743A0" w:rsidRPr="00144108">
        <w:rPr>
          <w:rFonts w:ascii="Arial" w:eastAsia="MS Mincho" w:hAnsi="Arial" w:cs="Arial"/>
          <w:sz w:val="24"/>
          <w:szCs w:val="24"/>
        </w:rPr>
        <w:t xml:space="preserve"> </w:t>
      </w:r>
      <w:r w:rsidR="00A04BB8">
        <w:rPr>
          <w:rFonts w:ascii="Arial" w:hAnsi="Arial" w:cs="Arial"/>
          <w:bCs/>
          <w:sz w:val="24"/>
          <w:szCs w:val="24"/>
          <w:lang w:val="pt-BR"/>
        </w:rPr>
        <w:t>(STJSL-S.J.–S.D. Nº 088/18,</w:t>
      </w:r>
      <w:r w:rsidR="00614846" w:rsidRPr="00144108">
        <w:rPr>
          <w:rFonts w:ascii="Arial" w:hAnsi="Arial" w:cs="Arial"/>
          <w:bCs/>
          <w:sz w:val="24"/>
          <w:szCs w:val="24"/>
          <w:lang w:val="pt-BR"/>
        </w:rPr>
        <w:t xml:space="preserve"> </w:t>
      </w:r>
      <w:r w:rsidR="00614846" w:rsidRPr="00144108">
        <w:rPr>
          <w:rFonts w:ascii="Arial" w:hAnsi="Arial" w:cs="Arial"/>
          <w:sz w:val="24"/>
          <w:szCs w:val="24"/>
        </w:rPr>
        <w:t xml:space="preserve">“NORTE S.A. c/ MONTENEGRO YOLANDA s/ CONSIGNACIÓN – RECURSO DE CASACIÓN” – IURIX </w:t>
      </w:r>
      <w:r w:rsidR="00A04BB8">
        <w:rPr>
          <w:rFonts w:ascii="Arial" w:hAnsi="Arial" w:cs="Arial"/>
          <w:sz w:val="24"/>
          <w:szCs w:val="24"/>
        </w:rPr>
        <w:t xml:space="preserve">EXP </w:t>
      </w:r>
      <w:r w:rsidR="00614846" w:rsidRPr="00144108">
        <w:rPr>
          <w:rFonts w:ascii="Arial" w:hAnsi="Arial" w:cs="Arial"/>
          <w:sz w:val="24"/>
          <w:szCs w:val="24"/>
        </w:rPr>
        <w:t>Nº 114308/5, del 23/04/2018)</w:t>
      </w:r>
      <w:r w:rsidR="00A0711F" w:rsidRPr="00144108">
        <w:rPr>
          <w:rFonts w:ascii="Arial" w:hAnsi="Arial" w:cs="Arial"/>
          <w:sz w:val="24"/>
          <w:szCs w:val="24"/>
        </w:rPr>
        <w:t>.</w:t>
      </w:r>
      <w:r w:rsidR="001B059C">
        <w:rPr>
          <w:rFonts w:ascii="Arial" w:hAnsi="Arial" w:cs="Arial"/>
          <w:sz w:val="24"/>
          <w:szCs w:val="24"/>
        </w:rPr>
        <w:t>-</w:t>
      </w:r>
    </w:p>
    <w:p w:rsidR="001B059C" w:rsidRDefault="001B059C" w:rsidP="00B051E6">
      <w:pPr>
        <w:autoSpaceDE w:val="0"/>
        <w:autoSpaceDN w:val="0"/>
        <w:adjustRightInd w:val="0"/>
        <w:spacing w:after="0" w:line="360" w:lineRule="auto"/>
        <w:ind w:firstLine="1985"/>
        <w:jc w:val="both"/>
        <w:rPr>
          <w:rFonts w:ascii="Arial" w:eastAsia="Calibri" w:hAnsi="Arial" w:cs="Arial"/>
          <w:sz w:val="24"/>
          <w:szCs w:val="24"/>
          <w:lang w:eastAsia="es-AR"/>
        </w:rPr>
      </w:pPr>
      <w:r>
        <w:rPr>
          <w:rFonts w:ascii="Arial" w:eastAsia="Calibri" w:hAnsi="Arial" w:cs="Arial"/>
          <w:sz w:val="24"/>
          <w:szCs w:val="24"/>
          <w:lang w:eastAsia="es-AR"/>
        </w:rPr>
        <w:t>En orden a lo expuesto, y luego de meritar la argumentación recursiva, juzgo que la misma es insuficiente para enervar la sentencia dictada por la Excma. Cámara y persuadir al Tribunal</w:t>
      </w:r>
      <w:r w:rsidR="00A04BB8">
        <w:rPr>
          <w:rFonts w:ascii="Arial" w:eastAsia="Calibri" w:hAnsi="Arial" w:cs="Arial"/>
          <w:sz w:val="24"/>
          <w:szCs w:val="24"/>
          <w:lang w:eastAsia="es-AR"/>
        </w:rPr>
        <w:t>,</w:t>
      </w:r>
      <w:r>
        <w:rPr>
          <w:rFonts w:ascii="Arial" w:eastAsia="Calibri" w:hAnsi="Arial" w:cs="Arial"/>
          <w:sz w:val="24"/>
          <w:szCs w:val="24"/>
          <w:lang w:eastAsia="es-AR"/>
        </w:rPr>
        <w:t xml:space="preserve"> sobre la existencia de un error de derecho.</w:t>
      </w:r>
      <w:r w:rsidR="001A575F">
        <w:rPr>
          <w:rFonts w:ascii="Arial" w:eastAsia="Calibri" w:hAnsi="Arial" w:cs="Arial"/>
          <w:sz w:val="24"/>
          <w:szCs w:val="24"/>
          <w:lang w:eastAsia="es-AR"/>
        </w:rPr>
        <w:t>-</w:t>
      </w:r>
    </w:p>
    <w:p w:rsidR="001B059C" w:rsidRPr="00726620" w:rsidRDefault="001B059C" w:rsidP="00B051E6">
      <w:pPr>
        <w:autoSpaceDE w:val="0"/>
        <w:autoSpaceDN w:val="0"/>
        <w:adjustRightInd w:val="0"/>
        <w:spacing w:after="0" w:line="360" w:lineRule="auto"/>
        <w:ind w:firstLine="1985"/>
        <w:jc w:val="both"/>
        <w:rPr>
          <w:rFonts w:ascii="Arial" w:eastAsia="Calibri" w:hAnsi="Arial" w:cs="Arial"/>
          <w:sz w:val="24"/>
          <w:szCs w:val="24"/>
        </w:rPr>
      </w:pPr>
      <w:r w:rsidRPr="00726620">
        <w:rPr>
          <w:rFonts w:ascii="Arial" w:eastAsia="Calibri" w:hAnsi="Arial" w:cs="Arial"/>
          <w:sz w:val="24"/>
          <w:szCs w:val="24"/>
          <w:lang w:eastAsia="es-AR"/>
        </w:rPr>
        <w:t xml:space="preserve">En efecto, </w:t>
      </w:r>
      <w:r>
        <w:rPr>
          <w:rFonts w:ascii="Arial" w:eastAsia="Calibri" w:hAnsi="Arial" w:cs="Arial"/>
          <w:sz w:val="24"/>
          <w:szCs w:val="24"/>
          <w:lang w:eastAsia="es-AR"/>
        </w:rPr>
        <w:t xml:space="preserve">es palmario que la parte recurrente, luego de haber </w:t>
      </w:r>
      <w:r w:rsidRPr="00726620">
        <w:rPr>
          <w:rFonts w:ascii="Arial" w:eastAsia="Calibri" w:hAnsi="Arial" w:cs="Arial"/>
          <w:sz w:val="24"/>
          <w:szCs w:val="24"/>
          <w:lang w:eastAsia="es-AR"/>
        </w:rPr>
        <w:t xml:space="preserve"> denunciado que la sentencia </w:t>
      </w:r>
      <w:r w:rsidR="00643C52">
        <w:rPr>
          <w:rFonts w:ascii="Arial" w:eastAsia="Calibri" w:hAnsi="Arial" w:cs="Arial"/>
          <w:sz w:val="24"/>
          <w:szCs w:val="24"/>
          <w:lang w:eastAsia="es-AR"/>
        </w:rPr>
        <w:t>efectuó</w:t>
      </w:r>
      <w:r w:rsidR="001A575F">
        <w:rPr>
          <w:rFonts w:ascii="Arial" w:eastAsia="Calibri" w:hAnsi="Arial" w:cs="Arial"/>
          <w:sz w:val="24"/>
          <w:szCs w:val="24"/>
          <w:lang w:eastAsia="es-AR"/>
        </w:rPr>
        <w:t xml:space="preserve"> una errónea aplicación de las normas del derecho laboral y que contraría la jurisprudencia sentada por la Cámara de Apelaciones </w:t>
      </w:r>
      <w:r w:rsidR="00024FF0">
        <w:rPr>
          <w:rFonts w:ascii="Arial" w:eastAsia="Calibri" w:hAnsi="Arial" w:cs="Arial"/>
          <w:sz w:val="24"/>
          <w:szCs w:val="24"/>
          <w:lang w:eastAsia="es-AR"/>
        </w:rPr>
        <w:t xml:space="preserve">Civil, Comercial, Minas y Laboral </w:t>
      </w:r>
      <w:r w:rsidR="001A575F">
        <w:rPr>
          <w:rFonts w:ascii="Arial" w:eastAsia="Calibri" w:hAnsi="Arial" w:cs="Arial"/>
          <w:sz w:val="24"/>
          <w:szCs w:val="24"/>
          <w:lang w:eastAsia="es-AR"/>
        </w:rPr>
        <w:t xml:space="preserve">Nº 1 de la </w:t>
      </w:r>
      <w:r w:rsidR="00F8619B">
        <w:rPr>
          <w:rFonts w:ascii="Arial" w:eastAsia="Calibri" w:hAnsi="Arial" w:cs="Arial"/>
          <w:sz w:val="24"/>
          <w:szCs w:val="24"/>
          <w:lang w:eastAsia="es-AR"/>
        </w:rPr>
        <w:t>misma Circunscripción Judicial, dijo que</w:t>
      </w:r>
      <w:r w:rsidR="00E14377">
        <w:rPr>
          <w:rFonts w:ascii="Arial" w:eastAsia="Calibri" w:hAnsi="Arial" w:cs="Arial"/>
          <w:sz w:val="24"/>
          <w:szCs w:val="24"/>
          <w:lang w:eastAsia="es-AR"/>
        </w:rPr>
        <w:t>:</w:t>
      </w:r>
      <w:r w:rsidR="00F8619B" w:rsidRPr="00F8619B">
        <w:rPr>
          <w:rFonts w:ascii="Arial" w:eastAsia="Calibri" w:hAnsi="Arial" w:cs="Arial"/>
          <w:i/>
          <w:sz w:val="24"/>
          <w:szCs w:val="24"/>
          <w:lang w:eastAsia="es-AR"/>
        </w:rPr>
        <w:t xml:space="preserve"> “…no hubo prueba de rango temporal ni de otra relación que la porcentual, no la salarial. No surgen como expresamos en los agravios los rasgos básicos de la relación laboral y sí una relación ajena como liquidación diaria porcentual, por lo que consideramos que debió coincidir con los fallos restantes de cámara…”</w:t>
      </w:r>
      <w:r w:rsidR="00643C52">
        <w:rPr>
          <w:rFonts w:ascii="Arial" w:eastAsia="Calibri" w:hAnsi="Arial" w:cs="Arial"/>
          <w:sz w:val="24"/>
          <w:szCs w:val="24"/>
          <w:lang w:eastAsia="es-AR"/>
        </w:rPr>
        <w:t>. Es de advertir</w:t>
      </w:r>
      <w:r w:rsidR="00E14377">
        <w:rPr>
          <w:rFonts w:ascii="Arial" w:eastAsia="Calibri" w:hAnsi="Arial" w:cs="Arial"/>
          <w:sz w:val="24"/>
          <w:szCs w:val="24"/>
          <w:lang w:eastAsia="es-AR"/>
        </w:rPr>
        <w:t>,</w:t>
      </w:r>
      <w:r w:rsidR="00643C52">
        <w:rPr>
          <w:rFonts w:ascii="Arial" w:eastAsia="Calibri" w:hAnsi="Arial" w:cs="Arial"/>
          <w:sz w:val="24"/>
          <w:szCs w:val="24"/>
          <w:lang w:eastAsia="es-AR"/>
        </w:rPr>
        <w:t xml:space="preserve"> </w:t>
      </w:r>
      <w:r w:rsidR="00301ECF">
        <w:rPr>
          <w:rFonts w:ascii="Arial" w:eastAsia="Calibri" w:hAnsi="Arial" w:cs="Arial"/>
          <w:sz w:val="24"/>
          <w:szCs w:val="24"/>
          <w:lang w:eastAsia="es-AR"/>
        </w:rPr>
        <w:t xml:space="preserve">que dichos agravios </w:t>
      </w:r>
      <w:r w:rsidR="00F8619B">
        <w:rPr>
          <w:rFonts w:ascii="Arial" w:eastAsia="Calibri" w:hAnsi="Arial" w:cs="Arial"/>
          <w:sz w:val="24"/>
          <w:szCs w:val="24"/>
          <w:lang w:eastAsia="es-AR"/>
        </w:rPr>
        <w:t xml:space="preserve">se encuentran </w:t>
      </w:r>
      <w:r w:rsidR="00301ECF">
        <w:rPr>
          <w:rFonts w:ascii="Arial" w:eastAsia="Calibri" w:hAnsi="Arial" w:cs="Arial"/>
          <w:sz w:val="24"/>
          <w:szCs w:val="24"/>
          <w:lang w:eastAsia="es-AR"/>
        </w:rPr>
        <w:t>vinculadas con cuestiones de hecho y prueba</w:t>
      </w:r>
      <w:r w:rsidR="00E14377">
        <w:rPr>
          <w:rFonts w:ascii="Arial" w:eastAsia="Calibri" w:hAnsi="Arial" w:cs="Arial"/>
          <w:sz w:val="24"/>
          <w:szCs w:val="24"/>
          <w:lang w:eastAsia="es-AR"/>
        </w:rPr>
        <w:t>,</w:t>
      </w:r>
      <w:r w:rsidR="00301ECF">
        <w:rPr>
          <w:rFonts w:ascii="Arial" w:eastAsia="Calibri" w:hAnsi="Arial" w:cs="Arial"/>
          <w:sz w:val="24"/>
          <w:szCs w:val="24"/>
          <w:lang w:eastAsia="es-AR"/>
        </w:rPr>
        <w:t xml:space="preserve"> que no encuadran en la</w:t>
      </w:r>
      <w:r w:rsidR="00E14377">
        <w:rPr>
          <w:rFonts w:ascii="Arial" w:eastAsia="Calibri" w:hAnsi="Arial" w:cs="Arial"/>
          <w:sz w:val="24"/>
          <w:szCs w:val="24"/>
          <w:lang w:eastAsia="es-AR"/>
        </w:rPr>
        <w:t>s previsiones del art. 287del CPC</w:t>
      </w:r>
      <w:r w:rsidR="00301ECF">
        <w:rPr>
          <w:rFonts w:ascii="Arial" w:eastAsia="Calibri" w:hAnsi="Arial" w:cs="Arial"/>
          <w:sz w:val="24"/>
          <w:szCs w:val="24"/>
          <w:lang w:eastAsia="es-AR"/>
        </w:rPr>
        <w:t xml:space="preserve"> y C., cuestiones éstas que </w:t>
      </w:r>
      <w:r>
        <w:rPr>
          <w:rFonts w:ascii="Arial" w:eastAsia="Calibri" w:hAnsi="Arial" w:cs="Arial"/>
          <w:sz w:val="24"/>
          <w:szCs w:val="24"/>
        </w:rPr>
        <w:t>no puede ser revisada</w:t>
      </w:r>
      <w:r w:rsidR="00E14377">
        <w:rPr>
          <w:rFonts w:ascii="Arial" w:eastAsia="Calibri" w:hAnsi="Arial" w:cs="Arial"/>
          <w:sz w:val="24"/>
          <w:szCs w:val="24"/>
        </w:rPr>
        <w:t>s</w:t>
      </w:r>
      <w:r w:rsidRPr="00726620">
        <w:rPr>
          <w:rFonts w:ascii="Arial" w:eastAsia="Calibri" w:hAnsi="Arial" w:cs="Arial"/>
          <w:sz w:val="24"/>
          <w:szCs w:val="24"/>
        </w:rPr>
        <w:t xml:space="preserve"> en la instancia de casación</w:t>
      </w:r>
      <w:r>
        <w:rPr>
          <w:rFonts w:ascii="Arial" w:eastAsia="Calibri" w:hAnsi="Arial" w:cs="Arial"/>
          <w:sz w:val="24"/>
          <w:szCs w:val="24"/>
        </w:rPr>
        <w:t>.</w:t>
      </w:r>
      <w:r w:rsidR="00301ECF">
        <w:rPr>
          <w:rFonts w:ascii="Arial" w:eastAsia="Calibri" w:hAnsi="Arial" w:cs="Arial"/>
          <w:sz w:val="24"/>
          <w:szCs w:val="24"/>
        </w:rPr>
        <w:t>-</w:t>
      </w:r>
    </w:p>
    <w:p w:rsidR="001B059C" w:rsidRDefault="001B059C" w:rsidP="00B051E6">
      <w:pPr>
        <w:autoSpaceDE w:val="0"/>
        <w:autoSpaceDN w:val="0"/>
        <w:adjustRightInd w:val="0"/>
        <w:spacing w:after="0" w:line="360" w:lineRule="auto"/>
        <w:ind w:firstLine="1985"/>
        <w:jc w:val="both"/>
        <w:rPr>
          <w:rFonts w:ascii="Arial" w:eastAsia="MS Mincho" w:hAnsi="Arial" w:cs="Arial"/>
          <w:sz w:val="24"/>
          <w:szCs w:val="24"/>
        </w:rPr>
      </w:pPr>
      <w:r>
        <w:rPr>
          <w:rFonts w:ascii="Arial" w:eastAsia="Calibri" w:hAnsi="Arial" w:cs="Arial"/>
          <w:sz w:val="24"/>
          <w:szCs w:val="24"/>
        </w:rPr>
        <w:t xml:space="preserve">Tal como se </w:t>
      </w:r>
      <w:r w:rsidRPr="00726620">
        <w:rPr>
          <w:rFonts w:ascii="Arial" w:eastAsia="Calibri" w:hAnsi="Arial" w:cs="Arial"/>
          <w:sz w:val="24"/>
          <w:szCs w:val="24"/>
        </w:rPr>
        <w:t xml:space="preserve">ha dicho: </w:t>
      </w:r>
      <w:r w:rsidRPr="00E14377">
        <w:rPr>
          <w:rFonts w:ascii="Arial" w:eastAsia="Calibri" w:hAnsi="Arial" w:cs="Arial"/>
          <w:b/>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00E14377">
        <w:rPr>
          <w:rFonts w:ascii="Arial" w:eastAsia="Calibri" w:hAnsi="Arial" w:cs="Arial"/>
          <w:sz w:val="24"/>
          <w:szCs w:val="24"/>
        </w:rPr>
        <w:t xml:space="preserve"> (STJSL-S.J.–S.D. N° 022/14,</w:t>
      </w:r>
      <w:r w:rsidRPr="00A13EA4">
        <w:rPr>
          <w:rFonts w:ascii="Arial" w:eastAsia="Calibri" w:hAnsi="Arial" w:cs="Arial"/>
          <w:sz w:val="24"/>
          <w:szCs w:val="24"/>
        </w:rPr>
        <w:t xml:space="preserve"> </w:t>
      </w:r>
      <w:r w:rsidR="00E14377">
        <w:rPr>
          <w:rFonts w:ascii="Arial" w:eastAsia="Calibri" w:hAnsi="Arial" w:cs="Arial"/>
          <w:sz w:val="24"/>
          <w:szCs w:val="24"/>
        </w:rPr>
        <w:t>“</w:t>
      </w:r>
      <w:r w:rsidRPr="00A13EA4">
        <w:rPr>
          <w:rFonts w:ascii="Arial" w:eastAsia="Calibri" w:hAnsi="Arial" w:cs="Arial"/>
          <w:sz w:val="24"/>
          <w:szCs w:val="24"/>
        </w:rPr>
        <w:t xml:space="preserve">ABERASTAIN, GUSTAVO ARIEL c/ SERVITRANS S.R.L. y OTROS s/ DEMANDA LABORAL - RECURSO DE CASACION” Expte. Nº 12-A-13 - IURIX Nº 128648/9., sent. del 13/03/14); </w:t>
      </w:r>
      <w:r w:rsidRPr="00E14377">
        <w:rPr>
          <w:rFonts w:ascii="Arial" w:eastAsia="Calibri" w:hAnsi="Arial" w:cs="Arial"/>
          <w:b/>
          <w:i/>
          <w:color w:val="000000"/>
          <w:sz w:val="24"/>
          <w:szCs w:val="24"/>
        </w:rPr>
        <w:t xml:space="preserve">“en lo que respecta a la merituación de la prueba, los jueces son libres en la selección de los medios probatorios e indiciarios que los conducen a establecer los hechos, y de optar por </w:t>
      </w:r>
      <w:r w:rsidRPr="00E14377">
        <w:rPr>
          <w:rFonts w:ascii="Arial" w:eastAsia="Calibri" w:hAnsi="Arial" w:cs="Arial"/>
          <w:b/>
          <w:i/>
          <w:sz w:val="24"/>
          <w:szCs w:val="24"/>
        </w:rPr>
        <w:t>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AF4E08">
        <w:rPr>
          <w:rFonts w:ascii="Arial" w:eastAsia="Calibri" w:hAnsi="Arial" w:cs="Arial"/>
          <w:b/>
          <w:sz w:val="24"/>
          <w:szCs w:val="24"/>
        </w:rPr>
        <w:t xml:space="preserve"> </w:t>
      </w:r>
      <w:r w:rsidRPr="00AF4E08">
        <w:rPr>
          <w:rFonts w:ascii="Arial" w:eastAsia="Calibri" w:hAnsi="Arial" w:cs="Arial"/>
          <w:sz w:val="24"/>
          <w:szCs w:val="24"/>
        </w:rPr>
        <w:t xml:space="preserve">(cfr. </w:t>
      </w:r>
      <w:r w:rsidR="00E14377">
        <w:rPr>
          <w:rFonts w:ascii="Arial" w:eastAsia="Calibri" w:hAnsi="Arial" w:cs="Arial"/>
          <w:bCs/>
          <w:sz w:val="24"/>
          <w:szCs w:val="24"/>
        </w:rPr>
        <w:t>STJSL-S.J.–</w:t>
      </w:r>
      <w:r w:rsidRPr="00AF4E08">
        <w:rPr>
          <w:rFonts w:ascii="Arial" w:eastAsia="Calibri" w:hAnsi="Arial" w:cs="Arial"/>
          <w:bCs/>
          <w:sz w:val="24"/>
          <w:szCs w:val="24"/>
        </w:rPr>
        <w:t>S.D. N° 065</w:t>
      </w:r>
      <w:r w:rsidR="00E14377">
        <w:rPr>
          <w:rFonts w:ascii="Arial" w:eastAsia="Calibri" w:hAnsi="Arial" w:cs="Arial"/>
          <w:bCs/>
          <w:sz w:val="24"/>
          <w:szCs w:val="24"/>
        </w:rPr>
        <w:t>/14,</w:t>
      </w:r>
      <w:r w:rsidRPr="00AF4E08">
        <w:rPr>
          <w:rFonts w:ascii="Arial" w:eastAsia="Calibri" w:hAnsi="Arial" w:cs="Arial"/>
          <w:bCs/>
          <w:sz w:val="24"/>
          <w:szCs w:val="24"/>
        </w:rPr>
        <w:t xml:space="preserve"> </w:t>
      </w:r>
      <w:r w:rsidRPr="00AF4E08">
        <w:rPr>
          <w:rFonts w:ascii="Arial" w:eastAsia="Calibri" w:hAnsi="Arial" w:cs="Arial"/>
          <w:bCs/>
          <w:iCs/>
          <w:sz w:val="24"/>
          <w:szCs w:val="24"/>
        </w:rPr>
        <w:t>“CORREA, LUIS PABLO c/ VOLTELEC MATERIALES ELECTRICOS S.R.L. y OTROS s/ EMBARGO PREVENTIVO – LABORAL. RECURSO DE CASACIÓN.”</w:t>
      </w:r>
      <w:r w:rsidRPr="00AF4E08">
        <w:rPr>
          <w:rFonts w:ascii="Arial" w:eastAsia="Calibri" w:hAnsi="Arial" w:cs="Arial"/>
          <w:bCs/>
          <w:sz w:val="24"/>
          <w:szCs w:val="24"/>
        </w:rPr>
        <w:t xml:space="preserve"> </w:t>
      </w:r>
      <w:r w:rsidRPr="00AF4E08">
        <w:rPr>
          <w:rFonts w:ascii="Arial" w:eastAsia="Calibri" w:hAnsi="Arial" w:cs="Arial"/>
          <w:sz w:val="24"/>
          <w:szCs w:val="24"/>
        </w:rPr>
        <w:t>Expte. Nº 12-C-2013 – IURIX Nº 104279/9 sent. 29/05/2014).</w:t>
      </w:r>
      <w:r w:rsidR="00301ECF">
        <w:rPr>
          <w:rFonts w:ascii="Arial" w:eastAsia="Calibri" w:hAnsi="Arial" w:cs="Arial"/>
          <w:sz w:val="24"/>
          <w:szCs w:val="24"/>
        </w:rPr>
        <w:t>-</w:t>
      </w:r>
      <w:r w:rsidRPr="00AF4E08">
        <w:rPr>
          <w:rFonts w:ascii="Arial" w:eastAsia="MS Mincho" w:hAnsi="Arial" w:cs="Arial"/>
          <w:sz w:val="24"/>
          <w:szCs w:val="24"/>
        </w:rPr>
        <w:t xml:space="preserve"> </w:t>
      </w:r>
    </w:p>
    <w:p w:rsidR="001B2F7E" w:rsidRDefault="001B2F7E" w:rsidP="00B051E6">
      <w:pPr>
        <w:autoSpaceDE w:val="0"/>
        <w:autoSpaceDN w:val="0"/>
        <w:adjustRightInd w:val="0"/>
        <w:spacing w:after="0" w:line="360" w:lineRule="auto"/>
        <w:ind w:firstLine="1985"/>
        <w:jc w:val="both"/>
        <w:rPr>
          <w:rFonts w:ascii="Arial" w:eastAsia="MS Mincho" w:hAnsi="Arial" w:cs="Arial"/>
          <w:sz w:val="24"/>
          <w:szCs w:val="24"/>
        </w:rPr>
      </w:pPr>
      <w:r>
        <w:rPr>
          <w:rFonts w:ascii="Arial" w:eastAsia="MS Mincho" w:hAnsi="Arial" w:cs="Arial"/>
          <w:sz w:val="24"/>
          <w:szCs w:val="24"/>
        </w:rPr>
        <w:t>Que en la sentencia Nº 304 de fecha 12/12/16, dictada en los autos caratulados</w:t>
      </w:r>
      <w:r w:rsidR="00E14377">
        <w:rPr>
          <w:rFonts w:ascii="Arial" w:eastAsia="MS Mincho" w:hAnsi="Arial" w:cs="Arial"/>
          <w:sz w:val="24"/>
          <w:szCs w:val="24"/>
        </w:rPr>
        <w:t>:</w:t>
      </w:r>
      <w:r>
        <w:rPr>
          <w:rFonts w:ascii="Arial" w:eastAsia="MS Mincho" w:hAnsi="Arial" w:cs="Arial"/>
          <w:sz w:val="24"/>
          <w:szCs w:val="24"/>
        </w:rPr>
        <w:t xml:space="preserve"> “</w:t>
      </w:r>
      <w:r w:rsidR="00CC1DBD">
        <w:rPr>
          <w:rFonts w:ascii="Arial" w:hAnsi="Arial" w:cs="Arial"/>
          <w:sz w:val="24"/>
          <w:szCs w:val="24"/>
        </w:rPr>
        <w:t>SOSA GERMÁ</w:t>
      </w:r>
      <w:r>
        <w:rPr>
          <w:rFonts w:ascii="Arial" w:hAnsi="Arial" w:cs="Arial"/>
          <w:sz w:val="24"/>
          <w:szCs w:val="24"/>
        </w:rPr>
        <w:t xml:space="preserve">N EDUARDO </w:t>
      </w:r>
      <w:r w:rsidR="00CC1DBD">
        <w:rPr>
          <w:rFonts w:ascii="Arial" w:hAnsi="Arial" w:cs="Arial"/>
          <w:sz w:val="24"/>
          <w:szCs w:val="24"/>
        </w:rPr>
        <w:t>c</w:t>
      </w:r>
      <w:r>
        <w:rPr>
          <w:rFonts w:ascii="Arial" w:hAnsi="Arial" w:cs="Arial"/>
          <w:sz w:val="24"/>
          <w:szCs w:val="24"/>
        </w:rPr>
        <w:t>/</w:t>
      </w:r>
      <w:r w:rsidR="008668E5">
        <w:rPr>
          <w:rFonts w:ascii="Arial" w:hAnsi="Arial" w:cs="Arial"/>
          <w:sz w:val="24"/>
          <w:szCs w:val="24"/>
        </w:rPr>
        <w:t xml:space="preserve"> </w:t>
      </w:r>
      <w:r>
        <w:rPr>
          <w:rFonts w:ascii="Arial" w:hAnsi="Arial" w:cs="Arial"/>
          <w:sz w:val="24"/>
          <w:szCs w:val="24"/>
        </w:rPr>
        <w:t>REMISES MADRE CABRINI</w:t>
      </w:r>
      <w:r w:rsidR="008668E5">
        <w:rPr>
          <w:rFonts w:ascii="Arial" w:hAnsi="Arial" w:cs="Arial"/>
          <w:sz w:val="24"/>
          <w:szCs w:val="24"/>
        </w:rPr>
        <w:t xml:space="preserve"> </w:t>
      </w:r>
      <w:r w:rsidR="00CC1DBD">
        <w:rPr>
          <w:rFonts w:ascii="Arial" w:hAnsi="Arial" w:cs="Arial"/>
          <w:sz w:val="24"/>
          <w:szCs w:val="24"/>
        </w:rPr>
        <w:t xml:space="preserve">y </w:t>
      </w:r>
      <w:r w:rsidR="008668E5">
        <w:rPr>
          <w:rFonts w:ascii="Arial" w:hAnsi="Arial" w:cs="Arial"/>
          <w:sz w:val="24"/>
          <w:szCs w:val="24"/>
        </w:rPr>
        <w:t xml:space="preserve">OTROS </w:t>
      </w:r>
      <w:r w:rsidR="00CC1DBD">
        <w:rPr>
          <w:rFonts w:ascii="Arial" w:hAnsi="Arial" w:cs="Arial"/>
          <w:sz w:val="24"/>
          <w:szCs w:val="24"/>
        </w:rPr>
        <w:t>s</w:t>
      </w:r>
      <w:r w:rsidR="008668E5">
        <w:rPr>
          <w:rFonts w:ascii="Arial" w:hAnsi="Arial" w:cs="Arial"/>
          <w:sz w:val="24"/>
          <w:szCs w:val="24"/>
        </w:rPr>
        <w:t>/ COBRO DE PESOS</w:t>
      </w:r>
      <w:r w:rsidR="00CC1DBD">
        <w:rPr>
          <w:rFonts w:ascii="Arial" w:hAnsi="Arial" w:cs="Arial"/>
          <w:sz w:val="24"/>
          <w:szCs w:val="24"/>
        </w:rPr>
        <w:t xml:space="preserve"> </w:t>
      </w:r>
      <w:r w:rsidR="008668E5">
        <w:rPr>
          <w:rFonts w:ascii="Arial" w:hAnsi="Arial" w:cs="Arial"/>
          <w:sz w:val="24"/>
          <w:szCs w:val="24"/>
        </w:rPr>
        <w:t>- LABORAL</w:t>
      </w:r>
      <w:r>
        <w:rPr>
          <w:rFonts w:ascii="Arial" w:hAnsi="Arial" w:cs="Arial"/>
          <w:sz w:val="24"/>
          <w:szCs w:val="24"/>
        </w:rPr>
        <w:t>”</w:t>
      </w:r>
      <w:r w:rsidR="008668E5">
        <w:rPr>
          <w:rFonts w:ascii="Arial" w:hAnsi="Arial" w:cs="Arial"/>
          <w:sz w:val="24"/>
          <w:szCs w:val="24"/>
        </w:rPr>
        <w:t>,</w:t>
      </w:r>
      <w:r>
        <w:rPr>
          <w:rFonts w:ascii="Arial" w:hAnsi="Arial" w:cs="Arial"/>
          <w:sz w:val="24"/>
          <w:szCs w:val="24"/>
        </w:rPr>
        <w:t xml:space="preserve"> </w:t>
      </w:r>
      <w:r w:rsidR="00CC1DBD">
        <w:rPr>
          <w:rFonts w:ascii="Arial" w:hAnsi="Arial" w:cs="Arial"/>
          <w:sz w:val="24"/>
          <w:szCs w:val="24"/>
        </w:rPr>
        <w:t>Expte. N°</w:t>
      </w:r>
      <w:r>
        <w:rPr>
          <w:rFonts w:ascii="Arial" w:hAnsi="Arial" w:cs="Arial"/>
          <w:sz w:val="24"/>
          <w:szCs w:val="24"/>
        </w:rPr>
        <w:t xml:space="preserve"> 197135/10</w:t>
      </w:r>
      <w:r w:rsidR="000F28A4">
        <w:rPr>
          <w:rFonts w:ascii="Arial" w:hAnsi="Arial" w:cs="Arial"/>
          <w:sz w:val="24"/>
          <w:szCs w:val="24"/>
        </w:rPr>
        <w:t>,</w:t>
      </w:r>
      <w:r w:rsidR="008668E5">
        <w:rPr>
          <w:rFonts w:ascii="Arial" w:hAnsi="Arial" w:cs="Arial"/>
          <w:sz w:val="24"/>
          <w:szCs w:val="24"/>
        </w:rPr>
        <w:t xml:space="preserve"> se resolvió hacer lugar al recurso</w:t>
      </w:r>
      <w:r w:rsidR="000F28A4">
        <w:rPr>
          <w:rFonts w:ascii="Arial" w:hAnsi="Arial" w:cs="Arial"/>
          <w:sz w:val="24"/>
          <w:szCs w:val="24"/>
        </w:rPr>
        <w:t>,</w:t>
      </w:r>
      <w:r w:rsidR="008668E5">
        <w:rPr>
          <w:rFonts w:ascii="Arial" w:hAnsi="Arial" w:cs="Arial"/>
          <w:sz w:val="24"/>
          <w:szCs w:val="24"/>
        </w:rPr>
        <w:t xml:space="preserve"> revocar la S.D. Nº 34  (03/03/16) y rechazar la demanda, toda vez que del análisis de la prueba rendida, se tuvo por no acreditada la relación laboral. Es decir</w:t>
      </w:r>
      <w:r w:rsidR="00CC1DBD">
        <w:rPr>
          <w:rFonts w:ascii="Arial" w:hAnsi="Arial" w:cs="Arial"/>
          <w:sz w:val="24"/>
          <w:szCs w:val="24"/>
        </w:rPr>
        <w:t>, que en e</w:t>
      </w:r>
      <w:r w:rsidR="008668E5">
        <w:rPr>
          <w:rFonts w:ascii="Arial" w:hAnsi="Arial" w:cs="Arial"/>
          <w:sz w:val="24"/>
          <w:szCs w:val="24"/>
        </w:rPr>
        <w:t>ste fallo y al que hace referencia el recurrente, se resolvió así, conforme a la prueba rendida</w:t>
      </w:r>
      <w:r w:rsidR="00643C52">
        <w:rPr>
          <w:rFonts w:ascii="Arial" w:hAnsi="Arial" w:cs="Arial"/>
          <w:sz w:val="24"/>
          <w:szCs w:val="24"/>
        </w:rPr>
        <w:t>,</w:t>
      </w:r>
      <w:r w:rsidR="008668E5">
        <w:rPr>
          <w:rFonts w:ascii="Arial" w:hAnsi="Arial" w:cs="Arial"/>
          <w:sz w:val="24"/>
          <w:szCs w:val="24"/>
        </w:rPr>
        <w:t xml:space="preserve"> y </w:t>
      </w:r>
      <w:r w:rsidR="00643C52">
        <w:rPr>
          <w:rFonts w:ascii="Arial" w:hAnsi="Arial" w:cs="Arial"/>
          <w:sz w:val="24"/>
          <w:szCs w:val="24"/>
        </w:rPr>
        <w:t xml:space="preserve">que </w:t>
      </w:r>
      <w:r w:rsidR="008668E5">
        <w:rPr>
          <w:rFonts w:ascii="Arial" w:hAnsi="Arial" w:cs="Arial"/>
          <w:sz w:val="24"/>
          <w:szCs w:val="24"/>
        </w:rPr>
        <w:t>es diferente</w:t>
      </w:r>
      <w:r w:rsidR="00643C52">
        <w:rPr>
          <w:rFonts w:ascii="Arial" w:hAnsi="Arial" w:cs="Arial"/>
          <w:sz w:val="24"/>
          <w:szCs w:val="24"/>
        </w:rPr>
        <w:t xml:space="preserve"> al caso de marras, en el cual </w:t>
      </w:r>
      <w:r w:rsidR="007C7443">
        <w:rPr>
          <w:rFonts w:ascii="Arial" w:hAnsi="Arial" w:cs="Arial"/>
          <w:sz w:val="24"/>
          <w:szCs w:val="24"/>
        </w:rPr>
        <w:t>se dijo:</w:t>
      </w:r>
      <w:r w:rsidR="008668E5">
        <w:rPr>
          <w:rFonts w:ascii="Arial" w:hAnsi="Arial" w:cs="Arial"/>
          <w:sz w:val="24"/>
          <w:szCs w:val="24"/>
        </w:rPr>
        <w:t xml:space="preserve"> </w:t>
      </w:r>
      <w:r w:rsidR="00717CED" w:rsidRPr="007C7443">
        <w:rPr>
          <w:rFonts w:ascii="Arial" w:hAnsi="Arial" w:cs="Arial"/>
          <w:i/>
          <w:sz w:val="24"/>
          <w:szCs w:val="24"/>
        </w:rPr>
        <w:t xml:space="preserve">“… el juez de grado ha encontrado probado el hecho de la prestación de servicios, lo cual se comparte por parte de este Tribunal en </w:t>
      </w:r>
      <w:r w:rsidR="007C7443" w:rsidRPr="007C7443">
        <w:rPr>
          <w:rFonts w:ascii="Arial" w:hAnsi="Arial" w:cs="Arial"/>
          <w:i/>
          <w:sz w:val="24"/>
          <w:szCs w:val="24"/>
        </w:rPr>
        <w:t>atención</w:t>
      </w:r>
      <w:r w:rsidR="00717CED" w:rsidRPr="007C7443">
        <w:rPr>
          <w:rFonts w:ascii="Arial" w:hAnsi="Arial" w:cs="Arial"/>
          <w:i/>
          <w:sz w:val="24"/>
          <w:szCs w:val="24"/>
        </w:rPr>
        <w:t xml:space="preserve"> a las pruebas rendidas analizadas bajo las reglas de la san critica </w:t>
      </w:r>
      <w:r w:rsidR="007C7443" w:rsidRPr="007C7443">
        <w:rPr>
          <w:rFonts w:ascii="Arial" w:hAnsi="Arial" w:cs="Arial"/>
          <w:i/>
          <w:sz w:val="24"/>
          <w:szCs w:val="24"/>
        </w:rPr>
        <w:t>y conjugadas las mismas con las demás pruebas de autos, cabe concluir que existe prueba fehaciente que hace presumir la existencia der una relación laboral. La declaración de los testigos mencionados, resultan ser circunstanciadas, amplias, precisa y dotadas de una clara razón del conocimiento lo cual permite al juez formarse una solida convicción relevante para la resolución de la causa”</w:t>
      </w:r>
      <w:r w:rsidR="007C7443">
        <w:rPr>
          <w:rFonts w:ascii="Arial" w:hAnsi="Arial" w:cs="Arial"/>
          <w:sz w:val="24"/>
          <w:szCs w:val="24"/>
        </w:rPr>
        <w:t xml:space="preserve">.- </w:t>
      </w:r>
    </w:p>
    <w:p w:rsidR="00B97A83" w:rsidRPr="00B97A83" w:rsidRDefault="001B059C" w:rsidP="00B051E6">
      <w:pPr>
        <w:autoSpaceDE w:val="0"/>
        <w:autoSpaceDN w:val="0"/>
        <w:adjustRightInd w:val="0"/>
        <w:spacing w:after="0" w:line="360" w:lineRule="auto"/>
        <w:ind w:firstLine="1985"/>
        <w:jc w:val="both"/>
        <w:rPr>
          <w:rFonts w:ascii="Arial" w:eastAsia="Calibri" w:hAnsi="Arial" w:cs="Arial"/>
          <w:sz w:val="24"/>
          <w:szCs w:val="24"/>
        </w:rPr>
      </w:pPr>
      <w:r w:rsidRPr="00AF4E08">
        <w:rPr>
          <w:rFonts w:ascii="Arial" w:eastAsia="Calibri" w:hAnsi="Arial" w:cs="Arial"/>
          <w:sz w:val="24"/>
          <w:szCs w:val="24"/>
          <w:shd w:val="clear" w:color="auto" w:fill="FFFFFF"/>
        </w:rPr>
        <w:t>En resumidas cuentas, el recurso, en cuanto tiende a cuestionar la conclusión a la que arriba el</w:t>
      </w:r>
      <w:r w:rsidR="004B0F4F">
        <w:rPr>
          <w:rFonts w:ascii="Arial" w:eastAsia="Calibri" w:hAnsi="Arial" w:cs="Arial"/>
          <w:sz w:val="24"/>
          <w:szCs w:val="24"/>
          <w:shd w:val="clear" w:color="auto" w:fill="FFFFFF"/>
        </w:rPr>
        <w:t xml:space="preserve"> Tribunal, </w:t>
      </w:r>
      <w:r w:rsidRPr="00AF4E08">
        <w:rPr>
          <w:rFonts w:ascii="Arial" w:eastAsia="Calibri" w:hAnsi="Arial" w:cs="Arial"/>
          <w:sz w:val="24"/>
          <w:szCs w:val="24"/>
          <w:shd w:val="clear" w:color="auto" w:fill="FFFFFF"/>
        </w:rPr>
        <w:t>sobre la base</w:t>
      </w:r>
      <w:r w:rsidR="004B0F4F">
        <w:rPr>
          <w:rFonts w:ascii="Arial" w:eastAsia="Calibri" w:hAnsi="Arial" w:cs="Arial"/>
          <w:sz w:val="24"/>
          <w:szCs w:val="24"/>
          <w:shd w:val="clear" w:color="auto" w:fill="FFFFFF"/>
        </w:rPr>
        <w:t xml:space="preserve"> de manifestar que se efectúo una interpretación errónea de la aplicación de las normas de derecho laboral y contraria </w:t>
      </w:r>
      <w:r w:rsidR="00944D28">
        <w:rPr>
          <w:rFonts w:ascii="Arial" w:eastAsia="Calibri" w:hAnsi="Arial" w:cs="Arial"/>
          <w:sz w:val="24"/>
          <w:szCs w:val="24"/>
          <w:shd w:val="clear" w:color="auto" w:fill="FFFFFF"/>
        </w:rPr>
        <w:t xml:space="preserve">a la </w:t>
      </w:r>
      <w:r w:rsidR="004B0F4F">
        <w:rPr>
          <w:rFonts w:ascii="Arial" w:eastAsia="Calibri" w:hAnsi="Arial" w:cs="Arial"/>
          <w:sz w:val="24"/>
          <w:szCs w:val="24"/>
          <w:shd w:val="clear" w:color="auto" w:fill="FFFFFF"/>
        </w:rPr>
        <w:t>jurisprudencia sentada por la Cámara</w:t>
      </w:r>
      <w:r w:rsidR="00024FF0">
        <w:rPr>
          <w:rFonts w:ascii="Arial" w:eastAsia="Calibri" w:hAnsi="Arial" w:cs="Arial"/>
          <w:sz w:val="24"/>
          <w:szCs w:val="24"/>
          <w:shd w:val="clear" w:color="auto" w:fill="FFFFFF"/>
        </w:rPr>
        <w:t xml:space="preserve"> Civil, Comercial, Minas y Laboral</w:t>
      </w:r>
      <w:r w:rsidR="004B0F4F">
        <w:rPr>
          <w:rFonts w:ascii="Arial" w:eastAsia="Calibri" w:hAnsi="Arial" w:cs="Arial"/>
          <w:sz w:val="24"/>
          <w:szCs w:val="24"/>
          <w:shd w:val="clear" w:color="auto" w:fill="FFFFFF"/>
        </w:rPr>
        <w:t xml:space="preserve"> Nº 1 de dicha Circunscripción </w:t>
      </w:r>
      <w:r w:rsidR="00944D28">
        <w:rPr>
          <w:rFonts w:ascii="Arial" w:eastAsia="Calibri" w:hAnsi="Arial" w:cs="Arial"/>
          <w:sz w:val="24"/>
          <w:szCs w:val="24"/>
          <w:shd w:val="clear" w:color="auto" w:fill="FFFFFF"/>
        </w:rPr>
        <w:t xml:space="preserve">Judicial, </w:t>
      </w:r>
      <w:r w:rsidRPr="00AF4E08">
        <w:rPr>
          <w:rFonts w:ascii="Arial" w:eastAsia="Calibri" w:hAnsi="Arial" w:cs="Arial"/>
          <w:sz w:val="24"/>
          <w:szCs w:val="24"/>
          <w:shd w:val="clear" w:color="auto" w:fill="FFFFFF"/>
        </w:rPr>
        <w:t>es improcedente</w:t>
      </w:r>
      <w:r w:rsidR="00563767">
        <w:rPr>
          <w:rFonts w:ascii="Arial" w:eastAsia="Calibri" w:hAnsi="Arial" w:cs="Arial"/>
          <w:sz w:val="24"/>
          <w:szCs w:val="24"/>
          <w:shd w:val="clear" w:color="auto" w:fill="FFFFFF"/>
        </w:rPr>
        <w:t>, debido a que no se encuentran cumplidos los requisitos</w:t>
      </w:r>
      <w:r w:rsidR="00CC1DBD">
        <w:rPr>
          <w:rFonts w:ascii="Arial" w:eastAsia="Calibri" w:hAnsi="Arial" w:cs="Arial"/>
          <w:sz w:val="24"/>
          <w:szCs w:val="24"/>
          <w:shd w:val="clear" w:color="auto" w:fill="FFFFFF"/>
        </w:rPr>
        <w:t xml:space="preserve"> exigidos por el art. 287 del CPC</w:t>
      </w:r>
      <w:r w:rsidR="00563767">
        <w:rPr>
          <w:rFonts w:ascii="Arial" w:eastAsia="Calibri" w:hAnsi="Arial" w:cs="Arial"/>
          <w:sz w:val="24"/>
          <w:szCs w:val="24"/>
          <w:shd w:val="clear" w:color="auto" w:fill="FFFFFF"/>
        </w:rPr>
        <w:t xml:space="preserve"> y C.</w:t>
      </w:r>
      <w:r w:rsidR="00643C52">
        <w:rPr>
          <w:rFonts w:ascii="Arial" w:eastAsia="Calibri" w:hAnsi="Arial" w:cs="Arial"/>
          <w:sz w:val="24"/>
          <w:szCs w:val="24"/>
          <w:shd w:val="clear" w:color="auto" w:fill="FFFFFF"/>
        </w:rPr>
        <w:t xml:space="preserve">, </w:t>
      </w:r>
      <w:r w:rsidR="00563767">
        <w:rPr>
          <w:rFonts w:ascii="Arial" w:eastAsia="Calibri" w:hAnsi="Arial" w:cs="Arial"/>
          <w:sz w:val="24"/>
          <w:szCs w:val="24"/>
          <w:shd w:val="clear" w:color="auto" w:fill="FFFFFF"/>
        </w:rPr>
        <w:t xml:space="preserve">tal como lo sostiene el Dr. Procurador, en su dictamen de fecha11/12/18, </w:t>
      </w:r>
      <w:r w:rsidR="00643C52">
        <w:rPr>
          <w:rFonts w:ascii="Arial" w:eastAsia="Calibri" w:hAnsi="Arial" w:cs="Arial"/>
          <w:sz w:val="24"/>
          <w:szCs w:val="24"/>
          <w:shd w:val="clear" w:color="auto" w:fill="FFFFFF"/>
        </w:rPr>
        <w:t xml:space="preserve">al advertir que: </w:t>
      </w:r>
      <w:r w:rsidR="00563767" w:rsidRPr="00563767">
        <w:rPr>
          <w:rFonts w:ascii="Arial" w:eastAsia="Calibri" w:hAnsi="Arial" w:cs="Arial"/>
          <w:i/>
          <w:sz w:val="24"/>
          <w:szCs w:val="24"/>
          <w:shd w:val="clear" w:color="auto" w:fill="FFFFFF"/>
        </w:rPr>
        <w:t>“… la ausencia d</w:t>
      </w:r>
      <w:r w:rsidR="00563767">
        <w:rPr>
          <w:rFonts w:ascii="Arial" w:eastAsia="Calibri" w:hAnsi="Arial" w:cs="Arial"/>
          <w:i/>
          <w:sz w:val="24"/>
          <w:szCs w:val="24"/>
          <w:shd w:val="clear" w:color="auto" w:fill="FFFFFF"/>
        </w:rPr>
        <w:t>e</w:t>
      </w:r>
      <w:r w:rsidR="00563767" w:rsidRPr="00563767">
        <w:rPr>
          <w:rFonts w:ascii="Arial" w:eastAsia="Calibri" w:hAnsi="Arial" w:cs="Arial"/>
          <w:i/>
          <w:sz w:val="24"/>
          <w:szCs w:val="24"/>
          <w:shd w:val="clear" w:color="auto" w:fill="FFFFFF"/>
        </w:rPr>
        <w:t xml:space="preserve"> las causales prescriptas </w:t>
      </w:r>
      <w:r w:rsidR="00563767" w:rsidRPr="00563767">
        <w:rPr>
          <w:rFonts w:ascii="Arial" w:eastAsia="Calibri" w:hAnsi="Arial" w:cs="Arial"/>
          <w:i/>
          <w:sz w:val="24"/>
          <w:szCs w:val="24"/>
          <w:u w:val="single"/>
          <w:shd w:val="clear" w:color="auto" w:fill="FFFFFF"/>
        </w:rPr>
        <w:t>sin demostrar la efectiva demostración del error jurídico que se le atribuye a la sentencia</w:t>
      </w:r>
      <w:r w:rsidR="00563767" w:rsidRPr="00563767">
        <w:rPr>
          <w:rFonts w:ascii="Arial" w:eastAsia="Calibri" w:hAnsi="Arial" w:cs="Arial"/>
          <w:i/>
          <w:sz w:val="24"/>
          <w:szCs w:val="24"/>
          <w:shd w:val="clear" w:color="auto" w:fill="FFFFFF"/>
        </w:rPr>
        <w:t xml:space="preserve">  con una réplica completa y adecuada las motivaciones esenciales que el pronunciamiento contiene. Esto porque </w:t>
      </w:r>
      <w:r w:rsidR="00563767" w:rsidRPr="00563767">
        <w:rPr>
          <w:rFonts w:ascii="Arial" w:eastAsia="Calibri" w:hAnsi="Arial" w:cs="Arial"/>
          <w:i/>
          <w:sz w:val="24"/>
          <w:szCs w:val="24"/>
          <w:u w:val="single"/>
          <w:shd w:val="clear" w:color="auto" w:fill="FFFFFF"/>
        </w:rPr>
        <w:t>el recurrente para sostener la aplicación de la norma que dice omitida, efectúa una valoración de los elemento de prueba diferente a la que se realizo por la Excma. Cámara</w:t>
      </w:r>
      <w:r w:rsidR="00563767" w:rsidRPr="00563767">
        <w:rPr>
          <w:rFonts w:ascii="Arial" w:eastAsia="Calibri" w:hAnsi="Arial" w:cs="Arial"/>
          <w:i/>
          <w:sz w:val="24"/>
          <w:szCs w:val="24"/>
          <w:shd w:val="clear" w:color="auto" w:fill="FFFFFF"/>
        </w:rPr>
        <w:t>, cuestiones éstas merituada s en su oportunidad por los tribunales inferiores que escapan  al ámbito del recurso en estudio”</w:t>
      </w:r>
      <w:r w:rsidR="00563767">
        <w:rPr>
          <w:rFonts w:ascii="Arial" w:eastAsia="Calibri" w:hAnsi="Arial" w:cs="Arial"/>
          <w:sz w:val="24"/>
          <w:szCs w:val="24"/>
          <w:shd w:val="clear" w:color="auto" w:fill="FFFFFF"/>
        </w:rPr>
        <w:t xml:space="preserve">.- </w:t>
      </w:r>
    </w:p>
    <w:p w:rsidR="00B97A83" w:rsidRPr="003C5BF9" w:rsidRDefault="00B97A83" w:rsidP="00B051E6">
      <w:pPr>
        <w:spacing w:after="0" w:line="360" w:lineRule="auto"/>
        <w:ind w:firstLine="1985"/>
        <w:jc w:val="both"/>
        <w:rPr>
          <w:rFonts w:ascii="Arial" w:eastAsia="Calibri" w:hAnsi="Arial" w:cs="Arial"/>
          <w:sz w:val="24"/>
          <w:szCs w:val="24"/>
        </w:rPr>
      </w:pPr>
      <w:r w:rsidRPr="003C5BF9">
        <w:rPr>
          <w:rFonts w:ascii="Arial" w:eastAsia="Calibri" w:hAnsi="Arial" w:cs="Arial"/>
          <w:sz w:val="24"/>
          <w:szCs w:val="24"/>
        </w:rPr>
        <w:t>Se ha dicho</w:t>
      </w:r>
      <w:r w:rsidR="00CC1DBD">
        <w:rPr>
          <w:rFonts w:ascii="Arial" w:eastAsia="Calibri" w:hAnsi="Arial" w:cs="Arial"/>
          <w:sz w:val="24"/>
          <w:szCs w:val="24"/>
        </w:rPr>
        <w:t>,</w:t>
      </w:r>
      <w:r w:rsidRPr="003C5BF9">
        <w:rPr>
          <w:rFonts w:ascii="Arial" w:eastAsia="Calibri" w:hAnsi="Arial" w:cs="Arial"/>
          <w:sz w:val="24"/>
          <w:szCs w:val="24"/>
        </w:rPr>
        <w:t xml:space="preserve"> que en la casación se debe expresar clara y concretamente</w:t>
      </w:r>
      <w:r w:rsidR="00CC1DBD">
        <w:rPr>
          <w:rFonts w:ascii="Arial" w:eastAsia="Calibri" w:hAnsi="Arial" w:cs="Arial"/>
          <w:sz w:val="24"/>
          <w:szCs w:val="24"/>
        </w:rPr>
        <w:t>,</w:t>
      </w:r>
      <w:r w:rsidRPr="003C5BF9">
        <w:rPr>
          <w:rFonts w:ascii="Arial" w:eastAsia="Calibri" w:hAnsi="Arial" w:cs="Arial"/>
          <w:sz w:val="24"/>
          <w:szCs w:val="24"/>
        </w:rPr>
        <w:t xml:space="preserve"> cual es el error “</w:t>
      </w:r>
      <w:r w:rsidRPr="003C5BF9">
        <w:rPr>
          <w:rFonts w:ascii="Arial" w:eastAsia="Calibri" w:hAnsi="Arial" w:cs="Arial"/>
          <w:i/>
          <w:sz w:val="24"/>
          <w:szCs w:val="24"/>
        </w:rPr>
        <w:t>in iudicando</w:t>
      </w:r>
      <w:r w:rsidRPr="003C5BF9">
        <w:rPr>
          <w:rFonts w:ascii="Arial" w:eastAsia="Calibri" w:hAnsi="Arial" w:cs="Arial"/>
          <w:sz w:val="24"/>
          <w:szCs w:val="24"/>
        </w:rPr>
        <w:t>” que se le imputa, con el agregado de que se ha de citar de igual manera la ley inap</w:t>
      </w:r>
      <w:r w:rsidR="00CC1DBD">
        <w:rPr>
          <w:rFonts w:ascii="Arial" w:eastAsia="Calibri" w:hAnsi="Arial" w:cs="Arial"/>
          <w:sz w:val="24"/>
          <w:szCs w:val="24"/>
        </w:rPr>
        <w:t>licable, aplicable o infringida</w:t>
      </w:r>
      <w:r w:rsidRPr="003C5BF9">
        <w:rPr>
          <w:rFonts w:ascii="Arial" w:eastAsia="Calibri" w:hAnsi="Arial" w:cs="Arial"/>
          <w:sz w:val="24"/>
          <w:szCs w:val="24"/>
        </w:rPr>
        <w:t xml:space="preserve"> expresando</w:t>
      </w:r>
      <w:r w:rsidR="00CC1DBD">
        <w:rPr>
          <w:rFonts w:ascii="Arial" w:eastAsia="Calibri" w:hAnsi="Arial" w:cs="Arial"/>
          <w:sz w:val="24"/>
          <w:szCs w:val="24"/>
        </w:rPr>
        <w:t>,</w:t>
      </w:r>
      <w:r w:rsidRPr="003C5BF9">
        <w:rPr>
          <w:rFonts w:ascii="Arial" w:eastAsia="Calibri" w:hAnsi="Arial" w:cs="Arial"/>
          <w:sz w:val="24"/>
          <w:szCs w:val="24"/>
        </w:rPr>
        <w:t xml:space="preserve"> en qué consiste su infracción o inaplicabilidad, ya que </w:t>
      </w:r>
      <w:r>
        <w:rPr>
          <w:rFonts w:ascii="Arial" w:eastAsia="Calibri" w:hAnsi="Arial" w:cs="Arial"/>
          <w:sz w:val="24"/>
          <w:szCs w:val="24"/>
        </w:rPr>
        <w:t>“</w:t>
      </w:r>
      <w:r w:rsidRPr="003C5BF9">
        <w:rPr>
          <w:rFonts w:ascii="Arial" w:eastAsia="Calibri" w:hAnsi="Arial" w:cs="Arial"/>
          <w:i/>
          <w:iCs/>
          <w:sz w:val="24"/>
          <w:szCs w:val="24"/>
        </w:rPr>
        <w:t>es insuficiente el recurso en el que no se exprese en qué concepto existe inaplicabilidad de la ley que se impugna; o en el que se omita precisar en qué sentido se habría aplicado erróneamente la ley que se invoca; etcétera</w:t>
      </w:r>
      <w:r>
        <w:rPr>
          <w:rFonts w:ascii="Arial" w:eastAsia="Calibri" w:hAnsi="Arial" w:cs="Arial"/>
          <w:i/>
          <w:iCs/>
          <w:sz w:val="24"/>
          <w:szCs w:val="24"/>
        </w:rPr>
        <w:t>”</w:t>
      </w:r>
      <w:r w:rsidRPr="003C5BF9">
        <w:rPr>
          <w:rFonts w:ascii="Arial" w:eastAsia="Calibri" w:hAnsi="Arial" w:cs="Arial"/>
          <w:i/>
          <w:iCs/>
          <w:sz w:val="24"/>
          <w:szCs w:val="24"/>
        </w:rPr>
        <w:t xml:space="preserve">. </w:t>
      </w:r>
      <w:r w:rsidRPr="003C5BF9">
        <w:rPr>
          <w:rFonts w:ascii="Arial" w:eastAsia="Calibri" w:hAnsi="Arial" w:cs="Arial"/>
          <w:sz w:val="24"/>
          <w:szCs w:val="24"/>
        </w:rPr>
        <w:t>En tal sentido</w:t>
      </w:r>
      <w:r>
        <w:rPr>
          <w:rFonts w:ascii="Arial" w:eastAsia="Calibri" w:hAnsi="Arial" w:cs="Arial"/>
          <w:sz w:val="24"/>
          <w:szCs w:val="24"/>
        </w:rPr>
        <w:t>,</w:t>
      </w:r>
      <w:r w:rsidRPr="003C5BF9">
        <w:rPr>
          <w:rFonts w:ascii="Arial" w:eastAsia="Calibri" w:hAnsi="Arial" w:cs="Arial"/>
          <w:sz w:val="24"/>
          <w:szCs w:val="24"/>
        </w:rPr>
        <w:t xml:space="preserve"> Manuel Ibáñez Frocham – Tratado de los Recursos en el Proceso Civil – Doctrina, Jurisprudencia y Legislación comparada – Ed. La Ley -  pág. 324.</w:t>
      </w:r>
      <w:r>
        <w:rPr>
          <w:rFonts w:ascii="Arial" w:eastAsia="Calibri" w:hAnsi="Arial" w:cs="Arial"/>
          <w:sz w:val="24"/>
          <w:szCs w:val="24"/>
        </w:rPr>
        <w:t>-</w:t>
      </w:r>
    </w:p>
    <w:p w:rsidR="001B059C" w:rsidRPr="001A0235" w:rsidRDefault="00B97A83" w:rsidP="00B051E6">
      <w:pPr>
        <w:spacing w:after="0" w:line="360" w:lineRule="auto"/>
        <w:ind w:firstLine="1985"/>
        <w:jc w:val="both"/>
        <w:rPr>
          <w:rFonts w:ascii="Arial" w:eastAsia="Calibri" w:hAnsi="Arial" w:cs="Arial"/>
          <w:sz w:val="24"/>
          <w:szCs w:val="24"/>
        </w:rPr>
      </w:pPr>
      <w:r w:rsidRPr="003C5BF9">
        <w:rPr>
          <w:rFonts w:ascii="Arial" w:eastAsia="Calibri" w:hAnsi="Arial" w:cs="Arial"/>
          <w:sz w:val="24"/>
          <w:szCs w:val="24"/>
        </w:rPr>
        <w:t>También se ha sostenido</w:t>
      </w:r>
      <w:r w:rsidR="00CC1DBD">
        <w:rPr>
          <w:rFonts w:ascii="Arial" w:eastAsia="Calibri" w:hAnsi="Arial" w:cs="Arial"/>
          <w:sz w:val="24"/>
          <w:szCs w:val="24"/>
        </w:rPr>
        <w:t>,</w:t>
      </w:r>
      <w:r w:rsidRPr="003C5BF9">
        <w:rPr>
          <w:rFonts w:ascii="Arial" w:eastAsia="Calibri" w:hAnsi="Arial" w:cs="Arial"/>
          <w:sz w:val="24"/>
          <w:szCs w:val="24"/>
        </w:rPr>
        <w:t xml:space="preserve"> que asumir facultades de los tribunales de mérito, es crear un tercera instancia ordinaria. N</w:t>
      </w:r>
      <w:r>
        <w:rPr>
          <w:rFonts w:ascii="Arial" w:eastAsia="Calibri" w:hAnsi="Arial" w:cs="Arial"/>
          <w:sz w:val="24"/>
          <w:szCs w:val="24"/>
        </w:rPr>
        <w:t>o puede pretenderse</w:t>
      </w:r>
      <w:r w:rsidR="00CC1DBD">
        <w:rPr>
          <w:rFonts w:ascii="Arial" w:eastAsia="Calibri" w:hAnsi="Arial" w:cs="Arial"/>
          <w:sz w:val="24"/>
          <w:szCs w:val="24"/>
        </w:rPr>
        <w:t>, que por el recurso de c</w:t>
      </w:r>
      <w:r w:rsidRPr="003C5BF9">
        <w:rPr>
          <w:rFonts w:ascii="Arial" w:eastAsia="Calibri" w:hAnsi="Arial" w:cs="Arial"/>
          <w:sz w:val="24"/>
          <w:szCs w:val="24"/>
        </w:rPr>
        <w:t>asación se llegue a este punto</w:t>
      </w:r>
      <w:r w:rsidR="00CC1DBD">
        <w:rPr>
          <w:rFonts w:ascii="Arial" w:eastAsia="Calibri" w:hAnsi="Arial" w:cs="Arial"/>
          <w:sz w:val="24"/>
          <w:szCs w:val="24"/>
        </w:rPr>
        <w:t>,</w:t>
      </w:r>
      <w:r w:rsidRPr="003C5BF9">
        <w:rPr>
          <w:rFonts w:ascii="Arial" w:eastAsia="Calibri" w:hAnsi="Arial" w:cs="Arial"/>
          <w:sz w:val="24"/>
          <w:szCs w:val="24"/>
        </w:rPr>
        <w:t xml:space="preserve"> con el fin de reditar la justicia material de los Tribunales de grado sino</w:t>
      </w:r>
      <w:r w:rsidR="00CC1DBD">
        <w:rPr>
          <w:rFonts w:ascii="Arial" w:eastAsia="Calibri" w:hAnsi="Arial" w:cs="Arial"/>
          <w:sz w:val="24"/>
          <w:szCs w:val="24"/>
        </w:rPr>
        <w:t>,</w:t>
      </w:r>
      <w:r w:rsidRPr="003C5BF9">
        <w:rPr>
          <w:rFonts w:ascii="Arial" w:eastAsia="Calibri" w:hAnsi="Arial" w:cs="Arial"/>
          <w:sz w:val="24"/>
          <w:szCs w:val="24"/>
        </w:rPr>
        <w:t xml:space="preserve"> “</w:t>
      </w:r>
      <w:r w:rsidRPr="003C5BF9">
        <w:rPr>
          <w:rFonts w:ascii="Arial" w:eastAsia="Calibri" w:hAnsi="Arial" w:cs="Arial"/>
          <w:i/>
          <w:sz w:val="24"/>
          <w:szCs w:val="24"/>
        </w:rPr>
        <w:t xml:space="preserve">el restablecimiento del imperio de la ley, y lleva por consiguiente una función </w:t>
      </w:r>
      <w:r w:rsidRPr="003C5BF9">
        <w:rPr>
          <w:rFonts w:ascii="Arial" w:hAnsi="Arial" w:cs="Arial"/>
          <w:i/>
          <w:sz w:val="24"/>
          <w:szCs w:val="24"/>
        </w:rPr>
        <w:t>pública</w:t>
      </w:r>
      <w:r w:rsidRPr="003C5BF9">
        <w:rPr>
          <w:rFonts w:ascii="Arial" w:eastAsia="Calibri" w:hAnsi="Arial" w:cs="Arial"/>
          <w:i/>
          <w:sz w:val="24"/>
          <w:szCs w:val="24"/>
        </w:rPr>
        <w:t xml:space="preserve"> con prescindencia de los intereses de las partes”</w:t>
      </w:r>
      <w:r w:rsidRPr="003C5BF9">
        <w:rPr>
          <w:rFonts w:ascii="Arial" w:eastAsia="Calibri" w:hAnsi="Arial" w:cs="Arial"/>
          <w:sz w:val="24"/>
          <w:szCs w:val="24"/>
        </w:rPr>
        <w:t xml:space="preserve"> (STJSL, “Romero Roque Danie</w:t>
      </w:r>
      <w:r>
        <w:rPr>
          <w:rFonts w:ascii="Arial" w:eastAsia="Calibri" w:hAnsi="Arial" w:cs="Arial"/>
          <w:sz w:val="24"/>
          <w:szCs w:val="24"/>
        </w:rPr>
        <w:t>l-Recurso de Casación</w:t>
      </w:r>
      <w:r w:rsidR="00024FF0">
        <w:rPr>
          <w:rFonts w:ascii="Arial" w:eastAsia="Calibri" w:hAnsi="Arial" w:cs="Arial"/>
          <w:sz w:val="24"/>
          <w:szCs w:val="24"/>
        </w:rPr>
        <w:t xml:space="preserve"> del 29/11/2005)</w:t>
      </w:r>
      <w:r>
        <w:rPr>
          <w:rFonts w:ascii="Arial" w:eastAsia="Calibri" w:hAnsi="Arial" w:cs="Arial"/>
          <w:sz w:val="24"/>
          <w:szCs w:val="24"/>
        </w:rPr>
        <w:t>”</w:t>
      </w:r>
      <w:r w:rsidRPr="003C5BF9">
        <w:rPr>
          <w:rFonts w:ascii="Arial" w:eastAsia="Calibri" w:hAnsi="Arial" w:cs="Arial"/>
          <w:sz w:val="24"/>
          <w:szCs w:val="24"/>
        </w:rPr>
        <w:t>.</w:t>
      </w:r>
      <w:r>
        <w:rPr>
          <w:rFonts w:ascii="Arial" w:eastAsia="Calibri" w:hAnsi="Arial" w:cs="Arial"/>
          <w:sz w:val="24"/>
          <w:szCs w:val="24"/>
        </w:rPr>
        <w:t>-</w:t>
      </w:r>
      <w:r w:rsidRPr="003C5BF9">
        <w:rPr>
          <w:rFonts w:ascii="Arial" w:eastAsia="Calibri" w:hAnsi="Arial" w:cs="Arial"/>
          <w:sz w:val="24"/>
          <w:szCs w:val="24"/>
        </w:rPr>
        <w:t xml:space="preserve"> </w:t>
      </w:r>
    </w:p>
    <w:p w:rsidR="00B97A83" w:rsidRDefault="00B97A83" w:rsidP="00B051E6">
      <w:pPr>
        <w:autoSpaceDE w:val="0"/>
        <w:autoSpaceDN w:val="0"/>
        <w:adjustRightInd w:val="0"/>
        <w:spacing w:after="0" w:line="360" w:lineRule="auto"/>
        <w:ind w:firstLine="1985"/>
        <w:jc w:val="both"/>
        <w:rPr>
          <w:rFonts w:ascii="Arial" w:eastAsia="Calibri" w:hAnsi="Arial" w:cs="Arial"/>
          <w:b/>
          <w:bCs/>
          <w:sz w:val="24"/>
          <w:szCs w:val="24"/>
          <w:u w:val="single"/>
        </w:rPr>
      </w:pPr>
      <w:r>
        <w:rPr>
          <w:rFonts w:ascii="Arial" w:eastAsia="MS Mincho" w:hAnsi="Arial" w:cs="Arial"/>
          <w:sz w:val="24"/>
          <w:szCs w:val="24"/>
        </w:rPr>
        <w:t xml:space="preserve">Por consiguiente, </w:t>
      </w:r>
      <w:r w:rsidR="001B059C">
        <w:rPr>
          <w:rFonts w:ascii="Arial" w:eastAsia="MS Mincho" w:hAnsi="Arial" w:cs="Arial"/>
          <w:sz w:val="24"/>
          <w:szCs w:val="24"/>
        </w:rPr>
        <w:t xml:space="preserve">en razón de lo expuesto, </w:t>
      </w:r>
      <w:r>
        <w:rPr>
          <w:rFonts w:ascii="Arial" w:eastAsia="MS Mincho" w:hAnsi="Arial" w:cs="Arial"/>
          <w:sz w:val="24"/>
          <w:szCs w:val="24"/>
        </w:rPr>
        <w:t xml:space="preserve">y de conformidad con lo manifestado </w:t>
      </w:r>
      <w:r w:rsidR="00643C52">
        <w:rPr>
          <w:rFonts w:ascii="Arial" w:eastAsia="MS Mincho" w:hAnsi="Arial" w:cs="Arial"/>
          <w:sz w:val="24"/>
          <w:szCs w:val="24"/>
        </w:rPr>
        <w:t>por el Sr. P</w:t>
      </w:r>
      <w:r>
        <w:rPr>
          <w:rFonts w:ascii="Arial" w:eastAsia="MS Mincho" w:hAnsi="Arial" w:cs="Arial"/>
          <w:sz w:val="24"/>
          <w:szCs w:val="24"/>
        </w:rPr>
        <w:t xml:space="preserve">rocurador General, </w:t>
      </w:r>
      <w:r w:rsidR="001B059C" w:rsidRPr="00AF4E08">
        <w:rPr>
          <w:rFonts w:ascii="Arial" w:eastAsia="Calibri" w:hAnsi="Arial" w:cs="Arial"/>
          <w:sz w:val="24"/>
          <w:szCs w:val="24"/>
        </w:rPr>
        <w:t>VOTO a esta  SEGUNDA  CUESTION por la NEGATIVA.</w:t>
      </w:r>
      <w:r w:rsidR="001B54AB">
        <w:rPr>
          <w:rFonts w:ascii="Arial" w:eastAsia="Calibri" w:hAnsi="Arial" w:cs="Arial"/>
          <w:sz w:val="24"/>
          <w:szCs w:val="24"/>
        </w:rPr>
        <w:t>-</w:t>
      </w:r>
      <w:r w:rsidR="001B54AB">
        <w:rPr>
          <w:rFonts w:ascii="Arial" w:eastAsia="Calibri" w:hAnsi="Arial" w:cs="Arial"/>
          <w:b/>
          <w:bCs/>
          <w:sz w:val="24"/>
          <w:szCs w:val="24"/>
          <w:u w:val="single"/>
        </w:rPr>
        <w:t xml:space="preserve"> </w:t>
      </w:r>
    </w:p>
    <w:p w:rsidR="00DA2967" w:rsidRDefault="00DA2967" w:rsidP="00B051E6">
      <w:pPr>
        <w:autoSpaceDE w:val="0"/>
        <w:autoSpaceDN w:val="0"/>
        <w:adjustRightInd w:val="0"/>
        <w:spacing w:after="0" w:line="360" w:lineRule="auto"/>
        <w:ind w:firstLine="1985"/>
        <w:jc w:val="both"/>
        <w:rPr>
          <w:rFonts w:ascii="Arial" w:eastAsia="Calibri" w:hAnsi="Arial" w:cs="Arial"/>
          <w:b/>
          <w:bCs/>
          <w:sz w:val="24"/>
          <w:szCs w:val="24"/>
          <w:u w:val="single"/>
        </w:rPr>
      </w:pPr>
      <w:r w:rsidRPr="00235ECC">
        <w:rPr>
          <w:rFonts w:ascii="Arial" w:eastAsia="Calibri" w:hAnsi="Arial" w:cs="Arial"/>
          <w:sz w:val="24"/>
          <w:szCs w:val="24"/>
        </w:rPr>
        <w:t xml:space="preserve">Los Señores Ministros, Dres.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SEGUNDA </w:t>
      </w:r>
      <w:r w:rsidRPr="00235ECC">
        <w:rPr>
          <w:rFonts w:ascii="Arial" w:eastAsia="Calibri" w:hAnsi="Arial" w:cs="Arial"/>
          <w:b/>
          <w:bCs/>
          <w:sz w:val="24"/>
          <w:szCs w:val="24"/>
        </w:rPr>
        <w:t>CUESTIÓN</w:t>
      </w:r>
      <w:r>
        <w:rPr>
          <w:rFonts w:ascii="Arial" w:eastAsia="Calibri" w:hAnsi="Arial" w:cs="Arial"/>
          <w:b/>
          <w:bCs/>
          <w:sz w:val="24"/>
          <w:szCs w:val="24"/>
        </w:rPr>
        <w:t>.-</w:t>
      </w:r>
    </w:p>
    <w:p w:rsidR="00DA2967" w:rsidRDefault="00DA2967" w:rsidP="00CC1DBD">
      <w:pPr>
        <w:pStyle w:val="Textoindependiente"/>
        <w:tabs>
          <w:tab w:val="left" w:pos="1843"/>
        </w:tabs>
        <w:spacing w:line="360" w:lineRule="auto"/>
        <w:rPr>
          <w:rFonts w:ascii="Arial" w:eastAsia="Calibri" w:hAnsi="Arial" w:cs="Arial"/>
          <w:b/>
          <w:bCs/>
          <w:sz w:val="24"/>
          <w:szCs w:val="24"/>
          <w:u w:val="single"/>
        </w:rPr>
      </w:pPr>
    </w:p>
    <w:p w:rsidR="00DA2967" w:rsidRDefault="00665AAA" w:rsidP="00DA2967">
      <w:pPr>
        <w:pStyle w:val="Textoindependiente"/>
        <w:tabs>
          <w:tab w:val="left" w:pos="1843"/>
        </w:tabs>
        <w:spacing w:line="360" w:lineRule="auto"/>
        <w:rPr>
          <w:rFonts w:ascii="Arial" w:hAnsi="Arial" w:cs="Arial"/>
          <w:sz w:val="24"/>
          <w:szCs w:val="24"/>
        </w:rPr>
      </w:pPr>
      <w:r w:rsidRPr="00144108">
        <w:rPr>
          <w:rFonts w:ascii="Arial" w:eastAsia="Calibri" w:hAnsi="Arial" w:cs="Arial"/>
          <w:b/>
          <w:bCs/>
          <w:sz w:val="24"/>
          <w:szCs w:val="24"/>
          <w:u w:val="single"/>
        </w:rPr>
        <w:t xml:space="preserve">A LA </w:t>
      </w:r>
      <w:r w:rsidRPr="00144108">
        <w:rPr>
          <w:rFonts w:ascii="Arial" w:hAnsi="Arial" w:cs="Arial"/>
          <w:b/>
          <w:bCs/>
          <w:sz w:val="24"/>
          <w:szCs w:val="24"/>
          <w:u w:val="single"/>
        </w:rPr>
        <w:t>TERCER</w:t>
      </w:r>
      <w:r w:rsidR="00CC1DBD">
        <w:rPr>
          <w:rFonts w:ascii="Arial" w:hAnsi="Arial" w:cs="Arial"/>
          <w:b/>
          <w:bCs/>
          <w:sz w:val="24"/>
          <w:szCs w:val="24"/>
          <w:u w:val="single"/>
        </w:rPr>
        <w:t>A</w:t>
      </w:r>
      <w:r w:rsidRPr="00144108">
        <w:rPr>
          <w:rFonts w:ascii="Arial" w:hAnsi="Arial" w:cs="Arial"/>
          <w:b/>
          <w:bCs/>
          <w:sz w:val="24"/>
          <w:szCs w:val="24"/>
          <w:u w:val="single"/>
        </w:rPr>
        <w:t xml:space="preserve"> </w:t>
      </w:r>
      <w:r w:rsidR="00CC1DBD">
        <w:rPr>
          <w:rFonts w:ascii="Arial" w:eastAsia="Calibri" w:hAnsi="Arial" w:cs="Arial"/>
          <w:b/>
          <w:bCs/>
          <w:sz w:val="24"/>
          <w:szCs w:val="24"/>
          <w:u w:val="single"/>
        </w:rPr>
        <w:t>CUESTIÓ</w:t>
      </w:r>
      <w:r w:rsidRPr="00144108">
        <w:rPr>
          <w:rFonts w:ascii="Arial" w:eastAsia="Calibri" w:hAnsi="Arial" w:cs="Arial"/>
          <w:b/>
          <w:bCs/>
          <w:sz w:val="24"/>
          <w:szCs w:val="24"/>
          <w:u w:val="single"/>
        </w:rPr>
        <w:t>N, la Dra.</w:t>
      </w:r>
      <w:r>
        <w:rPr>
          <w:rFonts w:ascii="Arial" w:eastAsia="Calibri" w:hAnsi="Arial" w:cs="Arial"/>
          <w:b/>
          <w:bCs/>
          <w:sz w:val="24"/>
          <w:szCs w:val="24"/>
          <w:u w:val="single"/>
        </w:rPr>
        <w:t xml:space="preserve"> </w:t>
      </w:r>
      <w:r w:rsidR="00CC1DBD">
        <w:rPr>
          <w:rFonts w:ascii="Arial" w:eastAsia="Calibri" w:hAnsi="Arial" w:cs="Arial"/>
          <w:b/>
          <w:bCs/>
          <w:sz w:val="24"/>
          <w:szCs w:val="24"/>
          <w:u w:val="single"/>
        </w:rPr>
        <w:t xml:space="preserve">LILIA ANA </w:t>
      </w:r>
      <w:r>
        <w:rPr>
          <w:rFonts w:ascii="Arial" w:eastAsia="Calibri" w:hAnsi="Arial" w:cs="Arial"/>
          <w:b/>
          <w:bCs/>
          <w:sz w:val="24"/>
          <w:szCs w:val="24"/>
          <w:u w:val="single"/>
        </w:rPr>
        <w:t>NOVILLO</w:t>
      </w:r>
      <w:r w:rsidR="00CC1DBD">
        <w:rPr>
          <w:rFonts w:ascii="Arial" w:eastAsia="Calibri" w:hAnsi="Arial" w:cs="Arial"/>
          <w:b/>
          <w:bCs/>
          <w:sz w:val="24"/>
          <w:szCs w:val="24"/>
          <w:u w:val="single"/>
        </w:rPr>
        <w:t>,</w:t>
      </w:r>
      <w:r w:rsidRPr="00144108">
        <w:rPr>
          <w:rFonts w:ascii="Arial" w:eastAsia="Calibri" w:hAnsi="Arial" w:cs="Arial"/>
          <w:b/>
          <w:bCs/>
          <w:sz w:val="24"/>
          <w:szCs w:val="24"/>
          <w:u w:val="single"/>
        </w:rPr>
        <w:t xml:space="preserve"> dijo</w:t>
      </w:r>
      <w:r w:rsidRPr="00144108">
        <w:rPr>
          <w:rFonts w:ascii="Arial" w:eastAsia="Calibri" w:hAnsi="Arial" w:cs="Arial"/>
          <w:sz w:val="24"/>
          <w:szCs w:val="24"/>
        </w:rPr>
        <w:t xml:space="preserve">: </w:t>
      </w:r>
      <w:r w:rsidRPr="00144108">
        <w:rPr>
          <w:rFonts w:ascii="Arial" w:hAnsi="Arial" w:cs="Arial"/>
          <w:sz w:val="24"/>
          <w:szCs w:val="24"/>
        </w:rPr>
        <w:t>Que dado como ha sido votada la anterior cuestión, no corresponde su tratamiento. AS</w:t>
      </w:r>
      <w:r w:rsidR="00CC1DBD">
        <w:rPr>
          <w:rFonts w:ascii="Arial" w:hAnsi="Arial" w:cs="Arial"/>
          <w:sz w:val="24"/>
          <w:szCs w:val="24"/>
        </w:rPr>
        <w:t>Í</w:t>
      </w:r>
      <w:r w:rsidRPr="00144108">
        <w:rPr>
          <w:rFonts w:ascii="Arial" w:hAnsi="Arial" w:cs="Arial"/>
          <w:sz w:val="24"/>
          <w:szCs w:val="24"/>
        </w:rPr>
        <w:t xml:space="preserve"> LO VOTO.</w:t>
      </w:r>
      <w:r w:rsidR="00DA2967">
        <w:rPr>
          <w:rFonts w:ascii="Arial" w:hAnsi="Arial" w:cs="Arial"/>
          <w:sz w:val="24"/>
          <w:szCs w:val="24"/>
        </w:rPr>
        <w:t xml:space="preserve"> </w:t>
      </w:r>
    </w:p>
    <w:p w:rsidR="00CC1DBD" w:rsidRDefault="00DA2967" w:rsidP="00DA2967">
      <w:pPr>
        <w:pStyle w:val="Textoindependiente"/>
        <w:tabs>
          <w:tab w:val="left" w:pos="1843"/>
        </w:tabs>
        <w:spacing w:line="360" w:lineRule="auto"/>
        <w:ind w:firstLine="1985"/>
        <w:rPr>
          <w:rFonts w:ascii="Arial" w:eastAsia="Calibri" w:hAnsi="Arial" w:cs="Arial"/>
          <w:b/>
          <w:bCs/>
          <w:sz w:val="24"/>
          <w:szCs w:val="24"/>
          <w:u w:val="single"/>
        </w:rPr>
      </w:pPr>
      <w:r w:rsidRPr="00235ECC">
        <w:rPr>
          <w:rFonts w:ascii="Arial" w:eastAsia="Calibri" w:hAnsi="Arial" w:cs="Arial"/>
          <w:sz w:val="24"/>
          <w:szCs w:val="24"/>
          <w:lang w:eastAsia="en-US"/>
        </w:rPr>
        <w:t xml:space="preserve">Los Señores Ministros, Dres.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235ECC">
        <w:rPr>
          <w:rFonts w:ascii="Arial" w:eastAsia="Calibri" w:hAnsi="Arial" w:cs="Arial"/>
          <w:b/>
          <w:bCs/>
          <w:sz w:val="24"/>
          <w:szCs w:val="24"/>
          <w:lang w:eastAsia="en-US"/>
        </w:rPr>
        <w:t>CUESTIÓN</w:t>
      </w:r>
      <w:r>
        <w:rPr>
          <w:rFonts w:ascii="Arial" w:eastAsia="Calibri" w:hAnsi="Arial" w:cs="Arial"/>
          <w:b/>
          <w:bCs/>
          <w:sz w:val="24"/>
          <w:szCs w:val="24"/>
          <w:lang w:eastAsia="en-US"/>
        </w:rPr>
        <w:t>.-</w:t>
      </w:r>
    </w:p>
    <w:p w:rsidR="00DA2967" w:rsidRDefault="00DA2967" w:rsidP="00CC1DBD">
      <w:pPr>
        <w:spacing w:after="0" w:line="360" w:lineRule="auto"/>
        <w:jc w:val="both"/>
        <w:rPr>
          <w:rFonts w:ascii="Arial" w:eastAsia="Calibri" w:hAnsi="Arial" w:cs="Arial"/>
          <w:b/>
          <w:bCs/>
          <w:sz w:val="24"/>
          <w:szCs w:val="24"/>
          <w:u w:val="single"/>
        </w:rPr>
      </w:pPr>
    </w:p>
    <w:p w:rsidR="009C6BC6" w:rsidRDefault="00CC1DBD" w:rsidP="00CC1DBD">
      <w:pPr>
        <w:spacing w:after="0" w:line="360" w:lineRule="auto"/>
        <w:jc w:val="both"/>
        <w:rPr>
          <w:rFonts w:ascii="Arial" w:eastAsia="Calibri" w:hAnsi="Arial" w:cs="Arial"/>
          <w:sz w:val="24"/>
          <w:szCs w:val="24"/>
        </w:rPr>
      </w:pPr>
      <w:r>
        <w:rPr>
          <w:rFonts w:ascii="Arial" w:eastAsia="Calibri" w:hAnsi="Arial" w:cs="Arial"/>
          <w:b/>
          <w:bCs/>
          <w:sz w:val="24"/>
          <w:szCs w:val="24"/>
          <w:u w:val="single"/>
        </w:rPr>
        <w:t>A LA CUARTA CUESTIÓ</w:t>
      </w:r>
      <w:r w:rsidR="009C6BC6" w:rsidRPr="00144108">
        <w:rPr>
          <w:rFonts w:ascii="Arial" w:eastAsia="Calibri" w:hAnsi="Arial" w:cs="Arial"/>
          <w:b/>
          <w:bCs/>
          <w:sz w:val="24"/>
          <w:szCs w:val="24"/>
          <w:u w:val="single"/>
        </w:rPr>
        <w:t xml:space="preserve">N, la Dra. </w:t>
      </w:r>
      <w:r>
        <w:rPr>
          <w:rFonts w:ascii="Arial" w:eastAsia="Calibri" w:hAnsi="Arial" w:cs="Arial"/>
          <w:b/>
          <w:bCs/>
          <w:sz w:val="24"/>
          <w:szCs w:val="24"/>
          <w:u w:val="single"/>
        </w:rPr>
        <w:t xml:space="preserve">LILIA ANA </w:t>
      </w:r>
      <w:r w:rsidR="009840DC">
        <w:rPr>
          <w:rFonts w:ascii="Arial" w:eastAsia="Calibri" w:hAnsi="Arial" w:cs="Arial"/>
          <w:b/>
          <w:bCs/>
          <w:sz w:val="24"/>
          <w:szCs w:val="24"/>
          <w:u w:val="single"/>
        </w:rPr>
        <w:t>NOVILLO</w:t>
      </w:r>
      <w:r>
        <w:rPr>
          <w:rFonts w:ascii="Arial" w:eastAsia="Calibri" w:hAnsi="Arial" w:cs="Arial"/>
          <w:b/>
          <w:bCs/>
          <w:sz w:val="24"/>
          <w:szCs w:val="24"/>
          <w:u w:val="single"/>
        </w:rPr>
        <w:t>,</w:t>
      </w:r>
      <w:r w:rsidR="009C6BC6" w:rsidRPr="00144108">
        <w:rPr>
          <w:rFonts w:ascii="Arial" w:eastAsia="Calibri" w:hAnsi="Arial" w:cs="Arial"/>
          <w:b/>
          <w:bCs/>
          <w:sz w:val="24"/>
          <w:szCs w:val="24"/>
          <w:u w:val="single"/>
        </w:rPr>
        <w:t xml:space="preserve"> dijo</w:t>
      </w:r>
      <w:r w:rsidR="009C6BC6" w:rsidRPr="00144108">
        <w:rPr>
          <w:rFonts w:ascii="Arial" w:eastAsia="Calibri" w:hAnsi="Arial" w:cs="Arial"/>
          <w:sz w:val="24"/>
          <w:szCs w:val="24"/>
        </w:rPr>
        <w:t>: Que en consecuencia</w:t>
      </w:r>
      <w:r w:rsidR="00137793" w:rsidRPr="00144108">
        <w:rPr>
          <w:rFonts w:ascii="Arial" w:eastAsia="Calibri" w:hAnsi="Arial" w:cs="Arial"/>
          <w:sz w:val="24"/>
          <w:szCs w:val="24"/>
        </w:rPr>
        <w:t>,</w:t>
      </w:r>
      <w:r w:rsidR="009C6BC6" w:rsidRPr="00144108">
        <w:rPr>
          <w:rFonts w:ascii="Arial" w:eastAsia="Calibri" w:hAnsi="Arial" w:cs="Arial"/>
          <w:sz w:val="24"/>
          <w:szCs w:val="24"/>
        </w:rPr>
        <w:t xml:space="preserve"> corresponde rechazar el recurso de casación articulado.  AS</w:t>
      </w:r>
      <w:r>
        <w:rPr>
          <w:rFonts w:ascii="Arial" w:eastAsia="Calibri" w:hAnsi="Arial" w:cs="Arial"/>
          <w:sz w:val="24"/>
          <w:szCs w:val="24"/>
        </w:rPr>
        <w:t>Í</w:t>
      </w:r>
      <w:r w:rsidR="009C6BC6" w:rsidRPr="00144108">
        <w:rPr>
          <w:rFonts w:ascii="Arial" w:eastAsia="Calibri" w:hAnsi="Arial" w:cs="Arial"/>
          <w:sz w:val="24"/>
          <w:szCs w:val="24"/>
        </w:rPr>
        <w:t xml:space="preserve"> LO VOTO.</w:t>
      </w:r>
      <w:r w:rsidR="001B54AB">
        <w:rPr>
          <w:rFonts w:ascii="Arial" w:eastAsia="Calibri" w:hAnsi="Arial" w:cs="Arial"/>
          <w:sz w:val="24"/>
          <w:szCs w:val="24"/>
        </w:rPr>
        <w:t>-</w:t>
      </w:r>
    </w:p>
    <w:p w:rsidR="00DA2967" w:rsidRPr="00DA2967" w:rsidRDefault="00DA2967" w:rsidP="00DA2967">
      <w:pPr>
        <w:pStyle w:val="Textoindependiente"/>
        <w:tabs>
          <w:tab w:val="left" w:pos="1843"/>
        </w:tabs>
        <w:spacing w:line="360" w:lineRule="auto"/>
        <w:ind w:firstLine="1985"/>
        <w:rPr>
          <w:rFonts w:ascii="Arial" w:eastAsia="Calibri" w:hAnsi="Arial" w:cs="Arial"/>
          <w:b/>
          <w:sz w:val="24"/>
          <w:szCs w:val="24"/>
          <w:lang w:eastAsia="en-US"/>
        </w:rPr>
      </w:pPr>
      <w:r w:rsidRPr="00235ECC">
        <w:rPr>
          <w:rFonts w:ascii="Arial" w:eastAsia="Calibri" w:hAnsi="Arial" w:cs="Arial"/>
          <w:sz w:val="24"/>
          <w:szCs w:val="24"/>
          <w:lang w:eastAsia="en-US"/>
        </w:rPr>
        <w:t xml:space="preserve">Los Señores Ministros, Dres. CARLOS ALBERTO COBO y MARTHA RAQUEL CORVALÁN, </w:t>
      </w:r>
      <w:r w:rsidRPr="00DA2967">
        <w:rPr>
          <w:rFonts w:ascii="Arial" w:eastAsia="Calibri" w:hAnsi="Arial" w:cs="Arial"/>
          <w:sz w:val="24"/>
          <w:szCs w:val="24"/>
          <w:lang w:eastAsia="en-US"/>
        </w:rPr>
        <w:t>comparten lo expresado por la Sra. Ministro, Dra.</w:t>
      </w:r>
      <w:r w:rsidRPr="00235ECC">
        <w:rPr>
          <w:rFonts w:ascii="Arial" w:eastAsia="Calibri" w:hAnsi="Arial" w:cs="Arial"/>
          <w:sz w:val="24"/>
          <w:szCs w:val="24"/>
          <w:lang w:eastAsia="en-US"/>
        </w:rPr>
        <w:t xml:space="preserve"> LILIA ANA NOVILLO </w:t>
      </w:r>
      <w:r w:rsidRPr="00DA2967">
        <w:rPr>
          <w:rFonts w:ascii="Arial" w:eastAsia="Calibri" w:hAnsi="Arial" w:cs="Arial"/>
          <w:sz w:val="24"/>
          <w:szCs w:val="24"/>
          <w:lang w:eastAsia="en-US"/>
        </w:rPr>
        <w:t>y</w:t>
      </w:r>
      <w:r w:rsidRPr="00235ECC">
        <w:rPr>
          <w:rFonts w:ascii="Arial" w:eastAsia="Calibri" w:hAnsi="Arial" w:cs="Arial"/>
          <w:sz w:val="24"/>
          <w:szCs w:val="24"/>
          <w:lang w:eastAsia="en-US"/>
        </w:rPr>
        <w:t xml:space="preserve"> </w:t>
      </w:r>
      <w:r w:rsidRPr="00DA2967">
        <w:rPr>
          <w:rFonts w:ascii="Arial" w:eastAsia="Calibri" w:hAnsi="Arial" w:cs="Arial"/>
          <w:sz w:val="24"/>
          <w:szCs w:val="24"/>
          <w:lang w:eastAsia="en-US"/>
        </w:rPr>
        <w:t xml:space="preserve">votan en igual sentido a esta </w:t>
      </w:r>
      <w:r>
        <w:rPr>
          <w:rFonts w:ascii="Arial" w:eastAsia="Calibri" w:hAnsi="Arial" w:cs="Arial"/>
          <w:b/>
          <w:sz w:val="24"/>
          <w:szCs w:val="24"/>
          <w:lang w:eastAsia="en-US"/>
        </w:rPr>
        <w:t>CUARTA</w:t>
      </w:r>
      <w:r w:rsidRPr="00DA2967">
        <w:rPr>
          <w:rFonts w:ascii="Arial" w:eastAsia="Calibri" w:hAnsi="Arial" w:cs="Arial"/>
          <w:b/>
          <w:sz w:val="24"/>
          <w:szCs w:val="24"/>
          <w:lang w:eastAsia="en-US"/>
        </w:rPr>
        <w:t xml:space="preserve"> CUESTIÓN</w:t>
      </w:r>
      <w:r>
        <w:rPr>
          <w:rFonts w:ascii="Arial" w:eastAsia="Calibri" w:hAnsi="Arial" w:cs="Arial"/>
          <w:b/>
          <w:sz w:val="24"/>
          <w:szCs w:val="24"/>
          <w:lang w:eastAsia="en-US"/>
        </w:rPr>
        <w:t>.-</w:t>
      </w:r>
    </w:p>
    <w:p w:rsidR="00CC1DBD" w:rsidRDefault="00CC1DBD" w:rsidP="00CC1DBD">
      <w:pPr>
        <w:spacing w:after="0" w:line="360" w:lineRule="auto"/>
        <w:jc w:val="both"/>
        <w:rPr>
          <w:rFonts w:ascii="Arial" w:eastAsia="Calibri" w:hAnsi="Arial" w:cs="Arial"/>
          <w:b/>
          <w:bCs/>
          <w:sz w:val="24"/>
          <w:szCs w:val="24"/>
          <w:u w:val="single"/>
        </w:rPr>
      </w:pPr>
    </w:p>
    <w:p w:rsidR="009C6BC6" w:rsidRDefault="00CC1DBD" w:rsidP="00CC1DBD">
      <w:pPr>
        <w:spacing w:after="0" w:line="360" w:lineRule="auto"/>
        <w:jc w:val="both"/>
        <w:rPr>
          <w:rFonts w:ascii="Arial" w:eastAsia="Calibri" w:hAnsi="Arial" w:cs="Arial"/>
          <w:sz w:val="24"/>
          <w:szCs w:val="24"/>
        </w:rPr>
      </w:pPr>
      <w:r>
        <w:rPr>
          <w:rFonts w:ascii="Arial" w:eastAsia="Calibri" w:hAnsi="Arial" w:cs="Arial"/>
          <w:b/>
          <w:bCs/>
          <w:sz w:val="24"/>
          <w:szCs w:val="24"/>
          <w:u w:val="single"/>
        </w:rPr>
        <w:t>A LA QUINTA CUESTIÓ</w:t>
      </w:r>
      <w:r w:rsidR="009C6BC6" w:rsidRPr="00144108">
        <w:rPr>
          <w:rFonts w:ascii="Arial" w:eastAsia="Calibri" w:hAnsi="Arial" w:cs="Arial"/>
          <w:b/>
          <w:bCs/>
          <w:sz w:val="24"/>
          <w:szCs w:val="24"/>
          <w:u w:val="single"/>
        </w:rPr>
        <w:t>N, la Dra.</w:t>
      </w:r>
      <w:r w:rsidR="00665AAA">
        <w:rPr>
          <w:rFonts w:ascii="Arial" w:eastAsia="Calibri" w:hAnsi="Arial" w:cs="Arial"/>
          <w:b/>
          <w:bCs/>
          <w:sz w:val="24"/>
          <w:szCs w:val="24"/>
          <w:u w:val="single"/>
        </w:rPr>
        <w:t xml:space="preserve"> </w:t>
      </w:r>
      <w:r>
        <w:rPr>
          <w:rFonts w:ascii="Arial" w:eastAsia="Calibri" w:hAnsi="Arial" w:cs="Arial"/>
          <w:b/>
          <w:bCs/>
          <w:sz w:val="24"/>
          <w:szCs w:val="24"/>
          <w:u w:val="single"/>
        </w:rPr>
        <w:t xml:space="preserve">LILIA ANA </w:t>
      </w:r>
      <w:r w:rsidR="00665AAA">
        <w:rPr>
          <w:rFonts w:ascii="Arial" w:eastAsia="Calibri" w:hAnsi="Arial" w:cs="Arial"/>
          <w:b/>
          <w:bCs/>
          <w:sz w:val="24"/>
          <w:szCs w:val="24"/>
          <w:u w:val="single"/>
        </w:rPr>
        <w:t>NOVILLO</w:t>
      </w:r>
      <w:r>
        <w:rPr>
          <w:rFonts w:ascii="Arial" w:eastAsia="Calibri" w:hAnsi="Arial" w:cs="Arial"/>
          <w:b/>
          <w:bCs/>
          <w:sz w:val="24"/>
          <w:szCs w:val="24"/>
          <w:u w:val="single"/>
        </w:rPr>
        <w:t>,</w:t>
      </w:r>
      <w:r w:rsidR="009C6BC6" w:rsidRPr="00144108">
        <w:rPr>
          <w:rFonts w:ascii="Arial" w:eastAsia="Calibri" w:hAnsi="Arial" w:cs="Arial"/>
          <w:b/>
          <w:bCs/>
          <w:sz w:val="24"/>
          <w:szCs w:val="24"/>
          <w:u w:val="single"/>
        </w:rPr>
        <w:t xml:space="preserve"> dijo:</w:t>
      </w:r>
      <w:r w:rsidR="009C6BC6" w:rsidRPr="00144108">
        <w:rPr>
          <w:rFonts w:ascii="Arial" w:eastAsia="Calibri" w:hAnsi="Arial" w:cs="Arial"/>
          <w:b/>
          <w:bCs/>
          <w:sz w:val="24"/>
          <w:szCs w:val="24"/>
        </w:rPr>
        <w:t xml:space="preserve"> </w:t>
      </w:r>
      <w:r w:rsidR="009C6BC6" w:rsidRPr="00144108">
        <w:rPr>
          <w:rFonts w:ascii="Arial" w:eastAsia="Calibri" w:hAnsi="Arial" w:cs="Arial"/>
          <w:bCs/>
          <w:sz w:val="24"/>
          <w:szCs w:val="24"/>
        </w:rPr>
        <w:t>Las costas se imponen al vencido</w:t>
      </w:r>
      <w:r w:rsidR="009C6BC6" w:rsidRPr="00144108">
        <w:rPr>
          <w:rFonts w:ascii="Arial" w:eastAsia="Calibri" w:hAnsi="Arial" w:cs="Arial"/>
          <w:sz w:val="24"/>
          <w:szCs w:val="24"/>
        </w:rPr>
        <w:t>. AS</w:t>
      </w:r>
      <w:r>
        <w:rPr>
          <w:rFonts w:ascii="Arial" w:eastAsia="Calibri" w:hAnsi="Arial" w:cs="Arial"/>
          <w:sz w:val="24"/>
          <w:szCs w:val="24"/>
        </w:rPr>
        <w:t>Í</w:t>
      </w:r>
      <w:r w:rsidR="009C6BC6" w:rsidRPr="00144108">
        <w:rPr>
          <w:rFonts w:ascii="Arial" w:eastAsia="Calibri" w:hAnsi="Arial" w:cs="Arial"/>
          <w:sz w:val="24"/>
          <w:szCs w:val="24"/>
        </w:rPr>
        <w:t xml:space="preserve"> LO VOTO.</w:t>
      </w:r>
      <w:r w:rsidR="001B54AB">
        <w:rPr>
          <w:rFonts w:ascii="Arial" w:eastAsia="Calibri" w:hAnsi="Arial" w:cs="Arial"/>
          <w:sz w:val="24"/>
          <w:szCs w:val="24"/>
        </w:rPr>
        <w:t>-</w:t>
      </w:r>
    </w:p>
    <w:p w:rsidR="009C6BC6" w:rsidRDefault="00DA2967" w:rsidP="00B051E6">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Dres.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QUINTA</w:t>
      </w:r>
      <w:r w:rsidRPr="00235ECC">
        <w:rPr>
          <w:rFonts w:ascii="Arial" w:eastAsia="Calibri" w:hAnsi="Arial" w:cs="Arial"/>
          <w:b/>
          <w:bCs/>
          <w:sz w:val="24"/>
          <w:szCs w:val="24"/>
        </w:rPr>
        <w:t xml:space="preserve"> CUESTIÓN</w:t>
      </w:r>
      <w:r>
        <w:rPr>
          <w:rFonts w:ascii="Arial" w:eastAsia="Calibri" w:hAnsi="Arial" w:cs="Arial"/>
          <w:b/>
          <w:bCs/>
          <w:sz w:val="24"/>
          <w:szCs w:val="24"/>
        </w:rPr>
        <w:t>.-</w:t>
      </w:r>
    </w:p>
    <w:p w:rsidR="0017663A" w:rsidRPr="00235ECC" w:rsidRDefault="0017663A" w:rsidP="0017663A">
      <w:pPr>
        <w:widowControl w:val="0"/>
        <w:spacing w:after="0" w:line="360" w:lineRule="auto"/>
        <w:ind w:firstLine="1985"/>
        <w:jc w:val="both"/>
        <w:rPr>
          <w:rFonts w:ascii="Arial" w:eastAsia="Calibri" w:hAnsi="Arial" w:cs="Arial"/>
          <w:bCs/>
          <w:sz w:val="24"/>
          <w:szCs w:val="24"/>
        </w:rPr>
      </w:pPr>
      <w:r w:rsidRPr="00235ECC">
        <w:rPr>
          <w:rFonts w:ascii="Arial" w:eastAsia="Calibri" w:hAnsi="Arial" w:cs="Arial"/>
          <w:bCs/>
          <w:sz w:val="24"/>
          <w:szCs w:val="24"/>
        </w:rPr>
        <w:t>Con lo que se da por finalizado el acto, disponiendo los Sres. Ministros la Sentencia que va a continuación:</w:t>
      </w:r>
    </w:p>
    <w:p w:rsidR="0017663A" w:rsidRDefault="0017663A" w:rsidP="0017663A">
      <w:pPr>
        <w:widowControl w:val="0"/>
        <w:spacing w:after="0" w:line="360" w:lineRule="auto"/>
        <w:jc w:val="both"/>
        <w:rPr>
          <w:rFonts w:ascii="Arial" w:eastAsia="Calibri" w:hAnsi="Arial" w:cs="Arial"/>
          <w:b/>
          <w:bCs/>
          <w:sz w:val="24"/>
          <w:szCs w:val="24"/>
        </w:rPr>
      </w:pPr>
    </w:p>
    <w:p w:rsidR="0017663A" w:rsidRPr="00235ECC" w:rsidRDefault="0017663A" w:rsidP="0017663A">
      <w:pPr>
        <w:widowControl w:val="0"/>
        <w:spacing w:after="0" w:line="360" w:lineRule="auto"/>
        <w:jc w:val="both"/>
        <w:rPr>
          <w:rFonts w:ascii="Arial" w:eastAsia="Calibri" w:hAnsi="Arial" w:cs="Arial"/>
          <w:b/>
          <w:bCs/>
          <w:sz w:val="24"/>
          <w:szCs w:val="24"/>
        </w:rPr>
      </w:pPr>
      <w:r w:rsidRPr="00235ECC">
        <w:rPr>
          <w:rFonts w:ascii="Arial" w:eastAsia="Calibri" w:hAnsi="Arial" w:cs="Arial"/>
          <w:b/>
          <w:bCs/>
          <w:sz w:val="24"/>
          <w:szCs w:val="24"/>
        </w:rPr>
        <w:t xml:space="preserve">San Luis, </w:t>
      </w:r>
      <w:r w:rsidR="00024FF0">
        <w:rPr>
          <w:rFonts w:ascii="Arial" w:eastAsia="Calibri" w:hAnsi="Arial" w:cs="Arial"/>
          <w:b/>
          <w:bCs/>
          <w:sz w:val="24"/>
          <w:szCs w:val="24"/>
        </w:rPr>
        <w:t>trece</w:t>
      </w:r>
      <w:r w:rsidRPr="00235ECC">
        <w:rPr>
          <w:rFonts w:ascii="Arial" w:eastAsia="Calibri" w:hAnsi="Arial" w:cs="Arial"/>
          <w:b/>
          <w:bCs/>
          <w:sz w:val="24"/>
          <w:szCs w:val="24"/>
        </w:rPr>
        <w:t xml:space="preserve"> de junio de dos mil diecinueve.-</w:t>
      </w:r>
    </w:p>
    <w:p w:rsidR="0017663A" w:rsidRDefault="0017663A" w:rsidP="0017663A">
      <w:pPr>
        <w:tabs>
          <w:tab w:val="left" w:pos="900"/>
        </w:tabs>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rPr>
        <w:t>Y VISTOS</w:t>
      </w:r>
      <w:r w:rsidRPr="00235ECC">
        <w:rPr>
          <w:rFonts w:ascii="Arial" w:eastAsia="Calibri" w:hAnsi="Arial" w:cs="Arial"/>
          <w:b/>
          <w:bCs/>
          <w:sz w:val="24"/>
          <w:szCs w:val="24"/>
        </w:rPr>
        <w:t>:</w:t>
      </w:r>
      <w:r w:rsidRPr="00235ECC">
        <w:rPr>
          <w:rFonts w:ascii="Arial" w:eastAsia="Calibri" w:hAnsi="Arial" w:cs="Arial"/>
          <w:bCs/>
          <w:sz w:val="24"/>
          <w:szCs w:val="24"/>
        </w:rPr>
        <w:t xml:space="preserve"> En mérito al resultado obtenido en la votación del Acuerdo que antecede, </w:t>
      </w:r>
      <w:r w:rsidRPr="00235ECC">
        <w:rPr>
          <w:rFonts w:ascii="Arial" w:eastAsia="Calibri" w:hAnsi="Arial" w:cs="Arial"/>
          <w:b/>
          <w:bCs/>
          <w:sz w:val="24"/>
          <w:szCs w:val="24"/>
          <w:u w:val="single"/>
        </w:rPr>
        <w:t>SE RESUELVE:</w:t>
      </w:r>
      <w:r w:rsidRPr="00235ECC">
        <w:rPr>
          <w:rFonts w:ascii="Arial" w:eastAsia="Calibri" w:hAnsi="Arial" w:cs="Arial"/>
          <w:sz w:val="24"/>
          <w:szCs w:val="24"/>
        </w:rPr>
        <w:t xml:space="preserve"> I) </w:t>
      </w:r>
      <w:r>
        <w:rPr>
          <w:rFonts w:ascii="Arial" w:eastAsia="Calibri" w:hAnsi="Arial" w:cs="Arial"/>
          <w:sz w:val="24"/>
          <w:szCs w:val="24"/>
        </w:rPr>
        <w:t>R</w:t>
      </w:r>
      <w:r w:rsidRPr="00144108">
        <w:rPr>
          <w:rFonts w:ascii="Arial" w:eastAsia="Calibri" w:hAnsi="Arial" w:cs="Arial"/>
          <w:sz w:val="24"/>
          <w:szCs w:val="24"/>
        </w:rPr>
        <w:t>echazar el recurso de casación articulado</w:t>
      </w:r>
      <w:r>
        <w:rPr>
          <w:rFonts w:ascii="Arial" w:eastAsia="Calibri" w:hAnsi="Arial" w:cs="Arial"/>
          <w:sz w:val="24"/>
          <w:szCs w:val="24"/>
        </w:rPr>
        <w:t>.</w:t>
      </w:r>
    </w:p>
    <w:p w:rsidR="0017663A" w:rsidRPr="0047201F" w:rsidRDefault="0017663A" w:rsidP="0017663A">
      <w:pPr>
        <w:tabs>
          <w:tab w:val="left" w:pos="900"/>
        </w:tabs>
        <w:spacing w:after="0" w:line="360" w:lineRule="auto"/>
        <w:ind w:firstLine="1985"/>
        <w:jc w:val="both"/>
      </w:pPr>
      <w:r>
        <w:rPr>
          <w:rFonts w:ascii="Arial" w:hAnsi="Arial" w:cs="Arial"/>
          <w:sz w:val="24"/>
          <w:szCs w:val="24"/>
        </w:rPr>
        <w:t>II) Costas al vencido.</w:t>
      </w:r>
    </w:p>
    <w:p w:rsidR="0017663A" w:rsidRPr="00235ECC" w:rsidRDefault="0017663A" w:rsidP="0017663A">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REGÍSTRESE y NOTIFÍQUESE.-</w:t>
      </w:r>
    </w:p>
    <w:p w:rsidR="0017663A" w:rsidRPr="00C20F04" w:rsidRDefault="0017663A" w:rsidP="0017663A">
      <w:pPr>
        <w:widowControl w:val="0"/>
        <w:spacing w:after="0" w:line="360" w:lineRule="auto"/>
        <w:ind w:firstLine="1985"/>
        <w:jc w:val="both"/>
        <w:rPr>
          <w:rFonts w:ascii="Arial" w:eastAsia="Calibri" w:hAnsi="Arial" w:cs="Arial"/>
          <w:bCs/>
          <w:sz w:val="24"/>
          <w:szCs w:val="24"/>
        </w:rPr>
      </w:pPr>
    </w:p>
    <w:p w:rsidR="0017663A" w:rsidRPr="00BE2CA8" w:rsidRDefault="0017663A" w:rsidP="0017663A">
      <w:pPr>
        <w:pBdr>
          <w:top w:val="single" w:sz="4" w:space="2" w:color="auto"/>
        </w:pBdr>
        <w:spacing w:after="0" w:line="240" w:lineRule="auto"/>
        <w:jc w:val="both"/>
        <w:rPr>
          <w:rFonts w:ascii="Times New Roman" w:eastAsia="Calibri" w:hAnsi="Times New Roman" w:cs="Times New Roman"/>
          <w:sz w:val="16"/>
          <w:szCs w:val="16"/>
        </w:rPr>
      </w:pPr>
    </w:p>
    <w:p w:rsidR="0017663A" w:rsidRPr="00815894" w:rsidRDefault="0017663A" w:rsidP="0017663A">
      <w:pPr>
        <w:spacing w:after="0" w:line="240" w:lineRule="auto"/>
        <w:jc w:val="both"/>
        <w:rPr>
          <w:rFonts w:ascii="Arial" w:hAnsi="Arial" w:cs="Arial"/>
        </w:rPr>
      </w:pPr>
      <w:r w:rsidRPr="00BE2CA8">
        <w:rPr>
          <w:rFonts w:ascii="Times New Roman" w:eastAsia="Calibri" w:hAnsi="Times New Roman" w:cs="Times New Roman"/>
          <w:i/>
          <w:sz w:val="16"/>
          <w:szCs w:val="16"/>
        </w:rPr>
        <w:t>La presente Resolución se encuentra firmada digitalmente por los Sres. Ministros del Superior Tribunal de Justicia, Dres.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w:t>
      </w:r>
      <w:r>
        <w:rPr>
          <w:rFonts w:ascii="Times New Roman" w:eastAsia="Calibri" w:hAnsi="Times New Roman" w:cs="Times New Roman"/>
          <w:i/>
          <w:sz w:val="16"/>
          <w:szCs w:val="16"/>
        </w:rPr>
        <w:t xml:space="preserve"> y</w:t>
      </w:r>
      <w:r w:rsidRPr="00BE2CA8">
        <w:rPr>
          <w:rFonts w:ascii="Times New Roman" w:eastAsia="Calibri" w:hAnsi="Times New Roman" w:cs="Times New Roman"/>
          <w:i/>
          <w:sz w:val="16"/>
          <w:szCs w:val="16"/>
        </w:rPr>
        <w:t xml:space="preserve"> LILIA ANA NOVILLO, en el sistema de Gestión Informático del Poder Judicial de la Provincia de San Luis.-</w:t>
      </w:r>
    </w:p>
    <w:p w:rsidR="0017663A" w:rsidRPr="003C7865" w:rsidRDefault="0017663A" w:rsidP="00B051E6">
      <w:pPr>
        <w:autoSpaceDE w:val="0"/>
        <w:autoSpaceDN w:val="0"/>
        <w:adjustRightInd w:val="0"/>
        <w:spacing w:after="0" w:line="360" w:lineRule="auto"/>
        <w:ind w:firstLine="1985"/>
        <w:jc w:val="both"/>
        <w:rPr>
          <w:rFonts w:ascii="Arial" w:hAnsi="Arial" w:cs="Arial"/>
          <w:sz w:val="24"/>
          <w:szCs w:val="24"/>
        </w:rPr>
      </w:pPr>
    </w:p>
    <w:sectPr w:rsidR="0017663A" w:rsidRPr="003C7865" w:rsidSect="00B051E6">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EA" w:rsidRDefault="005D5AEA" w:rsidP="00B051E6">
      <w:pPr>
        <w:spacing w:after="0" w:line="240" w:lineRule="auto"/>
      </w:pPr>
      <w:r>
        <w:separator/>
      </w:r>
    </w:p>
  </w:endnote>
  <w:endnote w:type="continuationSeparator" w:id="1">
    <w:p w:rsidR="005D5AEA" w:rsidRDefault="005D5AEA" w:rsidP="00B05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2485"/>
      <w:docPartObj>
        <w:docPartGallery w:val="Page Numbers (Bottom of Page)"/>
        <w:docPartUnique/>
      </w:docPartObj>
    </w:sdtPr>
    <w:sdtContent>
      <w:p w:rsidR="005D5AEA" w:rsidRDefault="005D5AEA">
        <w:pPr>
          <w:pStyle w:val="Piedepgina"/>
          <w:jc w:val="right"/>
        </w:pPr>
        <w:r w:rsidRPr="00BC1827">
          <w:rPr>
            <w:rFonts w:ascii="Arial" w:hAnsi="Arial" w:cs="Arial"/>
            <w:sz w:val="24"/>
            <w:szCs w:val="24"/>
          </w:rPr>
          <w:fldChar w:fldCharType="begin"/>
        </w:r>
        <w:r w:rsidRPr="00BC1827">
          <w:rPr>
            <w:rFonts w:ascii="Arial" w:hAnsi="Arial" w:cs="Arial"/>
            <w:sz w:val="24"/>
            <w:szCs w:val="24"/>
          </w:rPr>
          <w:instrText xml:space="preserve"> PAGE   \* MERGEFORMAT </w:instrText>
        </w:r>
        <w:r w:rsidRPr="00BC1827">
          <w:rPr>
            <w:rFonts w:ascii="Arial" w:hAnsi="Arial" w:cs="Arial"/>
            <w:sz w:val="24"/>
            <w:szCs w:val="24"/>
          </w:rPr>
          <w:fldChar w:fldCharType="separate"/>
        </w:r>
        <w:r w:rsidR="00024FF0">
          <w:rPr>
            <w:rFonts w:ascii="Arial" w:hAnsi="Arial" w:cs="Arial"/>
            <w:noProof/>
            <w:sz w:val="24"/>
            <w:szCs w:val="24"/>
          </w:rPr>
          <w:t>1</w:t>
        </w:r>
        <w:r w:rsidRPr="00BC182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EA" w:rsidRDefault="005D5AEA" w:rsidP="00B051E6">
      <w:pPr>
        <w:spacing w:after="0" w:line="240" w:lineRule="auto"/>
      </w:pPr>
      <w:r>
        <w:separator/>
      </w:r>
    </w:p>
  </w:footnote>
  <w:footnote w:type="continuationSeparator" w:id="1">
    <w:p w:rsidR="005D5AEA" w:rsidRDefault="005D5AEA" w:rsidP="00B05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F7A"/>
    <w:multiLevelType w:val="hybridMultilevel"/>
    <w:tmpl w:val="C0A27F42"/>
    <w:lvl w:ilvl="0" w:tplc="34E81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D7A20"/>
    <w:multiLevelType w:val="hybridMultilevel"/>
    <w:tmpl w:val="C0A27F42"/>
    <w:lvl w:ilvl="0" w:tplc="34E81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096204"/>
    <w:multiLevelType w:val="hybridMultilevel"/>
    <w:tmpl w:val="C0A27F42"/>
    <w:lvl w:ilvl="0" w:tplc="34E81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E037ED"/>
    <w:rsid w:val="000020BA"/>
    <w:rsid w:val="00024FF0"/>
    <w:rsid w:val="0002566D"/>
    <w:rsid w:val="00026584"/>
    <w:rsid w:val="00037192"/>
    <w:rsid w:val="000861AB"/>
    <w:rsid w:val="00087A5B"/>
    <w:rsid w:val="000A3ADC"/>
    <w:rsid w:val="000E2646"/>
    <w:rsid w:val="000F28A4"/>
    <w:rsid w:val="00100504"/>
    <w:rsid w:val="001005E6"/>
    <w:rsid w:val="00104C3C"/>
    <w:rsid w:val="00114678"/>
    <w:rsid w:val="00116783"/>
    <w:rsid w:val="0011729B"/>
    <w:rsid w:val="00126599"/>
    <w:rsid w:val="001265E1"/>
    <w:rsid w:val="00137793"/>
    <w:rsid w:val="00144108"/>
    <w:rsid w:val="00157414"/>
    <w:rsid w:val="001720FB"/>
    <w:rsid w:val="00175D8E"/>
    <w:rsid w:val="001760FB"/>
    <w:rsid w:val="0017663A"/>
    <w:rsid w:val="00181987"/>
    <w:rsid w:val="001A0430"/>
    <w:rsid w:val="001A575F"/>
    <w:rsid w:val="001B059C"/>
    <w:rsid w:val="001B2F7E"/>
    <w:rsid w:val="001B4512"/>
    <w:rsid w:val="001B54AB"/>
    <w:rsid w:val="001D1C9E"/>
    <w:rsid w:val="001E40E0"/>
    <w:rsid w:val="00220952"/>
    <w:rsid w:val="00246811"/>
    <w:rsid w:val="002679C0"/>
    <w:rsid w:val="00275C3C"/>
    <w:rsid w:val="00295C47"/>
    <w:rsid w:val="00295DD9"/>
    <w:rsid w:val="002A2039"/>
    <w:rsid w:val="002C20E4"/>
    <w:rsid w:val="002C2D05"/>
    <w:rsid w:val="002E0144"/>
    <w:rsid w:val="002E27BF"/>
    <w:rsid w:val="00301ECF"/>
    <w:rsid w:val="00304F88"/>
    <w:rsid w:val="00320AC8"/>
    <w:rsid w:val="003311E3"/>
    <w:rsid w:val="00343603"/>
    <w:rsid w:val="00346131"/>
    <w:rsid w:val="0035431C"/>
    <w:rsid w:val="003567DA"/>
    <w:rsid w:val="003743A0"/>
    <w:rsid w:val="00383A86"/>
    <w:rsid w:val="00390DFD"/>
    <w:rsid w:val="00392B57"/>
    <w:rsid w:val="003A2D0C"/>
    <w:rsid w:val="003C7865"/>
    <w:rsid w:val="003E73CC"/>
    <w:rsid w:val="003F7E2A"/>
    <w:rsid w:val="00414205"/>
    <w:rsid w:val="00431BFC"/>
    <w:rsid w:val="0044364B"/>
    <w:rsid w:val="00443D3E"/>
    <w:rsid w:val="00460045"/>
    <w:rsid w:val="00486FA6"/>
    <w:rsid w:val="004A3171"/>
    <w:rsid w:val="004B0F4F"/>
    <w:rsid w:val="004C21F4"/>
    <w:rsid w:val="004C7BD0"/>
    <w:rsid w:val="004E11EB"/>
    <w:rsid w:val="004E1341"/>
    <w:rsid w:val="00511203"/>
    <w:rsid w:val="00511EEB"/>
    <w:rsid w:val="00517975"/>
    <w:rsid w:val="0053295A"/>
    <w:rsid w:val="00550F29"/>
    <w:rsid w:val="00555932"/>
    <w:rsid w:val="00563767"/>
    <w:rsid w:val="00573B55"/>
    <w:rsid w:val="00584AD3"/>
    <w:rsid w:val="00587ADA"/>
    <w:rsid w:val="005B1331"/>
    <w:rsid w:val="005C3354"/>
    <w:rsid w:val="005D47A2"/>
    <w:rsid w:val="005D5AEA"/>
    <w:rsid w:val="00603892"/>
    <w:rsid w:val="00614846"/>
    <w:rsid w:val="00614F0A"/>
    <w:rsid w:val="006244C5"/>
    <w:rsid w:val="00643C52"/>
    <w:rsid w:val="00646358"/>
    <w:rsid w:val="006541AE"/>
    <w:rsid w:val="00665AAA"/>
    <w:rsid w:val="006919C2"/>
    <w:rsid w:val="00691ED7"/>
    <w:rsid w:val="006A0619"/>
    <w:rsid w:val="006A6239"/>
    <w:rsid w:val="006A7089"/>
    <w:rsid w:val="006B3C08"/>
    <w:rsid w:val="006C5925"/>
    <w:rsid w:val="006E4F19"/>
    <w:rsid w:val="006F2864"/>
    <w:rsid w:val="00704098"/>
    <w:rsid w:val="007069F1"/>
    <w:rsid w:val="00706A99"/>
    <w:rsid w:val="00711B93"/>
    <w:rsid w:val="00717CED"/>
    <w:rsid w:val="007210A2"/>
    <w:rsid w:val="00750C2D"/>
    <w:rsid w:val="00757CC0"/>
    <w:rsid w:val="00785BBD"/>
    <w:rsid w:val="00785C52"/>
    <w:rsid w:val="007877AA"/>
    <w:rsid w:val="007A6139"/>
    <w:rsid w:val="007B2E47"/>
    <w:rsid w:val="007B37B1"/>
    <w:rsid w:val="007C7443"/>
    <w:rsid w:val="007F261B"/>
    <w:rsid w:val="007F5C22"/>
    <w:rsid w:val="0080326F"/>
    <w:rsid w:val="008168BE"/>
    <w:rsid w:val="00834E72"/>
    <w:rsid w:val="0084130A"/>
    <w:rsid w:val="008467E7"/>
    <w:rsid w:val="00851327"/>
    <w:rsid w:val="0085459B"/>
    <w:rsid w:val="008668E5"/>
    <w:rsid w:val="00876983"/>
    <w:rsid w:val="008B6488"/>
    <w:rsid w:val="008F31EC"/>
    <w:rsid w:val="008F347D"/>
    <w:rsid w:val="00901101"/>
    <w:rsid w:val="00920F4E"/>
    <w:rsid w:val="00935954"/>
    <w:rsid w:val="00944D28"/>
    <w:rsid w:val="0094790D"/>
    <w:rsid w:val="009823A4"/>
    <w:rsid w:val="009840DC"/>
    <w:rsid w:val="00992B64"/>
    <w:rsid w:val="00996739"/>
    <w:rsid w:val="009A6D04"/>
    <w:rsid w:val="009B25B8"/>
    <w:rsid w:val="009C6BC6"/>
    <w:rsid w:val="009D2C4A"/>
    <w:rsid w:val="009D6833"/>
    <w:rsid w:val="009E1060"/>
    <w:rsid w:val="009E20FF"/>
    <w:rsid w:val="009E255A"/>
    <w:rsid w:val="00A04BB8"/>
    <w:rsid w:val="00A0711F"/>
    <w:rsid w:val="00A140A8"/>
    <w:rsid w:val="00A164D4"/>
    <w:rsid w:val="00A25E36"/>
    <w:rsid w:val="00A273E9"/>
    <w:rsid w:val="00A347D1"/>
    <w:rsid w:val="00A37BD6"/>
    <w:rsid w:val="00A5259D"/>
    <w:rsid w:val="00A541F3"/>
    <w:rsid w:val="00A75AF9"/>
    <w:rsid w:val="00AA3595"/>
    <w:rsid w:val="00AB29DB"/>
    <w:rsid w:val="00AB654C"/>
    <w:rsid w:val="00AC1B9D"/>
    <w:rsid w:val="00AE39A5"/>
    <w:rsid w:val="00AE6C2C"/>
    <w:rsid w:val="00AE7753"/>
    <w:rsid w:val="00AF0588"/>
    <w:rsid w:val="00AF6A45"/>
    <w:rsid w:val="00B051E6"/>
    <w:rsid w:val="00B1460C"/>
    <w:rsid w:val="00B233C8"/>
    <w:rsid w:val="00B31541"/>
    <w:rsid w:val="00B65309"/>
    <w:rsid w:val="00B71F15"/>
    <w:rsid w:val="00B73D78"/>
    <w:rsid w:val="00B7459E"/>
    <w:rsid w:val="00B74C7E"/>
    <w:rsid w:val="00B90516"/>
    <w:rsid w:val="00B959E2"/>
    <w:rsid w:val="00B97A83"/>
    <w:rsid w:val="00BB7D28"/>
    <w:rsid w:val="00BC1827"/>
    <w:rsid w:val="00BE3D4B"/>
    <w:rsid w:val="00BF0BD2"/>
    <w:rsid w:val="00C248D0"/>
    <w:rsid w:val="00C54506"/>
    <w:rsid w:val="00C57B94"/>
    <w:rsid w:val="00C714CA"/>
    <w:rsid w:val="00C72454"/>
    <w:rsid w:val="00C776D9"/>
    <w:rsid w:val="00C803E8"/>
    <w:rsid w:val="00C87F74"/>
    <w:rsid w:val="00C92615"/>
    <w:rsid w:val="00C92C93"/>
    <w:rsid w:val="00CC1DBD"/>
    <w:rsid w:val="00CE2BC6"/>
    <w:rsid w:val="00D0302D"/>
    <w:rsid w:val="00D03766"/>
    <w:rsid w:val="00D14CD0"/>
    <w:rsid w:val="00D410F4"/>
    <w:rsid w:val="00D4116F"/>
    <w:rsid w:val="00D431F2"/>
    <w:rsid w:val="00D47AF5"/>
    <w:rsid w:val="00D60B84"/>
    <w:rsid w:val="00D62AEA"/>
    <w:rsid w:val="00D715B2"/>
    <w:rsid w:val="00D85AFB"/>
    <w:rsid w:val="00D9176B"/>
    <w:rsid w:val="00DA2967"/>
    <w:rsid w:val="00DB2A39"/>
    <w:rsid w:val="00DE56F0"/>
    <w:rsid w:val="00DF24A6"/>
    <w:rsid w:val="00DF2684"/>
    <w:rsid w:val="00E037ED"/>
    <w:rsid w:val="00E05CC3"/>
    <w:rsid w:val="00E06EBC"/>
    <w:rsid w:val="00E14377"/>
    <w:rsid w:val="00E2333F"/>
    <w:rsid w:val="00E52DC1"/>
    <w:rsid w:val="00E62049"/>
    <w:rsid w:val="00E62094"/>
    <w:rsid w:val="00E660D1"/>
    <w:rsid w:val="00E76D3D"/>
    <w:rsid w:val="00E77534"/>
    <w:rsid w:val="00E77B1B"/>
    <w:rsid w:val="00E968EA"/>
    <w:rsid w:val="00EF49ED"/>
    <w:rsid w:val="00EF647C"/>
    <w:rsid w:val="00F117AF"/>
    <w:rsid w:val="00F21028"/>
    <w:rsid w:val="00F3285F"/>
    <w:rsid w:val="00F41340"/>
    <w:rsid w:val="00F45056"/>
    <w:rsid w:val="00F8619B"/>
    <w:rsid w:val="00F8793C"/>
    <w:rsid w:val="00F9502F"/>
    <w:rsid w:val="00FA21F2"/>
    <w:rsid w:val="00FA363D"/>
    <w:rsid w:val="00FA6C87"/>
    <w:rsid w:val="00FA6DBC"/>
    <w:rsid w:val="00FC0EA1"/>
    <w:rsid w:val="00FC67D6"/>
    <w:rsid w:val="00FD1949"/>
    <w:rsid w:val="00FE1381"/>
    <w:rsid w:val="00FE37EB"/>
    <w:rsid w:val="00FF32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7ED"/>
    <w:pPr>
      <w:ind w:left="720"/>
      <w:contextualSpacing/>
    </w:pPr>
  </w:style>
  <w:style w:type="paragraph" w:styleId="Textoindependiente">
    <w:name w:val="Body Text"/>
    <w:basedOn w:val="Normal"/>
    <w:link w:val="TextoindependienteCar"/>
    <w:unhideWhenUsed/>
    <w:rsid w:val="009C6BC6"/>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9C6BC6"/>
    <w:rPr>
      <w:rFonts w:ascii="Times New Roman" w:eastAsia="Times New Roman" w:hAnsi="Times New Roman" w:cs="Times New Roman"/>
      <w:sz w:val="28"/>
      <w:szCs w:val="20"/>
      <w:lang w:eastAsia="es-ES"/>
    </w:rPr>
  </w:style>
  <w:style w:type="paragraph" w:styleId="Textosinformato">
    <w:name w:val="Plain Text"/>
    <w:basedOn w:val="Normal"/>
    <w:link w:val="TextosinformatoCar"/>
    <w:unhideWhenUsed/>
    <w:rsid w:val="009C6BC6"/>
    <w:pPr>
      <w:spacing w:after="0" w:line="240" w:lineRule="auto"/>
    </w:pPr>
    <w:rPr>
      <w:rFonts w:ascii="Courier New" w:eastAsia="Times New Roman" w:hAnsi="Courier New" w:cs="Arial"/>
      <w:sz w:val="20"/>
      <w:szCs w:val="24"/>
      <w:lang w:eastAsia="es-ES"/>
    </w:rPr>
  </w:style>
  <w:style w:type="character" w:customStyle="1" w:styleId="TextosinformatoCar">
    <w:name w:val="Texto sin formato Car"/>
    <w:basedOn w:val="Fuentedeprrafopredeter"/>
    <w:link w:val="Textosinformato"/>
    <w:rsid w:val="009C6BC6"/>
    <w:rPr>
      <w:rFonts w:ascii="Courier New" w:eastAsia="Times New Roman" w:hAnsi="Courier New" w:cs="Arial"/>
      <w:sz w:val="20"/>
      <w:szCs w:val="24"/>
      <w:lang w:eastAsia="es-ES"/>
    </w:rPr>
  </w:style>
  <w:style w:type="character" w:styleId="Hipervnculo">
    <w:name w:val="Hyperlink"/>
    <w:basedOn w:val="Fuentedeprrafopredeter"/>
    <w:uiPriority w:val="99"/>
    <w:unhideWhenUsed/>
    <w:rsid w:val="00550F29"/>
    <w:rPr>
      <w:color w:val="0000FF" w:themeColor="hyperlink"/>
      <w:u w:val="single"/>
    </w:rPr>
  </w:style>
  <w:style w:type="paragraph" w:styleId="Textoindependiente2">
    <w:name w:val="Body Text 2"/>
    <w:basedOn w:val="Normal"/>
    <w:link w:val="Textoindependiente2Car"/>
    <w:uiPriority w:val="99"/>
    <w:unhideWhenUsed/>
    <w:rsid w:val="00443D3E"/>
    <w:pPr>
      <w:spacing w:after="120" w:line="480" w:lineRule="auto"/>
    </w:pPr>
  </w:style>
  <w:style w:type="character" w:customStyle="1" w:styleId="Textoindependiente2Car">
    <w:name w:val="Texto independiente 2 Car"/>
    <w:basedOn w:val="Fuentedeprrafopredeter"/>
    <w:link w:val="Textoindependiente2"/>
    <w:uiPriority w:val="99"/>
    <w:rsid w:val="00443D3E"/>
  </w:style>
  <w:style w:type="character" w:customStyle="1" w:styleId="doccount">
    <w:name w:val="doccount"/>
    <w:basedOn w:val="Fuentedeprrafopredeter"/>
    <w:rsid w:val="00A25E36"/>
  </w:style>
  <w:style w:type="paragraph" w:styleId="Encabezado">
    <w:name w:val="header"/>
    <w:basedOn w:val="Normal"/>
    <w:link w:val="EncabezadoCar"/>
    <w:uiPriority w:val="99"/>
    <w:semiHidden/>
    <w:unhideWhenUsed/>
    <w:rsid w:val="00B05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51E6"/>
  </w:style>
  <w:style w:type="paragraph" w:styleId="Piedepgina">
    <w:name w:val="footer"/>
    <w:basedOn w:val="Normal"/>
    <w:link w:val="PiedepginaCar"/>
    <w:uiPriority w:val="99"/>
    <w:unhideWhenUsed/>
    <w:rsid w:val="00B05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1E6"/>
  </w:style>
</w:styles>
</file>

<file path=word/webSettings.xml><?xml version="1.0" encoding="utf-8"?>
<w:webSettings xmlns:r="http://schemas.openxmlformats.org/officeDocument/2006/relationships" xmlns:w="http://schemas.openxmlformats.org/wordprocessingml/2006/main">
  <w:divs>
    <w:div w:id="515392096">
      <w:bodyDiv w:val="1"/>
      <w:marLeft w:val="0"/>
      <w:marRight w:val="0"/>
      <w:marTop w:val="0"/>
      <w:marBottom w:val="0"/>
      <w:divBdr>
        <w:top w:val="none" w:sz="0" w:space="0" w:color="auto"/>
        <w:left w:val="none" w:sz="0" w:space="0" w:color="auto"/>
        <w:bottom w:val="none" w:sz="0" w:space="0" w:color="auto"/>
        <w:right w:val="none" w:sz="0" w:space="0" w:color="auto"/>
      </w:divBdr>
    </w:div>
    <w:div w:id="2087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3658-DF61-41DF-9636-EA176130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2542</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13</cp:revision>
  <cp:lastPrinted>2019-06-03T14:51:00Z</cp:lastPrinted>
  <dcterms:created xsi:type="dcterms:W3CDTF">2019-06-03T11:53:00Z</dcterms:created>
  <dcterms:modified xsi:type="dcterms:W3CDTF">2019-06-10T12:56:00Z</dcterms:modified>
</cp:coreProperties>
</file>