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17" w:rsidRPr="002060AE" w:rsidRDefault="00D80017" w:rsidP="00787329">
      <w:pPr>
        <w:spacing w:after="0" w:line="360" w:lineRule="auto"/>
        <w:jc w:val="both"/>
        <w:rPr>
          <w:rFonts w:ascii="Arial" w:eastAsia="Times New Roman" w:hAnsi="Arial" w:cs="Arial"/>
          <w:b/>
          <w:bCs/>
          <w:sz w:val="24"/>
          <w:szCs w:val="24"/>
          <w:u w:val="single"/>
          <w:lang w:val="pt-BR"/>
        </w:rPr>
      </w:pPr>
      <w:r w:rsidRPr="002060AE">
        <w:rPr>
          <w:rFonts w:ascii="Arial" w:eastAsia="Times New Roman" w:hAnsi="Arial" w:cs="Arial"/>
          <w:b/>
          <w:bCs/>
          <w:sz w:val="24"/>
          <w:szCs w:val="24"/>
          <w:u w:val="single"/>
          <w:lang w:val="pt-BR"/>
        </w:rPr>
        <w:t>STJSL-</w:t>
      </w:r>
      <w:proofErr w:type="gramStart"/>
      <w:r w:rsidRPr="002060AE">
        <w:rPr>
          <w:rFonts w:ascii="Arial" w:eastAsia="Times New Roman" w:hAnsi="Arial" w:cs="Arial"/>
          <w:b/>
          <w:bCs/>
          <w:sz w:val="24"/>
          <w:szCs w:val="24"/>
          <w:u w:val="single"/>
          <w:lang w:val="pt-BR"/>
        </w:rPr>
        <w:t>S.</w:t>
      </w:r>
      <w:proofErr w:type="gramEnd"/>
      <w:r w:rsidRPr="002060AE">
        <w:rPr>
          <w:rFonts w:ascii="Arial" w:eastAsia="Times New Roman" w:hAnsi="Arial" w:cs="Arial"/>
          <w:b/>
          <w:bCs/>
          <w:sz w:val="24"/>
          <w:szCs w:val="24"/>
          <w:u w:val="single"/>
          <w:lang w:val="pt-BR"/>
        </w:rPr>
        <w:t xml:space="preserve">J. – S.D. Nº </w:t>
      </w:r>
      <w:proofErr w:type="gramStart"/>
      <w:r w:rsidR="00D57ADB">
        <w:rPr>
          <w:rFonts w:ascii="Arial" w:eastAsia="Times New Roman" w:hAnsi="Arial" w:cs="Arial"/>
          <w:b/>
          <w:bCs/>
          <w:sz w:val="24"/>
          <w:szCs w:val="24"/>
          <w:u w:val="single"/>
          <w:lang w:val="pt-BR"/>
        </w:rPr>
        <w:t>111</w:t>
      </w:r>
      <w:r w:rsidRPr="002060AE">
        <w:rPr>
          <w:rFonts w:ascii="Arial" w:eastAsia="Times New Roman" w:hAnsi="Arial" w:cs="Arial"/>
          <w:b/>
          <w:bCs/>
          <w:sz w:val="24"/>
          <w:szCs w:val="24"/>
          <w:u w:val="single"/>
          <w:lang w:val="pt-BR"/>
        </w:rPr>
        <w:t>/19.</w:t>
      </w:r>
      <w:proofErr w:type="gramEnd"/>
      <w:r w:rsidRPr="002060AE">
        <w:rPr>
          <w:rFonts w:ascii="Arial" w:eastAsia="Times New Roman" w:hAnsi="Arial" w:cs="Arial"/>
          <w:b/>
          <w:bCs/>
          <w:sz w:val="24"/>
          <w:szCs w:val="24"/>
          <w:u w:val="single"/>
          <w:lang w:val="pt-BR"/>
        </w:rPr>
        <w:t>-</w:t>
      </w:r>
    </w:p>
    <w:p w:rsidR="00D80017" w:rsidRPr="002060AE" w:rsidRDefault="00D80017" w:rsidP="00787329">
      <w:pPr>
        <w:spacing w:after="0" w:line="360" w:lineRule="auto"/>
        <w:jc w:val="both"/>
        <w:rPr>
          <w:rFonts w:ascii="Arial" w:eastAsia="Times New Roman" w:hAnsi="Arial" w:cs="Arial"/>
          <w:bCs/>
          <w:sz w:val="24"/>
          <w:szCs w:val="24"/>
          <w:lang w:val="pt-BR"/>
        </w:rPr>
      </w:pPr>
      <w:r w:rsidRPr="002060AE">
        <w:rPr>
          <w:rFonts w:ascii="Arial" w:eastAsia="MS Mincho" w:hAnsi="Arial" w:cs="Arial"/>
          <w:sz w:val="24"/>
          <w:szCs w:val="24"/>
        </w:rPr>
        <w:t xml:space="preserve">--En la Provincia de San Luis, </w:t>
      </w:r>
      <w:r>
        <w:rPr>
          <w:rFonts w:ascii="Arial" w:eastAsia="MS Mincho" w:hAnsi="Arial" w:cs="Arial"/>
          <w:b/>
          <w:bCs/>
          <w:sz w:val="24"/>
          <w:szCs w:val="24"/>
        </w:rPr>
        <w:t xml:space="preserve">a </w:t>
      </w:r>
      <w:r w:rsidR="00D57ADB">
        <w:rPr>
          <w:rFonts w:ascii="Arial" w:eastAsia="MS Mincho" w:hAnsi="Arial" w:cs="Arial"/>
          <w:b/>
          <w:bCs/>
          <w:sz w:val="24"/>
          <w:szCs w:val="24"/>
        </w:rPr>
        <w:t>once</w:t>
      </w:r>
      <w:r>
        <w:rPr>
          <w:rFonts w:ascii="Arial" w:eastAsia="MS Mincho" w:hAnsi="Arial" w:cs="Arial"/>
          <w:b/>
          <w:bCs/>
          <w:sz w:val="24"/>
          <w:szCs w:val="24"/>
        </w:rPr>
        <w:t xml:space="preserve"> días del mes de jul</w:t>
      </w:r>
      <w:r w:rsidRPr="002060AE">
        <w:rPr>
          <w:rFonts w:ascii="Arial" w:eastAsia="MS Mincho" w:hAnsi="Arial" w:cs="Arial"/>
          <w:b/>
          <w:bCs/>
          <w:sz w:val="24"/>
          <w:szCs w:val="24"/>
        </w:rPr>
        <w:t>io de dos mil diecinueve</w:t>
      </w:r>
      <w:r w:rsidRPr="002060AE">
        <w:rPr>
          <w:rFonts w:ascii="Arial" w:eastAsia="MS Mincho" w:hAnsi="Arial" w:cs="Arial"/>
          <w:sz w:val="24"/>
          <w:szCs w:val="24"/>
        </w:rPr>
        <w:t>,</w:t>
      </w:r>
      <w:r w:rsidRPr="002060AE">
        <w:rPr>
          <w:rFonts w:ascii="Arial" w:eastAsia="MS Mincho" w:hAnsi="Arial" w:cs="Arial"/>
          <w:i/>
          <w:sz w:val="24"/>
          <w:szCs w:val="24"/>
        </w:rPr>
        <w:t xml:space="preserve"> </w:t>
      </w:r>
      <w:r w:rsidRPr="002060AE">
        <w:rPr>
          <w:rFonts w:ascii="Arial" w:eastAsia="MS Mincho" w:hAnsi="Arial" w:cs="Arial"/>
          <w:sz w:val="24"/>
          <w:szCs w:val="24"/>
        </w:rPr>
        <w:t xml:space="preserve">se reúnen en Audiencia Pública los Señores Ministros </w:t>
      </w:r>
      <w:proofErr w:type="spellStart"/>
      <w:r w:rsidRPr="002060AE">
        <w:rPr>
          <w:rFonts w:ascii="Arial" w:eastAsia="MS Mincho" w:hAnsi="Arial" w:cs="Arial"/>
          <w:sz w:val="24"/>
          <w:szCs w:val="24"/>
        </w:rPr>
        <w:t>Dres</w:t>
      </w:r>
      <w:proofErr w:type="spellEnd"/>
      <w:r w:rsidRPr="002060AE">
        <w:rPr>
          <w:rFonts w:ascii="Arial" w:eastAsia="MS Mincho" w:hAnsi="Arial" w:cs="Arial"/>
          <w:sz w:val="24"/>
          <w:szCs w:val="24"/>
        </w:rPr>
        <w:t>. CARLOS ALBERTO COBO, MARTHA RAQUEL CORVALÁN y LILIA ANA NOVILLO - Miembros del SUPERIOR TRIBUNAL DE JUSTICIA, para dictar sentencia en los autos</w:t>
      </w:r>
      <w:r w:rsidRPr="002060AE">
        <w:rPr>
          <w:rFonts w:ascii="Arial" w:eastAsia="MS Mincho" w:hAnsi="Arial" w:cs="Arial"/>
          <w:i/>
          <w:iCs/>
          <w:sz w:val="24"/>
          <w:szCs w:val="24"/>
        </w:rPr>
        <w:t xml:space="preserve">: </w:t>
      </w:r>
      <w:r w:rsidRPr="002060AE">
        <w:rPr>
          <w:rFonts w:ascii="Arial" w:eastAsia="Times New Roman" w:hAnsi="Arial" w:cs="Arial"/>
          <w:b/>
          <w:bCs/>
          <w:i/>
          <w:sz w:val="24"/>
          <w:szCs w:val="24"/>
          <w:lang w:val="pt-BR"/>
        </w:rPr>
        <w:t>“</w:t>
      </w:r>
      <w:r w:rsidR="007F012A" w:rsidRPr="007F012A">
        <w:rPr>
          <w:rFonts w:ascii="Arial" w:eastAsia="Times New Roman" w:hAnsi="Arial" w:cs="Arial"/>
          <w:b/>
          <w:bCs/>
          <w:i/>
          <w:sz w:val="24"/>
          <w:szCs w:val="24"/>
          <w:lang w:val="es-ES"/>
        </w:rPr>
        <w:t>INCIDENTE RECURSO DE CASACIÓN: QUEVEDO ESTEVES ANA LAURA (DEN) - SU DENUNCIA</w:t>
      </w:r>
      <w:r w:rsidRPr="002060AE">
        <w:rPr>
          <w:rFonts w:ascii="Arial" w:eastAsia="Times New Roman" w:hAnsi="Arial" w:cs="Arial"/>
          <w:b/>
          <w:bCs/>
          <w:i/>
          <w:sz w:val="24"/>
          <w:szCs w:val="24"/>
          <w:lang w:val="pt-BR"/>
        </w:rPr>
        <w:t>”</w:t>
      </w:r>
      <w:r w:rsidRPr="002060AE">
        <w:rPr>
          <w:rFonts w:ascii="Arial" w:eastAsia="Times New Roman" w:hAnsi="Arial" w:cs="Arial"/>
          <w:b/>
          <w:bCs/>
          <w:sz w:val="24"/>
          <w:szCs w:val="24"/>
          <w:lang w:val="pt-BR"/>
        </w:rPr>
        <w:t xml:space="preserve"> </w:t>
      </w:r>
      <w:r w:rsidRPr="002060AE">
        <w:rPr>
          <w:rFonts w:ascii="Arial" w:eastAsia="Times New Roman" w:hAnsi="Arial" w:cs="Arial"/>
          <w:bCs/>
          <w:sz w:val="24"/>
          <w:szCs w:val="24"/>
          <w:lang w:val="pt-BR"/>
        </w:rPr>
        <w:t>–</w:t>
      </w:r>
      <w:r w:rsidRPr="002060AE">
        <w:rPr>
          <w:rFonts w:ascii="Arial" w:eastAsia="Times New Roman" w:hAnsi="Arial" w:cs="Arial"/>
          <w:b/>
          <w:bCs/>
          <w:sz w:val="24"/>
          <w:szCs w:val="24"/>
          <w:lang w:val="pt-BR"/>
        </w:rPr>
        <w:t xml:space="preserve"> </w:t>
      </w:r>
      <w:r w:rsidRPr="002060AE">
        <w:rPr>
          <w:rFonts w:ascii="Arial" w:eastAsia="Times New Roman" w:hAnsi="Arial" w:cs="Arial"/>
          <w:bCs/>
          <w:sz w:val="24"/>
          <w:szCs w:val="24"/>
          <w:lang w:val="pt-BR"/>
        </w:rPr>
        <w:t xml:space="preserve">IURIX </w:t>
      </w:r>
      <w:r>
        <w:rPr>
          <w:rFonts w:ascii="Arial" w:eastAsia="Times New Roman" w:hAnsi="Arial" w:cs="Arial"/>
          <w:bCs/>
          <w:sz w:val="24"/>
          <w:szCs w:val="24"/>
          <w:lang w:val="pt-BR"/>
        </w:rPr>
        <w:t xml:space="preserve">EXP </w:t>
      </w:r>
      <w:r w:rsidRPr="002060AE">
        <w:rPr>
          <w:rFonts w:ascii="Arial" w:eastAsia="Times New Roman" w:hAnsi="Arial" w:cs="Arial"/>
          <w:bCs/>
          <w:sz w:val="24"/>
          <w:szCs w:val="24"/>
          <w:lang w:val="pt-BR"/>
        </w:rPr>
        <w:t xml:space="preserve">Nº </w:t>
      </w:r>
      <w:r w:rsidR="007F012A">
        <w:rPr>
          <w:rFonts w:ascii="Arial" w:eastAsia="Times New Roman" w:hAnsi="Arial" w:cs="Arial"/>
          <w:bCs/>
          <w:sz w:val="24"/>
          <w:szCs w:val="24"/>
          <w:lang w:val="pt-BR"/>
        </w:rPr>
        <w:t>203409/1</w:t>
      </w:r>
      <w:r w:rsidRPr="002060AE">
        <w:rPr>
          <w:rFonts w:ascii="Arial" w:eastAsia="Times New Roman" w:hAnsi="Arial" w:cs="Arial"/>
          <w:bCs/>
          <w:sz w:val="24"/>
          <w:szCs w:val="24"/>
          <w:lang w:val="pt-BR"/>
        </w:rPr>
        <w:t>.</w:t>
      </w:r>
    </w:p>
    <w:p w:rsidR="00787329" w:rsidRDefault="00D80017" w:rsidP="00787329">
      <w:pPr>
        <w:spacing w:after="0" w:line="360" w:lineRule="auto"/>
        <w:ind w:firstLine="1985"/>
        <w:jc w:val="both"/>
        <w:rPr>
          <w:rFonts w:ascii="Arial" w:eastAsia="MS Mincho" w:hAnsi="Arial" w:cs="Arial"/>
          <w:sz w:val="24"/>
          <w:szCs w:val="24"/>
        </w:rPr>
      </w:pPr>
      <w:r w:rsidRPr="002060AE">
        <w:rPr>
          <w:rFonts w:ascii="Arial" w:eastAsia="MS Mincho"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2060AE">
        <w:rPr>
          <w:rFonts w:ascii="Arial" w:eastAsia="MS Mincho" w:hAnsi="Arial" w:cs="Arial"/>
          <w:sz w:val="24"/>
          <w:szCs w:val="24"/>
        </w:rPr>
        <w:t>Dres</w:t>
      </w:r>
      <w:proofErr w:type="spellEnd"/>
      <w:r w:rsidRPr="002060AE">
        <w:rPr>
          <w:rFonts w:ascii="Arial" w:eastAsia="MS Mincho" w:hAnsi="Arial" w:cs="Arial"/>
          <w:sz w:val="24"/>
          <w:szCs w:val="24"/>
        </w:rPr>
        <w:t>. MARTHA RAQUEL CORVALÁN, LILIA ANA</w:t>
      </w:r>
      <w:r>
        <w:rPr>
          <w:rFonts w:ascii="Arial" w:eastAsia="MS Mincho" w:hAnsi="Arial" w:cs="Arial"/>
          <w:sz w:val="24"/>
          <w:szCs w:val="24"/>
        </w:rPr>
        <w:t xml:space="preserve"> NOVILLO y CARLOS ALBERTO COBO.</w:t>
      </w:r>
    </w:p>
    <w:p w:rsidR="00787329" w:rsidRDefault="00913E23" w:rsidP="00787329">
      <w:pPr>
        <w:spacing w:after="0" w:line="360" w:lineRule="auto"/>
        <w:ind w:firstLine="1985"/>
        <w:jc w:val="both"/>
        <w:rPr>
          <w:rFonts w:ascii="Arial" w:hAnsi="Arial" w:cs="Arial"/>
          <w:sz w:val="24"/>
          <w:szCs w:val="24"/>
        </w:rPr>
      </w:pPr>
      <w:r w:rsidRPr="00913E23">
        <w:rPr>
          <w:rFonts w:ascii="Arial" w:hAnsi="Arial" w:cs="Arial"/>
          <w:sz w:val="24"/>
          <w:szCs w:val="24"/>
        </w:rPr>
        <w:t>Las cuestiones formuladas y sometidas a decisión son:</w:t>
      </w:r>
    </w:p>
    <w:p w:rsidR="00913E23" w:rsidRPr="00913E23" w:rsidRDefault="00787329" w:rsidP="00C31C92">
      <w:pPr>
        <w:spacing w:after="0" w:line="360" w:lineRule="auto"/>
        <w:ind w:firstLine="1985"/>
        <w:jc w:val="both"/>
        <w:rPr>
          <w:rFonts w:ascii="Arial" w:hAnsi="Arial" w:cs="Arial"/>
          <w:sz w:val="24"/>
          <w:szCs w:val="24"/>
        </w:rPr>
      </w:pPr>
      <w:r>
        <w:rPr>
          <w:rFonts w:ascii="Arial" w:hAnsi="Arial" w:cs="Arial"/>
          <w:sz w:val="24"/>
          <w:szCs w:val="24"/>
        </w:rPr>
        <w:t xml:space="preserve">I) </w:t>
      </w:r>
      <w:r w:rsidR="00913E23" w:rsidRPr="00913E23">
        <w:rPr>
          <w:rFonts w:ascii="Arial" w:hAnsi="Arial" w:cs="Arial"/>
          <w:sz w:val="24"/>
          <w:szCs w:val="24"/>
        </w:rPr>
        <w:t>¿Es formalmente procedente el Recurso de Casación?</w:t>
      </w:r>
    </w:p>
    <w:p w:rsidR="00913E23" w:rsidRPr="00913E23" w:rsidRDefault="00787329" w:rsidP="00C31C92">
      <w:pPr>
        <w:spacing w:after="0" w:line="360" w:lineRule="auto"/>
        <w:ind w:firstLine="1985"/>
        <w:jc w:val="both"/>
        <w:rPr>
          <w:rFonts w:ascii="Arial" w:hAnsi="Arial" w:cs="Arial"/>
          <w:sz w:val="24"/>
          <w:szCs w:val="24"/>
        </w:rPr>
      </w:pPr>
      <w:r>
        <w:rPr>
          <w:rFonts w:ascii="Arial" w:hAnsi="Arial" w:cs="Arial"/>
          <w:sz w:val="24"/>
          <w:szCs w:val="24"/>
        </w:rPr>
        <w:t xml:space="preserve">II) </w:t>
      </w:r>
      <w:r w:rsidR="00913E23" w:rsidRPr="00913E23">
        <w:rPr>
          <w:rFonts w:ascii="Arial" w:hAnsi="Arial" w:cs="Arial"/>
          <w:sz w:val="24"/>
          <w:szCs w:val="24"/>
        </w:rPr>
        <w:t>¿Existe en el fallo recurrido alguna de las causales enumeradas en el Art. 428 del Código Procesal Criminal?</w:t>
      </w:r>
    </w:p>
    <w:p w:rsidR="00913E23" w:rsidRPr="00913E23" w:rsidRDefault="00787329" w:rsidP="00C31C92">
      <w:pPr>
        <w:spacing w:after="0" w:line="360" w:lineRule="auto"/>
        <w:ind w:firstLine="1985"/>
        <w:jc w:val="both"/>
        <w:rPr>
          <w:rFonts w:ascii="Arial" w:hAnsi="Arial" w:cs="Arial"/>
          <w:sz w:val="24"/>
          <w:szCs w:val="24"/>
        </w:rPr>
      </w:pPr>
      <w:r>
        <w:rPr>
          <w:rFonts w:ascii="Arial" w:hAnsi="Arial" w:cs="Arial"/>
          <w:sz w:val="24"/>
          <w:szCs w:val="24"/>
        </w:rPr>
        <w:t xml:space="preserve">III) </w:t>
      </w:r>
      <w:r w:rsidR="00913E23" w:rsidRPr="00913E23">
        <w:rPr>
          <w:rFonts w:ascii="Arial" w:hAnsi="Arial" w:cs="Arial"/>
          <w:sz w:val="24"/>
          <w:szCs w:val="24"/>
        </w:rPr>
        <w:t>En caso afirmativo la cuestión anterior, ¿Cuál es la ley a aplicarse o la interpretación que debe hacerse del caso en estudio?</w:t>
      </w:r>
    </w:p>
    <w:p w:rsidR="00913E23" w:rsidRPr="00913E23" w:rsidRDefault="00787329" w:rsidP="00C31C92">
      <w:pPr>
        <w:spacing w:after="0" w:line="360" w:lineRule="auto"/>
        <w:ind w:firstLine="1985"/>
        <w:jc w:val="both"/>
        <w:rPr>
          <w:rFonts w:ascii="Arial" w:hAnsi="Arial" w:cs="Arial"/>
          <w:sz w:val="24"/>
          <w:szCs w:val="24"/>
        </w:rPr>
      </w:pPr>
      <w:r>
        <w:rPr>
          <w:rFonts w:ascii="Arial" w:hAnsi="Arial" w:cs="Arial"/>
          <w:sz w:val="24"/>
          <w:szCs w:val="24"/>
        </w:rPr>
        <w:t xml:space="preserve">IV) </w:t>
      </w:r>
      <w:r w:rsidR="00913E23" w:rsidRPr="00913E23">
        <w:rPr>
          <w:rFonts w:ascii="Arial" w:hAnsi="Arial" w:cs="Arial"/>
          <w:sz w:val="24"/>
          <w:szCs w:val="24"/>
        </w:rPr>
        <w:t>¿Qué resolución corresponde dar al caso en estudio?</w:t>
      </w:r>
    </w:p>
    <w:p w:rsidR="00913E23" w:rsidRPr="00913E23" w:rsidRDefault="00787329" w:rsidP="00C31C92">
      <w:pPr>
        <w:spacing w:after="0" w:line="360" w:lineRule="auto"/>
        <w:ind w:firstLine="1985"/>
        <w:jc w:val="both"/>
        <w:rPr>
          <w:rFonts w:ascii="Arial" w:hAnsi="Arial" w:cs="Arial"/>
          <w:sz w:val="24"/>
          <w:szCs w:val="24"/>
        </w:rPr>
      </w:pPr>
      <w:r>
        <w:rPr>
          <w:rFonts w:ascii="Arial" w:hAnsi="Arial" w:cs="Arial"/>
          <w:sz w:val="24"/>
          <w:szCs w:val="24"/>
        </w:rPr>
        <w:t xml:space="preserve">V) </w:t>
      </w:r>
      <w:r w:rsidR="00913E23" w:rsidRPr="00913E23">
        <w:rPr>
          <w:rFonts w:ascii="Arial" w:hAnsi="Arial" w:cs="Arial"/>
          <w:sz w:val="24"/>
          <w:szCs w:val="24"/>
        </w:rPr>
        <w:t>¿Cuál sobre las costas?</w:t>
      </w:r>
    </w:p>
    <w:p w:rsidR="00913E23" w:rsidRPr="00913E23" w:rsidRDefault="00913E23" w:rsidP="00C31C92">
      <w:pPr>
        <w:spacing w:after="0" w:line="360" w:lineRule="auto"/>
        <w:ind w:firstLine="1985"/>
        <w:jc w:val="both"/>
        <w:rPr>
          <w:rFonts w:ascii="Arial" w:hAnsi="Arial" w:cs="Arial"/>
          <w:b/>
          <w:sz w:val="24"/>
          <w:szCs w:val="24"/>
          <w:u w:val="single"/>
        </w:rPr>
      </w:pPr>
    </w:p>
    <w:p w:rsidR="00913E23" w:rsidRPr="00913E23" w:rsidRDefault="00913E23" w:rsidP="00C31C92">
      <w:pPr>
        <w:spacing w:after="0" w:line="360" w:lineRule="auto"/>
        <w:jc w:val="both"/>
        <w:rPr>
          <w:rFonts w:ascii="Arial" w:hAnsi="Arial" w:cs="Arial"/>
          <w:sz w:val="24"/>
          <w:szCs w:val="24"/>
        </w:rPr>
      </w:pPr>
      <w:r w:rsidRPr="00913E23">
        <w:rPr>
          <w:rFonts w:ascii="Arial" w:hAnsi="Arial" w:cs="Arial"/>
          <w:b/>
          <w:sz w:val="24"/>
          <w:szCs w:val="24"/>
          <w:u w:val="single"/>
        </w:rPr>
        <w:t>A LA PRIMERA CUESTIÓN, la Dra. MARTHA RAQUEL CORVALÁN</w:t>
      </w:r>
      <w:r w:rsidR="007F012A">
        <w:rPr>
          <w:rFonts w:ascii="Arial" w:hAnsi="Arial" w:cs="Arial"/>
          <w:b/>
          <w:sz w:val="24"/>
          <w:szCs w:val="24"/>
          <w:u w:val="single"/>
        </w:rPr>
        <w:t>,</w:t>
      </w:r>
      <w:r w:rsidRPr="00913E23">
        <w:rPr>
          <w:rFonts w:ascii="Arial" w:hAnsi="Arial" w:cs="Arial"/>
          <w:b/>
          <w:sz w:val="24"/>
          <w:szCs w:val="24"/>
          <w:u w:val="single"/>
        </w:rPr>
        <w:t xml:space="preserve"> dijo:</w:t>
      </w:r>
      <w:r w:rsidRPr="007F012A">
        <w:rPr>
          <w:rFonts w:ascii="Arial" w:hAnsi="Arial" w:cs="Arial"/>
          <w:sz w:val="24"/>
          <w:szCs w:val="24"/>
        </w:rPr>
        <w:t xml:space="preserve"> </w:t>
      </w:r>
      <w:r w:rsidRPr="00913E23">
        <w:rPr>
          <w:rFonts w:ascii="Arial" w:hAnsi="Arial" w:cs="Arial"/>
          <w:sz w:val="24"/>
          <w:szCs w:val="24"/>
        </w:rPr>
        <w:t xml:space="preserve">1) </w:t>
      </w:r>
      <w:r w:rsidRPr="00913E23">
        <w:rPr>
          <w:rFonts w:ascii="Arial" w:hAnsi="Arial" w:cs="Arial"/>
          <w:sz w:val="24"/>
          <w:szCs w:val="24"/>
          <w:u w:val="single"/>
        </w:rPr>
        <w:t>Procedencia formal</w:t>
      </w:r>
      <w:r w:rsidRPr="00913E23">
        <w:rPr>
          <w:rFonts w:ascii="Arial" w:hAnsi="Arial" w:cs="Arial"/>
          <w:sz w:val="24"/>
          <w:szCs w:val="24"/>
        </w:rPr>
        <w:t>: Que en el expediente caratulado “</w:t>
      </w:r>
      <w:r w:rsidRPr="00913E23">
        <w:rPr>
          <w:rFonts w:ascii="Arial" w:hAnsi="Arial" w:cs="Arial"/>
          <w:b/>
          <w:bCs/>
          <w:sz w:val="24"/>
          <w:szCs w:val="24"/>
        </w:rPr>
        <w:t xml:space="preserve">QUEVEDO ESTEVES ANA LAURA (DEN) S/ Su Denuncia", </w:t>
      </w:r>
      <w:proofErr w:type="spellStart"/>
      <w:r w:rsidRPr="00913E23">
        <w:rPr>
          <w:rFonts w:ascii="Arial" w:hAnsi="Arial" w:cs="Arial"/>
          <w:b/>
          <w:bCs/>
          <w:sz w:val="24"/>
          <w:szCs w:val="24"/>
        </w:rPr>
        <w:t>Expte</w:t>
      </w:r>
      <w:proofErr w:type="spellEnd"/>
      <w:r w:rsidRPr="00913E23">
        <w:rPr>
          <w:rFonts w:ascii="Arial" w:hAnsi="Arial" w:cs="Arial"/>
          <w:b/>
          <w:bCs/>
          <w:sz w:val="24"/>
          <w:szCs w:val="24"/>
        </w:rPr>
        <w:t>. PEX Nº 203409/16</w:t>
      </w:r>
      <w:r w:rsidRPr="00913E23">
        <w:rPr>
          <w:rFonts w:ascii="Arial" w:hAnsi="Arial" w:cs="Arial"/>
          <w:sz w:val="24"/>
          <w:szCs w:val="24"/>
        </w:rPr>
        <w:t>, en fecha 28/11/18</w:t>
      </w:r>
      <w:r w:rsidR="00EF3D01">
        <w:rPr>
          <w:rFonts w:ascii="Arial" w:hAnsi="Arial" w:cs="Arial"/>
          <w:sz w:val="24"/>
          <w:szCs w:val="24"/>
        </w:rPr>
        <w:t>,</w:t>
      </w:r>
      <w:r w:rsidRPr="00913E23">
        <w:rPr>
          <w:rFonts w:ascii="Arial" w:hAnsi="Arial" w:cs="Arial"/>
          <w:sz w:val="24"/>
          <w:szCs w:val="24"/>
        </w:rPr>
        <w:t xml:space="preserve"> por ESCEXT Nº 10555312, el abogado defensor de la Sra. Silvia Ester Videla, Dr. Rafael </w:t>
      </w:r>
      <w:proofErr w:type="spellStart"/>
      <w:r w:rsidRPr="00913E23">
        <w:rPr>
          <w:rFonts w:ascii="Arial" w:hAnsi="Arial" w:cs="Arial"/>
          <w:sz w:val="24"/>
          <w:szCs w:val="24"/>
        </w:rPr>
        <w:t>Berruezo</w:t>
      </w:r>
      <w:proofErr w:type="spellEnd"/>
      <w:r w:rsidRPr="00913E23">
        <w:rPr>
          <w:rFonts w:ascii="Arial" w:hAnsi="Arial" w:cs="Arial"/>
          <w:sz w:val="24"/>
          <w:szCs w:val="24"/>
        </w:rPr>
        <w:t>, plantea recurso de casación contra la Sentencia Interlocutoria de fecha 21/11/18 dictada por la Excma. Cámara del Crimen Nº 2 de la Primera Circunscripción Judicial (</w:t>
      </w:r>
      <w:r w:rsidR="00EB6719">
        <w:rPr>
          <w:rFonts w:ascii="Arial" w:hAnsi="Arial" w:cs="Arial"/>
          <w:sz w:val="24"/>
          <w:szCs w:val="24"/>
        </w:rPr>
        <w:t>actuación</w:t>
      </w:r>
      <w:r w:rsidRPr="00913E23">
        <w:rPr>
          <w:rFonts w:ascii="Arial" w:hAnsi="Arial" w:cs="Arial"/>
          <w:sz w:val="24"/>
          <w:szCs w:val="24"/>
        </w:rPr>
        <w:t xml:space="preserve"> Nº 10494528) que resolvió </w:t>
      </w:r>
      <w:r w:rsidRPr="00913E23">
        <w:rPr>
          <w:rFonts w:ascii="Arial" w:hAnsi="Arial" w:cs="Arial"/>
          <w:bCs/>
          <w:sz w:val="24"/>
          <w:szCs w:val="24"/>
        </w:rPr>
        <w:t xml:space="preserve">no hacer lugar al </w:t>
      </w:r>
      <w:r w:rsidRPr="00913E23">
        <w:rPr>
          <w:rFonts w:ascii="Arial" w:hAnsi="Arial" w:cs="Arial"/>
          <w:sz w:val="24"/>
          <w:szCs w:val="24"/>
        </w:rPr>
        <w:t xml:space="preserve">recurso de apelación planteado y </w:t>
      </w:r>
      <w:r w:rsidRPr="00913E23">
        <w:rPr>
          <w:rFonts w:ascii="Arial" w:hAnsi="Arial" w:cs="Arial"/>
          <w:bCs/>
          <w:sz w:val="24"/>
          <w:szCs w:val="24"/>
        </w:rPr>
        <w:t>confirmar</w:t>
      </w:r>
      <w:r w:rsidRPr="00913E23">
        <w:rPr>
          <w:rFonts w:ascii="Arial" w:hAnsi="Arial" w:cs="Arial"/>
          <w:b/>
          <w:bCs/>
          <w:sz w:val="24"/>
          <w:szCs w:val="24"/>
        </w:rPr>
        <w:t xml:space="preserve"> </w:t>
      </w:r>
      <w:r w:rsidRPr="00913E23">
        <w:rPr>
          <w:rFonts w:ascii="Arial" w:hAnsi="Arial" w:cs="Arial"/>
          <w:sz w:val="24"/>
          <w:szCs w:val="24"/>
        </w:rPr>
        <w:t xml:space="preserve">en todas sus partes el Auto Interlocutorio dictado por el Sr. Juez en fecha 5 de julio de 2018, ordenando que continúe la causa según su estado. </w:t>
      </w:r>
    </w:p>
    <w:p w:rsidR="00913E23" w:rsidRPr="00913E23" w:rsidRDefault="007F012A" w:rsidP="00787329">
      <w:pPr>
        <w:spacing w:after="0" w:line="360" w:lineRule="auto"/>
        <w:ind w:firstLine="1985"/>
        <w:jc w:val="both"/>
        <w:rPr>
          <w:rFonts w:ascii="Arial" w:hAnsi="Arial" w:cs="Arial"/>
          <w:b/>
          <w:bCs/>
          <w:sz w:val="24"/>
          <w:szCs w:val="24"/>
        </w:rPr>
      </w:pPr>
      <w:r>
        <w:rPr>
          <w:rFonts w:ascii="Arial" w:hAnsi="Arial" w:cs="Arial"/>
          <w:sz w:val="24"/>
          <w:szCs w:val="24"/>
        </w:rPr>
        <w:lastRenderedPageBreak/>
        <w:t>El recurso es fundado por ESC</w:t>
      </w:r>
      <w:r w:rsidR="00913E23" w:rsidRPr="00913E23">
        <w:rPr>
          <w:rFonts w:ascii="Arial" w:hAnsi="Arial" w:cs="Arial"/>
          <w:sz w:val="24"/>
          <w:szCs w:val="24"/>
        </w:rPr>
        <w:t>EXT Nº 10619272</w:t>
      </w:r>
      <w:r>
        <w:rPr>
          <w:rFonts w:ascii="Arial" w:hAnsi="Arial" w:cs="Arial"/>
          <w:sz w:val="24"/>
          <w:szCs w:val="24"/>
        </w:rPr>
        <w:t>,</w:t>
      </w:r>
      <w:r w:rsidR="00913E23" w:rsidRPr="00913E23">
        <w:rPr>
          <w:rFonts w:ascii="Arial" w:hAnsi="Arial" w:cs="Arial"/>
          <w:sz w:val="24"/>
          <w:szCs w:val="24"/>
        </w:rPr>
        <w:t xml:space="preserve"> de fecha 06/12/18. </w:t>
      </w:r>
    </w:p>
    <w:p w:rsidR="00913E23" w:rsidRPr="00913E23" w:rsidRDefault="00913E23" w:rsidP="00787329">
      <w:pPr>
        <w:spacing w:after="0" w:line="360" w:lineRule="auto"/>
        <w:ind w:firstLine="1985"/>
        <w:jc w:val="both"/>
        <w:rPr>
          <w:rFonts w:ascii="Arial" w:hAnsi="Arial" w:cs="Arial"/>
          <w:sz w:val="24"/>
          <w:szCs w:val="24"/>
        </w:rPr>
      </w:pPr>
      <w:r w:rsidRPr="00913E23">
        <w:rPr>
          <w:rFonts w:ascii="Arial" w:hAnsi="Arial" w:cs="Arial"/>
          <w:sz w:val="24"/>
          <w:szCs w:val="24"/>
        </w:rPr>
        <w:t>Manifiesta la defensa</w:t>
      </w:r>
      <w:r w:rsidR="00EF3D01">
        <w:rPr>
          <w:rFonts w:ascii="Arial" w:hAnsi="Arial" w:cs="Arial"/>
          <w:sz w:val="24"/>
          <w:szCs w:val="24"/>
        </w:rPr>
        <w:t>,</w:t>
      </w:r>
      <w:r w:rsidRPr="00913E23">
        <w:rPr>
          <w:rFonts w:ascii="Arial" w:hAnsi="Arial" w:cs="Arial"/>
          <w:sz w:val="24"/>
          <w:szCs w:val="24"/>
        </w:rPr>
        <w:t xml:space="preserve"> que el Fiscal en fecha 22/11/16 contestó la vista que se había dispuesto en autos en fecha 16/11/16 en virtud del art. 108 del </w:t>
      </w:r>
      <w:proofErr w:type="spellStart"/>
      <w:r w:rsidRPr="00913E23">
        <w:rPr>
          <w:rFonts w:ascii="Arial" w:hAnsi="Arial" w:cs="Arial"/>
          <w:sz w:val="24"/>
          <w:szCs w:val="24"/>
        </w:rPr>
        <w:t>C.P.Crim</w:t>
      </w:r>
      <w:proofErr w:type="spellEnd"/>
      <w:r w:rsidRPr="00913E23">
        <w:rPr>
          <w:rFonts w:ascii="Arial" w:hAnsi="Arial" w:cs="Arial"/>
          <w:sz w:val="24"/>
          <w:szCs w:val="24"/>
        </w:rPr>
        <w:t xml:space="preserve">. </w:t>
      </w:r>
    </w:p>
    <w:p w:rsidR="00913E23" w:rsidRPr="00913E23" w:rsidRDefault="00913E23" w:rsidP="00787329">
      <w:pPr>
        <w:spacing w:after="0" w:line="360" w:lineRule="auto"/>
        <w:ind w:firstLine="1985"/>
        <w:jc w:val="both"/>
        <w:rPr>
          <w:rFonts w:ascii="Arial" w:hAnsi="Arial" w:cs="Arial"/>
          <w:sz w:val="24"/>
          <w:szCs w:val="24"/>
        </w:rPr>
      </w:pPr>
      <w:r w:rsidRPr="00913E23">
        <w:rPr>
          <w:rFonts w:ascii="Arial" w:hAnsi="Arial" w:cs="Arial"/>
          <w:sz w:val="24"/>
          <w:szCs w:val="24"/>
        </w:rPr>
        <w:t xml:space="preserve">Agrega que el art. 107 del </w:t>
      </w:r>
      <w:proofErr w:type="spellStart"/>
      <w:r w:rsidRPr="00913E23">
        <w:rPr>
          <w:rFonts w:ascii="Arial" w:hAnsi="Arial" w:cs="Arial"/>
          <w:sz w:val="24"/>
          <w:szCs w:val="24"/>
        </w:rPr>
        <w:t>C.P.Crim</w:t>
      </w:r>
      <w:proofErr w:type="spellEnd"/>
      <w:r w:rsidRPr="00913E23">
        <w:rPr>
          <w:rFonts w:ascii="Arial" w:hAnsi="Arial" w:cs="Arial"/>
          <w:sz w:val="24"/>
          <w:szCs w:val="24"/>
        </w:rPr>
        <w:t xml:space="preserve">. </w:t>
      </w:r>
      <w:proofErr w:type="gramStart"/>
      <w:r w:rsidRPr="00913E23">
        <w:rPr>
          <w:rFonts w:ascii="Arial" w:hAnsi="Arial" w:cs="Arial"/>
          <w:sz w:val="24"/>
          <w:szCs w:val="24"/>
        </w:rPr>
        <w:t>establece</w:t>
      </w:r>
      <w:proofErr w:type="gramEnd"/>
      <w:r w:rsidRPr="00913E23">
        <w:rPr>
          <w:rFonts w:ascii="Arial" w:hAnsi="Arial" w:cs="Arial"/>
          <w:sz w:val="24"/>
          <w:szCs w:val="24"/>
        </w:rPr>
        <w:t xml:space="preserve"> los requisitos que el requerimiento de instrucción </w:t>
      </w:r>
      <w:r w:rsidRPr="00913E23">
        <w:rPr>
          <w:rFonts w:ascii="Arial" w:hAnsi="Arial" w:cs="Arial"/>
          <w:i/>
          <w:iCs/>
          <w:sz w:val="24"/>
          <w:szCs w:val="24"/>
        </w:rPr>
        <w:t>“contendrá”</w:t>
      </w:r>
      <w:r w:rsidRPr="00913E23">
        <w:rPr>
          <w:rFonts w:ascii="Arial" w:hAnsi="Arial" w:cs="Arial"/>
          <w:sz w:val="24"/>
          <w:szCs w:val="24"/>
        </w:rPr>
        <w:t>, esto es, que si o si debe tener el acto procesal en forma obligatoria, y al no ser optativo, su incumplimiento trae aparejado la nulidad del acto, en este caso, de</w:t>
      </w:r>
      <w:r w:rsidR="004B09C7">
        <w:rPr>
          <w:rFonts w:ascii="Arial" w:hAnsi="Arial" w:cs="Arial"/>
          <w:sz w:val="24"/>
          <w:szCs w:val="24"/>
        </w:rPr>
        <w:t>l requerimiento de instrucción.</w:t>
      </w:r>
    </w:p>
    <w:p w:rsidR="00913E23" w:rsidRPr="00913E23" w:rsidRDefault="00913E23" w:rsidP="00787329">
      <w:pPr>
        <w:spacing w:after="0" w:line="360" w:lineRule="auto"/>
        <w:ind w:firstLine="1985"/>
        <w:jc w:val="both"/>
        <w:rPr>
          <w:rFonts w:ascii="Arial" w:hAnsi="Arial" w:cs="Arial"/>
          <w:i/>
          <w:iCs/>
          <w:sz w:val="24"/>
          <w:szCs w:val="24"/>
        </w:rPr>
      </w:pPr>
      <w:r w:rsidRPr="00913E23">
        <w:rPr>
          <w:rFonts w:ascii="Arial" w:hAnsi="Arial" w:cs="Arial"/>
          <w:sz w:val="24"/>
          <w:szCs w:val="24"/>
        </w:rPr>
        <w:t xml:space="preserve">Sostiene que de la lectura del ensayo de requerimiento, no se observa una relación circunstanciada del hecho, ni la indicación de lugar tiempo y modo de ejecución, pero si se imputan dos delitos sin indicación de cuales han sido las conductas que encuadran en dichos artículos, por lo cual no sabe </w:t>
      </w:r>
      <w:r w:rsidR="00DB49CE">
        <w:rPr>
          <w:rFonts w:ascii="Arial" w:hAnsi="Arial" w:cs="Arial"/>
          <w:sz w:val="24"/>
          <w:szCs w:val="24"/>
        </w:rPr>
        <w:t>su</w:t>
      </w:r>
      <w:r w:rsidRPr="00913E23">
        <w:rPr>
          <w:rFonts w:ascii="Arial" w:hAnsi="Arial" w:cs="Arial"/>
          <w:sz w:val="24"/>
          <w:szCs w:val="24"/>
        </w:rPr>
        <w:t xml:space="preserve"> asistida de qué defenderse eventualmente. Que tan solo se dice: </w:t>
      </w:r>
      <w:r w:rsidRPr="00913E23">
        <w:rPr>
          <w:rFonts w:ascii="Arial" w:hAnsi="Arial" w:cs="Arial"/>
          <w:i/>
          <w:iCs/>
          <w:sz w:val="24"/>
          <w:szCs w:val="24"/>
        </w:rPr>
        <w:t>"Que en relación a la vista ordenada en esta causa, opina que, debe adjuntarse al solo “</w:t>
      </w:r>
      <w:proofErr w:type="spellStart"/>
      <w:r w:rsidRPr="00913E23">
        <w:rPr>
          <w:rFonts w:ascii="Arial" w:hAnsi="Arial" w:cs="Arial"/>
          <w:i/>
          <w:iCs/>
          <w:sz w:val="24"/>
          <w:szCs w:val="24"/>
        </w:rPr>
        <w:t>Efectum</w:t>
      </w:r>
      <w:proofErr w:type="spellEnd"/>
      <w:r w:rsidRPr="00913E23">
        <w:rPr>
          <w:rFonts w:ascii="Arial" w:hAnsi="Arial" w:cs="Arial"/>
          <w:i/>
          <w:iCs/>
          <w:sz w:val="24"/>
          <w:szCs w:val="24"/>
        </w:rPr>
        <w:t xml:space="preserve"> </w:t>
      </w:r>
      <w:proofErr w:type="spellStart"/>
      <w:r w:rsidRPr="00913E23">
        <w:rPr>
          <w:rFonts w:ascii="Arial" w:hAnsi="Arial" w:cs="Arial"/>
          <w:i/>
          <w:iCs/>
          <w:sz w:val="24"/>
          <w:szCs w:val="24"/>
        </w:rPr>
        <w:t>Videndi</w:t>
      </w:r>
      <w:proofErr w:type="spellEnd"/>
      <w:r w:rsidRPr="00913E23">
        <w:rPr>
          <w:rFonts w:ascii="Arial" w:hAnsi="Arial" w:cs="Arial"/>
          <w:i/>
          <w:iCs/>
          <w:sz w:val="24"/>
          <w:szCs w:val="24"/>
        </w:rPr>
        <w:t xml:space="preserve"> et </w:t>
      </w:r>
      <w:proofErr w:type="spellStart"/>
      <w:r w:rsidRPr="00913E23">
        <w:rPr>
          <w:rFonts w:ascii="Arial" w:hAnsi="Arial" w:cs="Arial"/>
          <w:i/>
          <w:iCs/>
          <w:sz w:val="24"/>
          <w:szCs w:val="24"/>
        </w:rPr>
        <w:t>probandi</w:t>
      </w:r>
      <w:proofErr w:type="spellEnd"/>
      <w:r w:rsidRPr="00913E23">
        <w:rPr>
          <w:rFonts w:ascii="Arial" w:hAnsi="Arial" w:cs="Arial"/>
          <w:i/>
          <w:iCs/>
          <w:sz w:val="24"/>
          <w:szCs w:val="24"/>
        </w:rPr>
        <w:t>” la documental que se consigna en el cargo actuarial que entiende de fecha 11/11/2016."</w:t>
      </w:r>
    </w:p>
    <w:p w:rsidR="00913E23" w:rsidRPr="00913E23" w:rsidRDefault="00913E23" w:rsidP="00787329">
      <w:pPr>
        <w:spacing w:after="0" w:line="360" w:lineRule="auto"/>
        <w:ind w:firstLine="1985"/>
        <w:jc w:val="both"/>
        <w:rPr>
          <w:rFonts w:ascii="Arial" w:hAnsi="Arial" w:cs="Arial"/>
          <w:sz w:val="24"/>
          <w:szCs w:val="24"/>
        </w:rPr>
      </w:pPr>
      <w:r w:rsidRPr="00913E23">
        <w:rPr>
          <w:rFonts w:ascii="Arial" w:hAnsi="Arial" w:cs="Arial"/>
          <w:sz w:val="24"/>
          <w:szCs w:val="24"/>
        </w:rPr>
        <w:t>Destaca que de ninguna manera se puede considerar este párrafo como un requerimiento de instrucción del que obligatoriamente dispone el código de rito.</w:t>
      </w:r>
      <w:r w:rsidRPr="00913E23">
        <w:rPr>
          <w:rFonts w:ascii="Arial" w:eastAsiaTheme="minorHAnsi" w:hAnsi="Arial" w:cs="Arial"/>
          <w:sz w:val="24"/>
          <w:szCs w:val="24"/>
          <w:lang w:eastAsia="en-US"/>
        </w:rPr>
        <w:t xml:space="preserve"> </w:t>
      </w:r>
      <w:r w:rsidRPr="00913E23">
        <w:rPr>
          <w:rFonts w:ascii="Arial" w:hAnsi="Arial" w:cs="Arial"/>
          <w:sz w:val="24"/>
          <w:szCs w:val="24"/>
        </w:rPr>
        <w:t xml:space="preserve">Es decir que no hay una </w:t>
      </w:r>
      <w:r w:rsidRPr="00913E23">
        <w:rPr>
          <w:rFonts w:ascii="Arial" w:hAnsi="Arial" w:cs="Arial"/>
          <w:bCs/>
          <w:sz w:val="24"/>
          <w:szCs w:val="24"/>
        </w:rPr>
        <w:t>relación circunstanciada de los hechos a investigar</w:t>
      </w:r>
      <w:r w:rsidRPr="00913E23">
        <w:rPr>
          <w:rFonts w:ascii="Arial" w:hAnsi="Arial" w:cs="Arial"/>
          <w:sz w:val="24"/>
          <w:szCs w:val="24"/>
        </w:rPr>
        <w:t xml:space="preserve">. Que es obvio a esta altura, con este requerimiento de instrucción </w:t>
      </w:r>
      <w:r w:rsidRPr="00913E23">
        <w:rPr>
          <w:rFonts w:ascii="Arial" w:hAnsi="Arial" w:cs="Arial"/>
          <w:bCs/>
          <w:sz w:val="24"/>
          <w:szCs w:val="24"/>
        </w:rPr>
        <w:t>se vulnera el derecho de</w:t>
      </w:r>
      <w:r w:rsidRPr="00913E23">
        <w:rPr>
          <w:rFonts w:ascii="Arial" w:hAnsi="Arial" w:cs="Arial"/>
          <w:sz w:val="24"/>
          <w:szCs w:val="24"/>
        </w:rPr>
        <w:t xml:space="preserve"> </w:t>
      </w:r>
      <w:r w:rsidRPr="00913E23">
        <w:rPr>
          <w:rFonts w:ascii="Arial" w:hAnsi="Arial" w:cs="Arial"/>
          <w:bCs/>
          <w:sz w:val="24"/>
          <w:szCs w:val="24"/>
        </w:rPr>
        <w:t>defensa</w:t>
      </w:r>
      <w:r w:rsidRPr="00913E23">
        <w:rPr>
          <w:rFonts w:ascii="Arial" w:hAnsi="Arial" w:cs="Arial"/>
          <w:sz w:val="24"/>
          <w:szCs w:val="24"/>
        </w:rPr>
        <w:t>, toda vez que no se sabe de qué va a defender a la Sra. Videla.</w:t>
      </w:r>
    </w:p>
    <w:p w:rsidR="00913E23" w:rsidRPr="00913E23" w:rsidRDefault="00913E23" w:rsidP="00787329">
      <w:pPr>
        <w:spacing w:after="0" w:line="360" w:lineRule="auto"/>
        <w:ind w:firstLine="1985"/>
        <w:jc w:val="both"/>
        <w:rPr>
          <w:rFonts w:ascii="Arial" w:hAnsi="Arial" w:cs="Arial"/>
          <w:bCs/>
          <w:iCs/>
          <w:sz w:val="24"/>
          <w:szCs w:val="24"/>
        </w:rPr>
      </w:pPr>
      <w:r w:rsidRPr="00913E23">
        <w:rPr>
          <w:rFonts w:ascii="Arial" w:hAnsi="Arial" w:cs="Arial"/>
          <w:sz w:val="24"/>
          <w:szCs w:val="24"/>
        </w:rPr>
        <w:t xml:space="preserve">Sostiene que de los elementos integrantes del requerimiento resulta esencial la descripción del hecho, la que señalará los límites a que debe ceñirse la investigación, a su vez, es la base y señala los lindes de los episodios </w:t>
      </w:r>
      <w:proofErr w:type="spellStart"/>
      <w:r w:rsidRPr="00913E23">
        <w:rPr>
          <w:rFonts w:ascii="Arial" w:hAnsi="Arial" w:cs="Arial"/>
          <w:sz w:val="24"/>
          <w:szCs w:val="24"/>
        </w:rPr>
        <w:t>endilgables</w:t>
      </w:r>
      <w:proofErr w:type="spellEnd"/>
      <w:r w:rsidRPr="00913E23">
        <w:rPr>
          <w:rFonts w:ascii="Arial" w:hAnsi="Arial" w:cs="Arial"/>
          <w:sz w:val="24"/>
          <w:szCs w:val="24"/>
        </w:rPr>
        <w:t xml:space="preserve"> en la indagatoria, de los que pueden acogerse en el auto de procesamiento y en el requerimiento de elevación a juicio. Se trata de un elemento esencial del requerimiento fiscal de instrucción, porque respecto del imputado es valedero propiciar la iniciación de la etapa preparatoria aún </w:t>
      </w:r>
      <w:r w:rsidRPr="00913E23">
        <w:rPr>
          <w:rFonts w:ascii="Arial" w:hAnsi="Arial" w:cs="Arial"/>
          <w:sz w:val="24"/>
          <w:szCs w:val="24"/>
        </w:rPr>
        <w:lastRenderedPageBreak/>
        <w:t xml:space="preserve">respecto de personas inciertas. Así se circunscribe el objeto procesal y se limita la actividad jurisdiccional; </w:t>
      </w:r>
      <w:r w:rsidRPr="00913E23">
        <w:rPr>
          <w:rFonts w:ascii="Arial" w:hAnsi="Arial" w:cs="Arial"/>
          <w:bCs/>
          <w:iCs/>
          <w:sz w:val="24"/>
          <w:szCs w:val="24"/>
        </w:rPr>
        <w:t>si no se cumplió con tal exigencia, las</w:t>
      </w:r>
      <w:r w:rsidRPr="00913E23">
        <w:rPr>
          <w:rFonts w:ascii="Arial" w:hAnsi="Arial" w:cs="Arial"/>
          <w:sz w:val="24"/>
          <w:szCs w:val="24"/>
        </w:rPr>
        <w:t xml:space="preserve"> </w:t>
      </w:r>
      <w:r w:rsidRPr="00913E23">
        <w:rPr>
          <w:rFonts w:ascii="Arial" w:hAnsi="Arial" w:cs="Arial"/>
          <w:bCs/>
          <w:iCs/>
          <w:sz w:val="24"/>
          <w:szCs w:val="24"/>
        </w:rPr>
        <w:t xml:space="preserve">actuaciones resultan nulas. </w:t>
      </w:r>
    </w:p>
    <w:p w:rsidR="00913E23" w:rsidRPr="00913E23" w:rsidRDefault="00913E23" w:rsidP="00787329">
      <w:pPr>
        <w:spacing w:after="0" w:line="360" w:lineRule="auto"/>
        <w:ind w:firstLine="1985"/>
        <w:jc w:val="both"/>
        <w:rPr>
          <w:rFonts w:ascii="Arial" w:hAnsi="Arial" w:cs="Arial"/>
          <w:bCs/>
          <w:iCs/>
          <w:sz w:val="24"/>
          <w:szCs w:val="24"/>
        </w:rPr>
      </w:pPr>
      <w:r w:rsidRPr="00913E23">
        <w:rPr>
          <w:rFonts w:ascii="Arial" w:hAnsi="Arial" w:cs="Arial"/>
          <w:bCs/>
          <w:iCs/>
          <w:sz w:val="24"/>
          <w:szCs w:val="24"/>
        </w:rPr>
        <w:t>Expresa que se agravia cuando los Sres. Camaristas</w:t>
      </w:r>
      <w:r w:rsidRPr="00913E23">
        <w:rPr>
          <w:rFonts w:ascii="Arial" w:hAnsi="Arial" w:cs="Arial"/>
          <w:b/>
          <w:bCs/>
          <w:iCs/>
          <w:sz w:val="24"/>
          <w:szCs w:val="24"/>
        </w:rPr>
        <w:t xml:space="preserve"> </w:t>
      </w:r>
      <w:r w:rsidRPr="00913E23">
        <w:rPr>
          <w:rFonts w:ascii="Arial" w:hAnsi="Arial" w:cs="Arial"/>
          <w:bCs/>
          <w:iCs/>
          <w:sz w:val="24"/>
          <w:szCs w:val="24"/>
        </w:rPr>
        <w:t>afirman que:</w:t>
      </w:r>
      <w:r w:rsidRPr="00913E23">
        <w:rPr>
          <w:rFonts w:ascii="Arial" w:hAnsi="Arial" w:cs="Arial"/>
          <w:bCs/>
          <w:i/>
          <w:iCs/>
          <w:sz w:val="24"/>
          <w:szCs w:val="24"/>
        </w:rPr>
        <w:t>"Ahora bien, adentrándonos en análisis de la cuestión que</w:t>
      </w:r>
      <w:r w:rsidRPr="00913E23">
        <w:rPr>
          <w:rFonts w:ascii="Arial" w:hAnsi="Arial" w:cs="Arial"/>
          <w:bCs/>
          <w:iCs/>
          <w:sz w:val="24"/>
          <w:szCs w:val="24"/>
        </w:rPr>
        <w:t xml:space="preserve"> </w:t>
      </w:r>
      <w:r w:rsidRPr="00913E23">
        <w:rPr>
          <w:rFonts w:ascii="Arial" w:hAnsi="Arial" w:cs="Arial"/>
          <w:bCs/>
          <w:i/>
          <w:iCs/>
          <w:sz w:val="24"/>
          <w:szCs w:val="24"/>
        </w:rPr>
        <w:t>nos convoca, debemos recalcar que de la expresión de agravios efectuada por la</w:t>
      </w:r>
      <w:r w:rsidRPr="00913E23">
        <w:rPr>
          <w:rFonts w:ascii="Arial" w:hAnsi="Arial" w:cs="Arial"/>
          <w:bCs/>
          <w:iCs/>
          <w:sz w:val="24"/>
          <w:szCs w:val="24"/>
        </w:rPr>
        <w:t xml:space="preserve"> </w:t>
      </w:r>
      <w:r w:rsidRPr="00913E23">
        <w:rPr>
          <w:rFonts w:ascii="Arial" w:hAnsi="Arial" w:cs="Arial"/>
          <w:bCs/>
          <w:i/>
          <w:iCs/>
          <w:sz w:val="24"/>
          <w:szCs w:val="24"/>
        </w:rPr>
        <w:t>defensa no surge, ni el apelante ha explicitado, cual es el perjuicio que le ha causado el</w:t>
      </w:r>
      <w:r w:rsidRPr="00913E23">
        <w:rPr>
          <w:rFonts w:ascii="Arial" w:hAnsi="Arial" w:cs="Arial"/>
          <w:bCs/>
          <w:iCs/>
          <w:sz w:val="24"/>
          <w:szCs w:val="24"/>
        </w:rPr>
        <w:t xml:space="preserve"> </w:t>
      </w:r>
      <w:r w:rsidRPr="00913E23">
        <w:rPr>
          <w:rFonts w:ascii="Arial" w:hAnsi="Arial" w:cs="Arial"/>
          <w:bCs/>
          <w:i/>
          <w:iCs/>
          <w:sz w:val="24"/>
          <w:szCs w:val="24"/>
        </w:rPr>
        <w:t>trámite dado a la causa, ni cuáles fueron las defensas de las cuales se ha visto</w:t>
      </w:r>
      <w:r w:rsidRPr="00913E23">
        <w:rPr>
          <w:rFonts w:ascii="Arial" w:hAnsi="Arial" w:cs="Arial"/>
          <w:bCs/>
          <w:iCs/>
          <w:sz w:val="24"/>
          <w:szCs w:val="24"/>
        </w:rPr>
        <w:t xml:space="preserve"> </w:t>
      </w:r>
      <w:r w:rsidRPr="00913E23">
        <w:rPr>
          <w:rFonts w:ascii="Arial" w:hAnsi="Arial" w:cs="Arial"/>
          <w:bCs/>
          <w:i/>
          <w:iCs/>
          <w:sz w:val="24"/>
          <w:szCs w:val="24"/>
        </w:rPr>
        <w:t>impedido ejercer."</w:t>
      </w:r>
      <w:r w:rsidRPr="00913E23">
        <w:rPr>
          <w:rFonts w:ascii="Arial" w:hAnsi="Arial" w:cs="Arial"/>
          <w:bCs/>
          <w:iCs/>
          <w:sz w:val="24"/>
          <w:szCs w:val="24"/>
        </w:rPr>
        <w:t xml:space="preserve"> Agrega que el solo hecho de alegar la afectación del derecho de defensa, principal garantía constitucional, lleva ínsito el perjuicio sufrido por su defendida.</w:t>
      </w:r>
    </w:p>
    <w:p w:rsidR="00913E23" w:rsidRPr="00913E23" w:rsidRDefault="00913E23" w:rsidP="00787329">
      <w:pPr>
        <w:spacing w:after="0" w:line="360" w:lineRule="auto"/>
        <w:ind w:firstLine="1985"/>
        <w:jc w:val="both"/>
        <w:rPr>
          <w:rFonts w:ascii="Arial" w:hAnsi="Arial" w:cs="Arial"/>
          <w:bCs/>
          <w:i/>
          <w:iCs/>
          <w:sz w:val="24"/>
          <w:szCs w:val="24"/>
        </w:rPr>
      </w:pPr>
      <w:r w:rsidRPr="00913E23">
        <w:rPr>
          <w:rFonts w:ascii="Arial" w:hAnsi="Arial" w:cs="Arial"/>
          <w:bCs/>
          <w:iCs/>
          <w:sz w:val="24"/>
          <w:szCs w:val="24"/>
        </w:rPr>
        <w:t>Como segundo agravio, manifiesta que cuando el fallo dice “</w:t>
      </w:r>
      <w:r w:rsidRPr="00913E23">
        <w:rPr>
          <w:rFonts w:ascii="Arial" w:hAnsi="Arial" w:cs="Arial"/>
          <w:bCs/>
          <w:i/>
          <w:iCs/>
          <w:sz w:val="24"/>
          <w:szCs w:val="24"/>
        </w:rPr>
        <w:t xml:space="preserve">No se advierte que haya sido violentada, ni menoscabada ninguna garantía ni derecho constitucional alguno, ni emerge lesión o perjuicio que le impidan al apelante desplegar en plenitud el derecho de defensa que constitucional y procesalmente le asiste y conjuntamente con ello controlar y afianzar el marco del debido proceso legal.", </w:t>
      </w:r>
      <w:r w:rsidRPr="00913E23">
        <w:rPr>
          <w:rFonts w:ascii="Arial" w:hAnsi="Arial" w:cs="Arial"/>
          <w:bCs/>
          <w:iCs/>
          <w:sz w:val="24"/>
          <w:szCs w:val="24"/>
        </w:rPr>
        <w:t>resulta que si no hay una relación circunstanciada de los</w:t>
      </w:r>
      <w:r w:rsidRPr="00913E23">
        <w:rPr>
          <w:rFonts w:ascii="Arial" w:hAnsi="Arial" w:cs="Arial"/>
          <w:bCs/>
          <w:i/>
          <w:iCs/>
          <w:sz w:val="24"/>
          <w:szCs w:val="24"/>
        </w:rPr>
        <w:t xml:space="preserve"> </w:t>
      </w:r>
      <w:r w:rsidRPr="00913E23">
        <w:rPr>
          <w:rFonts w:ascii="Arial" w:hAnsi="Arial" w:cs="Arial"/>
          <w:bCs/>
          <w:iCs/>
          <w:sz w:val="24"/>
          <w:szCs w:val="24"/>
        </w:rPr>
        <w:t>hechos y en consecuencia, una delimitación del hecho a investigar, difícilmente se pueda</w:t>
      </w:r>
      <w:r w:rsidRPr="00913E23">
        <w:rPr>
          <w:rFonts w:ascii="Arial" w:hAnsi="Arial" w:cs="Arial"/>
          <w:bCs/>
          <w:i/>
          <w:iCs/>
          <w:sz w:val="24"/>
          <w:szCs w:val="24"/>
        </w:rPr>
        <w:t xml:space="preserve"> </w:t>
      </w:r>
      <w:r w:rsidRPr="00913E23">
        <w:rPr>
          <w:rFonts w:ascii="Arial" w:hAnsi="Arial" w:cs="Arial"/>
          <w:bCs/>
          <w:iCs/>
          <w:sz w:val="24"/>
          <w:szCs w:val="24"/>
        </w:rPr>
        <w:t>desplegar una tarea defensiva efectiva de los derechos de Videla.</w:t>
      </w:r>
    </w:p>
    <w:p w:rsidR="00913E23" w:rsidRPr="00913E23" w:rsidRDefault="00913E23" w:rsidP="00787329">
      <w:pPr>
        <w:spacing w:after="0" w:line="360" w:lineRule="auto"/>
        <w:ind w:firstLine="1985"/>
        <w:jc w:val="both"/>
        <w:rPr>
          <w:rFonts w:ascii="Arial" w:hAnsi="Arial" w:cs="Arial"/>
          <w:bCs/>
          <w:iCs/>
          <w:sz w:val="24"/>
          <w:szCs w:val="24"/>
        </w:rPr>
      </w:pPr>
      <w:r w:rsidRPr="00913E23">
        <w:rPr>
          <w:rFonts w:ascii="Arial" w:hAnsi="Arial" w:cs="Arial"/>
          <w:bCs/>
          <w:iCs/>
          <w:sz w:val="24"/>
          <w:szCs w:val="24"/>
        </w:rPr>
        <w:t>Agrega que el proceso penal está rigurosamente reglado por el Código Procesal Penal de San Luis, que nos guste o no, todo proceso penal debe seguirse como aquel lo dispone, sino se cumple</w:t>
      </w:r>
      <w:r w:rsidR="00EF3D01">
        <w:rPr>
          <w:rFonts w:ascii="Arial" w:hAnsi="Arial" w:cs="Arial"/>
          <w:bCs/>
          <w:iCs/>
          <w:sz w:val="24"/>
          <w:szCs w:val="24"/>
        </w:rPr>
        <w:t>,</w:t>
      </w:r>
      <w:r w:rsidRPr="00913E23">
        <w:rPr>
          <w:rFonts w:ascii="Arial" w:hAnsi="Arial" w:cs="Arial"/>
          <w:bCs/>
          <w:iCs/>
          <w:sz w:val="24"/>
          <w:szCs w:val="24"/>
        </w:rPr>
        <w:t xml:space="preserve"> se viola la garantía del debido proceso.</w:t>
      </w:r>
    </w:p>
    <w:p w:rsidR="00913E23" w:rsidRPr="00913E23" w:rsidRDefault="00913E23" w:rsidP="00787329">
      <w:pPr>
        <w:spacing w:after="0" w:line="360" w:lineRule="auto"/>
        <w:ind w:firstLine="1985"/>
        <w:jc w:val="both"/>
        <w:rPr>
          <w:rFonts w:ascii="Arial" w:hAnsi="Arial" w:cs="Arial"/>
          <w:bCs/>
          <w:iCs/>
          <w:sz w:val="24"/>
          <w:szCs w:val="24"/>
        </w:rPr>
      </w:pPr>
      <w:r w:rsidRPr="00913E23">
        <w:rPr>
          <w:rFonts w:ascii="Arial" w:hAnsi="Arial" w:cs="Arial"/>
          <w:bCs/>
          <w:iCs/>
          <w:sz w:val="24"/>
          <w:szCs w:val="24"/>
        </w:rPr>
        <w:t xml:space="preserve">Como tercer agravio, expone que de la sola lectura de los artículos 108 y 107 del </w:t>
      </w:r>
      <w:proofErr w:type="spellStart"/>
      <w:r w:rsidRPr="00913E23">
        <w:rPr>
          <w:rFonts w:ascii="Arial" w:hAnsi="Arial" w:cs="Arial"/>
          <w:bCs/>
          <w:iCs/>
          <w:sz w:val="24"/>
          <w:szCs w:val="24"/>
        </w:rPr>
        <w:t>C.Proc</w:t>
      </w:r>
      <w:proofErr w:type="spellEnd"/>
      <w:r w:rsidRPr="00913E23">
        <w:rPr>
          <w:rFonts w:ascii="Arial" w:hAnsi="Arial" w:cs="Arial"/>
          <w:bCs/>
          <w:iCs/>
          <w:sz w:val="24"/>
          <w:szCs w:val="24"/>
        </w:rPr>
        <w:t xml:space="preserve">. Penal de San Luis, salta a las claras el incumplimiento por parte del Juez, que no corre la vista en tiempo y forma y por otro lado, el Fiscal que no cumple con la relación circunstanciada de los hechos. </w:t>
      </w:r>
    </w:p>
    <w:p w:rsidR="00913E23" w:rsidRPr="00913E23" w:rsidRDefault="00913E23" w:rsidP="00787329">
      <w:pPr>
        <w:spacing w:after="0" w:line="360" w:lineRule="auto"/>
        <w:ind w:firstLine="1985"/>
        <w:jc w:val="both"/>
        <w:rPr>
          <w:rFonts w:ascii="Arial" w:hAnsi="Arial" w:cs="Arial"/>
          <w:bCs/>
          <w:iCs/>
          <w:sz w:val="24"/>
          <w:szCs w:val="24"/>
        </w:rPr>
      </w:pPr>
      <w:r w:rsidRPr="00913E23">
        <w:rPr>
          <w:rFonts w:ascii="Arial" w:hAnsi="Arial" w:cs="Arial"/>
          <w:bCs/>
          <w:iCs/>
          <w:sz w:val="24"/>
          <w:szCs w:val="24"/>
        </w:rPr>
        <w:t xml:space="preserve">Concluye en que la nulidad articulada, al violar normas constitucionales, procede en cualquier estado y grado del proceso, por lo que </w:t>
      </w:r>
      <w:r w:rsidRPr="00913E23">
        <w:rPr>
          <w:rFonts w:ascii="Arial" w:hAnsi="Arial" w:cs="Arial"/>
          <w:bCs/>
          <w:iCs/>
          <w:sz w:val="24"/>
          <w:szCs w:val="24"/>
        </w:rPr>
        <w:lastRenderedPageBreak/>
        <w:t xml:space="preserve">estando todavía en pleno proceso, es procedente su articulación. Se ha violado el art. 18 de la C.N. y el debido proceso penal. Formula reserva de recursos. </w:t>
      </w:r>
    </w:p>
    <w:p w:rsidR="00913E23" w:rsidRPr="00913E23" w:rsidRDefault="00913E23" w:rsidP="00787329">
      <w:pPr>
        <w:spacing w:after="0" w:line="360" w:lineRule="auto"/>
        <w:ind w:firstLine="1985"/>
        <w:jc w:val="both"/>
        <w:rPr>
          <w:rFonts w:ascii="Arial" w:hAnsi="Arial" w:cs="Arial"/>
          <w:sz w:val="24"/>
          <w:szCs w:val="24"/>
        </w:rPr>
      </w:pPr>
      <w:r w:rsidRPr="00913E23">
        <w:rPr>
          <w:rFonts w:ascii="Arial" w:hAnsi="Arial" w:cs="Arial"/>
          <w:sz w:val="24"/>
          <w:szCs w:val="24"/>
        </w:rPr>
        <w:t xml:space="preserve">2) </w:t>
      </w:r>
      <w:r w:rsidRPr="00913E23">
        <w:rPr>
          <w:rFonts w:ascii="Arial" w:hAnsi="Arial" w:cs="Arial"/>
          <w:sz w:val="24"/>
          <w:szCs w:val="24"/>
          <w:u w:val="single"/>
        </w:rPr>
        <w:t>Traslado a la contraparte</w:t>
      </w:r>
      <w:r w:rsidRPr="00913E23">
        <w:rPr>
          <w:rFonts w:ascii="Arial" w:hAnsi="Arial" w:cs="Arial"/>
          <w:sz w:val="24"/>
          <w:szCs w:val="24"/>
        </w:rPr>
        <w:t>: Que corrido el traslado de ley, en fecha 18/12/18</w:t>
      </w:r>
      <w:r w:rsidR="00C31C92">
        <w:rPr>
          <w:rFonts w:ascii="Arial" w:hAnsi="Arial" w:cs="Arial"/>
          <w:sz w:val="24"/>
          <w:szCs w:val="24"/>
        </w:rPr>
        <w:t>,</w:t>
      </w:r>
      <w:r w:rsidRPr="00913E23">
        <w:rPr>
          <w:rFonts w:ascii="Arial" w:hAnsi="Arial" w:cs="Arial"/>
          <w:sz w:val="24"/>
          <w:szCs w:val="24"/>
        </w:rPr>
        <w:t xml:space="preserve"> por </w:t>
      </w:r>
      <w:r w:rsidR="00C31C92">
        <w:rPr>
          <w:rFonts w:ascii="Arial" w:hAnsi="Arial" w:cs="Arial"/>
          <w:sz w:val="24"/>
          <w:szCs w:val="24"/>
        </w:rPr>
        <w:t>actuación</w:t>
      </w:r>
      <w:r w:rsidRPr="00913E23">
        <w:rPr>
          <w:rFonts w:ascii="Arial" w:hAnsi="Arial" w:cs="Arial"/>
          <w:sz w:val="24"/>
          <w:szCs w:val="24"/>
        </w:rPr>
        <w:t xml:space="preserve"> Nº 10699042</w:t>
      </w:r>
      <w:r w:rsidR="00C31C92">
        <w:rPr>
          <w:rFonts w:ascii="Arial" w:hAnsi="Arial" w:cs="Arial"/>
          <w:sz w:val="24"/>
          <w:szCs w:val="24"/>
        </w:rPr>
        <w:t>,</w:t>
      </w:r>
      <w:r w:rsidRPr="00913E23">
        <w:rPr>
          <w:rFonts w:ascii="Arial" w:hAnsi="Arial" w:cs="Arial"/>
          <w:sz w:val="24"/>
          <w:szCs w:val="24"/>
        </w:rPr>
        <w:t xml:space="preserve"> contesta el mismo el Sr. Fiscal de Cámara Nº 2 de la Primera Circunscripción Judicial, quien solicita el rechazo del recurso atento que el interlocutorio recurrido no tiene el carácter de definitivo.</w:t>
      </w:r>
    </w:p>
    <w:p w:rsidR="00913E23" w:rsidRPr="00913E23" w:rsidRDefault="00913E23" w:rsidP="00787329">
      <w:pPr>
        <w:spacing w:after="0" w:line="360" w:lineRule="auto"/>
        <w:ind w:firstLine="1985"/>
        <w:jc w:val="both"/>
        <w:rPr>
          <w:rFonts w:ascii="Arial" w:hAnsi="Arial" w:cs="Arial"/>
          <w:sz w:val="24"/>
          <w:szCs w:val="24"/>
        </w:rPr>
      </w:pPr>
      <w:r w:rsidRPr="00913E23">
        <w:rPr>
          <w:rFonts w:ascii="Arial" w:hAnsi="Arial" w:cs="Arial"/>
          <w:sz w:val="24"/>
          <w:szCs w:val="24"/>
        </w:rPr>
        <w:t xml:space="preserve">3) </w:t>
      </w:r>
      <w:r w:rsidRPr="00913E23">
        <w:rPr>
          <w:rFonts w:ascii="Arial" w:hAnsi="Arial" w:cs="Arial"/>
          <w:sz w:val="24"/>
          <w:szCs w:val="24"/>
          <w:u w:val="single"/>
        </w:rPr>
        <w:t>Dictamen del Sr. Procurador General</w:t>
      </w:r>
      <w:r w:rsidRPr="00913E23">
        <w:rPr>
          <w:rFonts w:ascii="Arial" w:hAnsi="Arial" w:cs="Arial"/>
          <w:sz w:val="24"/>
          <w:szCs w:val="24"/>
        </w:rPr>
        <w:t xml:space="preserve">: Que elevadas las actuaciones a este Superior Tribunal de Justicia, </w:t>
      </w:r>
      <w:r w:rsidRPr="00DB49CE">
        <w:rPr>
          <w:rFonts w:ascii="Arial" w:hAnsi="Arial" w:cs="Arial"/>
          <w:sz w:val="24"/>
          <w:szCs w:val="24"/>
        </w:rPr>
        <w:t xml:space="preserve">en fecha </w:t>
      </w:r>
      <w:r w:rsidR="00EF3D01" w:rsidRPr="00DB49CE">
        <w:rPr>
          <w:rFonts w:ascii="Arial" w:hAnsi="Arial" w:cs="Arial"/>
          <w:sz w:val="24"/>
          <w:szCs w:val="24"/>
        </w:rPr>
        <w:t>18/02</w:t>
      </w:r>
      <w:r w:rsidRPr="00DB49CE">
        <w:rPr>
          <w:rFonts w:ascii="Arial" w:hAnsi="Arial" w:cs="Arial"/>
          <w:sz w:val="24"/>
          <w:szCs w:val="24"/>
        </w:rPr>
        <w:t xml:space="preserve">/19 contesta vista el Sr. Procurador General de la Provincia, por </w:t>
      </w:r>
      <w:r w:rsidR="00C31C92" w:rsidRPr="00DB49CE">
        <w:rPr>
          <w:rFonts w:ascii="Arial" w:hAnsi="Arial" w:cs="Arial"/>
          <w:sz w:val="24"/>
          <w:szCs w:val="24"/>
        </w:rPr>
        <w:t>actuación</w:t>
      </w:r>
      <w:r w:rsidRPr="00DB49CE">
        <w:rPr>
          <w:rFonts w:ascii="Arial" w:hAnsi="Arial" w:cs="Arial"/>
          <w:sz w:val="24"/>
          <w:szCs w:val="24"/>
        </w:rPr>
        <w:t xml:space="preserve"> Nº 10945548</w:t>
      </w:r>
      <w:r w:rsidRPr="00913E23">
        <w:rPr>
          <w:rFonts w:ascii="Arial" w:hAnsi="Arial" w:cs="Arial"/>
          <w:sz w:val="24"/>
          <w:szCs w:val="24"/>
        </w:rPr>
        <w:t xml:space="preserve"> quien expone que la sentencia interlocutoria cuestionada no resulta equiparable a definitiva, por lo que no se verifica en este caso el requisito de admisibilidad objetiva requerido para la procedencia de la vía </w:t>
      </w:r>
      <w:proofErr w:type="spellStart"/>
      <w:r w:rsidRPr="00913E23">
        <w:rPr>
          <w:rFonts w:ascii="Arial" w:hAnsi="Arial" w:cs="Arial"/>
          <w:sz w:val="24"/>
          <w:szCs w:val="24"/>
        </w:rPr>
        <w:t>casatoria</w:t>
      </w:r>
      <w:proofErr w:type="spellEnd"/>
      <w:r w:rsidRPr="00913E23">
        <w:rPr>
          <w:rFonts w:ascii="Arial" w:hAnsi="Arial" w:cs="Arial"/>
          <w:sz w:val="24"/>
          <w:szCs w:val="24"/>
        </w:rPr>
        <w:t xml:space="preserve"> intentada por la defensa.</w:t>
      </w:r>
    </w:p>
    <w:p w:rsidR="00913E23" w:rsidRPr="00913E23" w:rsidRDefault="00913E23" w:rsidP="00787329">
      <w:pPr>
        <w:spacing w:after="0" w:line="360" w:lineRule="auto"/>
        <w:ind w:firstLine="1985"/>
        <w:jc w:val="both"/>
        <w:rPr>
          <w:rFonts w:ascii="Arial" w:hAnsi="Arial" w:cs="Arial"/>
          <w:sz w:val="24"/>
          <w:szCs w:val="24"/>
        </w:rPr>
      </w:pPr>
      <w:r w:rsidRPr="00913E23">
        <w:rPr>
          <w:rFonts w:ascii="Arial" w:hAnsi="Arial" w:cs="Arial"/>
          <w:sz w:val="24"/>
          <w:szCs w:val="24"/>
        </w:rPr>
        <w:t xml:space="preserve">4) </w:t>
      </w:r>
      <w:r w:rsidRPr="00913E23">
        <w:rPr>
          <w:rFonts w:ascii="Arial" w:hAnsi="Arial" w:cs="Arial"/>
          <w:sz w:val="24"/>
          <w:szCs w:val="24"/>
          <w:u w:val="single"/>
        </w:rPr>
        <w:t>Resolución del recuso</w:t>
      </w:r>
      <w:r w:rsidRPr="00913E23">
        <w:rPr>
          <w:rFonts w:ascii="Arial" w:hAnsi="Arial" w:cs="Arial"/>
          <w:sz w:val="24"/>
          <w:szCs w:val="24"/>
        </w:rPr>
        <w:t xml:space="preserve">: Que encontrándose las actuaciones en estado de ser resueltas, debo necesariamente comenzar con el examen de los recaudos formales que debe cumplir el recurrente para que este Tribunal pueda analizar los agravios traídos en casación (arts. 426, 428, 430, 431, y </w:t>
      </w:r>
      <w:proofErr w:type="spellStart"/>
      <w:r w:rsidRPr="00913E23">
        <w:rPr>
          <w:rFonts w:ascii="Arial" w:hAnsi="Arial" w:cs="Arial"/>
          <w:sz w:val="24"/>
          <w:szCs w:val="24"/>
        </w:rPr>
        <w:t>cc</w:t>
      </w:r>
      <w:proofErr w:type="spellEnd"/>
      <w:r w:rsidRPr="00913E23">
        <w:rPr>
          <w:rFonts w:ascii="Arial" w:hAnsi="Arial" w:cs="Arial"/>
          <w:sz w:val="24"/>
          <w:szCs w:val="24"/>
        </w:rPr>
        <w:t xml:space="preserve">. del </w:t>
      </w:r>
      <w:proofErr w:type="spellStart"/>
      <w:r w:rsidRPr="00913E23">
        <w:rPr>
          <w:rFonts w:ascii="Arial" w:hAnsi="Arial" w:cs="Arial"/>
          <w:sz w:val="24"/>
          <w:szCs w:val="24"/>
        </w:rPr>
        <w:t>C.P.Crim</w:t>
      </w:r>
      <w:proofErr w:type="spellEnd"/>
      <w:r w:rsidRPr="00913E23">
        <w:rPr>
          <w:rFonts w:ascii="Arial" w:hAnsi="Arial" w:cs="Arial"/>
          <w:sz w:val="24"/>
          <w:szCs w:val="24"/>
        </w:rPr>
        <w:t>.).</w:t>
      </w:r>
    </w:p>
    <w:p w:rsidR="00913E23" w:rsidRPr="00913E23" w:rsidRDefault="00913E23" w:rsidP="00787329">
      <w:pPr>
        <w:spacing w:after="0" w:line="360" w:lineRule="auto"/>
        <w:ind w:firstLine="1985"/>
        <w:jc w:val="both"/>
        <w:rPr>
          <w:rFonts w:ascii="Arial" w:hAnsi="Arial" w:cs="Arial"/>
          <w:b/>
          <w:sz w:val="24"/>
          <w:szCs w:val="24"/>
        </w:rPr>
      </w:pPr>
      <w:r w:rsidRPr="00913E23">
        <w:rPr>
          <w:rFonts w:ascii="Arial" w:hAnsi="Arial" w:cs="Arial"/>
          <w:sz w:val="24"/>
          <w:szCs w:val="24"/>
        </w:rPr>
        <w:t xml:space="preserve">Ello así, analizadas las constancias del sistema </w:t>
      </w:r>
      <w:r w:rsidR="00AB7EF6" w:rsidRPr="00913E23">
        <w:rPr>
          <w:rFonts w:ascii="Arial" w:hAnsi="Arial" w:cs="Arial"/>
          <w:sz w:val="24"/>
          <w:szCs w:val="24"/>
        </w:rPr>
        <w:t>IURIX</w:t>
      </w:r>
      <w:r w:rsidRPr="00913E23">
        <w:rPr>
          <w:rFonts w:ascii="Arial" w:hAnsi="Arial" w:cs="Arial"/>
          <w:sz w:val="24"/>
          <w:szCs w:val="24"/>
        </w:rPr>
        <w:t xml:space="preserve"> del expediente principal “</w:t>
      </w:r>
      <w:r w:rsidRPr="00913E23">
        <w:rPr>
          <w:rFonts w:ascii="Arial" w:hAnsi="Arial" w:cs="Arial"/>
          <w:b/>
          <w:bCs/>
          <w:sz w:val="24"/>
          <w:szCs w:val="24"/>
        </w:rPr>
        <w:t xml:space="preserve">QUEVEDO ESTEVES ANA LAURA (DEN) S/ Su Denuncia", </w:t>
      </w:r>
      <w:proofErr w:type="spellStart"/>
      <w:r w:rsidRPr="00913E23">
        <w:rPr>
          <w:rFonts w:ascii="Arial" w:hAnsi="Arial" w:cs="Arial"/>
          <w:b/>
          <w:bCs/>
          <w:sz w:val="24"/>
          <w:szCs w:val="24"/>
        </w:rPr>
        <w:t>Expte</w:t>
      </w:r>
      <w:proofErr w:type="spellEnd"/>
      <w:r w:rsidRPr="00913E23">
        <w:rPr>
          <w:rFonts w:ascii="Arial" w:hAnsi="Arial" w:cs="Arial"/>
          <w:b/>
          <w:bCs/>
          <w:sz w:val="24"/>
          <w:szCs w:val="24"/>
        </w:rPr>
        <w:t>. PEX Nº 203409/16</w:t>
      </w:r>
      <w:r w:rsidRPr="00913E23">
        <w:rPr>
          <w:rFonts w:ascii="Arial" w:hAnsi="Arial" w:cs="Arial"/>
          <w:sz w:val="24"/>
          <w:szCs w:val="24"/>
        </w:rPr>
        <w:t xml:space="preserve">,se observa que el Auto Interlocutorio impugnado se notificó a la defensa de la Sra. Silvia Ester Videla en fecha 26/11/18 (cfr. constancia de notificación electrónica Nº 1794636) , y el recurso fue interpuesto en fecha 28/11/18 y fundado en fecha 06/12/18, es decir, dentro del plazo establecido por el art. 430 del </w:t>
      </w:r>
      <w:proofErr w:type="spellStart"/>
      <w:r w:rsidRPr="00913E23">
        <w:rPr>
          <w:rFonts w:ascii="Arial" w:hAnsi="Arial" w:cs="Arial"/>
          <w:sz w:val="24"/>
          <w:szCs w:val="24"/>
        </w:rPr>
        <w:t>C.P.Crim</w:t>
      </w:r>
      <w:proofErr w:type="spellEnd"/>
      <w:r w:rsidRPr="00913E23">
        <w:rPr>
          <w:rFonts w:ascii="Arial" w:hAnsi="Arial" w:cs="Arial"/>
          <w:sz w:val="24"/>
          <w:szCs w:val="24"/>
        </w:rPr>
        <w:t xml:space="preserve">, por lo que luce temporáneo; de igual modo, el recurrente, comprendido en la previsión del art. 431 del </w:t>
      </w:r>
      <w:proofErr w:type="spellStart"/>
      <w:r w:rsidRPr="00913E23">
        <w:rPr>
          <w:rFonts w:ascii="Arial" w:hAnsi="Arial" w:cs="Arial"/>
          <w:sz w:val="24"/>
          <w:szCs w:val="24"/>
        </w:rPr>
        <w:t>C.P.Crim</w:t>
      </w:r>
      <w:proofErr w:type="spellEnd"/>
      <w:r w:rsidRPr="00913E23">
        <w:rPr>
          <w:rFonts w:ascii="Arial" w:hAnsi="Arial" w:cs="Arial"/>
          <w:sz w:val="24"/>
          <w:szCs w:val="24"/>
        </w:rPr>
        <w:t>, se encuentra exento de formalizar el depósito.</w:t>
      </w:r>
    </w:p>
    <w:p w:rsidR="00913E23" w:rsidRPr="00913E23" w:rsidRDefault="00913E23" w:rsidP="00787329">
      <w:pPr>
        <w:spacing w:after="0" w:line="360" w:lineRule="auto"/>
        <w:ind w:firstLine="1985"/>
        <w:jc w:val="both"/>
        <w:rPr>
          <w:rFonts w:ascii="Arial" w:hAnsi="Arial" w:cs="Arial"/>
          <w:sz w:val="24"/>
          <w:szCs w:val="24"/>
        </w:rPr>
      </w:pPr>
      <w:r w:rsidRPr="00913E23">
        <w:rPr>
          <w:rFonts w:ascii="Arial" w:hAnsi="Arial" w:cs="Arial"/>
          <w:sz w:val="24"/>
          <w:szCs w:val="24"/>
        </w:rPr>
        <w:t>Ahora bien, estimo que el pronunciamiento dictado por la Excma. Cámara del Crimen Nº 2</w:t>
      </w:r>
      <w:r w:rsidR="00EF3D01">
        <w:rPr>
          <w:rFonts w:ascii="Arial" w:hAnsi="Arial" w:cs="Arial"/>
          <w:sz w:val="24"/>
          <w:szCs w:val="24"/>
        </w:rPr>
        <w:t>,</w:t>
      </w:r>
      <w:r w:rsidRPr="00913E23">
        <w:rPr>
          <w:rFonts w:ascii="Arial" w:hAnsi="Arial" w:cs="Arial"/>
          <w:sz w:val="24"/>
          <w:szCs w:val="24"/>
        </w:rPr>
        <w:t xml:space="preserve"> de fecha 22/11/18</w:t>
      </w:r>
      <w:r w:rsidR="00EF3D01">
        <w:rPr>
          <w:rFonts w:ascii="Arial" w:hAnsi="Arial" w:cs="Arial"/>
          <w:sz w:val="24"/>
          <w:szCs w:val="24"/>
        </w:rPr>
        <w:t>,</w:t>
      </w:r>
      <w:r w:rsidRPr="00913E23">
        <w:rPr>
          <w:rFonts w:ascii="Arial" w:hAnsi="Arial" w:cs="Arial"/>
          <w:sz w:val="24"/>
          <w:szCs w:val="24"/>
        </w:rPr>
        <w:t xml:space="preserve"> que resuelve </w:t>
      </w:r>
      <w:r w:rsidRPr="00913E23">
        <w:rPr>
          <w:rFonts w:ascii="Arial" w:hAnsi="Arial" w:cs="Arial"/>
          <w:bCs/>
          <w:sz w:val="24"/>
          <w:szCs w:val="24"/>
        </w:rPr>
        <w:t>rechazar</w:t>
      </w:r>
      <w:r w:rsidRPr="00913E23">
        <w:rPr>
          <w:rFonts w:ascii="Arial" w:hAnsi="Arial" w:cs="Arial"/>
          <w:b/>
          <w:bCs/>
          <w:sz w:val="24"/>
          <w:szCs w:val="24"/>
        </w:rPr>
        <w:t xml:space="preserve"> </w:t>
      </w:r>
      <w:r w:rsidRPr="00913E23">
        <w:rPr>
          <w:rFonts w:ascii="Arial" w:hAnsi="Arial" w:cs="Arial"/>
          <w:sz w:val="24"/>
          <w:szCs w:val="24"/>
        </w:rPr>
        <w:t xml:space="preserve">el recurso de apelación interpuesto por el Dr. Rafael </w:t>
      </w:r>
      <w:proofErr w:type="spellStart"/>
      <w:r w:rsidRPr="00913E23">
        <w:rPr>
          <w:rFonts w:ascii="Arial" w:hAnsi="Arial" w:cs="Arial"/>
          <w:sz w:val="24"/>
          <w:szCs w:val="24"/>
        </w:rPr>
        <w:t>Berruezo</w:t>
      </w:r>
      <w:proofErr w:type="spellEnd"/>
      <w:r w:rsidRPr="00913E23">
        <w:rPr>
          <w:rFonts w:ascii="Arial" w:hAnsi="Arial" w:cs="Arial"/>
          <w:sz w:val="24"/>
          <w:szCs w:val="24"/>
        </w:rPr>
        <w:t>, y confirmar</w:t>
      </w:r>
      <w:r w:rsidRPr="00913E23">
        <w:rPr>
          <w:rFonts w:ascii="Arial" w:hAnsi="Arial" w:cs="Arial"/>
          <w:bCs/>
          <w:sz w:val="24"/>
          <w:szCs w:val="24"/>
        </w:rPr>
        <w:t xml:space="preserve"> </w:t>
      </w:r>
      <w:r w:rsidRPr="00913E23">
        <w:rPr>
          <w:rFonts w:ascii="Arial" w:hAnsi="Arial" w:cs="Arial"/>
          <w:sz w:val="24"/>
          <w:szCs w:val="24"/>
        </w:rPr>
        <w:t xml:space="preserve">en </w:t>
      </w:r>
      <w:r w:rsidRPr="00913E23">
        <w:rPr>
          <w:rFonts w:ascii="Arial" w:hAnsi="Arial" w:cs="Arial"/>
          <w:sz w:val="24"/>
          <w:szCs w:val="24"/>
        </w:rPr>
        <w:lastRenderedPageBreak/>
        <w:t xml:space="preserve">todas sus partes el auto interlocutorio dictado por el Sr. Juez en fecha 5 de julio de 2018, por ser un auto que confirma el rechazo de una nulidad y ordena que continúe la causa según su estado, no reviste el carácter de sentencia definitiva o equivalente, ya que no pone fin a la acción, a la pena o hace imposible que continúen las actuaciones, ni tampoco deniega la extinción, conmutación o suspensión de la pena. Dicho obstáculo impide sortear la admisibilidad formal de la vía extraordinaria intentada, y sella la suerte del recurso. </w:t>
      </w:r>
    </w:p>
    <w:p w:rsidR="00913E23" w:rsidRPr="00913E23" w:rsidRDefault="00913E23" w:rsidP="00787329">
      <w:pPr>
        <w:spacing w:after="0" w:line="360" w:lineRule="auto"/>
        <w:ind w:firstLine="1985"/>
        <w:jc w:val="both"/>
        <w:rPr>
          <w:rFonts w:ascii="Arial" w:hAnsi="Arial" w:cs="Arial"/>
          <w:sz w:val="24"/>
          <w:szCs w:val="24"/>
        </w:rPr>
      </w:pPr>
      <w:r w:rsidRPr="00913E23">
        <w:rPr>
          <w:rFonts w:ascii="Arial" w:hAnsi="Arial" w:cs="Arial"/>
          <w:sz w:val="24"/>
          <w:szCs w:val="24"/>
        </w:rPr>
        <w:t xml:space="preserve">A su vez, la recurrente no logra demostrar el agravio actual de imposible o tardía reparación posterior que le genera la decisión impugnada, consistente en la supuesta violación de la garantía del debido proceso, que permitiría equiparar a definitiva la resolución en crisis. (Fallos: 328:1108). </w:t>
      </w:r>
    </w:p>
    <w:p w:rsidR="00913E23" w:rsidRPr="00913E23" w:rsidRDefault="00913E23" w:rsidP="00787329">
      <w:pPr>
        <w:spacing w:after="0" w:line="360" w:lineRule="auto"/>
        <w:ind w:firstLine="1985"/>
        <w:jc w:val="both"/>
        <w:rPr>
          <w:rFonts w:ascii="Arial" w:hAnsi="Arial" w:cs="Arial"/>
          <w:i/>
          <w:sz w:val="24"/>
          <w:szCs w:val="24"/>
        </w:rPr>
      </w:pPr>
      <w:r w:rsidRPr="00913E23">
        <w:rPr>
          <w:rFonts w:ascii="Arial" w:hAnsi="Arial" w:cs="Arial"/>
          <w:bCs/>
          <w:sz w:val="24"/>
          <w:szCs w:val="24"/>
        </w:rPr>
        <w:t>Inveteradam</w:t>
      </w:r>
      <w:r w:rsidR="00787329">
        <w:rPr>
          <w:rFonts w:ascii="Arial" w:hAnsi="Arial" w:cs="Arial"/>
          <w:bCs/>
          <w:sz w:val="24"/>
          <w:szCs w:val="24"/>
        </w:rPr>
        <w:t xml:space="preserve">ente este Alto Cuerpo ha dicho </w:t>
      </w:r>
      <w:r w:rsidRPr="00913E23">
        <w:rPr>
          <w:rFonts w:ascii="Arial" w:hAnsi="Arial" w:cs="Arial"/>
          <w:bCs/>
          <w:sz w:val="24"/>
          <w:szCs w:val="24"/>
        </w:rPr>
        <w:t>que</w:t>
      </w:r>
      <w:r w:rsidRPr="00787329">
        <w:rPr>
          <w:rFonts w:ascii="Arial" w:hAnsi="Arial" w:cs="Arial"/>
          <w:i/>
          <w:sz w:val="24"/>
          <w:szCs w:val="24"/>
        </w:rPr>
        <w:t xml:space="preserve">: </w:t>
      </w:r>
      <w:r w:rsidRPr="00787329">
        <w:rPr>
          <w:rFonts w:ascii="Arial" w:hAnsi="Arial" w:cs="Arial"/>
          <w:b/>
          <w:i/>
          <w:sz w:val="24"/>
          <w:szCs w:val="24"/>
        </w:rPr>
        <w:t>“...en materia criminal como la que se trata, solo produce sentencia definitiva el auto de sobreseimiento y la sentencia definitiva y auto fundado que dispone no instruir sumario por inexistencia del delito o causal impeditiva o extintiva de la acción penal.”</w:t>
      </w:r>
      <w:r w:rsidRPr="00913E23">
        <w:rPr>
          <w:rFonts w:ascii="Arial" w:hAnsi="Arial" w:cs="Arial"/>
          <w:b/>
          <w:sz w:val="24"/>
          <w:szCs w:val="24"/>
        </w:rPr>
        <w:t xml:space="preserve"> </w:t>
      </w:r>
      <w:r w:rsidRPr="00913E23">
        <w:rPr>
          <w:rFonts w:ascii="Arial" w:hAnsi="Arial" w:cs="Arial"/>
          <w:sz w:val="24"/>
          <w:szCs w:val="24"/>
        </w:rPr>
        <w:t>(</w:t>
      </w:r>
      <w:r w:rsidRPr="00913E23">
        <w:rPr>
          <w:rFonts w:ascii="Arial" w:hAnsi="Arial" w:cs="Arial"/>
          <w:color w:val="000000"/>
          <w:sz w:val="24"/>
          <w:szCs w:val="24"/>
        </w:rPr>
        <w:t xml:space="preserve">STJSL-S.J. N° 46 /12.- “LUCERO MARCOS PEDRO </w:t>
      </w:r>
      <w:r w:rsidR="00787329">
        <w:rPr>
          <w:rFonts w:ascii="Arial" w:hAnsi="Arial" w:cs="Arial"/>
          <w:color w:val="000000"/>
          <w:sz w:val="24"/>
          <w:szCs w:val="24"/>
        </w:rPr>
        <w:t>y</w:t>
      </w:r>
      <w:r w:rsidRPr="00913E23">
        <w:rPr>
          <w:rFonts w:ascii="Arial" w:hAnsi="Arial" w:cs="Arial"/>
          <w:color w:val="000000"/>
          <w:sz w:val="24"/>
          <w:szCs w:val="24"/>
        </w:rPr>
        <w:t xml:space="preserve"> OTROS - RECURSO DE CASACIÓN" </w:t>
      </w:r>
      <w:proofErr w:type="spellStart"/>
      <w:r w:rsidRPr="00913E23">
        <w:rPr>
          <w:rFonts w:ascii="Arial" w:hAnsi="Arial" w:cs="Arial"/>
          <w:color w:val="000000"/>
          <w:sz w:val="24"/>
          <w:szCs w:val="24"/>
        </w:rPr>
        <w:t>Expte</w:t>
      </w:r>
      <w:proofErr w:type="spellEnd"/>
      <w:r w:rsidRPr="00913E23">
        <w:rPr>
          <w:rFonts w:ascii="Arial" w:hAnsi="Arial" w:cs="Arial"/>
          <w:color w:val="000000"/>
          <w:sz w:val="24"/>
          <w:szCs w:val="24"/>
        </w:rPr>
        <w:t>. N° 03-L-09 –TRAMIX PEX Nº 108462/11, del 29/05/2012, entre otros.).</w:t>
      </w:r>
    </w:p>
    <w:p w:rsidR="00913E23" w:rsidRPr="00AB7EF6" w:rsidRDefault="00913E23" w:rsidP="00DB49CE">
      <w:pPr>
        <w:spacing w:after="0" w:line="360" w:lineRule="auto"/>
        <w:jc w:val="both"/>
        <w:rPr>
          <w:rFonts w:ascii="Arial" w:eastAsiaTheme="minorHAnsi" w:hAnsi="Arial" w:cs="Arial"/>
          <w:i/>
          <w:sz w:val="24"/>
          <w:szCs w:val="24"/>
          <w:lang w:eastAsia="en-US"/>
        </w:rPr>
      </w:pPr>
      <w:r w:rsidRPr="00913E23">
        <w:rPr>
          <w:rFonts w:ascii="Arial" w:hAnsi="Arial" w:cs="Arial"/>
          <w:color w:val="000000"/>
          <w:sz w:val="24"/>
          <w:szCs w:val="24"/>
        </w:rPr>
        <w:t xml:space="preserve">Y consecuentemente con ello, se ha resuelto en los autos: </w:t>
      </w:r>
      <w:r w:rsidRPr="00913E23">
        <w:rPr>
          <w:rFonts w:ascii="Arial" w:hAnsi="Arial" w:cs="Arial"/>
          <w:b/>
          <w:color w:val="000000"/>
          <w:sz w:val="24"/>
          <w:szCs w:val="24"/>
        </w:rPr>
        <w:t>“INCIDENTE DE CASACIÓN EN LOPEZ CAMINO KALL GONZALO (IMP) – P</w:t>
      </w:r>
      <w:r w:rsidR="00EF3D01">
        <w:rPr>
          <w:rFonts w:ascii="Arial" w:hAnsi="Arial" w:cs="Arial"/>
          <w:b/>
          <w:color w:val="000000"/>
          <w:sz w:val="24"/>
          <w:szCs w:val="24"/>
        </w:rPr>
        <w:t>É</w:t>
      </w:r>
      <w:r w:rsidRPr="00913E23">
        <w:rPr>
          <w:rFonts w:ascii="Arial" w:hAnsi="Arial" w:cs="Arial"/>
          <w:b/>
          <w:color w:val="000000"/>
          <w:sz w:val="24"/>
          <w:szCs w:val="24"/>
        </w:rPr>
        <w:t>GOLO VICTORIA ELIA D</w:t>
      </w:r>
      <w:r w:rsidR="00EF3D01">
        <w:rPr>
          <w:rFonts w:ascii="Arial" w:hAnsi="Arial" w:cs="Arial"/>
          <w:b/>
          <w:color w:val="000000"/>
          <w:sz w:val="24"/>
          <w:szCs w:val="24"/>
        </w:rPr>
        <w:t>É</w:t>
      </w:r>
      <w:r w:rsidRPr="00913E23">
        <w:rPr>
          <w:rFonts w:ascii="Arial" w:hAnsi="Arial" w:cs="Arial"/>
          <w:b/>
          <w:color w:val="000000"/>
          <w:sz w:val="24"/>
          <w:szCs w:val="24"/>
        </w:rPr>
        <w:t>BORA (DTE) – AV. ABUSO SEXUAL SIMPLE” - IURIX INC. N</w:t>
      </w:r>
      <w:r w:rsidR="00EF3D01">
        <w:rPr>
          <w:rFonts w:ascii="Arial" w:hAnsi="Arial" w:cs="Arial"/>
          <w:b/>
          <w:color w:val="000000"/>
          <w:sz w:val="24"/>
          <w:szCs w:val="24"/>
        </w:rPr>
        <w:t>º</w:t>
      </w:r>
      <w:r w:rsidRPr="00913E23">
        <w:rPr>
          <w:rFonts w:ascii="Arial" w:hAnsi="Arial" w:cs="Arial"/>
          <w:b/>
          <w:color w:val="000000"/>
          <w:sz w:val="24"/>
          <w:szCs w:val="24"/>
        </w:rPr>
        <w:t xml:space="preserve"> 218710/2</w:t>
      </w:r>
      <w:r w:rsidRPr="00913E23">
        <w:rPr>
          <w:rFonts w:ascii="Arial" w:hAnsi="Arial" w:cs="Arial"/>
          <w:color w:val="000000"/>
          <w:sz w:val="24"/>
          <w:szCs w:val="24"/>
        </w:rPr>
        <w:t xml:space="preserve">, por </w:t>
      </w:r>
      <w:r w:rsidRPr="00913E23">
        <w:rPr>
          <w:rFonts w:ascii="Arial" w:eastAsiaTheme="minorHAnsi" w:hAnsi="Arial" w:cs="Arial"/>
          <w:b/>
          <w:sz w:val="24"/>
          <w:szCs w:val="24"/>
          <w:lang w:eastAsia="en-US"/>
        </w:rPr>
        <w:t>STJSL-S.J. – S.D. Nº 155/18</w:t>
      </w:r>
      <w:r w:rsidR="00EF3D01">
        <w:rPr>
          <w:rFonts w:ascii="Arial" w:eastAsiaTheme="minorHAnsi" w:hAnsi="Arial" w:cs="Arial"/>
          <w:b/>
          <w:sz w:val="24"/>
          <w:szCs w:val="24"/>
          <w:lang w:eastAsia="en-US"/>
        </w:rPr>
        <w:t>,</w:t>
      </w:r>
      <w:r w:rsidRPr="00913E23">
        <w:rPr>
          <w:rFonts w:ascii="Arial" w:eastAsiaTheme="minorHAnsi" w:hAnsi="Arial" w:cs="Arial"/>
          <w:b/>
          <w:sz w:val="24"/>
          <w:szCs w:val="24"/>
          <w:lang w:eastAsia="en-US"/>
        </w:rPr>
        <w:t xml:space="preserve"> de fecha 16/08/18</w:t>
      </w:r>
      <w:r w:rsidRPr="00913E23">
        <w:rPr>
          <w:rFonts w:ascii="Arial" w:eastAsiaTheme="minorHAnsi" w:hAnsi="Arial" w:cs="Arial"/>
          <w:sz w:val="24"/>
          <w:szCs w:val="24"/>
          <w:lang w:eastAsia="en-US"/>
        </w:rPr>
        <w:t xml:space="preserve"> que:</w:t>
      </w:r>
      <w:r w:rsidR="00787329">
        <w:rPr>
          <w:rFonts w:ascii="Arial" w:eastAsiaTheme="minorHAnsi" w:hAnsi="Arial" w:cs="Arial"/>
          <w:sz w:val="24"/>
          <w:szCs w:val="24"/>
          <w:lang w:eastAsia="en-US"/>
        </w:rPr>
        <w:t xml:space="preserve"> </w:t>
      </w:r>
      <w:r w:rsidRPr="00913E23">
        <w:rPr>
          <w:rFonts w:ascii="Arial" w:eastAsiaTheme="minorHAnsi" w:hAnsi="Arial" w:cs="Arial"/>
          <w:i/>
          <w:sz w:val="24"/>
          <w:szCs w:val="24"/>
          <w:lang w:eastAsia="en-US"/>
        </w:rPr>
        <w:t xml:space="preserve">“(…) Ello, por cuanto la Cámara del Crimen Nº 2 ha dado suficientes razones para confirmar el rechazo de la nulidad, por no existir un perjuicio concreto al derecho de defensa en juicio del imputado o al debido proceso penal, por lo que entendemos que ninguna de estas circunstancias de excepción se patentizan en el presente caso. En tal sentido, se ha dicho que: “Las resoluciones que rechazan planteos de nulidad y cuya consecuencia es continuar sometido al proceso no constituyen sentencia definitiva o equiparable a tal, a los fines del recurso extraordinario, sin que la invocación de la tacha de arbitrariedad o de garantías constitucionales puedan suplir ese requisito”. (Del </w:t>
      </w:r>
      <w:r w:rsidRPr="00913E23">
        <w:rPr>
          <w:rFonts w:ascii="Arial" w:eastAsiaTheme="minorHAnsi" w:hAnsi="Arial" w:cs="Arial"/>
          <w:i/>
          <w:sz w:val="24"/>
          <w:szCs w:val="24"/>
          <w:lang w:eastAsia="en-US"/>
        </w:rPr>
        <w:lastRenderedPageBreak/>
        <w:t xml:space="preserve">dictamen de la Procuración General, al que remitió la Corte Suprema-. </w:t>
      </w:r>
      <w:proofErr w:type="gramStart"/>
      <w:r w:rsidRPr="00913E23">
        <w:rPr>
          <w:rFonts w:ascii="Arial" w:eastAsiaTheme="minorHAnsi" w:hAnsi="Arial" w:cs="Arial"/>
          <w:i/>
          <w:sz w:val="24"/>
          <w:szCs w:val="24"/>
          <w:lang w:val="en-US" w:eastAsia="en-US"/>
        </w:rPr>
        <w:t xml:space="preserve">(www. </w:t>
      </w:r>
      <w:proofErr w:type="spellStart"/>
      <w:r w:rsidRPr="00913E23">
        <w:rPr>
          <w:rFonts w:ascii="Arial" w:eastAsiaTheme="minorHAnsi" w:hAnsi="Arial" w:cs="Arial"/>
          <w:i/>
          <w:sz w:val="24"/>
          <w:szCs w:val="24"/>
          <w:lang w:val="en-US" w:eastAsia="en-US"/>
        </w:rPr>
        <w:t>csjn</w:t>
      </w:r>
      <w:proofErr w:type="spellEnd"/>
      <w:r w:rsidRPr="00913E23">
        <w:rPr>
          <w:rFonts w:ascii="Arial" w:eastAsiaTheme="minorHAnsi" w:hAnsi="Arial" w:cs="Arial"/>
          <w:i/>
          <w:sz w:val="24"/>
          <w:szCs w:val="24"/>
          <w:lang w:val="en-US" w:eastAsia="en-US"/>
        </w:rPr>
        <w:t xml:space="preserve">. </w:t>
      </w:r>
      <w:proofErr w:type="spellStart"/>
      <w:r w:rsidRPr="00913E23">
        <w:rPr>
          <w:rFonts w:ascii="Arial" w:eastAsiaTheme="minorHAnsi" w:hAnsi="Arial" w:cs="Arial"/>
          <w:i/>
          <w:sz w:val="24"/>
          <w:szCs w:val="24"/>
          <w:lang w:val="en-US" w:eastAsia="en-US"/>
        </w:rPr>
        <w:t>gov</w:t>
      </w:r>
      <w:proofErr w:type="spellEnd"/>
      <w:r w:rsidRPr="00913E23">
        <w:rPr>
          <w:rFonts w:ascii="Arial" w:eastAsiaTheme="minorHAnsi" w:hAnsi="Arial" w:cs="Arial"/>
          <w:i/>
          <w:sz w:val="24"/>
          <w:szCs w:val="24"/>
          <w:lang w:val="en-US" w:eastAsia="en-US"/>
        </w:rPr>
        <w:t xml:space="preserve">. </w:t>
      </w:r>
      <w:proofErr w:type="spellStart"/>
      <w:r w:rsidRPr="00913E23">
        <w:rPr>
          <w:rFonts w:ascii="Arial" w:eastAsiaTheme="minorHAnsi" w:hAnsi="Arial" w:cs="Arial"/>
          <w:i/>
          <w:sz w:val="24"/>
          <w:szCs w:val="24"/>
          <w:lang w:val="en-US" w:eastAsia="en-US"/>
        </w:rPr>
        <w:t>ar</w:t>
      </w:r>
      <w:proofErr w:type="spellEnd"/>
      <w:r w:rsidRPr="00913E23">
        <w:rPr>
          <w:rFonts w:ascii="Arial" w:eastAsiaTheme="minorHAnsi" w:hAnsi="Arial" w:cs="Arial"/>
          <w:i/>
          <w:sz w:val="24"/>
          <w:szCs w:val="24"/>
          <w:lang w:val="en-US" w:eastAsia="en-US"/>
        </w:rPr>
        <w:t>)” CSJN, 23/10/2007, "</w:t>
      </w:r>
      <w:proofErr w:type="spellStart"/>
      <w:r w:rsidRPr="00913E23">
        <w:rPr>
          <w:rFonts w:ascii="Arial" w:eastAsiaTheme="minorHAnsi" w:hAnsi="Arial" w:cs="Arial"/>
          <w:i/>
          <w:sz w:val="24"/>
          <w:szCs w:val="24"/>
          <w:lang w:val="en-US" w:eastAsia="en-US"/>
        </w:rPr>
        <w:t>Clutterbuck</w:t>
      </w:r>
      <w:proofErr w:type="spellEnd"/>
      <w:r w:rsidRPr="00913E23">
        <w:rPr>
          <w:rFonts w:ascii="Arial" w:eastAsiaTheme="minorHAnsi" w:hAnsi="Arial" w:cs="Arial"/>
          <w:i/>
          <w:sz w:val="24"/>
          <w:szCs w:val="24"/>
          <w:lang w:val="en-US" w:eastAsia="en-US"/>
        </w:rPr>
        <w:t>, Marcos s/</w:t>
      </w:r>
      <w:proofErr w:type="spellStart"/>
      <w:r w:rsidRPr="00913E23">
        <w:rPr>
          <w:rFonts w:ascii="Arial" w:eastAsiaTheme="minorHAnsi" w:hAnsi="Arial" w:cs="Arial"/>
          <w:i/>
          <w:sz w:val="24"/>
          <w:szCs w:val="24"/>
          <w:lang w:val="en-US" w:eastAsia="en-US"/>
        </w:rPr>
        <w:t>causa</w:t>
      </w:r>
      <w:proofErr w:type="spellEnd"/>
      <w:r w:rsidRPr="00913E23">
        <w:rPr>
          <w:rFonts w:ascii="Arial" w:eastAsiaTheme="minorHAnsi" w:hAnsi="Arial" w:cs="Arial"/>
          <w:i/>
          <w:sz w:val="24"/>
          <w:szCs w:val="24"/>
          <w:lang w:val="en-US" w:eastAsia="en-US"/>
        </w:rPr>
        <w:t xml:space="preserve"> N̊ 5459", C. 996.</w:t>
      </w:r>
      <w:proofErr w:type="gramEnd"/>
      <w:r w:rsidRPr="00913E23">
        <w:rPr>
          <w:rFonts w:ascii="Arial" w:eastAsiaTheme="minorHAnsi" w:hAnsi="Arial" w:cs="Arial"/>
          <w:i/>
          <w:sz w:val="24"/>
          <w:szCs w:val="24"/>
          <w:lang w:val="en-US" w:eastAsia="en-US"/>
        </w:rPr>
        <w:t xml:space="preserve"> </w:t>
      </w:r>
      <w:r w:rsidRPr="00913E23">
        <w:rPr>
          <w:rFonts w:ascii="Arial" w:eastAsiaTheme="minorHAnsi" w:hAnsi="Arial" w:cs="Arial"/>
          <w:i/>
          <w:sz w:val="24"/>
          <w:szCs w:val="24"/>
          <w:lang w:eastAsia="en-US"/>
        </w:rPr>
        <w:t xml:space="preserve">XLII. RHE. T. 330. P. 4549, Mayoría: </w:t>
      </w:r>
      <w:proofErr w:type="spellStart"/>
      <w:r w:rsidRPr="00913E23">
        <w:rPr>
          <w:rFonts w:ascii="Arial" w:eastAsiaTheme="minorHAnsi" w:hAnsi="Arial" w:cs="Arial"/>
          <w:i/>
          <w:sz w:val="24"/>
          <w:szCs w:val="24"/>
          <w:lang w:eastAsia="en-US"/>
        </w:rPr>
        <w:t>Fayt</w:t>
      </w:r>
      <w:proofErr w:type="spellEnd"/>
      <w:r w:rsidRPr="00913E23">
        <w:rPr>
          <w:rFonts w:ascii="Arial" w:eastAsiaTheme="minorHAnsi" w:hAnsi="Arial" w:cs="Arial"/>
          <w:i/>
          <w:sz w:val="24"/>
          <w:szCs w:val="24"/>
          <w:lang w:eastAsia="en-US"/>
        </w:rPr>
        <w:t xml:space="preserve">, </w:t>
      </w:r>
      <w:proofErr w:type="spellStart"/>
      <w:r w:rsidRPr="00913E23">
        <w:rPr>
          <w:rFonts w:ascii="Arial" w:eastAsiaTheme="minorHAnsi" w:hAnsi="Arial" w:cs="Arial"/>
          <w:i/>
          <w:sz w:val="24"/>
          <w:szCs w:val="24"/>
          <w:lang w:eastAsia="en-US"/>
        </w:rPr>
        <w:t>Petracchi</w:t>
      </w:r>
      <w:proofErr w:type="spellEnd"/>
      <w:r w:rsidRPr="00913E23">
        <w:rPr>
          <w:rFonts w:ascii="Arial" w:eastAsiaTheme="minorHAnsi" w:hAnsi="Arial" w:cs="Arial"/>
          <w:i/>
          <w:sz w:val="24"/>
          <w:szCs w:val="24"/>
          <w:lang w:eastAsia="en-US"/>
        </w:rPr>
        <w:t xml:space="preserve">, </w:t>
      </w:r>
      <w:proofErr w:type="spellStart"/>
      <w:r w:rsidRPr="00913E23">
        <w:rPr>
          <w:rFonts w:ascii="Arial" w:eastAsiaTheme="minorHAnsi" w:hAnsi="Arial" w:cs="Arial"/>
          <w:i/>
          <w:sz w:val="24"/>
          <w:szCs w:val="24"/>
          <w:lang w:eastAsia="en-US"/>
        </w:rPr>
        <w:t>Zaffaroni</w:t>
      </w:r>
      <w:proofErr w:type="spellEnd"/>
      <w:r w:rsidRPr="00913E23">
        <w:rPr>
          <w:rFonts w:ascii="Arial" w:eastAsiaTheme="minorHAnsi" w:hAnsi="Arial" w:cs="Arial"/>
          <w:i/>
          <w:sz w:val="24"/>
          <w:szCs w:val="24"/>
          <w:lang w:eastAsia="en-US"/>
        </w:rPr>
        <w:t xml:space="preserve">. Voto: Argibay. Disidencia: </w:t>
      </w:r>
      <w:proofErr w:type="spellStart"/>
      <w:r w:rsidRPr="00913E23">
        <w:rPr>
          <w:rFonts w:ascii="Arial" w:eastAsiaTheme="minorHAnsi" w:hAnsi="Arial" w:cs="Arial"/>
          <w:i/>
          <w:sz w:val="24"/>
          <w:szCs w:val="24"/>
          <w:lang w:eastAsia="en-US"/>
        </w:rPr>
        <w:t>Maqueda</w:t>
      </w:r>
      <w:proofErr w:type="spellEnd"/>
      <w:r w:rsidRPr="00913E23">
        <w:rPr>
          <w:rFonts w:ascii="Arial" w:eastAsiaTheme="minorHAnsi" w:hAnsi="Arial" w:cs="Arial"/>
          <w:i/>
          <w:sz w:val="24"/>
          <w:szCs w:val="24"/>
          <w:lang w:eastAsia="en-US"/>
        </w:rPr>
        <w:t xml:space="preserve">. Abstención: </w:t>
      </w:r>
      <w:proofErr w:type="spellStart"/>
      <w:r w:rsidRPr="00913E23">
        <w:rPr>
          <w:rFonts w:ascii="Arial" w:eastAsiaTheme="minorHAnsi" w:hAnsi="Arial" w:cs="Arial"/>
          <w:i/>
          <w:sz w:val="24"/>
          <w:szCs w:val="24"/>
          <w:lang w:eastAsia="en-US"/>
        </w:rPr>
        <w:t>Lorenzetti</w:t>
      </w:r>
      <w:proofErr w:type="spellEnd"/>
      <w:r w:rsidRPr="00913E23">
        <w:rPr>
          <w:rFonts w:ascii="Arial" w:eastAsiaTheme="minorHAnsi" w:hAnsi="Arial" w:cs="Arial"/>
          <w:i/>
          <w:sz w:val="24"/>
          <w:szCs w:val="24"/>
          <w:lang w:eastAsia="en-US"/>
        </w:rPr>
        <w:t xml:space="preserve">, </w:t>
      </w:r>
      <w:proofErr w:type="spellStart"/>
      <w:r w:rsidRPr="00913E23">
        <w:rPr>
          <w:rFonts w:ascii="Arial" w:eastAsiaTheme="minorHAnsi" w:hAnsi="Arial" w:cs="Arial"/>
          <w:i/>
          <w:sz w:val="24"/>
          <w:szCs w:val="24"/>
          <w:lang w:eastAsia="en-US"/>
        </w:rPr>
        <w:t>Highton</w:t>
      </w:r>
      <w:proofErr w:type="spellEnd"/>
      <w:r w:rsidRPr="00913E23">
        <w:rPr>
          <w:rFonts w:ascii="Arial" w:eastAsiaTheme="minorHAnsi" w:hAnsi="Arial" w:cs="Arial"/>
          <w:i/>
          <w:sz w:val="24"/>
          <w:szCs w:val="24"/>
          <w:lang w:eastAsia="en-US"/>
        </w:rPr>
        <w:t xml:space="preserve"> de </w:t>
      </w:r>
      <w:r w:rsidRPr="00AB7EF6">
        <w:rPr>
          <w:rFonts w:ascii="Arial" w:eastAsiaTheme="minorHAnsi" w:hAnsi="Arial" w:cs="Arial"/>
          <w:i/>
          <w:sz w:val="24"/>
          <w:szCs w:val="24"/>
          <w:lang w:eastAsia="en-US"/>
        </w:rPr>
        <w:t>Nolasco. En</w:t>
      </w:r>
      <w:r w:rsidRPr="00AB7EF6">
        <w:rPr>
          <w:rFonts w:ascii="Arial" w:eastAsiaTheme="minorHAnsi" w:hAnsi="Arial" w:cs="Arial"/>
          <w:i/>
          <w:color w:val="0000FF"/>
          <w:sz w:val="24"/>
          <w:szCs w:val="24"/>
          <w:lang w:eastAsia="en-US"/>
        </w:rPr>
        <w:t xml:space="preserve"> </w:t>
      </w:r>
      <w:hyperlink r:id="rId7" w:history="1">
        <w:r w:rsidR="00DB49CE" w:rsidRPr="008C52A0">
          <w:rPr>
            <w:rStyle w:val="Hipervnculo"/>
            <w:rFonts w:ascii="Arial" w:eastAsiaTheme="minorHAnsi" w:hAnsi="Arial" w:cs="Arial"/>
            <w:i/>
            <w:sz w:val="24"/>
            <w:szCs w:val="24"/>
            <w:lang w:eastAsia="en-US"/>
          </w:rPr>
          <w:t>http://www.rubinzalonline.com.ar/index.php/busqueda/busqueda/resultadojurisb</w:t>
        </w:r>
      </w:hyperlink>
      <w:r w:rsidRPr="00AB7EF6">
        <w:rPr>
          <w:rFonts w:ascii="Arial" w:eastAsiaTheme="minorHAnsi" w:hAnsi="Arial" w:cs="Arial"/>
          <w:i/>
          <w:sz w:val="24"/>
          <w:szCs w:val="24"/>
          <w:lang w:eastAsia="en-US"/>
        </w:rPr>
        <w:t xml:space="preserve"> d, acceso 23/07/18).” </w:t>
      </w:r>
    </w:p>
    <w:p w:rsidR="00913E23" w:rsidRPr="00DB49CE" w:rsidRDefault="00913E23" w:rsidP="00787329">
      <w:pPr>
        <w:spacing w:after="0" w:line="360" w:lineRule="auto"/>
        <w:ind w:firstLine="1985"/>
        <w:jc w:val="both"/>
        <w:rPr>
          <w:rFonts w:ascii="Arial" w:eastAsiaTheme="minorHAnsi" w:hAnsi="Arial" w:cs="Arial"/>
          <w:i/>
          <w:sz w:val="24"/>
          <w:szCs w:val="24"/>
          <w:lang w:eastAsia="en-US"/>
        </w:rPr>
      </w:pPr>
      <w:r w:rsidRPr="00AB7EF6">
        <w:rPr>
          <w:rFonts w:ascii="Arial" w:eastAsiaTheme="minorHAnsi" w:hAnsi="Arial" w:cs="Arial"/>
          <w:i/>
          <w:sz w:val="24"/>
          <w:szCs w:val="24"/>
          <w:lang w:eastAsia="en-US"/>
        </w:rPr>
        <w:t>“El rechazo de un planteo de nulidad no cumple, en principio</w:t>
      </w:r>
      <w:r w:rsidRPr="00913E23">
        <w:rPr>
          <w:rFonts w:ascii="Arial" w:eastAsiaTheme="minorHAnsi" w:hAnsi="Arial" w:cs="Arial"/>
          <w:i/>
          <w:sz w:val="24"/>
          <w:szCs w:val="24"/>
          <w:lang w:eastAsia="en-US"/>
        </w:rPr>
        <w:t xml:space="preserve">, con el requisito de </w:t>
      </w:r>
      <w:proofErr w:type="spellStart"/>
      <w:r w:rsidRPr="00913E23">
        <w:rPr>
          <w:rFonts w:ascii="Arial" w:eastAsiaTheme="minorHAnsi" w:hAnsi="Arial" w:cs="Arial"/>
          <w:i/>
          <w:sz w:val="24"/>
          <w:szCs w:val="24"/>
          <w:lang w:eastAsia="en-US"/>
        </w:rPr>
        <w:t>impugnabilidad</w:t>
      </w:r>
      <w:proofErr w:type="spellEnd"/>
      <w:r w:rsidRPr="00913E23">
        <w:rPr>
          <w:rFonts w:ascii="Arial" w:eastAsiaTheme="minorHAnsi" w:hAnsi="Arial" w:cs="Arial"/>
          <w:i/>
          <w:sz w:val="24"/>
          <w:szCs w:val="24"/>
          <w:lang w:eastAsia="en-US"/>
        </w:rPr>
        <w:t xml:space="preserve"> objetiva previsto por el articulo 457 CPPN, ya que no se trata de una sentencia definitiva o equiparable a tal, ni de un auto que pone fin a la acción, a la pena o hace imposible que continúen las actuaciones, ni tampoco deniega la extinción, conmutación o suspensión de la pena, ni ocasiona un agravio ulteriormente irreparable, sin que el recurrente haya demostrado el agravio actual de tardía o imposible reparación ulterior que le genera la decisión dictada por el a quo, a efectos de equipararla a un pronunciamiento de carácter definitivo y habilitar así la intervención de esta Cámara. (</w:t>
      </w:r>
      <w:proofErr w:type="spellStart"/>
      <w:r w:rsidRPr="00913E23">
        <w:rPr>
          <w:rFonts w:ascii="Arial" w:eastAsiaTheme="minorHAnsi" w:hAnsi="Arial" w:cs="Arial"/>
          <w:i/>
          <w:sz w:val="24"/>
          <w:szCs w:val="24"/>
          <w:lang w:eastAsia="en-US"/>
        </w:rPr>
        <w:t>Dres</w:t>
      </w:r>
      <w:proofErr w:type="spellEnd"/>
      <w:r w:rsidRPr="00913E23">
        <w:rPr>
          <w:rFonts w:ascii="Arial" w:eastAsiaTheme="minorHAnsi" w:hAnsi="Arial" w:cs="Arial"/>
          <w:i/>
          <w:sz w:val="24"/>
          <w:szCs w:val="24"/>
          <w:lang w:eastAsia="en-US"/>
        </w:rPr>
        <w:t xml:space="preserve">. </w:t>
      </w:r>
      <w:proofErr w:type="spellStart"/>
      <w:r w:rsidRPr="00913E23">
        <w:rPr>
          <w:rFonts w:ascii="Arial" w:eastAsiaTheme="minorHAnsi" w:hAnsi="Arial" w:cs="Arial"/>
          <w:i/>
          <w:sz w:val="24"/>
          <w:szCs w:val="24"/>
          <w:lang w:eastAsia="en-US"/>
        </w:rPr>
        <w:t>Borinsky</w:t>
      </w:r>
      <w:proofErr w:type="spellEnd"/>
      <w:r w:rsidRPr="00913E23">
        <w:rPr>
          <w:rFonts w:ascii="Arial" w:eastAsiaTheme="minorHAnsi" w:hAnsi="Arial" w:cs="Arial"/>
          <w:i/>
          <w:sz w:val="24"/>
          <w:szCs w:val="24"/>
          <w:lang w:eastAsia="en-US"/>
        </w:rPr>
        <w:t xml:space="preserve">, </w:t>
      </w:r>
      <w:proofErr w:type="spellStart"/>
      <w:r w:rsidRPr="00913E23">
        <w:rPr>
          <w:rFonts w:ascii="Arial" w:eastAsiaTheme="minorHAnsi" w:hAnsi="Arial" w:cs="Arial"/>
          <w:i/>
          <w:sz w:val="24"/>
          <w:szCs w:val="24"/>
          <w:lang w:eastAsia="en-US"/>
        </w:rPr>
        <w:t>Gemignani</w:t>
      </w:r>
      <w:proofErr w:type="spellEnd"/>
      <w:r w:rsidRPr="00913E23">
        <w:rPr>
          <w:rFonts w:ascii="Arial" w:eastAsiaTheme="minorHAnsi" w:hAnsi="Arial" w:cs="Arial"/>
          <w:i/>
          <w:sz w:val="24"/>
          <w:szCs w:val="24"/>
          <w:lang w:eastAsia="en-US"/>
        </w:rPr>
        <w:t xml:space="preserve"> y Hornos.)” (Lynch, </w:t>
      </w:r>
      <w:r w:rsidRPr="00DB49CE">
        <w:rPr>
          <w:rFonts w:ascii="Arial" w:eastAsiaTheme="minorHAnsi" w:hAnsi="Arial" w:cs="Arial"/>
          <w:i/>
          <w:sz w:val="24"/>
          <w:szCs w:val="24"/>
          <w:lang w:eastAsia="en-US"/>
        </w:rPr>
        <w:t>Santiago s. Queja. En</w:t>
      </w:r>
    </w:p>
    <w:p w:rsidR="00913E23" w:rsidRPr="00913E23" w:rsidRDefault="00913E23" w:rsidP="00DB49CE">
      <w:pPr>
        <w:spacing w:after="0" w:line="360" w:lineRule="auto"/>
        <w:jc w:val="both"/>
        <w:rPr>
          <w:rFonts w:ascii="Arial" w:eastAsiaTheme="minorHAnsi" w:hAnsi="Arial" w:cs="Arial"/>
          <w:i/>
          <w:sz w:val="24"/>
          <w:szCs w:val="24"/>
          <w:lang w:eastAsia="en-US"/>
        </w:rPr>
      </w:pPr>
      <w:r w:rsidRPr="00DB49CE">
        <w:rPr>
          <w:rFonts w:ascii="Arial" w:eastAsiaTheme="minorHAnsi" w:hAnsi="Arial" w:cs="Arial"/>
          <w:i/>
          <w:sz w:val="24"/>
          <w:szCs w:val="24"/>
          <w:lang w:eastAsia="en-US"/>
        </w:rPr>
        <w:t xml:space="preserve"> </w:t>
      </w:r>
      <w:hyperlink r:id="rId8" w:history="1">
        <w:r w:rsidRPr="00DB49CE">
          <w:rPr>
            <w:rStyle w:val="Hipervnculo"/>
            <w:rFonts w:ascii="Arial" w:eastAsiaTheme="minorHAnsi" w:hAnsi="Arial" w:cs="Arial"/>
            <w:i/>
            <w:sz w:val="24"/>
            <w:szCs w:val="24"/>
            <w:u w:val="none"/>
            <w:lang w:eastAsia="en-US"/>
          </w:rPr>
          <w:t>http://www.rubinzalonline.com.ar/index.php/jurisprudencia/fallos/ver/1189707</w:t>
        </w:r>
      </w:hyperlink>
      <w:r w:rsidRPr="00913E23">
        <w:rPr>
          <w:rFonts w:ascii="Arial" w:eastAsiaTheme="minorHAnsi" w:hAnsi="Arial" w:cs="Arial"/>
          <w:i/>
          <w:sz w:val="24"/>
          <w:szCs w:val="24"/>
          <w:lang w:eastAsia="en-US"/>
        </w:rPr>
        <w:t xml:space="preserve">, </w:t>
      </w:r>
      <w:proofErr w:type="gramStart"/>
      <w:r w:rsidRPr="00913E23">
        <w:rPr>
          <w:rFonts w:ascii="Arial" w:eastAsiaTheme="minorHAnsi" w:hAnsi="Arial" w:cs="Arial"/>
          <w:i/>
          <w:sz w:val="24"/>
          <w:szCs w:val="24"/>
          <w:lang w:eastAsia="en-US"/>
        </w:rPr>
        <w:t>acceso</w:t>
      </w:r>
      <w:proofErr w:type="gramEnd"/>
      <w:r w:rsidRPr="00913E23">
        <w:rPr>
          <w:rFonts w:ascii="Arial" w:eastAsiaTheme="minorHAnsi" w:hAnsi="Arial" w:cs="Arial"/>
          <w:i/>
          <w:sz w:val="24"/>
          <w:szCs w:val="24"/>
          <w:lang w:eastAsia="en-US"/>
        </w:rPr>
        <w:t xml:space="preserve"> 23/07/18).” </w:t>
      </w:r>
    </w:p>
    <w:p w:rsidR="00913E23" w:rsidRPr="00913E23" w:rsidRDefault="00913E23" w:rsidP="00787329">
      <w:pPr>
        <w:spacing w:after="0" w:line="360" w:lineRule="auto"/>
        <w:ind w:firstLine="1985"/>
        <w:jc w:val="both"/>
        <w:rPr>
          <w:rFonts w:ascii="Arial" w:hAnsi="Arial" w:cs="Arial"/>
          <w:color w:val="000000"/>
          <w:sz w:val="24"/>
          <w:szCs w:val="24"/>
        </w:rPr>
      </w:pPr>
      <w:r w:rsidRPr="00913E23">
        <w:rPr>
          <w:rFonts w:ascii="Arial" w:hAnsi="Arial" w:cs="Arial"/>
          <w:color w:val="000000"/>
          <w:sz w:val="24"/>
          <w:szCs w:val="24"/>
        </w:rPr>
        <w:t xml:space="preserve">En conclusión, la falta de definitividad del decisorio atacado resulta determinante a los efectos del rechazo del </w:t>
      </w:r>
      <w:r w:rsidR="00EF3D01">
        <w:rPr>
          <w:rFonts w:ascii="Arial" w:hAnsi="Arial" w:cs="Arial"/>
          <w:color w:val="000000"/>
          <w:sz w:val="24"/>
          <w:szCs w:val="24"/>
        </w:rPr>
        <w:t>recurso de c</w:t>
      </w:r>
      <w:r w:rsidRPr="00913E23">
        <w:rPr>
          <w:rFonts w:ascii="Arial" w:hAnsi="Arial" w:cs="Arial"/>
          <w:color w:val="000000"/>
          <w:sz w:val="24"/>
          <w:szCs w:val="24"/>
        </w:rPr>
        <w:t xml:space="preserve">asación interpuesto por la defensa del imputado en autos (art. 426 del </w:t>
      </w:r>
      <w:proofErr w:type="spellStart"/>
      <w:r w:rsidRPr="00913E23">
        <w:rPr>
          <w:rFonts w:ascii="Arial" w:hAnsi="Arial" w:cs="Arial"/>
          <w:color w:val="000000"/>
          <w:sz w:val="24"/>
          <w:szCs w:val="24"/>
        </w:rPr>
        <w:t>C.P.Crim</w:t>
      </w:r>
      <w:proofErr w:type="spellEnd"/>
      <w:r w:rsidRPr="00913E23">
        <w:rPr>
          <w:rFonts w:ascii="Arial" w:hAnsi="Arial" w:cs="Arial"/>
          <w:color w:val="000000"/>
          <w:sz w:val="24"/>
          <w:szCs w:val="24"/>
        </w:rPr>
        <w:t>.).</w:t>
      </w:r>
    </w:p>
    <w:p w:rsidR="00913E23" w:rsidRDefault="00913E23" w:rsidP="00787329">
      <w:pPr>
        <w:spacing w:after="0" w:line="360" w:lineRule="auto"/>
        <w:ind w:firstLine="1985"/>
        <w:jc w:val="both"/>
        <w:rPr>
          <w:rFonts w:ascii="Arial" w:hAnsi="Arial" w:cs="Arial"/>
          <w:sz w:val="24"/>
          <w:szCs w:val="24"/>
        </w:rPr>
      </w:pPr>
      <w:r w:rsidRPr="00913E23">
        <w:rPr>
          <w:rFonts w:ascii="Arial" w:hAnsi="Arial" w:cs="Arial"/>
          <w:sz w:val="24"/>
          <w:szCs w:val="24"/>
        </w:rPr>
        <w:t>En consecuencia, VOTO a esta PRIMERA C</w:t>
      </w:r>
      <w:r w:rsidR="00AB7EF6">
        <w:rPr>
          <w:rFonts w:ascii="Arial" w:hAnsi="Arial" w:cs="Arial"/>
          <w:sz w:val="24"/>
          <w:szCs w:val="24"/>
        </w:rPr>
        <w:t>UESTIÓN por la NEGATIVA.</w:t>
      </w:r>
    </w:p>
    <w:p w:rsidR="00EB39C1" w:rsidRPr="00015774" w:rsidRDefault="00EB39C1" w:rsidP="00787329">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eastAsia="en-US"/>
        </w:rPr>
        <w:t xml:space="preserve"> </w:t>
      </w:r>
      <w:r>
        <w:rPr>
          <w:rFonts w:ascii="Arial" w:eastAsia="Calibri" w:hAnsi="Arial" w:cs="Arial"/>
          <w:b/>
          <w:bCs/>
          <w:sz w:val="24"/>
          <w:szCs w:val="24"/>
          <w:lang w:val="es-MX" w:eastAsia="en-US"/>
        </w:rPr>
        <w:t>PRIMERA</w:t>
      </w:r>
      <w:r w:rsidRPr="00015774">
        <w:rPr>
          <w:rFonts w:ascii="Arial" w:eastAsia="Calibri" w:hAnsi="Arial" w:cs="Arial"/>
          <w:b/>
          <w:bCs/>
          <w:sz w:val="24"/>
          <w:szCs w:val="24"/>
          <w:lang w:val="es-ES" w:eastAsia="en-US"/>
        </w:rPr>
        <w:t xml:space="preserve"> CUESTIÓN.</w:t>
      </w:r>
    </w:p>
    <w:p w:rsidR="00EB39C1" w:rsidRPr="00EB39C1" w:rsidRDefault="00EB39C1" w:rsidP="00787329">
      <w:pPr>
        <w:spacing w:after="0" w:line="360" w:lineRule="auto"/>
        <w:ind w:firstLine="1985"/>
        <w:jc w:val="both"/>
        <w:rPr>
          <w:rFonts w:ascii="Arial" w:hAnsi="Arial" w:cs="Arial"/>
          <w:color w:val="000000"/>
          <w:sz w:val="24"/>
          <w:szCs w:val="24"/>
          <w:lang w:val="es-ES"/>
        </w:rPr>
      </w:pPr>
    </w:p>
    <w:p w:rsidR="00913E23" w:rsidRDefault="00913E23" w:rsidP="00AB7EF6">
      <w:pPr>
        <w:spacing w:after="0" w:line="360" w:lineRule="auto"/>
        <w:jc w:val="both"/>
        <w:rPr>
          <w:rFonts w:ascii="Arial" w:hAnsi="Arial" w:cs="Arial"/>
          <w:sz w:val="24"/>
          <w:szCs w:val="24"/>
        </w:rPr>
      </w:pPr>
      <w:r w:rsidRPr="00913E23">
        <w:rPr>
          <w:rFonts w:ascii="Arial" w:hAnsi="Arial" w:cs="Arial"/>
          <w:b/>
          <w:sz w:val="24"/>
          <w:szCs w:val="24"/>
          <w:u w:val="single"/>
        </w:rPr>
        <w:t xml:space="preserve">A LA SEGUNDA y TERCERA </w:t>
      </w:r>
      <w:r w:rsidR="007F012A" w:rsidRPr="00913E23">
        <w:rPr>
          <w:rFonts w:ascii="Arial" w:hAnsi="Arial" w:cs="Arial"/>
          <w:b/>
          <w:sz w:val="24"/>
          <w:szCs w:val="24"/>
          <w:u w:val="single"/>
        </w:rPr>
        <w:t>CUESTIÓN, la Dra. MARTHA RAQUEL CORVALÁN</w:t>
      </w:r>
      <w:r w:rsidR="007F012A">
        <w:rPr>
          <w:rFonts w:ascii="Arial" w:hAnsi="Arial" w:cs="Arial"/>
          <w:b/>
          <w:sz w:val="24"/>
          <w:szCs w:val="24"/>
          <w:u w:val="single"/>
        </w:rPr>
        <w:t>,</w:t>
      </w:r>
      <w:r w:rsidR="007F012A" w:rsidRPr="00913E23">
        <w:rPr>
          <w:rFonts w:ascii="Arial" w:hAnsi="Arial" w:cs="Arial"/>
          <w:b/>
          <w:sz w:val="24"/>
          <w:szCs w:val="24"/>
          <w:u w:val="single"/>
        </w:rPr>
        <w:t xml:space="preserve"> dijo</w:t>
      </w:r>
      <w:r w:rsidRPr="00913E23">
        <w:rPr>
          <w:rFonts w:ascii="Arial" w:hAnsi="Arial" w:cs="Arial"/>
          <w:b/>
          <w:sz w:val="24"/>
          <w:szCs w:val="24"/>
          <w:u w:val="single"/>
        </w:rPr>
        <w:t>:</w:t>
      </w:r>
      <w:r w:rsidRPr="00913E23">
        <w:rPr>
          <w:rFonts w:ascii="Arial" w:hAnsi="Arial" w:cs="Arial"/>
          <w:sz w:val="24"/>
          <w:szCs w:val="24"/>
        </w:rPr>
        <w:t xml:space="preserve"> Dado la forma como se ha votado la cuestión anterior, no cabe su tratamiento. AS</w:t>
      </w:r>
      <w:r w:rsidR="007F012A">
        <w:rPr>
          <w:rFonts w:ascii="Arial" w:hAnsi="Arial" w:cs="Arial"/>
          <w:sz w:val="24"/>
          <w:szCs w:val="24"/>
        </w:rPr>
        <w:t>Í LO VOTO.</w:t>
      </w:r>
    </w:p>
    <w:p w:rsidR="003A7592" w:rsidRPr="00015774" w:rsidRDefault="003A7592" w:rsidP="00787329">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lastRenderedPageBreak/>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Pr>
          <w:rFonts w:ascii="Arial" w:eastAsia="Times New Roman" w:hAnsi="Arial" w:cs="Arial"/>
          <w:sz w:val="24"/>
          <w:szCs w:val="24"/>
          <w:lang w:val="es-ES" w:eastAsia="es-ES"/>
        </w:rPr>
        <w:t>s</w:t>
      </w:r>
      <w:r w:rsidRPr="00015774">
        <w:rPr>
          <w:rFonts w:ascii="Arial" w:eastAsia="Calibri" w:hAnsi="Arial" w:cs="Arial"/>
          <w:sz w:val="24"/>
          <w:szCs w:val="24"/>
          <w:lang w:val="es-MX" w:eastAsia="en-US"/>
        </w:rPr>
        <w:t xml:space="preserve"> </w:t>
      </w:r>
      <w:r>
        <w:rPr>
          <w:rFonts w:ascii="Arial" w:eastAsia="Calibri" w:hAnsi="Arial" w:cs="Arial"/>
          <w:b/>
          <w:bCs/>
          <w:sz w:val="24"/>
          <w:szCs w:val="24"/>
          <w:lang w:val="es-ES" w:eastAsia="en-US"/>
        </w:rPr>
        <w:t>SEGUNDA y TERCERA</w:t>
      </w:r>
      <w:r w:rsidRPr="00015774">
        <w:rPr>
          <w:rFonts w:ascii="Arial" w:eastAsia="Calibri" w:hAnsi="Arial" w:cs="Arial"/>
          <w:b/>
          <w:bCs/>
          <w:sz w:val="24"/>
          <w:szCs w:val="24"/>
          <w:lang w:val="es-ES" w:eastAsia="en-US"/>
        </w:rPr>
        <w:t xml:space="preserve"> CUESTIÓN.</w:t>
      </w:r>
    </w:p>
    <w:p w:rsidR="003A7592" w:rsidRPr="003A7592" w:rsidRDefault="003A7592" w:rsidP="00787329">
      <w:pPr>
        <w:spacing w:after="0" w:line="360" w:lineRule="auto"/>
        <w:ind w:firstLine="1985"/>
        <w:jc w:val="both"/>
        <w:rPr>
          <w:rFonts w:ascii="Arial" w:hAnsi="Arial" w:cs="Arial"/>
          <w:sz w:val="24"/>
          <w:szCs w:val="24"/>
          <w:lang w:val="es-ES"/>
        </w:rPr>
      </w:pPr>
    </w:p>
    <w:p w:rsidR="004B09C7" w:rsidRDefault="00913E23" w:rsidP="00AB7EF6">
      <w:pPr>
        <w:widowControl w:val="0"/>
        <w:kinsoku w:val="0"/>
        <w:spacing w:after="0" w:line="360" w:lineRule="auto"/>
        <w:jc w:val="both"/>
        <w:rPr>
          <w:rFonts w:ascii="Arial" w:eastAsia="Times New Roman" w:hAnsi="Arial" w:cs="Arial"/>
          <w:sz w:val="24"/>
          <w:szCs w:val="24"/>
          <w:lang w:val="es-ES" w:eastAsia="es-ES"/>
        </w:rPr>
      </w:pPr>
      <w:r w:rsidRPr="00913E23">
        <w:rPr>
          <w:rFonts w:ascii="Arial" w:hAnsi="Arial" w:cs="Arial"/>
          <w:b/>
          <w:sz w:val="24"/>
          <w:szCs w:val="24"/>
          <w:u w:val="single"/>
        </w:rPr>
        <w:t xml:space="preserve">A LA CUARTA </w:t>
      </w:r>
      <w:r w:rsidR="007F012A" w:rsidRPr="00913E23">
        <w:rPr>
          <w:rFonts w:ascii="Arial" w:hAnsi="Arial" w:cs="Arial"/>
          <w:b/>
          <w:sz w:val="24"/>
          <w:szCs w:val="24"/>
          <w:u w:val="single"/>
        </w:rPr>
        <w:t>CUESTIÓN, la Dra. MARTHA RAQUEL CORVALÁN</w:t>
      </w:r>
      <w:r w:rsidR="007F012A">
        <w:rPr>
          <w:rFonts w:ascii="Arial" w:hAnsi="Arial" w:cs="Arial"/>
          <w:b/>
          <w:sz w:val="24"/>
          <w:szCs w:val="24"/>
          <w:u w:val="single"/>
        </w:rPr>
        <w:t>,</w:t>
      </w:r>
      <w:r w:rsidR="007F012A" w:rsidRPr="00913E23">
        <w:rPr>
          <w:rFonts w:ascii="Arial" w:hAnsi="Arial" w:cs="Arial"/>
          <w:b/>
          <w:sz w:val="24"/>
          <w:szCs w:val="24"/>
          <w:u w:val="single"/>
        </w:rPr>
        <w:t xml:space="preserve"> dijo:</w:t>
      </w:r>
      <w:r w:rsidR="007F012A" w:rsidRPr="007F012A">
        <w:rPr>
          <w:rFonts w:ascii="Arial" w:hAnsi="Arial" w:cs="Arial"/>
          <w:sz w:val="24"/>
          <w:szCs w:val="24"/>
        </w:rPr>
        <w:t xml:space="preserve"> </w:t>
      </w:r>
      <w:r w:rsidRPr="00913E23">
        <w:rPr>
          <w:rFonts w:ascii="Arial" w:hAnsi="Arial" w:cs="Arial"/>
          <w:sz w:val="24"/>
          <w:szCs w:val="24"/>
        </w:rPr>
        <w:t>Que atento como han sido votadas las cuestiones anteriores corresponde declarar inadmisible el recurso de casación interpuesto. AS</w:t>
      </w:r>
      <w:r w:rsidR="007F012A">
        <w:rPr>
          <w:rFonts w:ascii="Arial" w:hAnsi="Arial" w:cs="Arial"/>
          <w:sz w:val="24"/>
          <w:szCs w:val="24"/>
        </w:rPr>
        <w:t>Í LO VOTO.</w:t>
      </w:r>
      <w:r w:rsidR="003A7592" w:rsidRPr="003A7592">
        <w:rPr>
          <w:rFonts w:ascii="Arial" w:eastAsia="Times New Roman" w:hAnsi="Arial" w:cs="Arial"/>
          <w:sz w:val="24"/>
          <w:szCs w:val="24"/>
          <w:lang w:val="es-ES" w:eastAsia="es-ES"/>
        </w:rPr>
        <w:t xml:space="preserve"> </w:t>
      </w:r>
    </w:p>
    <w:p w:rsidR="003A7592" w:rsidRPr="004B09C7" w:rsidRDefault="003A7592" w:rsidP="004B09C7">
      <w:pPr>
        <w:widowControl w:val="0"/>
        <w:kinsoku w:val="0"/>
        <w:spacing w:after="0" w:line="360" w:lineRule="auto"/>
        <w:ind w:firstLine="1985"/>
        <w:jc w:val="both"/>
        <w:rPr>
          <w:rFonts w:ascii="Arial" w:eastAsia="Times New Roman" w:hAnsi="Arial" w:cs="Arial"/>
          <w:sz w:val="24"/>
          <w:szCs w:val="24"/>
          <w:lang w:val="es-ES" w:eastAsia="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eastAsia="en-US"/>
        </w:rPr>
        <w:t xml:space="preserve"> </w:t>
      </w:r>
      <w:r w:rsidRPr="003A7592">
        <w:rPr>
          <w:rFonts w:ascii="Arial" w:eastAsia="Calibri" w:hAnsi="Arial" w:cs="Arial"/>
          <w:b/>
          <w:sz w:val="24"/>
          <w:szCs w:val="24"/>
          <w:lang w:val="es-MX" w:eastAsia="en-US"/>
        </w:rPr>
        <w:t>CUARTA</w:t>
      </w:r>
      <w:r w:rsidRPr="003A7592">
        <w:rPr>
          <w:rFonts w:ascii="Arial" w:eastAsia="Calibri" w:hAnsi="Arial" w:cs="Arial"/>
          <w:b/>
          <w:bCs/>
          <w:sz w:val="24"/>
          <w:szCs w:val="24"/>
          <w:lang w:val="es-ES" w:eastAsia="en-US"/>
        </w:rPr>
        <w:t xml:space="preserve"> </w:t>
      </w:r>
      <w:r w:rsidRPr="00015774">
        <w:rPr>
          <w:rFonts w:ascii="Arial" w:eastAsia="Calibri" w:hAnsi="Arial" w:cs="Arial"/>
          <w:b/>
          <w:bCs/>
          <w:sz w:val="24"/>
          <w:szCs w:val="24"/>
          <w:lang w:val="es-ES" w:eastAsia="en-US"/>
        </w:rPr>
        <w:t>CUESTIÓN.</w:t>
      </w:r>
    </w:p>
    <w:p w:rsidR="00913E23" w:rsidRPr="003A7592" w:rsidRDefault="00913E23" w:rsidP="00787329">
      <w:pPr>
        <w:spacing w:after="0" w:line="360" w:lineRule="auto"/>
        <w:ind w:firstLine="1985"/>
        <w:jc w:val="both"/>
        <w:rPr>
          <w:rFonts w:ascii="Arial" w:hAnsi="Arial" w:cs="Arial"/>
          <w:sz w:val="24"/>
          <w:szCs w:val="24"/>
          <w:lang w:val="es-ES"/>
        </w:rPr>
      </w:pPr>
    </w:p>
    <w:p w:rsidR="00913E23" w:rsidRDefault="00913E23" w:rsidP="00AB7EF6">
      <w:pPr>
        <w:spacing w:after="0" w:line="360" w:lineRule="auto"/>
        <w:jc w:val="both"/>
        <w:rPr>
          <w:rFonts w:ascii="Arial" w:hAnsi="Arial" w:cs="Arial"/>
          <w:sz w:val="24"/>
          <w:szCs w:val="24"/>
        </w:rPr>
      </w:pPr>
      <w:r w:rsidRPr="00913E23">
        <w:rPr>
          <w:rFonts w:ascii="Arial" w:hAnsi="Arial" w:cs="Arial"/>
          <w:b/>
          <w:sz w:val="24"/>
          <w:szCs w:val="24"/>
          <w:u w:val="single"/>
        </w:rPr>
        <w:t xml:space="preserve">A LA QUINTA </w:t>
      </w:r>
      <w:r w:rsidR="007F012A" w:rsidRPr="00913E23">
        <w:rPr>
          <w:rFonts w:ascii="Arial" w:hAnsi="Arial" w:cs="Arial"/>
          <w:b/>
          <w:sz w:val="24"/>
          <w:szCs w:val="24"/>
          <w:u w:val="single"/>
        </w:rPr>
        <w:t>CUESTIÓN, la Dra. MARTHA RAQUEL CORVALÁN</w:t>
      </w:r>
      <w:r w:rsidR="007F012A">
        <w:rPr>
          <w:rFonts w:ascii="Arial" w:hAnsi="Arial" w:cs="Arial"/>
          <w:b/>
          <w:sz w:val="24"/>
          <w:szCs w:val="24"/>
          <w:u w:val="single"/>
        </w:rPr>
        <w:t>,</w:t>
      </w:r>
      <w:r w:rsidR="007F012A" w:rsidRPr="00913E23">
        <w:rPr>
          <w:rFonts w:ascii="Arial" w:hAnsi="Arial" w:cs="Arial"/>
          <w:b/>
          <w:sz w:val="24"/>
          <w:szCs w:val="24"/>
          <w:u w:val="single"/>
        </w:rPr>
        <w:t xml:space="preserve"> dijo:</w:t>
      </w:r>
      <w:r w:rsidR="007F012A" w:rsidRPr="007F012A">
        <w:rPr>
          <w:rFonts w:ascii="Arial" w:hAnsi="Arial" w:cs="Arial"/>
          <w:sz w:val="24"/>
          <w:szCs w:val="24"/>
        </w:rPr>
        <w:t xml:space="preserve"> </w:t>
      </w:r>
      <w:r w:rsidRPr="00913E23">
        <w:rPr>
          <w:rFonts w:ascii="Arial" w:hAnsi="Arial" w:cs="Arial"/>
          <w:sz w:val="24"/>
          <w:szCs w:val="24"/>
        </w:rPr>
        <w:t xml:space="preserve">Costas al recurrente (art. 71 </w:t>
      </w:r>
      <w:proofErr w:type="spellStart"/>
      <w:r w:rsidRPr="00913E23">
        <w:rPr>
          <w:rFonts w:ascii="Arial" w:hAnsi="Arial" w:cs="Arial"/>
          <w:sz w:val="24"/>
          <w:szCs w:val="24"/>
        </w:rPr>
        <w:t>C.P.Crim</w:t>
      </w:r>
      <w:proofErr w:type="spellEnd"/>
      <w:r w:rsidRPr="00913E23">
        <w:rPr>
          <w:rFonts w:ascii="Arial" w:hAnsi="Arial" w:cs="Arial"/>
          <w:sz w:val="24"/>
          <w:szCs w:val="24"/>
        </w:rPr>
        <w:t>.). AS</w:t>
      </w:r>
      <w:r w:rsidR="007F012A">
        <w:rPr>
          <w:rFonts w:ascii="Arial" w:hAnsi="Arial" w:cs="Arial"/>
          <w:sz w:val="24"/>
          <w:szCs w:val="24"/>
        </w:rPr>
        <w:t>Í LO VOTO.</w:t>
      </w:r>
    </w:p>
    <w:p w:rsidR="007F012A" w:rsidRPr="00015774" w:rsidRDefault="007F012A" w:rsidP="00787329">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eastAsia="en-US"/>
        </w:rPr>
        <w:t xml:space="preserve"> </w:t>
      </w:r>
      <w:r w:rsidRPr="00015774">
        <w:rPr>
          <w:rFonts w:ascii="Arial" w:eastAsia="Calibri" w:hAnsi="Arial" w:cs="Arial"/>
          <w:b/>
          <w:bCs/>
          <w:sz w:val="24"/>
          <w:szCs w:val="24"/>
          <w:lang w:val="es-ES" w:eastAsia="en-US"/>
        </w:rPr>
        <w:t>QUINTA CUESTIÓN.</w:t>
      </w:r>
    </w:p>
    <w:p w:rsidR="007F012A" w:rsidRPr="00015774" w:rsidRDefault="007F012A" w:rsidP="00787329">
      <w:pPr>
        <w:widowControl w:val="0"/>
        <w:kinsoku w:val="0"/>
        <w:spacing w:after="0" w:line="360" w:lineRule="auto"/>
        <w:ind w:firstLine="1985"/>
        <w:jc w:val="both"/>
        <w:rPr>
          <w:rFonts w:ascii="Arial" w:eastAsia="Calibri" w:hAnsi="Arial" w:cs="Arial"/>
          <w:bCs/>
          <w:sz w:val="24"/>
          <w:szCs w:val="24"/>
          <w:lang w:val="es-ES" w:eastAsia="en-US"/>
        </w:rPr>
      </w:pPr>
      <w:r w:rsidRPr="00015774">
        <w:rPr>
          <w:rFonts w:ascii="Arial" w:eastAsia="Calibri" w:hAnsi="Arial" w:cs="Arial"/>
          <w:bCs/>
          <w:sz w:val="24"/>
          <w:szCs w:val="24"/>
          <w:lang w:val="es-ES" w:eastAsia="en-US"/>
        </w:rPr>
        <w:t>Con lo que se da por finalizado el acto, disponiendo los Sres. Ministros la Sentencia que va a continuación:</w:t>
      </w:r>
    </w:p>
    <w:p w:rsidR="007F012A" w:rsidRPr="00015774" w:rsidRDefault="007F012A" w:rsidP="00787329">
      <w:pPr>
        <w:widowControl w:val="0"/>
        <w:spacing w:after="0" w:line="360" w:lineRule="auto"/>
        <w:ind w:firstLine="1985"/>
        <w:jc w:val="both"/>
        <w:rPr>
          <w:rFonts w:ascii="Arial" w:eastAsia="Calibri" w:hAnsi="Arial" w:cs="Arial"/>
          <w:bCs/>
          <w:sz w:val="24"/>
          <w:szCs w:val="24"/>
          <w:lang w:val="es-ES" w:eastAsia="en-US"/>
        </w:rPr>
      </w:pPr>
    </w:p>
    <w:p w:rsidR="007F012A" w:rsidRPr="00015774" w:rsidRDefault="007F012A" w:rsidP="00AB7EF6">
      <w:pPr>
        <w:widowControl w:val="0"/>
        <w:spacing w:after="0" w:line="360" w:lineRule="auto"/>
        <w:jc w:val="both"/>
        <w:rPr>
          <w:rFonts w:ascii="Arial" w:eastAsia="Calibri" w:hAnsi="Arial" w:cs="Arial"/>
          <w:b/>
          <w:bCs/>
          <w:sz w:val="24"/>
          <w:szCs w:val="24"/>
          <w:lang w:val="es-ES" w:eastAsia="en-US"/>
        </w:rPr>
      </w:pPr>
      <w:r w:rsidRPr="00015774">
        <w:rPr>
          <w:rFonts w:ascii="Arial" w:eastAsia="Calibri" w:hAnsi="Arial" w:cs="Arial"/>
          <w:b/>
          <w:bCs/>
          <w:sz w:val="24"/>
          <w:szCs w:val="24"/>
          <w:lang w:val="es-ES" w:eastAsia="en-US"/>
        </w:rPr>
        <w:t>San Luis,</w:t>
      </w:r>
      <w:r>
        <w:rPr>
          <w:rFonts w:ascii="Arial" w:eastAsia="Calibri" w:hAnsi="Arial" w:cs="Arial"/>
          <w:b/>
          <w:bCs/>
          <w:sz w:val="24"/>
          <w:szCs w:val="24"/>
          <w:lang w:val="es-ES" w:eastAsia="en-US"/>
        </w:rPr>
        <w:t xml:space="preserve"> </w:t>
      </w:r>
      <w:r w:rsidR="00DB49CE">
        <w:rPr>
          <w:rFonts w:ascii="Arial" w:eastAsia="Calibri" w:hAnsi="Arial" w:cs="Arial"/>
          <w:b/>
          <w:bCs/>
          <w:sz w:val="24"/>
          <w:szCs w:val="24"/>
          <w:lang w:val="es-ES" w:eastAsia="en-US"/>
        </w:rPr>
        <w:t>once</w:t>
      </w:r>
      <w:r>
        <w:rPr>
          <w:rFonts w:ascii="Arial" w:eastAsia="Calibri" w:hAnsi="Arial" w:cs="Arial"/>
          <w:b/>
          <w:bCs/>
          <w:sz w:val="24"/>
          <w:szCs w:val="24"/>
          <w:lang w:val="es-ES" w:eastAsia="en-US"/>
        </w:rPr>
        <w:t xml:space="preserve"> </w:t>
      </w:r>
      <w:r w:rsidRPr="00015774">
        <w:rPr>
          <w:rFonts w:ascii="Arial" w:eastAsia="Calibri" w:hAnsi="Arial" w:cs="Arial"/>
          <w:b/>
          <w:bCs/>
          <w:sz w:val="24"/>
          <w:szCs w:val="24"/>
          <w:lang w:val="es-ES" w:eastAsia="en-US"/>
        </w:rPr>
        <w:t>de ju</w:t>
      </w:r>
      <w:r>
        <w:rPr>
          <w:rFonts w:ascii="Arial" w:eastAsia="Calibri" w:hAnsi="Arial" w:cs="Arial"/>
          <w:b/>
          <w:bCs/>
          <w:sz w:val="24"/>
          <w:szCs w:val="24"/>
          <w:lang w:val="es-ES" w:eastAsia="en-US"/>
        </w:rPr>
        <w:t>l</w:t>
      </w:r>
      <w:r w:rsidRPr="00015774">
        <w:rPr>
          <w:rFonts w:ascii="Arial" w:eastAsia="Calibri" w:hAnsi="Arial" w:cs="Arial"/>
          <w:b/>
          <w:bCs/>
          <w:sz w:val="24"/>
          <w:szCs w:val="24"/>
          <w:lang w:val="es-ES" w:eastAsia="en-US"/>
        </w:rPr>
        <w:t>io de dos mil diecinueve.-</w:t>
      </w:r>
    </w:p>
    <w:p w:rsidR="007F012A" w:rsidRDefault="007F012A" w:rsidP="00787329">
      <w:pPr>
        <w:widowControl w:val="0"/>
        <w:kinsoku w:val="0"/>
        <w:spacing w:after="0" w:line="360" w:lineRule="auto"/>
        <w:ind w:firstLine="1985"/>
        <w:jc w:val="both"/>
        <w:rPr>
          <w:rFonts w:ascii="Arial" w:hAnsi="Arial" w:cs="Arial"/>
          <w:sz w:val="24"/>
          <w:szCs w:val="24"/>
        </w:rPr>
      </w:pPr>
      <w:r w:rsidRPr="00015774">
        <w:rPr>
          <w:rFonts w:ascii="Arial" w:eastAsia="Calibri" w:hAnsi="Arial" w:cs="Arial"/>
          <w:b/>
          <w:bCs/>
          <w:sz w:val="24"/>
          <w:szCs w:val="24"/>
          <w:u w:val="single"/>
          <w:lang w:val="es-ES" w:eastAsia="en-US"/>
        </w:rPr>
        <w:t>Y VISTOS</w:t>
      </w:r>
      <w:r w:rsidRPr="00015774">
        <w:rPr>
          <w:rFonts w:ascii="Arial" w:eastAsia="Calibri" w:hAnsi="Arial" w:cs="Arial"/>
          <w:b/>
          <w:bCs/>
          <w:sz w:val="24"/>
          <w:szCs w:val="24"/>
          <w:lang w:val="es-ES" w:eastAsia="en-US"/>
        </w:rPr>
        <w:t>:</w:t>
      </w:r>
      <w:r w:rsidRPr="00015774">
        <w:rPr>
          <w:rFonts w:ascii="Arial" w:eastAsia="Calibri" w:hAnsi="Arial" w:cs="Arial"/>
          <w:bCs/>
          <w:sz w:val="24"/>
          <w:szCs w:val="24"/>
          <w:lang w:val="es-ES" w:eastAsia="en-US"/>
        </w:rPr>
        <w:t xml:space="preserve"> En mérito al resultado obtenido en la votación del Acuerdo que antecede, </w:t>
      </w:r>
      <w:r w:rsidRPr="00015774">
        <w:rPr>
          <w:rFonts w:ascii="Arial" w:eastAsia="Calibri" w:hAnsi="Arial" w:cs="Arial"/>
          <w:b/>
          <w:bCs/>
          <w:sz w:val="24"/>
          <w:szCs w:val="24"/>
          <w:u w:val="single"/>
          <w:lang w:val="es-ES" w:eastAsia="en-US"/>
        </w:rPr>
        <w:t>SE RESUELVE:</w:t>
      </w:r>
      <w:r w:rsidRPr="00015774">
        <w:rPr>
          <w:rFonts w:ascii="Arial" w:eastAsia="Calibri" w:hAnsi="Arial" w:cs="Arial"/>
          <w:sz w:val="24"/>
          <w:szCs w:val="24"/>
          <w:lang w:val="es-ES" w:eastAsia="en-US"/>
        </w:rPr>
        <w:t xml:space="preserve"> I)</w:t>
      </w:r>
      <w:r w:rsidRPr="0001577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D</w:t>
      </w:r>
      <w:proofErr w:type="spellStart"/>
      <w:r w:rsidRPr="00913E23">
        <w:rPr>
          <w:rFonts w:ascii="Arial" w:hAnsi="Arial" w:cs="Arial"/>
          <w:sz w:val="24"/>
          <w:szCs w:val="24"/>
        </w:rPr>
        <w:t>eclarar</w:t>
      </w:r>
      <w:proofErr w:type="spellEnd"/>
      <w:r w:rsidRPr="00913E23">
        <w:rPr>
          <w:rFonts w:ascii="Arial" w:hAnsi="Arial" w:cs="Arial"/>
          <w:sz w:val="24"/>
          <w:szCs w:val="24"/>
        </w:rPr>
        <w:t xml:space="preserve"> inadmisible el recurso de casación interpuesto</w:t>
      </w:r>
      <w:r>
        <w:rPr>
          <w:rFonts w:ascii="Arial" w:hAnsi="Arial" w:cs="Arial"/>
          <w:sz w:val="24"/>
          <w:szCs w:val="24"/>
        </w:rPr>
        <w:t>.</w:t>
      </w:r>
    </w:p>
    <w:p w:rsidR="007F012A" w:rsidRPr="00015774" w:rsidRDefault="007F012A" w:rsidP="00787329">
      <w:pPr>
        <w:widowControl w:val="0"/>
        <w:kinsoku w:val="0"/>
        <w:spacing w:after="0" w:line="360" w:lineRule="auto"/>
        <w:ind w:firstLine="1985"/>
        <w:jc w:val="both"/>
        <w:rPr>
          <w:rFonts w:ascii="Arial" w:eastAsia="Calibri" w:hAnsi="Arial" w:cs="Arial"/>
          <w:sz w:val="24"/>
          <w:szCs w:val="24"/>
          <w:lang w:val="es-ES" w:eastAsia="en-US"/>
        </w:rPr>
      </w:pPr>
      <w:r w:rsidRPr="00015774">
        <w:rPr>
          <w:rFonts w:ascii="Arial" w:eastAsia="Times New Roman" w:hAnsi="Arial" w:cs="Arial"/>
          <w:sz w:val="24"/>
          <w:szCs w:val="24"/>
          <w:lang w:val="es-ES" w:eastAsia="es-ES"/>
        </w:rPr>
        <w:t xml:space="preserve">II) </w:t>
      </w:r>
      <w:r>
        <w:rPr>
          <w:rFonts w:ascii="Arial" w:hAnsi="Arial" w:cs="Arial"/>
          <w:sz w:val="24"/>
          <w:szCs w:val="24"/>
        </w:rPr>
        <w:t>C</w:t>
      </w:r>
      <w:r w:rsidRPr="00DA2653">
        <w:rPr>
          <w:rFonts w:ascii="Arial" w:hAnsi="Arial" w:cs="Arial"/>
          <w:sz w:val="24"/>
          <w:szCs w:val="24"/>
        </w:rPr>
        <w:t xml:space="preserve">ostas al </w:t>
      </w:r>
      <w:r>
        <w:rPr>
          <w:rFonts w:ascii="Arial" w:hAnsi="Arial" w:cs="Arial"/>
          <w:sz w:val="24"/>
          <w:szCs w:val="24"/>
        </w:rPr>
        <w:t>recurrente</w:t>
      </w:r>
      <w:r>
        <w:rPr>
          <w:rFonts w:ascii="Arial" w:eastAsia="Times New Roman" w:hAnsi="Arial" w:cs="Arial"/>
          <w:sz w:val="24"/>
          <w:szCs w:val="24"/>
          <w:lang w:val="es-ES" w:eastAsia="es-ES"/>
        </w:rPr>
        <w:t>.</w:t>
      </w:r>
    </w:p>
    <w:p w:rsidR="007F012A" w:rsidRPr="00015774" w:rsidRDefault="007F012A" w:rsidP="00787329">
      <w:pPr>
        <w:tabs>
          <w:tab w:val="left" w:pos="1440"/>
        </w:tabs>
        <w:spacing w:after="0" w:line="360" w:lineRule="auto"/>
        <w:ind w:firstLine="1985"/>
        <w:jc w:val="both"/>
        <w:rPr>
          <w:rFonts w:ascii="Arial" w:eastAsia="Times New Roman" w:hAnsi="Arial" w:cs="Arial"/>
          <w:bCs/>
          <w:sz w:val="24"/>
          <w:szCs w:val="24"/>
          <w:lang w:val="es-ES" w:eastAsia="es-ES"/>
        </w:rPr>
      </w:pPr>
      <w:r w:rsidRPr="00015774">
        <w:rPr>
          <w:rFonts w:ascii="Arial" w:eastAsia="Times New Roman" w:hAnsi="Arial" w:cs="Arial"/>
          <w:bCs/>
          <w:sz w:val="24"/>
          <w:szCs w:val="24"/>
          <w:lang w:val="es-ES" w:eastAsia="es-ES"/>
        </w:rPr>
        <w:t>REGÍSTRESE y NOTIFIQUESE.-</w:t>
      </w:r>
    </w:p>
    <w:p w:rsidR="007F012A" w:rsidRPr="00015774" w:rsidRDefault="007F012A" w:rsidP="00787329">
      <w:pPr>
        <w:tabs>
          <w:tab w:val="left" w:pos="1440"/>
        </w:tabs>
        <w:spacing w:after="0" w:line="360" w:lineRule="auto"/>
        <w:ind w:firstLine="1985"/>
        <w:jc w:val="both"/>
        <w:rPr>
          <w:rFonts w:ascii="Arial" w:eastAsia="Times New Roman" w:hAnsi="Arial" w:cs="Arial"/>
          <w:sz w:val="24"/>
          <w:szCs w:val="24"/>
          <w:lang w:val="es-ES" w:eastAsia="es-ES"/>
        </w:rPr>
      </w:pPr>
    </w:p>
    <w:p w:rsidR="007F012A" w:rsidRPr="00015774" w:rsidRDefault="007F012A" w:rsidP="00AB7EF6">
      <w:pPr>
        <w:pBdr>
          <w:top w:val="single" w:sz="4" w:space="1" w:color="auto"/>
        </w:pBdr>
        <w:spacing w:after="0" w:line="240" w:lineRule="auto"/>
        <w:jc w:val="both"/>
        <w:rPr>
          <w:rFonts w:ascii="Times New Roman" w:eastAsia="Times New Roman" w:hAnsi="Times New Roman" w:cs="Arial"/>
          <w:sz w:val="16"/>
          <w:szCs w:val="16"/>
          <w:lang w:val="es-ES" w:eastAsia="es-ES"/>
        </w:rPr>
      </w:pPr>
    </w:p>
    <w:p w:rsidR="007F012A" w:rsidRPr="00015774" w:rsidRDefault="007F012A" w:rsidP="00AB7EF6">
      <w:pPr>
        <w:spacing w:after="0" w:line="240" w:lineRule="auto"/>
        <w:jc w:val="both"/>
        <w:rPr>
          <w:rFonts w:ascii="Arial" w:eastAsia="Times New Roman" w:hAnsi="Arial" w:cs="Arial"/>
          <w:sz w:val="24"/>
          <w:szCs w:val="24"/>
          <w:lang w:val="es-ES" w:eastAsia="es-ES"/>
        </w:rPr>
      </w:pPr>
      <w:r w:rsidRPr="00015774">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015774">
        <w:rPr>
          <w:rFonts w:ascii="Times New Roman" w:eastAsia="Times New Roman" w:hAnsi="Times New Roman" w:cs="Arial"/>
          <w:i/>
          <w:sz w:val="16"/>
          <w:szCs w:val="16"/>
          <w:lang w:val="es-ES" w:eastAsia="es-ES"/>
        </w:rPr>
        <w:t>Dres</w:t>
      </w:r>
      <w:proofErr w:type="spellEnd"/>
      <w:r w:rsidRPr="00015774">
        <w:rPr>
          <w:rFonts w:ascii="Times New Roman" w:eastAsia="Times New Roman" w:hAnsi="Times New Roman" w:cs="Arial"/>
          <w:i/>
          <w:sz w:val="16"/>
          <w:szCs w:val="16"/>
          <w:lang w:val="es-ES" w:eastAsia="es-ES"/>
        </w:rPr>
        <w:t>. CARLOS ALBERTO COBO, MARTHA RAQUEL CORVALÁN y LILIA ANA NOVILLO, en el sistema de Gestión Informático del Poder Judicial de la Provincia de San Luis.-</w:t>
      </w:r>
    </w:p>
    <w:p w:rsidR="007F012A" w:rsidRPr="00015774" w:rsidRDefault="007F012A" w:rsidP="00787329">
      <w:pPr>
        <w:widowControl w:val="0"/>
        <w:kinsoku w:val="0"/>
        <w:spacing w:after="0" w:line="360" w:lineRule="auto"/>
        <w:ind w:firstLine="1985"/>
        <w:jc w:val="both"/>
        <w:rPr>
          <w:rFonts w:ascii="Arial" w:eastAsia="Calibri" w:hAnsi="Arial" w:cs="Arial"/>
          <w:b/>
          <w:bCs/>
          <w:sz w:val="24"/>
          <w:szCs w:val="24"/>
          <w:lang w:eastAsia="en-US"/>
        </w:rPr>
      </w:pPr>
    </w:p>
    <w:p w:rsidR="00913E23" w:rsidRPr="00913E23" w:rsidRDefault="00913E23" w:rsidP="00787329">
      <w:pPr>
        <w:spacing w:after="0" w:line="360" w:lineRule="auto"/>
        <w:ind w:firstLine="1985"/>
        <w:jc w:val="both"/>
        <w:rPr>
          <w:rFonts w:ascii="Arial" w:hAnsi="Arial" w:cs="Arial"/>
          <w:sz w:val="24"/>
          <w:szCs w:val="24"/>
        </w:rPr>
      </w:pPr>
    </w:p>
    <w:sectPr w:rsidR="00913E23" w:rsidRPr="00913E23" w:rsidSect="00787329">
      <w:footerReference w:type="even" r:id="rId9"/>
      <w:footerReference w:type="default" r:id="rId10"/>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9C7" w:rsidRDefault="004B09C7" w:rsidP="00913E23">
      <w:pPr>
        <w:spacing w:after="0" w:line="240" w:lineRule="auto"/>
      </w:pPr>
      <w:r>
        <w:separator/>
      </w:r>
    </w:p>
  </w:endnote>
  <w:endnote w:type="continuationSeparator" w:id="1">
    <w:p w:rsidR="004B09C7" w:rsidRDefault="004B09C7" w:rsidP="00913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9C7" w:rsidRDefault="0019626A" w:rsidP="00AB7EF6">
    <w:pPr>
      <w:pStyle w:val="Piedepgina"/>
      <w:framePr w:wrap="around" w:vAnchor="text" w:hAnchor="margin" w:xAlign="right" w:y="1"/>
      <w:rPr>
        <w:rStyle w:val="Nmerodepgina"/>
      </w:rPr>
    </w:pPr>
    <w:r>
      <w:rPr>
        <w:rStyle w:val="Nmerodepgina"/>
      </w:rPr>
      <w:fldChar w:fldCharType="begin"/>
    </w:r>
    <w:r w:rsidR="004B09C7">
      <w:rPr>
        <w:rStyle w:val="Nmerodepgina"/>
      </w:rPr>
      <w:instrText xml:space="preserve">PAGE  </w:instrText>
    </w:r>
    <w:r>
      <w:rPr>
        <w:rStyle w:val="Nmerodepgina"/>
      </w:rPr>
      <w:fldChar w:fldCharType="end"/>
    </w:r>
  </w:p>
  <w:p w:rsidR="004B09C7" w:rsidRDefault="004B09C7" w:rsidP="00AB7EF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974"/>
      <w:docPartObj>
        <w:docPartGallery w:val="Page Numbers (Bottom of Page)"/>
        <w:docPartUnique/>
      </w:docPartObj>
    </w:sdtPr>
    <w:sdtContent>
      <w:p w:rsidR="004B09C7" w:rsidRDefault="0019626A">
        <w:pPr>
          <w:pStyle w:val="Piedepgina"/>
          <w:jc w:val="right"/>
        </w:pPr>
        <w:r w:rsidRPr="00913E23">
          <w:rPr>
            <w:rFonts w:ascii="Arial" w:hAnsi="Arial" w:cs="Arial"/>
          </w:rPr>
          <w:fldChar w:fldCharType="begin"/>
        </w:r>
        <w:r w:rsidR="004B09C7" w:rsidRPr="00913E23">
          <w:rPr>
            <w:rFonts w:ascii="Arial" w:hAnsi="Arial" w:cs="Arial"/>
          </w:rPr>
          <w:instrText xml:space="preserve"> PAGE   \* MERGEFORMAT </w:instrText>
        </w:r>
        <w:r w:rsidRPr="00913E23">
          <w:rPr>
            <w:rFonts w:ascii="Arial" w:hAnsi="Arial" w:cs="Arial"/>
          </w:rPr>
          <w:fldChar w:fldCharType="separate"/>
        </w:r>
        <w:r w:rsidR="00DB49CE">
          <w:rPr>
            <w:rFonts w:ascii="Arial" w:hAnsi="Arial" w:cs="Arial"/>
            <w:noProof/>
          </w:rPr>
          <w:t>7</w:t>
        </w:r>
        <w:r w:rsidRPr="00913E23">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9C7" w:rsidRDefault="004B09C7" w:rsidP="00913E23">
      <w:pPr>
        <w:spacing w:after="0" w:line="240" w:lineRule="auto"/>
      </w:pPr>
      <w:r>
        <w:separator/>
      </w:r>
    </w:p>
  </w:footnote>
  <w:footnote w:type="continuationSeparator" w:id="1">
    <w:p w:rsidR="004B09C7" w:rsidRDefault="004B09C7" w:rsidP="00913E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C48C7"/>
    <w:multiLevelType w:val="hybridMultilevel"/>
    <w:tmpl w:val="C070FF44"/>
    <w:lvl w:ilvl="0" w:tplc="0A54B038">
      <w:start w:val="1"/>
      <w:numFmt w:val="upperRoman"/>
      <w:lvlText w:val="%1)"/>
      <w:lvlJc w:val="left"/>
      <w:pPr>
        <w:tabs>
          <w:tab w:val="num" w:pos="2280"/>
        </w:tabs>
        <w:ind w:left="2280" w:hanging="720"/>
      </w:pPr>
      <w:rPr>
        <w:rFonts w:hint="default"/>
      </w:r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E23"/>
    <w:rsid w:val="0019626A"/>
    <w:rsid w:val="003A6731"/>
    <w:rsid w:val="003A7592"/>
    <w:rsid w:val="00457646"/>
    <w:rsid w:val="004B09C7"/>
    <w:rsid w:val="00787329"/>
    <w:rsid w:val="007C12A2"/>
    <w:rsid w:val="007F012A"/>
    <w:rsid w:val="008B55E4"/>
    <w:rsid w:val="00913E23"/>
    <w:rsid w:val="00AB7EF6"/>
    <w:rsid w:val="00C31C92"/>
    <w:rsid w:val="00CE5598"/>
    <w:rsid w:val="00D57ADB"/>
    <w:rsid w:val="00D80017"/>
    <w:rsid w:val="00DB49CE"/>
    <w:rsid w:val="00EB39C1"/>
    <w:rsid w:val="00EB6719"/>
    <w:rsid w:val="00EF3D0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13E23"/>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913E2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913E2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913E2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13E23"/>
  </w:style>
  <w:style w:type="character" w:styleId="Hipervnculo">
    <w:name w:val="Hyperlink"/>
    <w:basedOn w:val="Fuentedeprrafopredeter"/>
    <w:uiPriority w:val="99"/>
    <w:unhideWhenUsed/>
    <w:rsid w:val="00913E23"/>
    <w:rPr>
      <w:color w:val="0000FF" w:themeColor="hyperlink"/>
      <w:u w:val="single"/>
    </w:rPr>
  </w:style>
  <w:style w:type="paragraph" w:styleId="Encabezado">
    <w:name w:val="header"/>
    <w:basedOn w:val="Normal"/>
    <w:link w:val="EncabezadoCar"/>
    <w:uiPriority w:val="99"/>
    <w:semiHidden/>
    <w:unhideWhenUsed/>
    <w:rsid w:val="00913E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13E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online.com.ar/index.php/jurisprudencia/fallos/ver/1189707" TargetMode="External"/><Relationship Id="rId3" Type="http://schemas.openxmlformats.org/officeDocument/2006/relationships/settings" Target="settings.xml"/><Relationship Id="rId7" Type="http://schemas.openxmlformats.org/officeDocument/2006/relationships/hyperlink" Target="http://www.rubinzalonline.com.ar/index.php/busqueda/busqueda/resultadojuris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2120</Words>
  <Characters>11665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15</cp:revision>
  <dcterms:created xsi:type="dcterms:W3CDTF">2019-06-28T13:51:00Z</dcterms:created>
  <dcterms:modified xsi:type="dcterms:W3CDTF">2019-07-05T13:03:00Z</dcterms:modified>
</cp:coreProperties>
</file>