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43" w:rsidRPr="00B051E6" w:rsidRDefault="00612643" w:rsidP="00583C1F">
      <w:pPr>
        <w:spacing w:after="0" w:line="360" w:lineRule="auto"/>
        <w:jc w:val="both"/>
        <w:rPr>
          <w:rFonts w:ascii="Arial" w:hAnsi="Arial" w:cs="Arial"/>
          <w:b/>
          <w:bCs/>
          <w:sz w:val="24"/>
          <w:szCs w:val="24"/>
          <w:u w:val="single"/>
          <w:lang w:val="pt-BR"/>
        </w:rPr>
      </w:pPr>
      <w:r w:rsidRPr="00B051E6">
        <w:rPr>
          <w:rFonts w:ascii="Arial" w:hAnsi="Arial" w:cs="Arial"/>
          <w:b/>
          <w:bCs/>
          <w:sz w:val="24"/>
          <w:szCs w:val="24"/>
          <w:u w:val="single"/>
          <w:lang w:val="pt-BR"/>
        </w:rPr>
        <w:t>STJSL-</w:t>
      </w:r>
      <w:proofErr w:type="gramStart"/>
      <w:r w:rsidRPr="00B051E6">
        <w:rPr>
          <w:rFonts w:ascii="Arial" w:hAnsi="Arial" w:cs="Arial"/>
          <w:b/>
          <w:bCs/>
          <w:sz w:val="24"/>
          <w:szCs w:val="24"/>
          <w:u w:val="single"/>
          <w:lang w:val="pt-BR"/>
        </w:rPr>
        <w:t>S.</w:t>
      </w:r>
      <w:proofErr w:type="gramEnd"/>
      <w:r w:rsidRPr="00B051E6">
        <w:rPr>
          <w:rFonts w:ascii="Arial" w:hAnsi="Arial" w:cs="Arial"/>
          <w:b/>
          <w:bCs/>
          <w:sz w:val="24"/>
          <w:szCs w:val="24"/>
          <w:u w:val="single"/>
          <w:lang w:val="pt-BR"/>
        </w:rPr>
        <w:t xml:space="preserve">J. – S.D. Nº </w:t>
      </w:r>
      <w:proofErr w:type="gramStart"/>
      <w:r w:rsidR="002F1FD0">
        <w:rPr>
          <w:rFonts w:ascii="Arial" w:hAnsi="Arial" w:cs="Arial"/>
          <w:b/>
          <w:bCs/>
          <w:sz w:val="24"/>
          <w:szCs w:val="24"/>
          <w:u w:val="single"/>
          <w:lang w:val="pt-BR"/>
        </w:rPr>
        <w:t>114</w:t>
      </w:r>
      <w:r w:rsidRPr="00B051E6">
        <w:rPr>
          <w:rFonts w:ascii="Arial" w:hAnsi="Arial" w:cs="Arial"/>
          <w:b/>
          <w:bCs/>
          <w:sz w:val="24"/>
          <w:szCs w:val="24"/>
          <w:u w:val="single"/>
          <w:lang w:val="pt-BR"/>
        </w:rPr>
        <w:t>/19.</w:t>
      </w:r>
      <w:proofErr w:type="gramEnd"/>
      <w:r w:rsidRPr="00B051E6">
        <w:rPr>
          <w:rFonts w:ascii="Arial" w:hAnsi="Arial" w:cs="Arial"/>
          <w:b/>
          <w:bCs/>
          <w:sz w:val="24"/>
          <w:szCs w:val="24"/>
          <w:u w:val="single"/>
          <w:lang w:val="pt-BR"/>
        </w:rPr>
        <w:t>-</w:t>
      </w:r>
    </w:p>
    <w:p w:rsidR="00612643" w:rsidRPr="00B051E6" w:rsidRDefault="00612643" w:rsidP="00583C1F">
      <w:pPr>
        <w:spacing w:after="0" w:line="360" w:lineRule="auto"/>
        <w:jc w:val="both"/>
        <w:rPr>
          <w:rFonts w:ascii="Arial" w:hAnsi="Arial" w:cs="Arial"/>
          <w:b/>
          <w:sz w:val="24"/>
          <w:szCs w:val="24"/>
          <w:u w:val="single"/>
        </w:rPr>
      </w:pPr>
      <w:r w:rsidRPr="00B051E6">
        <w:rPr>
          <w:rFonts w:ascii="Arial" w:eastAsia="MS Mincho" w:hAnsi="Arial" w:cs="Arial"/>
          <w:sz w:val="24"/>
          <w:szCs w:val="24"/>
        </w:rPr>
        <w:t xml:space="preserve">--En la Provincia de San Luis, </w:t>
      </w:r>
      <w:r w:rsidRPr="00B051E6">
        <w:rPr>
          <w:rFonts w:ascii="Arial" w:eastAsia="MS Mincho" w:hAnsi="Arial" w:cs="Arial"/>
          <w:b/>
          <w:bCs/>
          <w:sz w:val="24"/>
          <w:szCs w:val="24"/>
        </w:rPr>
        <w:t xml:space="preserve">a </w:t>
      </w:r>
      <w:r w:rsidR="002F1FD0">
        <w:rPr>
          <w:rFonts w:ascii="Arial" w:eastAsia="MS Mincho" w:hAnsi="Arial" w:cs="Arial"/>
          <w:b/>
          <w:bCs/>
          <w:sz w:val="24"/>
          <w:szCs w:val="24"/>
        </w:rPr>
        <w:t>once</w:t>
      </w:r>
      <w:r>
        <w:rPr>
          <w:rFonts w:ascii="Arial" w:eastAsia="MS Mincho" w:hAnsi="Arial" w:cs="Arial"/>
          <w:b/>
          <w:bCs/>
          <w:sz w:val="24"/>
          <w:szCs w:val="24"/>
        </w:rPr>
        <w:t xml:space="preserve"> </w:t>
      </w:r>
      <w:r w:rsidR="00B87039">
        <w:rPr>
          <w:rFonts w:ascii="Arial" w:eastAsia="MS Mincho" w:hAnsi="Arial" w:cs="Arial"/>
          <w:b/>
          <w:bCs/>
          <w:sz w:val="24"/>
          <w:szCs w:val="24"/>
        </w:rPr>
        <w:t>días del mes de jul</w:t>
      </w:r>
      <w:r w:rsidRPr="00B051E6">
        <w:rPr>
          <w:rFonts w:ascii="Arial" w:eastAsia="MS Mincho" w:hAnsi="Arial" w:cs="Arial"/>
          <w:b/>
          <w:bCs/>
          <w:sz w:val="24"/>
          <w:szCs w:val="24"/>
        </w:rPr>
        <w:t>io de dos mil diecinueve</w:t>
      </w:r>
      <w:r w:rsidRPr="00B051E6">
        <w:rPr>
          <w:rFonts w:ascii="Arial" w:eastAsia="MS Mincho" w:hAnsi="Arial" w:cs="Arial"/>
          <w:sz w:val="24"/>
          <w:szCs w:val="24"/>
        </w:rPr>
        <w:t>,</w:t>
      </w:r>
      <w:r w:rsidRPr="00B051E6">
        <w:rPr>
          <w:rFonts w:ascii="Arial" w:eastAsia="MS Mincho" w:hAnsi="Arial" w:cs="Arial"/>
          <w:i/>
          <w:sz w:val="24"/>
          <w:szCs w:val="24"/>
        </w:rPr>
        <w:t xml:space="preserve"> </w:t>
      </w:r>
      <w:r w:rsidRPr="00B051E6">
        <w:rPr>
          <w:rFonts w:ascii="Arial" w:eastAsia="MS Mincho" w:hAnsi="Arial" w:cs="Arial"/>
          <w:sz w:val="24"/>
          <w:szCs w:val="24"/>
        </w:rPr>
        <w:t xml:space="preserve">se reúnen en Audiencia Pública los Señores Ministros </w:t>
      </w:r>
      <w:proofErr w:type="spellStart"/>
      <w:r w:rsidRPr="00B051E6">
        <w:rPr>
          <w:rFonts w:ascii="Arial" w:eastAsia="MS Mincho" w:hAnsi="Arial" w:cs="Arial"/>
          <w:sz w:val="24"/>
          <w:szCs w:val="24"/>
        </w:rPr>
        <w:t>Dres</w:t>
      </w:r>
      <w:proofErr w:type="spellEnd"/>
      <w:r w:rsidRPr="00B051E6">
        <w:rPr>
          <w:rFonts w:ascii="Arial" w:eastAsia="MS Mincho" w:hAnsi="Arial" w:cs="Arial"/>
          <w:sz w:val="24"/>
          <w:szCs w:val="24"/>
        </w:rPr>
        <w:t>. CARLOS ALBERTO COBO</w:t>
      </w:r>
      <w:r>
        <w:rPr>
          <w:rFonts w:ascii="Arial" w:eastAsia="MS Mincho" w:hAnsi="Arial" w:cs="Arial"/>
          <w:sz w:val="24"/>
          <w:szCs w:val="24"/>
        </w:rPr>
        <w:t>,</w:t>
      </w:r>
      <w:r w:rsidRPr="00B051E6">
        <w:rPr>
          <w:rFonts w:ascii="Arial" w:eastAsia="MS Mincho" w:hAnsi="Arial" w:cs="Arial"/>
          <w:sz w:val="24"/>
          <w:szCs w:val="24"/>
        </w:rPr>
        <w:t xml:space="preserve"> </w:t>
      </w:r>
      <w:r>
        <w:rPr>
          <w:rFonts w:ascii="Arial" w:eastAsia="MS Mincho" w:hAnsi="Arial" w:cs="Arial"/>
          <w:sz w:val="24"/>
          <w:szCs w:val="24"/>
        </w:rPr>
        <w:t>MARTHA RAQUEL CORVALÁN y LILIA ANA NOVILLO -</w:t>
      </w:r>
      <w:r w:rsidRPr="00B051E6">
        <w:rPr>
          <w:rFonts w:ascii="Arial" w:eastAsia="MS Mincho" w:hAnsi="Arial" w:cs="Arial"/>
          <w:sz w:val="24"/>
          <w:szCs w:val="24"/>
        </w:rPr>
        <w:t xml:space="preserve"> Miembros del SUPERIOR TRIBUNAL DE JUSTICIA, para dictar sentencia en los autos</w:t>
      </w:r>
      <w:r w:rsidRPr="00B051E6">
        <w:rPr>
          <w:rFonts w:ascii="Arial" w:eastAsia="MS Mincho" w:hAnsi="Arial" w:cs="Arial"/>
          <w:i/>
          <w:iCs/>
          <w:sz w:val="24"/>
          <w:szCs w:val="24"/>
        </w:rPr>
        <w:t xml:space="preserve">: </w:t>
      </w:r>
      <w:r w:rsidRPr="00B051E6">
        <w:rPr>
          <w:rFonts w:ascii="Arial" w:hAnsi="Arial" w:cs="Arial"/>
          <w:b/>
          <w:i/>
          <w:sz w:val="24"/>
          <w:szCs w:val="24"/>
        </w:rPr>
        <w:t>“</w:t>
      </w:r>
      <w:r w:rsidR="00583C1F">
        <w:rPr>
          <w:rFonts w:ascii="Arial" w:hAnsi="Arial" w:cs="Arial"/>
          <w:b/>
          <w:i/>
          <w:sz w:val="24"/>
          <w:szCs w:val="24"/>
        </w:rPr>
        <w:t>BAIGORRIA HÉ</w:t>
      </w:r>
      <w:r w:rsidRPr="00612643">
        <w:rPr>
          <w:rFonts w:ascii="Arial" w:hAnsi="Arial" w:cs="Arial"/>
          <w:b/>
          <w:i/>
          <w:sz w:val="24"/>
          <w:szCs w:val="24"/>
        </w:rPr>
        <w:t>CTOR FABI</w:t>
      </w:r>
      <w:r w:rsidR="00583C1F">
        <w:rPr>
          <w:rFonts w:ascii="Arial" w:hAnsi="Arial" w:cs="Arial"/>
          <w:b/>
          <w:i/>
          <w:sz w:val="24"/>
          <w:szCs w:val="24"/>
        </w:rPr>
        <w:t>Á</w:t>
      </w:r>
      <w:r w:rsidRPr="00612643">
        <w:rPr>
          <w:rFonts w:ascii="Arial" w:hAnsi="Arial" w:cs="Arial"/>
          <w:b/>
          <w:i/>
          <w:sz w:val="24"/>
          <w:szCs w:val="24"/>
        </w:rPr>
        <w:t xml:space="preserve">N </w:t>
      </w:r>
      <w:r w:rsidR="00583C1F">
        <w:rPr>
          <w:rFonts w:ascii="Arial" w:hAnsi="Arial" w:cs="Arial"/>
          <w:b/>
          <w:i/>
          <w:sz w:val="24"/>
          <w:szCs w:val="24"/>
        </w:rPr>
        <w:t>c</w:t>
      </w:r>
      <w:r w:rsidRPr="00612643">
        <w:rPr>
          <w:rFonts w:ascii="Arial" w:hAnsi="Arial" w:cs="Arial"/>
          <w:b/>
          <w:i/>
          <w:sz w:val="24"/>
          <w:szCs w:val="24"/>
        </w:rPr>
        <w:t xml:space="preserve">/ SULFUR S.A. </w:t>
      </w:r>
      <w:r w:rsidR="00583C1F">
        <w:rPr>
          <w:rFonts w:ascii="Arial" w:hAnsi="Arial" w:cs="Arial"/>
          <w:b/>
          <w:i/>
          <w:sz w:val="24"/>
          <w:szCs w:val="24"/>
        </w:rPr>
        <w:t>s</w:t>
      </w:r>
      <w:r w:rsidRPr="00612643">
        <w:rPr>
          <w:rFonts w:ascii="Arial" w:hAnsi="Arial" w:cs="Arial"/>
          <w:b/>
          <w:i/>
          <w:sz w:val="24"/>
          <w:szCs w:val="24"/>
        </w:rPr>
        <w:t>/ COBRO DE PESOS - LABORAL - RECURSO DE CASACIÓN</w:t>
      </w:r>
      <w:r w:rsidRPr="00B051E6">
        <w:rPr>
          <w:rFonts w:ascii="Arial" w:hAnsi="Arial" w:cs="Arial"/>
          <w:b/>
          <w:i/>
          <w:sz w:val="24"/>
          <w:szCs w:val="24"/>
        </w:rPr>
        <w:t>”</w:t>
      </w:r>
      <w:r w:rsidRPr="00B051E6">
        <w:rPr>
          <w:rFonts w:ascii="Arial" w:hAnsi="Arial" w:cs="Arial"/>
          <w:b/>
          <w:sz w:val="24"/>
          <w:szCs w:val="24"/>
        </w:rPr>
        <w:t xml:space="preserve"> - </w:t>
      </w:r>
      <w:r w:rsidRPr="00B051E6">
        <w:rPr>
          <w:rFonts w:ascii="Arial" w:hAnsi="Arial" w:cs="Arial"/>
          <w:sz w:val="24"/>
          <w:szCs w:val="24"/>
        </w:rPr>
        <w:t xml:space="preserve">IURIX EXP Nº </w:t>
      </w:r>
      <w:r>
        <w:rPr>
          <w:rFonts w:ascii="Arial" w:hAnsi="Arial" w:cs="Arial"/>
          <w:sz w:val="24"/>
          <w:szCs w:val="24"/>
        </w:rPr>
        <w:t>256655/13</w:t>
      </w:r>
      <w:r w:rsidRPr="00B051E6">
        <w:rPr>
          <w:rFonts w:ascii="Arial" w:hAnsi="Arial" w:cs="Arial"/>
          <w:bCs/>
          <w:sz w:val="24"/>
          <w:szCs w:val="24"/>
          <w:lang w:val="pt-BR"/>
        </w:rPr>
        <w:t>.-</w:t>
      </w:r>
    </w:p>
    <w:p w:rsidR="00612643" w:rsidRPr="00B051E6" w:rsidRDefault="00612643" w:rsidP="00583C1F">
      <w:pPr>
        <w:spacing w:after="0" w:line="360" w:lineRule="auto"/>
        <w:ind w:firstLine="1985"/>
        <w:jc w:val="both"/>
        <w:rPr>
          <w:rFonts w:ascii="Arial" w:eastAsia="Times New Roman" w:hAnsi="Arial" w:cs="Arial"/>
          <w:sz w:val="24"/>
          <w:szCs w:val="24"/>
          <w:lang w:eastAsia="es-ES"/>
        </w:rPr>
      </w:pPr>
      <w:r w:rsidRPr="00B051E6">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B051E6">
        <w:rPr>
          <w:rFonts w:ascii="Arial" w:eastAsia="Times New Roman" w:hAnsi="Arial" w:cs="Arial"/>
          <w:sz w:val="24"/>
          <w:szCs w:val="24"/>
          <w:lang w:eastAsia="es-ES"/>
        </w:rPr>
        <w:t>Dres</w:t>
      </w:r>
      <w:proofErr w:type="spellEnd"/>
      <w:r w:rsidRPr="00B051E6">
        <w:rPr>
          <w:rFonts w:ascii="Arial" w:eastAsia="Times New Roman" w:hAnsi="Arial" w:cs="Arial"/>
          <w:sz w:val="24"/>
          <w:szCs w:val="24"/>
          <w:lang w:eastAsia="es-ES"/>
        </w:rPr>
        <w:t>. LILIA ANA NOVILLO, CARLOS ALBERTO COBO y MARTHA RAQUEL CORVALÁN.</w:t>
      </w:r>
    </w:p>
    <w:p w:rsidR="00A11145" w:rsidRPr="00F51153" w:rsidRDefault="00A11145" w:rsidP="00583C1F">
      <w:pPr>
        <w:pStyle w:val="Sinespaciado"/>
        <w:spacing w:line="360" w:lineRule="auto"/>
        <w:ind w:firstLine="1985"/>
        <w:jc w:val="both"/>
        <w:rPr>
          <w:rFonts w:ascii="Arial" w:hAnsi="Arial" w:cs="Arial"/>
          <w:sz w:val="24"/>
          <w:szCs w:val="24"/>
          <w:lang w:val="es-ES"/>
        </w:rPr>
      </w:pPr>
      <w:r w:rsidRPr="00F51153">
        <w:rPr>
          <w:rFonts w:ascii="Arial" w:hAnsi="Arial" w:cs="Arial"/>
          <w:sz w:val="24"/>
          <w:szCs w:val="24"/>
          <w:lang w:val="es-ES"/>
        </w:rPr>
        <w:t>Las cuestiones formuladas y sometidas a decisión de este Tribunal son:</w:t>
      </w:r>
    </w:p>
    <w:p w:rsidR="00A11145" w:rsidRPr="00F51153" w:rsidRDefault="00A11145" w:rsidP="00583C1F">
      <w:pPr>
        <w:pStyle w:val="Sinespaciado"/>
        <w:spacing w:line="360" w:lineRule="auto"/>
        <w:ind w:firstLine="1985"/>
        <w:jc w:val="both"/>
        <w:rPr>
          <w:rFonts w:ascii="Arial" w:hAnsi="Arial" w:cs="Arial"/>
          <w:sz w:val="24"/>
          <w:szCs w:val="24"/>
          <w:lang w:val="es-ES"/>
        </w:rPr>
      </w:pPr>
      <w:r w:rsidRPr="00F51153">
        <w:rPr>
          <w:rFonts w:ascii="Arial" w:hAnsi="Arial" w:cs="Arial"/>
          <w:sz w:val="24"/>
          <w:szCs w:val="24"/>
          <w:lang w:val="es-ES"/>
        </w:rPr>
        <w:t>I) ¿Es formalmente procedente el recurso de casación intentado?</w:t>
      </w:r>
    </w:p>
    <w:p w:rsidR="00A11145" w:rsidRPr="00F51153" w:rsidRDefault="00A11145" w:rsidP="00583C1F">
      <w:pPr>
        <w:pStyle w:val="Sinespaciado"/>
        <w:spacing w:line="360" w:lineRule="auto"/>
        <w:ind w:firstLine="1985"/>
        <w:jc w:val="both"/>
        <w:rPr>
          <w:rFonts w:ascii="Arial" w:hAnsi="Arial" w:cs="Arial"/>
          <w:sz w:val="24"/>
          <w:szCs w:val="24"/>
          <w:lang w:val="es-ES"/>
        </w:rPr>
      </w:pPr>
      <w:r w:rsidRPr="00F51153">
        <w:rPr>
          <w:rFonts w:ascii="Arial" w:hAnsi="Arial" w:cs="Arial"/>
          <w:sz w:val="24"/>
          <w:szCs w:val="24"/>
          <w:lang w:val="es-ES"/>
        </w:rPr>
        <w:t xml:space="preserve">II) ¿Existe en el fallo recurrido alguna de las causales enumeradas en el art. 287 del CPC y C?  </w:t>
      </w:r>
    </w:p>
    <w:p w:rsidR="00A11145" w:rsidRPr="00F51153" w:rsidRDefault="00A11145" w:rsidP="00583C1F">
      <w:pPr>
        <w:pStyle w:val="Sinespaciado"/>
        <w:spacing w:line="360" w:lineRule="auto"/>
        <w:ind w:firstLine="1985"/>
        <w:jc w:val="both"/>
        <w:rPr>
          <w:rFonts w:ascii="Arial" w:hAnsi="Arial" w:cs="Arial"/>
          <w:sz w:val="24"/>
          <w:szCs w:val="24"/>
          <w:lang w:val="es-ES"/>
        </w:rPr>
      </w:pPr>
      <w:r w:rsidRPr="00F51153">
        <w:rPr>
          <w:rFonts w:ascii="Arial" w:hAnsi="Arial" w:cs="Arial"/>
          <w:sz w:val="24"/>
          <w:szCs w:val="24"/>
          <w:lang w:val="es-ES"/>
        </w:rPr>
        <w:t>III) En caso afirmativo a la cuestión anterior ¿Cuál es la Ley a aplicarse o la interpretación que debe hacerse de la Ley en el caso en estudio?</w:t>
      </w:r>
    </w:p>
    <w:p w:rsidR="00A11145" w:rsidRPr="00F51153" w:rsidRDefault="00A11145" w:rsidP="00583C1F">
      <w:pPr>
        <w:pStyle w:val="Sinespaciado"/>
        <w:spacing w:line="360" w:lineRule="auto"/>
        <w:ind w:firstLine="1985"/>
        <w:jc w:val="both"/>
        <w:rPr>
          <w:rFonts w:ascii="Arial" w:hAnsi="Arial" w:cs="Arial"/>
          <w:sz w:val="24"/>
          <w:szCs w:val="24"/>
          <w:lang w:val="es-ES"/>
        </w:rPr>
      </w:pPr>
      <w:r w:rsidRPr="00F51153">
        <w:rPr>
          <w:rFonts w:ascii="Arial" w:hAnsi="Arial" w:cs="Arial"/>
          <w:sz w:val="24"/>
          <w:szCs w:val="24"/>
          <w:lang w:val="es-ES"/>
        </w:rPr>
        <w:t xml:space="preserve">IV) ¿Qué resolución corresponde dar al caso en estudio? </w:t>
      </w:r>
    </w:p>
    <w:p w:rsidR="00A11145" w:rsidRPr="00F51153" w:rsidRDefault="00A11145" w:rsidP="00583C1F">
      <w:pPr>
        <w:pStyle w:val="Sinespaciado"/>
        <w:spacing w:line="360" w:lineRule="auto"/>
        <w:ind w:firstLine="1985"/>
        <w:jc w:val="both"/>
        <w:rPr>
          <w:rFonts w:ascii="Arial" w:hAnsi="Arial" w:cs="Arial"/>
          <w:sz w:val="24"/>
          <w:szCs w:val="24"/>
          <w:lang w:val="es-ES"/>
        </w:rPr>
      </w:pPr>
      <w:r w:rsidRPr="00F51153">
        <w:rPr>
          <w:rFonts w:ascii="Arial" w:hAnsi="Arial" w:cs="Arial"/>
          <w:sz w:val="24"/>
          <w:szCs w:val="24"/>
          <w:lang w:val="es-ES"/>
        </w:rPr>
        <w:t>V) ¿Cuál sobre las costas?</w:t>
      </w:r>
    </w:p>
    <w:p w:rsidR="00A11145" w:rsidRPr="00F51153" w:rsidRDefault="00A11145" w:rsidP="00583C1F">
      <w:pPr>
        <w:pStyle w:val="Sinespaciado"/>
        <w:spacing w:line="360" w:lineRule="auto"/>
        <w:ind w:firstLine="1985"/>
        <w:jc w:val="both"/>
        <w:rPr>
          <w:rFonts w:ascii="Arial" w:hAnsi="Arial" w:cs="Arial"/>
          <w:sz w:val="24"/>
          <w:szCs w:val="24"/>
          <w:lang w:val="es-ES"/>
        </w:rPr>
      </w:pPr>
    </w:p>
    <w:p w:rsidR="00A11145" w:rsidRPr="00F51153" w:rsidRDefault="00A11145" w:rsidP="00052661">
      <w:pPr>
        <w:pStyle w:val="Sinespaciado"/>
        <w:spacing w:line="360" w:lineRule="auto"/>
        <w:jc w:val="both"/>
        <w:rPr>
          <w:rFonts w:ascii="Arial" w:hAnsi="Arial" w:cs="Arial"/>
          <w:sz w:val="24"/>
          <w:szCs w:val="24"/>
          <w:lang w:val="es-ES" w:eastAsia="es-ES"/>
        </w:rPr>
      </w:pPr>
      <w:r w:rsidRPr="00F51153">
        <w:rPr>
          <w:rFonts w:ascii="Arial" w:hAnsi="Arial" w:cs="Arial"/>
          <w:b/>
          <w:bCs/>
          <w:sz w:val="24"/>
          <w:szCs w:val="24"/>
          <w:u w:val="single"/>
          <w:lang w:val="es-ES"/>
        </w:rPr>
        <w:t xml:space="preserve">A LA PRIMERA </w:t>
      </w:r>
      <w:r w:rsidR="00E15D98" w:rsidRPr="00144108">
        <w:rPr>
          <w:rFonts w:ascii="Arial" w:hAnsi="Arial" w:cs="Arial"/>
          <w:b/>
          <w:bCs/>
          <w:sz w:val="24"/>
          <w:szCs w:val="24"/>
          <w:u w:val="single"/>
        </w:rPr>
        <w:t xml:space="preserve">CUESTIÓN, la Dra. </w:t>
      </w:r>
      <w:r w:rsidR="00E15D98">
        <w:rPr>
          <w:rFonts w:ascii="Arial" w:hAnsi="Arial" w:cs="Arial"/>
          <w:b/>
          <w:bCs/>
          <w:sz w:val="24"/>
          <w:szCs w:val="24"/>
          <w:u w:val="single"/>
        </w:rPr>
        <w:t>LILIA ANA NOVILLO,</w:t>
      </w:r>
      <w:r w:rsidR="00E15D98" w:rsidRPr="00144108">
        <w:rPr>
          <w:rFonts w:ascii="Arial" w:hAnsi="Arial" w:cs="Arial"/>
          <w:b/>
          <w:bCs/>
          <w:sz w:val="24"/>
          <w:szCs w:val="24"/>
          <w:u w:val="single"/>
        </w:rPr>
        <w:t xml:space="preserve"> dijo</w:t>
      </w:r>
      <w:r w:rsidRPr="00F51153">
        <w:rPr>
          <w:rFonts w:ascii="Arial" w:hAnsi="Arial" w:cs="Arial"/>
          <w:b/>
          <w:sz w:val="24"/>
          <w:szCs w:val="24"/>
          <w:lang w:val="es-ES"/>
        </w:rPr>
        <w:t xml:space="preserve">: </w:t>
      </w:r>
      <w:r w:rsidR="00E15D98">
        <w:rPr>
          <w:rFonts w:ascii="Arial" w:hAnsi="Arial" w:cs="Arial"/>
          <w:sz w:val="24"/>
          <w:szCs w:val="24"/>
          <w:lang w:val="es-ES"/>
        </w:rPr>
        <w:t xml:space="preserve">1) </w:t>
      </w:r>
      <w:r w:rsidR="00E15D98">
        <w:rPr>
          <w:rFonts w:ascii="Arial" w:hAnsi="Arial" w:cs="Arial"/>
          <w:sz w:val="24"/>
          <w:szCs w:val="24"/>
          <w:u w:val="single"/>
          <w:lang w:val="es-ES"/>
        </w:rPr>
        <w:t>ANÁ</w:t>
      </w:r>
      <w:r w:rsidRPr="00F51153">
        <w:rPr>
          <w:rFonts w:ascii="Arial" w:hAnsi="Arial" w:cs="Arial"/>
          <w:sz w:val="24"/>
          <w:szCs w:val="24"/>
          <w:u w:val="single"/>
          <w:lang w:val="es-ES"/>
        </w:rPr>
        <w:t>LISIS FORMAL</w:t>
      </w:r>
      <w:r w:rsidR="00E15D98">
        <w:rPr>
          <w:rFonts w:ascii="Arial" w:hAnsi="Arial" w:cs="Arial"/>
          <w:sz w:val="24"/>
          <w:szCs w:val="24"/>
          <w:lang w:val="es-ES"/>
        </w:rPr>
        <w:t>: Que mediante ESC</w:t>
      </w:r>
      <w:r w:rsidRPr="00F51153">
        <w:rPr>
          <w:rFonts w:ascii="Arial" w:hAnsi="Arial" w:cs="Arial"/>
          <w:sz w:val="24"/>
          <w:szCs w:val="24"/>
          <w:lang w:val="es-ES"/>
        </w:rPr>
        <w:t>EXT Nº 9118024</w:t>
      </w:r>
      <w:r w:rsidR="00E15D98">
        <w:rPr>
          <w:rFonts w:ascii="Arial" w:hAnsi="Arial" w:cs="Arial"/>
          <w:sz w:val="24"/>
          <w:szCs w:val="24"/>
          <w:lang w:val="es-ES"/>
        </w:rPr>
        <w:t>, de fecha 29/</w:t>
      </w:r>
      <w:r w:rsidRPr="00F51153">
        <w:rPr>
          <w:rFonts w:ascii="Arial" w:hAnsi="Arial" w:cs="Arial"/>
          <w:sz w:val="24"/>
          <w:szCs w:val="24"/>
          <w:lang w:val="es-ES"/>
        </w:rPr>
        <w:t>04</w:t>
      </w:r>
      <w:r w:rsidR="00E15D98">
        <w:rPr>
          <w:rFonts w:ascii="Arial" w:hAnsi="Arial" w:cs="Arial"/>
          <w:sz w:val="24"/>
          <w:szCs w:val="24"/>
          <w:lang w:val="es-ES"/>
        </w:rPr>
        <w:t>/</w:t>
      </w:r>
      <w:r w:rsidRPr="00F51153">
        <w:rPr>
          <w:rFonts w:ascii="Arial" w:hAnsi="Arial" w:cs="Arial"/>
          <w:sz w:val="24"/>
          <w:szCs w:val="24"/>
          <w:lang w:val="es-ES"/>
        </w:rPr>
        <w:t>2018</w:t>
      </w:r>
      <w:r w:rsidR="00E15D98">
        <w:rPr>
          <w:rFonts w:ascii="Arial" w:hAnsi="Arial" w:cs="Arial"/>
          <w:sz w:val="24"/>
          <w:szCs w:val="24"/>
          <w:lang w:val="es-ES"/>
        </w:rPr>
        <w:t>,</w:t>
      </w:r>
      <w:r w:rsidRPr="00F51153">
        <w:rPr>
          <w:rFonts w:ascii="Arial" w:hAnsi="Arial" w:cs="Arial"/>
          <w:sz w:val="24"/>
          <w:szCs w:val="24"/>
          <w:lang w:val="es-ES"/>
        </w:rPr>
        <w:t xml:space="preserve"> la parte actora interpuso recurso de casación contra la sentencia definitiva </w:t>
      </w:r>
      <w:r w:rsidRPr="00F51153">
        <w:rPr>
          <w:rFonts w:ascii="Arial" w:hAnsi="Arial" w:cs="Arial"/>
          <w:sz w:val="24"/>
          <w:szCs w:val="24"/>
          <w:lang w:val="es-ES" w:eastAsia="es-ES"/>
        </w:rPr>
        <w:t>R.L.L</w:t>
      </w:r>
      <w:r w:rsidR="005244D1">
        <w:rPr>
          <w:rFonts w:ascii="Arial" w:hAnsi="Arial" w:cs="Arial"/>
          <w:sz w:val="24"/>
          <w:szCs w:val="24"/>
          <w:lang w:val="es-ES" w:eastAsia="es-ES"/>
        </w:rPr>
        <w:t>ABORAL Nº 60/2018, dictada el 19/</w:t>
      </w:r>
      <w:r w:rsidRPr="00F51153">
        <w:rPr>
          <w:rFonts w:ascii="Arial" w:hAnsi="Arial" w:cs="Arial"/>
          <w:sz w:val="24"/>
          <w:szCs w:val="24"/>
          <w:lang w:val="es-ES" w:eastAsia="es-ES"/>
        </w:rPr>
        <w:t>04</w:t>
      </w:r>
      <w:r w:rsidR="005244D1">
        <w:rPr>
          <w:rFonts w:ascii="Arial" w:hAnsi="Arial" w:cs="Arial"/>
          <w:sz w:val="24"/>
          <w:szCs w:val="24"/>
          <w:lang w:val="es-ES" w:eastAsia="es-ES"/>
        </w:rPr>
        <w:t>/</w:t>
      </w:r>
      <w:r w:rsidRPr="00F51153">
        <w:rPr>
          <w:rFonts w:ascii="Arial" w:hAnsi="Arial" w:cs="Arial"/>
          <w:sz w:val="24"/>
          <w:szCs w:val="24"/>
          <w:lang w:val="es-ES" w:eastAsia="es-ES"/>
        </w:rPr>
        <w:t>2018</w:t>
      </w:r>
      <w:r w:rsidR="005244D1">
        <w:rPr>
          <w:rFonts w:ascii="Arial" w:hAnsi="Arial" w:cs="Arial"/>
          <w:sz w:val="24"/>
          <w:szCs w:val="24"/>
          <w:lang w:val="es-ES" w:eastAsia="es-ES"/>
        </w:rPr>
        <w:t xml:space="preserve"> </w:t>
      </w:r>
      <w:r w:rsidR="005244D1" w:rsidRPr="00B87039">
        <w:rPr>
          <w:rFonts w:ascii="Arial" w:hAnsi="Arial" w:cs="Arial"/>
          <w:sz w:val="24"/>
          <w:szCs w:val="24"/>
          <w:lang w:val="es-ES" w:eastAsia="es-ES"/>
        </w:rPr>
        <w:t>(actuación Nº 9047320),</w:t>
      </w:r>
      <w:r w:rsidRPr="00F51153">
        <w:rPr>
          <w:rFonts w:ascii="Arial" w:hAnsi="Arial" w:cs="Arial"/>
          <w:sz w:val="24"/>
          <w:szCs w:val="24"/>
          <w:lang w:val="es-ES" w:eastAsia="es-ES"/>
        </w:rPr>
        <w:t xml:space="preserve"> </w:t>
      </w:r>
      <w:r w:rsidRPr="00F51153">
        <w:rPr>
          <w:rFonts w:ascii="Arial" w:hAnsi="Arial" w:cs="Arial"/>
          <w:sz w:val="24"/>
          <w:szCs w:val="24"/>
          <w:lang w:eastAsia="es-AR"/>
        </w:rPr>
        <w:t>por la Excma. Cámara de Apelaciones en lo Civil, Comercial, Minas y Laboral Nº 2 de la Primera Circunscripción Judicial</w:t>
      </w:r>
      <w:r w:rsidRPr="00F51153">
        <w:rPr>
          <w:rFonts w:ascii="Arial" w:hAnsi="Arial" w:cs="Arial"/>
          <w:sz w:val="24"/>
          <w:szCs w:val="24"/>
        </w:rPr>
        <w:t>.</w:t>
      </w:r>
    </w:p>
    <w:p w:rsidR="00A11145" w:rsidRPr="00F51153" w:rsidRDefault="0053653F" w:rsidP="00583C1F">
      <w:pPr>
        <w:pStyle w:val="Sinespaciado"/>
        <w:spacing w:line="360" w:lineRule="auto"/>
        <w:ind w:firstLine="1985"/>
        <w:jc w:val="both"/>
        <w:rPr>
          <w:rFonts w:ascii="Arial" w:hAnsi="Arial" w:cs="Arial"/>
          <w:sz w:val="24"/>
          <w:szCs w:val="24"/>
        </w:rPr>
      </w:pPr>
      <w:r>
        <w:rPr>
          <w:rFonts w:ascii="Arial" w:hAnsi="Arial" w:cs="Arial"/>
          <w:sz w:val="24"/>
          <w:szCs w:val="24"/>
        </w:rPr>
        <w:lastRenderedPageBreak/>
        <w:t>En fecha 14/</w:t>
      </w:r>
      <w:r w:rsidR="00A11145" w:rsidRPr="00F51153">
        <w:rPr>
          <w:rFonts w:ascii="Arial" w:hAnsi="Arial" w:cs="Arial"/>
          <w:sz w:val="24"/>
          <w:szCs w:val="24"/>
        </w:rPr>
        <w:t>05</w:t>
      </w:r>
      <w:r>
        <w:rPr>
          <w:rFonts w:ascii="Arial" w:hAnsi="Arial" w:cs="Arial"/>
          <w:sz w:val="24"/>
          <w:szCs w:val="24"/>
        </w:rPr>
        <w:t>/</w:t>
      </w:r>
      <w:r w:rsidR="00A11145" w:rsidRPr="00F51153">
        <w:rPr>
          <w:rFonts w:ascii="Arial" w:hAnsi="Arial" w:cs="Arial"/>
          <w:sz w:val="24"/>
          <w:szCs w:val="24"/>
        </w:rPr>
        <w:t>2018</w:t>
      </w:r>
      <w:r>
        <w:rPr>
          <w:rFonts w:ascii="Arial" w:hAnsi="Arial" w:cs="Arial"/>
          <w:sz w:val="24"/>
          <w:szCs w:val="24"/>
        </w:rPr>
        <w:t>, por ESCEXT</w:t>
      </w:r>
      <w:r w:rsidR="00A11145" w:rsidRPr="00F51153">
        <w:rPr>
          <w:rFonts w:ascii="Arial" w:hAnsi="Arial" w:cs="Arial"/>
          <w:sz w:val="24"/>
          <w:szCs w:val="24"/>
        </w:rPr>
        <w:t xml:space="preserve"> N° 9193637</w:t>
      </w:r>
      <w:r>
        <w:rPr>
          <w:rFonts w:ascii="Arial" w:hAnsi="Arial" w:cs="Arial"/>
          <w:sz w:val="24"/>
          <w:szCs w:val="24"/>
        </w:rPr>
        <w:t>,</w:t>
      </w:r>
      <w:r w:rsidR="00A11145" w:rsidRPr="00F51153">
        <w:rPr>
          <w:rFonts w:ascii="Arial" w:hAnsi="Arial" w:cs="Arial"/>
          <w:sz w:val="24"/>
          <w:szCs w:val="24"/>
        </w:rPr>
        <w:t xml:space="preserve"> la parte recurrente fundamentó el recurso interpuesto.</w:t>
      </w:r>
    </w:p>
    <w:p w:rsidR="00A11145" w:rsidRPr="00F51153" w:rsidRDefault="00A11145" w:rsidP="00583C1F">
      <w:pPr>
        <w:pStyle w:val="Sinespaciado"/>
        <w:spacing w:line="360" w:lineRule="auto"/>
        <w:ind w:firstLine="1985"/>
        <w:jc w:val="both"/>
        <w:rPr>
          <w:rFonts w:ascii="Arial" w:hAnsi="Arial" w:cs="Arial"/>
          <w:sz w:val="24"/>
          <w:szCs w:val="24"/>
        </w:rPr>
      </w:pPr>
      <w:r w:rsidRPr="00F51153">
        <w:rPr>
          <w:rFonts w:ascii="Arial" w:hAnsi="Arial" w:cs="Arial"/>
          <w:sz w:val="24"/>
          <w:szCs w:val="24"/>
        </w:rPr>
        <w:t>Que corresponde determinar si se ha dado cumplimiento a las exigencias establecidas por l</w:t>
      </w:r>
      <w:r w:rsidR="00D854F8">
        <w:rPr>
          <w:rFonts w:ascii="Arial" w:hAnsi="Arial" w:cs="Arial"/>
          <w:sz w:val="24"/>
          <w:szCs w:val="24"/>
        </w:rPr>
        <w:t>os arts. 286 y siguientes del C</w:t>
      </w:r>
      <w:r w:rsidRPr="00F51153">
        <w:rPr>
          <w:rFonts w:ascii="Arial" w:hAnsi="Arial" w:cs="Arial"/>
          <w:sz w:val="24"/>
          <w:szCs w:val="24"/>
        </w:rPr>
        <w:t>PC y C. a los efectos de la admisión del recurso en estudio.</w:t>
      </w:r>
    </w:p>
    <w:p w:rsidR="00A11145" w:rsidRPr="00F51153" w:rsidRDefault="00A11145" w:rsidP="00583C1F">
      <w:pPr>
        <w:pStyle w:val="Sinespaciado"/>
        <w:spacing w:line="360" w:lineRule="auto"/>
        <w:ind w:firstLine="1985"/>
        <w:jc w:val="both"/>
        <w:rPr>
          <w:rFonts w:ascii="Arial" w:hAnsi="Arial" w:cs="Arial"/>
          <w:sz w:val="24"/>
          <w:szCs w:val="24"/>
        </w:rPr>
      </w:pPr>
      <w:r w:rsidRPr="00F51153">
        <w:rPr>
          <w:rFonts w:ascii="Arial" w:hAnsi="Arial" w:cs="Arial"/>
          <w:sz w:val="24"/>
          <w:szCs w:val="24"/>
        </w:rPr>
        <w:t xml:space="preserve">Así, surge de las constancias de la causa que la sentencia definitiva </w:t>
      </w:r>
      <w:r w:rsidRPr="00F51153">
        <w:rPr>
          <w:rFonts w:ascii="Arial" w:hAnsi="Arial" w:cs="Arial"/>
          <w:sz w:val="24"/>
          <w:szCs w:val="24"/>
          <w:lang w:eastAsia="es-AR"/>
        </w:rPr>
        <w:t>R.L.LABORAL N</w:t>
      </w:r>
      <w:r w:rsidRPr="00F51153">
        <w:rPr>
          <w:rFonts w:ascii="Arial" w:hAnsi="Arial" w:cs="Arial"/>
          <w:sz w:val="24"/>
          <w:szCs w:val="24"/>
          <w:lang w:val="es-ES" w:eastAsia="es-ES"/>
        </w:rPr>
        <w:t>º 60/2018</w:t>
      </w:r>
      <w:r w:rsidR="00D854F8">
        <w:rPr>
          <w:rFonts w:ascii="Arial" w:hAnsi="Arial" w:cs="Arial"/>
          <w:sz w:val="24"/>
          <w:szCs w:val="24"/>
          <w:lang w:val="es-ES" w:eastAsia="es-ES"/>
        </w:rPr>
        <w:t>, dictada el 19/04/</w:t>
      </w:r>
      <w:r w:rsidRPr="00F51153">
        <w:rPr>
          <w:rFonts w:ascii="Arial" w:hAnsi="Arial" w:cs="Arial"/>
          <w:sz w:val="24"/>
          <w:szCs w:val="24"/>
          <w:lang w:val="es-ES" w:eastAsia="es-ES"/>
        </w:rPr>
        <w:t>2018</w:t>
      </w:r>
      <w:r w:rsidR="00D854F8">
        <w:rPr>
          <w:rFonts w:ascii="Arial" w:hAnsi="Arial" w:cs="Arial"/>
          <w:sz w:val="24"/>
          <w:szCs w:val="24"/>
          <w:lang w:val="es-ES" w:eastAsia="es-ES"/>
        </w:rPr>
        <w:t>,</w:t>
      </w:r>
      <w:r w:rsidRPr="00F51153">
        <w:rPr>
          <w:rFonts w:ascii="Arial" w:hAnsi="Arial" w:cs="Arial"/>
          <w:sz w:val="24"/>
          <w:szCs w:val="24"/>
          <w:lang w:val="es-ES" w:eastAsia="es-ES"/>
        </w:rPr>
        <w:t xml:space="preserve"> </w:t>
      </w:r>
      <w:r w:rsidRPr="00F51153">
        <w:rPr>
          <w:rFonts w:ascii="Arial" w:hAnsi="Arial" w:cs="Arial"/>
          <w:sz w:val="24"/>
          <w:szCs w:val="24"/>
          <w:lang w:eastAsia="es-AR"/>
        </w:rPr>
        <w:t xml:space="preserve">por la Excma. Cámara de Apelaciones en lo Civil, Comercial, Minas y Laboral Nº 2 de la Primera Circunscripción Judicial </w:t>
      </w:r>
      <w:r w:rsidR="00D43DA8">
        <w:rPr>
          <w:rFonts w:ascii="Arial" w:hAnsi="Arial" w:cs="Arial"/>
          <w:sz w:val="24"/>
          <w:szCs w:val="24"/>
        </w:rPr>
        <w:t>fue notificada 24</w:t>
      </w:r>
      <w:r w:rsidR="00D854F8">
        <w:rPr>
          <w:rFonts w:ascii="Arial" w:hAnsi="Arial" w:cs="Arial"/>
          <w:sz w:val="24"/>
          <w:szCs w:val="24"/>
        </w:rPr>
        <w:t>/</w:t>
      </w:r>
      <w:r w:rsidR="00D43DA8">
        <w:rPr>
          <w:rFonts w:ascii="Arial" w:hAnsi="Arial" w:cs="Arial"/>
          <w:sz w:val="24"/>
          <w:szCs w:val="24"/>
        </w:rPr>
        <w:t>04</w:t>
      </w:r>
      <w:r w:rsidR="00D854F8">
        <w:rPr>
          <w:rFonts w:ascii="Arial" w:hAnsi="Arial" w:cs="Arial"/>
          <w:sz w:val="24"/>
          <w:szCs w:val="24"/>
        </w:rPr>
        <w:t>/</w:t>
      </w:r>
      <w:r w:rsidR="00D43DA8">
        <w:rPr>
          <w:rFonts w:ascii="Arial" w:hAnsi="Arial" w:cs="Arial"/>
          <w:sz w:val="24"/>
          <w:szCs w:val="24"/>
        </w:rPr>
        <w:t>2018 (C</w:t>
      </w:r>
      <w:r w:rsidRPr="00F51153">
        <w:rPr>
          <w:rFonts w:ascii="Arial" w:hAnsi="Arial" w:cs="Arial"/>
          <w:sz w:val="24"/>
          <w:szCs w:val="24"/>
        </w:rPr>
        <w:t>f</w:t>
      </w:r>
      <w:r w:rsidR="00D43DA8">
        <w:rPr>
          <w:rFonts w:ascii="Arial" w:hAnsi="Arial" w:cs="Arial"/>
          <w:sz w:val="24"/>
          <w:szCs w:val="24"/>
        </w:rPr>
        <w:t>r</w:t>
      </w:r>
      <w:r w:rsidRPr="00F51153">
        <w:rPr>
          <w:rFonts w:ascii="Arial" w:hAnsi="Arial" w:cs="Arial"/>
          <w:sz w:val="24"/>
          <w:szCs w:val="24"/>
        </w:rPr>
        <w:t>. comprobante de envío de c</w:t>
      </w:r>
      <w:r w:rsidR="00F95A3D">
        <w:rPr>
          <w:rFonts w:ascii="Arial" w:hAnsi="Arial" w:cs="Arial"/>
          <w:sz w:val="24"/>
          <w:szCs w:val="24"/>
        </w:rPr>
        <w:t>é</w:t>
      </w:r>
      <w:r w:rsidRPr="00F51153">
        <w:rPr>
          <w:rFonts w:ascii="Arial" w:hAnsi="Arial" w:cs="Arial"/>
          <w:sz w:val="24"/>
          <w:szCs w:val="24"/>
        </w:rPr>
        <w:t xml:space="preserve">dula N° 9083465); el recurso fue interpuesto por </w:t>
      </w:r>
      <w:r w:rsidRPr="00F51153">
        <w:rPr>
          <w:rFonts w:ascii="Arial" w:hAnsi="Arial" w:cs="Arial"/>
          <w:sz w:val="24"/>
          <w:szCs w:val="24"/>
          <w:lang w:val="es-ES"/>
        </w:rPr>
        <w:t>ESCEXT Nº 9118024</w:t>
      </w:r>
      <w:r w:rsidR="00D43DA8">
        <w:rPr>
          <w:rFonts w:ascii="Arial" w:hAnsi="Arial" w:cs="Arial"/>
          <w:sz w:val="24"/>
          <w:szCs w:val="24"/>
          <w:lang w:val="es-ES"/>
        </w:rPr>
        <w:t>, en fecha 29/</w:t>
      </w:r>
      <w:r w:rsidRPr="00F51153">
        <w:rPr>
          <w:rFonts w:ascii="Arial" w:hAnsi="Arial" w:cs="Arial"/>
          <w:sz w:val="24"/>
          <w:szCs w:val="24"/>
          <w:lang w:val="es-ES"/>
        </w:rPr>
        <w:t>04</w:t>
      </w:r>
      <w:r w:rsidR="00D43DA8">
        <w:rPr>
          <w:rFonts w:ascii="Arial" w:hAnsi="Arial" w:cs="Arial"/>
          <w:sz w:val="24"/>
          <w:szCs w:val="24"/>
          <w:lang w:val="es-ES"/>
        </w:rPr>
        <w:t>/</w:t>
      </w:r>
      <w:r w:rsidRPr="00F51153">
        <w:rPr>
          <w:rFonts w:ascii="Arial" w:hAnsi="Arial" w:cs="Arial"/>
          <w:sz w:val="24"/>
          <w:szCs w:val="24"/>
          <w:lang w:val="es-ES"/>
        </w:rPr>
        <w:t>2018 (a contabilizar dentro del plazo de gracia)</w:t>
      </w:r>
      <w:r w:rsidR="00D43DA8">
        <w:rPr>
          <w:rFonts w:ascii="Arial" w:hAnsi="Arial" w:cs="Arial"/>
          <w:sz w:val="24"/>
          <w:szCs w:val="24"/>
        </w:rPr>
        <w:t xml:space="preserve"> y fundado en fecha 14/05/</w:t>
      </w:r>
      <w:r w:rsidRPr="00F51153">
        <w:rPr>
          <w:rFonts w:ascii="Arial" w:hAnsi="Arial" w:cs="Arial"/>
          <w:sz w:val="24"/>
          <w:szCs w:val="24"/>
        </w:rPr>
        <w:t>2018</w:t>
      </w:r>
      <w:r w:rsidR="00D43DA8">
        <w:rPr>
          <w:rFonts w:ascii="Arial" w:hAnsi="Arial" w:cs="Arial"/>
          <w:sz w:val="24"/>
          <w:szCs w:val="24"/>
        </w:rPr>
        <w:t>,</w:t>
      </w:r>
      <w:r w:rsidRPr="00F51153">
        <w:rPr>
          <w:rFonts w:ascii="Arial" w:hAnsi="Arial" w:cs="Arial"/>
          <w:sz w:val="24"/>
          <w:szCs w:val="24"/>
        </w:rPr>
        <w:t xml:space="preserve"> por ESCEXT N° 9193637</w:t>
      </w:r>
      <w:r w:rsidRPr="00F51153">
        <w:rPr>
          <w:rFonts w:ascii="Arial" w:hAnsi="Arial" w:cs="Arial"/>
          <w:sz w:val="24"/>
          <w:szCs w:val="24"/>
          <w:lang w:eastAsia="es-AR"/>
        </w:rPr>
        <w:t xml:space="preserve">; </w:t>
      </w:r>
      <w:r w:rsidRPr="00F51153">
        <w:rPr>
          <w:rFonts w:ascii="Arial" w:hAnsi="Arial" w:cs="Arial"/>
          <w:sz w:val="24"/>
          <w:szCs w:val="24"/>
        </w:rPr>
        <w:t>la parte recurrente goza del beneficio de gra</w:t>
      </w:r>
      <w:r w:rsidR="00C74509">
        <w:rPr>
          <w:rFonts w:ascii="Arial" w:hAnsi="Arial" w:cs="Arial"/>
          <w:sz w:val="24"/>
          <w:szCs w:val="24"/>
        </w:rPr>
        <w:t>tuidad por ser obrera y actora.</w:t>
      </w:r>
    </w:p>
    <w:p w:rsidR="00A11145" w:rsidRPr="00F51153" w:rsidRDefault="00A11145" w:rsidP="00583C1F">
      <w:pPr>
        <w:pStyle w:val="Sinespaciado"/>
        <w:spacing w:line="360" w:lineRule="auto"/>
        <w:ind w:firstLine="1985"/>
        <w:jc w:val="both"/>
        <w:rPr>
          <w:rFonts w:ascii="Arial" w:hAnsi="Arial" w:cs="Arial"/>
          <w:sz w:val="24"/>
          <w:szCs w:val="24"/>
        </w:rPr>
      </w:pPr>
      <w:r w:rsidRPr="00F51153">
        <w:rPr>
          <w:rFonts w:ascii="Arial" w:hAnsi="Arial" w:cs="Arial"/>
          <w:sz w:val="24"/>
          <w:szCs w:val="24"/>
        </w:rPr>
        <w:t>Por lo expuesto, se ha dado cumplimiento a las exigencias contenidas en los arts. 286 y 289 del mencionado código, debiendo considerarse, en este estudio preliminar, y en mérito a lo dispuesto por el art. 301, inc. a) del CPC y C., que el recurso articulado deviene formalmente admisible.</w:t>
      </w:r>
    </w:p>
    <w:p w:rsidR="00A11145" w:rsidRPr="00F51153" w:rsidRDefault="00A11145" w:rsidP="00583C1F">
      <w:pPr>
        <w:pStyle w:val="Sinespaciado"/>
        <w:spacing w:line="360" w:lineRule="auto"/>
        <w:ind w:firstLine="1985"/>
        <w:jc w:val="both"/>
        <w:rPr>
          <w:rFonts w:ascii="Arial" w:hAnsi="Arial" w:cs="Arial"/>
          <w:sz w:val="24"/>
          <w:szCs w:val="24"/>
        </w:rPr>
      </w:pPr>
      <w:r w:rsidRPr="00F51153">
        <w:rPr>
          <w:rFonts w:ascii="Arial" w:hAnsi="Arial" w:cs="Arial"/>
          <w:sz w:val="24"/>
          <w:szCs w:val="24"/>
        </w:rPr>
        <w:t>Por lo expuesto, VOTO a esta PRIMERA CUESTIÓN por la AFIRMATIVA</w:t>
      </w:r>
      <w:r w:rsidR="007D226A">
        <w:rPr>
          <w:rFonts w:ascii="Arial" w:hAnsi="Arial" w:cs="Arial"/>
          <w:sz w:val="24"/>
          <w:szCs w:val="24"/>
        </w:rPr>
        <w:t>.</w:t>
      </w:r>
    </w:p>
    <w:p w:rsidR="007D226A" w:rsidRDefault="007D226A" w:rsidP="00583C1F">
      <w:pPr>
        <w:autoSpaceDE w:val="0"/>
        <w:autoSpaceDN w:val="0"/>
        <w:adjustRightInd w:val="0"/>
        <w:spacing w:after="0" w:line="360" w:lineRule="auto"/>
        <w:ind w:firstLine="1985"/>
        <w:jc w:val="both"/>
        <w:rPr>
          <w:rFonts w:ascii="Arial" w:eastAsia="Calibri" w:hAnsi="Arial" w:cs="Arial"/>
          <w:b/>
          <w:bCs/>
          <w:sz w:val="24"/>
          <w:szCs w:val="24"/>
        </w:rPr>
      </w:pPr>
      <w:r w:rsidRPr="00235ECC">
        <w:rPr>
          <w:rFonts w:ascii="Arial" w:eastAsia="Calibri" w:hAnsi="Arial" w:cs="Arial"/>
          <w:sz w:val="24"/>
          <w:szCs w:val="24"/>
        </w:rPr>
        <w:t xml:space="preserve">Los Señores Ministros, </w:t>
      </w:r>
      <w:proofErr w:type="spellStart"/>
      <w:r w:rsidRPr="00235ECC">
        <w:rPr>
          <w:rFonts w:ascii="Arial" w:eastAsia="Calibri" w:hAnsi="Arial" w:cs="Arial"/>
          <w:sz w:val="24"/>
          <w:szCs w:val="24"/>
        </w:rPr>
        <w:t>Dres</w:t>
      </w:r>
      <w:proofErr w:type="spellEnd"/>
      <w:r w:rsidRPr="00235ECC">
        <w:rPr>
          <w:rFonts w:ascii="Arial" w:eastAsia="Calibri" w:hAnsi="Arial" w:cs="Arial"/>
          <w:sz w:val="24"/>
          <w:szCs w:val="24"/>
        </w:rPr>
        <w:t xml:space="preserve">. CARLOS ALBERTO COBO y MARTHA RAQUEL CORVALÁN, </w:t>
      </w:r>
      <w:r w:rsidRPr="00235ECC">
        <w:rPr>
          <w:rFonts w:ascii="Arial" w:eastAsia="Calibri" w:hAnsi="Arial" w:cs="Arial"/>
          <w:sz w:val="24"/>
          <w:szCs w:val="24"/>
          <w:lang w:val="es-MX"/>
        </w:rPr>
        <w:t>comparten lo expresado por la Sra. Ministro, Dra.</w:t>
      </w:r>
      <w:r w:rsidRPr="00235ECC">
        <w:rPr>
          <w:rFonts w:ascii="Arial" w:eastAsia="Calibri" w:hAnsi="Arial" w:cs="Arial"/>
          <w:sz w:val="24"/>
          <w:szCs w:val="24"/>
        </w:rPr>
        <w:t xml:space="preserve"> LILIA ANA NOVILLO </w:t>
      </w:r>
      <w:r w:rsidRPr="00235ECC">
        <w:rPr>
          <w:rFonts w:ascii="Arial" w:eastAsia="Calibri" w:hAnsi="Arial" w:cs="Arial"/>
          <w:sz w:val="24"/>
          <w:szCs w:val="24"/>
          <w:lang w:val="es-MX"/>
        </w:rPr>
        <w:t>y</w:t>
      </w:r>
      <w:r w:rsidRPr="00235ECC">
        <w:rPr>
          <w:rFonts w:ascii="Arial" w:eastAsia="Calibri" w:hAnsi="Arial" w:cs="Arial"/>
          <w:sz w:val="24"/>
          <w:szCs w:val="24"/>
        </w:rPr>
        <w:t xml:space="preserve"> </w:t>
      </w:r>
      <w:r w:rsidRPr="00235ECC">
        <w:rPr>
          <w:rFonts w:ascii="Arial" w:eastAsia="Calibri" w:hAnsi="Arial" w:cs="Arial"/>
          <w:sz w:val="24"/>
          <w:szCs w:val="24"/>
          <w:lang w:val="es-MX"/>
        </w:rPr>
        <w:t xml:space="preserve">votan en igual sentido a esta </w:t>
      </w:r>
      <w:r>
        <w:rPr>
          <w:rFonts w:ascii="Arial" w:eastAsia="Calibri" w:hAnsi="Arial" w:cs="Arial"/>
          <w:b/>
          <w:bCs/>
          <w:sz w:val="24"/>
          <w:szCs w:val="24"/>
        </w:rPr>
        <w:t>PRIMERA</w:t>
      </w:r>
      <w:r w:rsidRPr="00235ECC">
        <w:rPr>
          <w:rFonts w:ascii="Arial" w:eastAsia="Calibri" w:hAnsi="Arial" w:cs="Arial"/>
          <w:b/>
          <w:bCs/>
          <w:sz w:val="24"/>
          <w:szCs w:val="24"/>
        </w:rPr>
        <w:t xml:space="preserve"> CUESTIÓN</w:t>
      </w:r>
      <w:r w:rsidR="002F1FD0">
        <w:rPr>
          <w:rFonts w:ascii="Arial" w:eastAsia="Calibri" w:hAnsi="Arial" w:cs="Arial"/>
          <w:b/>
          <w:bCs/>
          <w:sz w:val="24"/>
          <w:szCs w:val="24"/>
        </w:rPr>
        <w:t>.</w:t>
      </w:r>
    </w:p>
    <w:p w:rsidR="00A11145" w:rsidRPr="00F51153" w:rsidRDefault="00A11145" w:rsidP="00583C1F">
      <w:pPr>
        <w:pStyle w:val="Sinespaciado"/>
        <w:spacing w:line="360" w:lineRule="auto"/>
        <w:ind w:firstLine="1985"/>
        <w:jc w:val="both"/>
        <w:rPr>
          <w:rFonts w:ascii="Arial" w:hAnsi="Arial" w:cs="Arial"/>
          <w:sz w:val="24"/>
          <w:szCs w:val="24"/>
        </w:rPr>
      </w:pPr>
    </w:p>
    <w:p w:rsidR="00A11145" w:rsidRPr="00F51153" w:rsidRDefault="00A11145" w:rsidP="00052661">
      <w:pPr>
        <w:pStyle w:val="Sinespaciado"/>
        <w:spacing w:line="360" w:lineRule="auto"/>
        <w:jc w:val="both"/>
        <w:rPr>
          <w:rFonts w:ascii="Arial" w:hAnsi="Arial" w:cs="Arial"/>
          <w:sz w:val="24"/>
          <w:szCs w:val="24"/>
        </w:rPr>
      </w:pPr>
      <w:r w:rsidRPr="00F51153">
        <w:rPr>
          <w:rFonts w:ascii="Arial" w:hAnsi="Arial" w:cs="Arial"/>
          <w:b/>
          <w:sz w:val="24"/>
          <w:szCs w:val="24"/>
          <w:u w:val="single"/>
        </w:rPr>
        <w:t xml:space="preserve">A LA SEGUNDA </w:t>
      </w:r>
      <w:r w:rsidR="0053653F" w:rsidRPr="00144108">
        <w:rPr>
          <w:rFonts w:ascii="Arial" w:hAnsi="Arial" w:cs="Arial"/>
          <w:b/>
          <w:bCs/>
          <w:sz w:val="24"/>
          <w:szCs w:val="24"/>
          <w:u w:val="single"/>
        </w:rPr>
        <w:t xml:space="preserve">CUESTIÓN, la Dra. </w:t>
      </w:r>
      <w:r w:rsidR="0053653F">
        <w:rPr>
          <w:rFonts w:ascii="Arial" w:hAnsi="Arial" w:cs="Arial"/>
          <w:b/>
          <w:bCs/>
          <w:sz w:val="24"/>
          <w:szCs w:val="24"/>
          <w:u w:val="single"/>
        </w:rPr>
        <w:t>LILIA ANA NOVILLO,</w:t>
      </w:r>
      <w:r w:rsidR="0053653F" w:rsidRPr="00144108">
        <w:rPr>
          <w:rFonts w:ascii="Arial" w:hAnsi="Arial" w:cs="Arial"/>
          <w:b/>
          <w:bCs/>
          <w:sz w:val="24"/>
          <w:szCs w:val="24"/>
          <w:u w:val="single"/>
        </w:rPr>
        <w:t xml:space="preserve"> dijo</w:t>
      </w:r>
      <w:r w:rsidRPr="00F51153">
        <w:rPr>
          <w:rFonts w:ascii="Arial" w:hAnsi="Arial" w:cs="Arial"/>
          <w:b/>
          <w:bCs/>
          <w:sz w:val="24"/>
          <w:szCs w:val="24"/>
          <w:u w:val="single"/>
          <w:lang w:val="es-ES"/>
        </w:rPr>
        <w:t>:</w:t>
      </w:r>
      <w:r w:rsidRPr="00D43DA8">
        <w:rPr>
          <w:rFonts w:ascii="Arial" w:hAnsi="Arial" w:cs="Arial"/>
          <w:sz w:val="24"/>
          <w:szCs w:val="24"/>
        </w:rPr>
        <w:t xml:space="preserve"> </w:t>
      </w:r>
      <w:r w:rsidR="0053653F">
        <w:rPr>
          <w:rFonts w:ascii="Arial" w:hAnsi="Arial" w:cs="Arial"/>
          <w:sz w:val="24"/>
          <w:szCs w:val="24"/>
        </w:rPr>
        <w:t xml:space="preserve">1) </w:t>
      </w:r>
      <w:r w:rsidRPr="0053653F">
        <w:rPr>
          <w:rFonts w:ascii="Arial" w:hAnsi="Arial" w:cs="Arial"/>
          <w:sz w:val="24"/>
          <w:szCs w:val="24"/>
          <w:u w:val="single"/>
        </w:rPr>
        <w:t>ANTECEDENTES</w:t>
      </w:r>
      <w:r w:rsidRPr="00F51153">
        <w:rPr>
          <w:rFonts w:ascii="Arial" w:hAnsi="Arial" w:cs="Arial"/>
          <w:sz w:val="24"/>
          <w:szCs w:val="24"/>
        </w:rPr>
        <w:t xml:space="preserve">: Que en lo que aquí interesa resaltar para una mejor comprensión del </w:t>
      </w:r>
      <w:proofErr w:type="spellStart"/>
      <w:r w:rsidR="00DE4BED">
        <w:rPr>
          <w:rFonts w:ascii="Arial" w:hAnsi="Arial" w:cs="Arial"/>
          <w:sz w:val="24"/>
          <w:szCs w:val="24"/>
        </w:rPr>
        <w:t>iter</w:t>
      </w:r>
      <w:proofErr w:type="spellEnd"/>
      <w:r w:rsidR="00DE4BED">
        <w:rPr>
          <w:rFonts w:ascii="Arial" w:hAnsi="Arial" w:cs="Arial"/>
          <w:sz w:val="24"/>
          <w:szCs w:val="24"/>
        </w:rPr>
        <w:t xml:space="preserve"> procesal de la causa, el </w:t>
      </w:r>
      <w:r w:rsidR="00DE4BED" w:rsidRPr="00DE4BED">
        <w:rPr>
          <w:rFonts w:ascii="Arial" w:hAnsi="Arial" w:cs="Arial"/>
          <w:i/>
          <w:sz w:val="24"/>
          <w:szCs w:val="24"/>
        </w:rPr>
        <w:t>a-</w:t>
      </w:r>
      <w:r w:rsidRPr="00DE4BED">
        <w:rPr>
          <w:rFonts w:ascii="Arial" w:hAnsi="Arial" w:cs="Arial"/>
          <w:i/>
          <w:sz w:val="24"/>
          <w:szCs w:val="24"/>
        </w:rPr>
        <w:t>quo</w:t>
      </w:r>
      <w:r w:rsidRPr="00F51153">
        <w:rPr>
          <w:rFonts w:ascii="Arial" w:hAnsi="Arial" w:cs="Arial"/>
          <w:sz w:val="24"/>
          <w:szCs w:val="24"/>
        </w:rPr>
        <w:t xml:space="preserve"> falló en sentencia definitiva N° 213/16</w:t>
      </w:r>
      <w:r w:rsidR="00336043">
        <w:rPr>
          <w:rFonts w:ascii="Arial" w:hAnsi="Arial" w:cs="Arial"/>
          <w:sz w:val="24"/>
          <w:szCs w:val="24"/>
        </w:rPr>
        <w:t>,</w:t>
      </w:r>
      <w:r w:rsidRPr="00F51153">
        <w:rPr>
          <w:rFonts w:ascii="Arial" w:hAnsi="Arial" w:cs="Arial"/>
          <w:sz w:val="24"/>
          <w:szCs w:val="24"/>
        </w:rPr>
        <w:t xml:space="preserve"> de fecha 12/12/2016</w:t>
      </w:r>
      <w:r w:rsidR="002F1FD0">
        <w:rPr>
          <w:rFonts w:ascii="Arial" w:hAnsi="Arial" w:cs="Arial"/>
          <w:sz w:val="24"/>
          <w:szCs w:val="24"/>
        </w:rPr>
        <w:t xml:space="preserve"> (actuación Nº 6524332)</w:t>
      </w:r>
      <w:r w:rsidRPr="00F51153">
        <w:rPr>
          <w:rFonts w:ascii="Arial" w:hAnsi="Arial" w:cs="Arial"/>
          <w:sz w:val="24"/>
          <w:szCs w:val="24"/>
        </w:rPr>
        <w:t>: “</w:t>
      </w:r>
      <w:r w:rsidRPr="00F51153">
        <w:rPr>
          <w:rFonts w:ascii="Arial" w:hAnsi="Arial" w:cs="Arial"/>
          <w:bCs/>
          <w:i/>
          <w:sz w:val="24"/>
          <w:szCs w:val="24"/>
          <w:lang w:val="es-ES" w:eastAsia="es-ES"/>
        </w:rPr>
        <w:t>FALLO</w:t>
      </w:r>
      <w:r w:rsidRPr="00F51153">
        <w:rPr>
          <w:rFonts w:ascii="Arial" w:hAnsi="Arial" w:cs="Arial"/>
          <w:i/>
          <w:sz w:val="24"/>
          <w:szCs w:val="24"/>
          <w:lang w:val="es-ES" w:eastAsia="es-ES"/>
        </w:rPr>
        <w:t xml:space="preserve">: 1) Rechazando la impugnación y aprobando la pericia contable en lo que concuerda con el presente decisorio. 2) Haciendo lugar a la acción incoada por </w:t>
      </w:r>
      <w:proofErr w:type="spellStart"/>
      <w:r w:rsidRPr="00F51153">
        <w:rPr>
          <w:rFonts w:ascii="Arial" w:hAnsi="Arial" w:cs="Arial"/>
          <w:bCs/>
          <w:i/>
          <w:sz w:val="24"/>
          <w:szCs w:val="24"/>
          <w:lang w:val="es-ES" w:eastAsia="es-ES"/>
        </w:rPr>
        <w:lastRenderedPageBreak/>
        <w:t>Baigorria</w:t>
      </w:r>
      <w:proofErr w:type="spellEnd"/>
      <w:r w:rsidRPr="00F51153">
        <w:rPr>
          <w:rFonts w:ascii="Arial" w:hAnsi="Arial" w:cs="Arial"/>
          <w:bCs/>
          <w:i/>
          <w:sz w:val="24"/>
          <w:szCs w:val="24"/>
          <w:lang w:val="es-ES" w:eastAsia="es-ES"/>
        </w:rPr>
        <w:t xml:space="preserve"> Héctor Fabián </w:t>
      </w:r>
      <w:r w:rsidRPr="00F51153">
        <w:rPr>
          <w:rFonts w:ascii="Arial" w:hAnsi="Arial" w:cs="Arial"/>
          <w:i/>
          <w:sz w:val="24"/>
          <w:szCs w:val="24"/>
          <w:lang w:val="es-ES" w:eastAsia="es-ES"/>
        </w:rPr>
        <w:t xml:space="preserve">contra </w:t>
      </w:r>
      <w:proofErr w:type="spellStart"/>
      <w:r w:rsidRPr="00F51153">
        <w:rPr>
          <w:rFonts w:ascii="Arial" w:hAnsi="Arial" w:cs="Arial"/>
          <w:bCs/>
          <w:i/>
          <w:sz w:val="24"/>
          <w:szCs w:val="24"/>
          <w:lang w:val="es-ES" w:eastAsia="es-ES"/>
        </w:rPr>
        <w:t>Sulfur</w:t>
      </w:r>
      <w:proofErr w:type="spellEnd"/>
      <w:r w:rsidRPr="00F51153">
        <w:rPr>
          <w:rFonts w:ascii="Arial" w:hAnsi="Arial" w:cs="Arial"/>
          <w:bCs/>
          <w:i/>
          <w:sz w:val="24"/>
          <w:szCs w:val="24"/>
          <w:lang w:val="es-ES" w:eastAsia="es-ES"/>
        </w:rPr>
        <w:t xml:space="preserve"> S.A.</w:t>
      </w:r>
      <w:r w:rsidRPr="00F51153">
        <w:rPr>
          <w:rFonts w:ascii="Arial" w:hAnsi="Arial" w:cs="Arial"/>
          <w:i/>
          <w:sz w:val="24"/>
          <w:szCs w:val="24"/>
          <w:lang w:val="es-ES" w:eastAsia="es-ES"/>
        </w:rPr>
        <w:t xml:space="preserve">, a quien condeno a abonar al actor los siguientes rubros: indemnización por antigüedad, preaviso, integración mes de despido, SAC sobre integración, SAC/VAC proporcional 2012, art. 2 de la ley 25.323. Art. 231, 233, 245 y </w:t>
      </w:r>
      <w:proofErr w:type="spellStart"/>
      <w:r w:rsidRPr="00F51153">
        <w:rPr>
          <w:rFonts w:ascii="Arial" w:hAnsi="Arial" w:cs="Arial"/>
          <w:i/>
          <w:sz w:val="24"/>
          <w:szCs w:val="24"/>
          <w:lang w:val="es-ES" w:eastAsia="es-ES"/>
        </w:rPr>
        <w:t>conc</w:t>
      </w:r>
      <w:proofErr w:type="spellEnd"/>
      <w:r w:rsidRPr="00F51153">
        <w:rPr>
          <w:rFonts w:ascii="Arial" w:hAnsi="Arial" w:cs="Arial"/>
          <w:i/>
          <w:sz w:val="24"/>
          <w:szCs w:val="24"/>
          <w:lang w:val="es-ES" w:eastAsia="es-ES"/>
        </w:rPr>
        <w:t>. de la LCT. 3) La liquidación se practicará por Secretaría, conforme pericia aprobada, Art. 112. Se aplicará la tasa activa fijada por el Banco Nación de la República Argentina, para el otorgamiento de préstamos, establecida en Acta 2357 del 07/05/2002. 4) Rechazando el rubro art. 80 de la LCT, conforme acta notarial firme, y art. 275 LCT por no tipificarse. Haciendo saber que el certificado está a su disposición en Secretaría…</w:t>
      </w:r>
      <w:r w:rsidRPr="00F51153">
        <w:rPr>
          <w:rFonts w:ascii="Arial" w:hAnsi="Arial" w:cs="Arial"/>
          <w:sz w:val="24"/>
          <w:szCs w:val="24"/>
          <w:lang w:val="es-ES" w:eastAsia="es-ES"/>
        </w:rPr>
        <w:t>”</w:t>
      </w:r>
    </w:p>
    <w:p w:rsidR="00A11145" w:rsidRPr="00F51153" w:rsidRDefault="00A11145" w:rsidP="00583C1F">
      <w:pPr>
        <w:pStyle w:val="Sinespaciado"/>
        <w:spacing w:line="360" w:lineRule="auto"/>
        <w:ind w:firstLine="1985"/>
        <w:jc w:val="both"/>
        <w:rPr>
          <w:rFonts w:ascii="Arial" w:hAnsi="Arial" w:cs="Arial"/>
          <w:sz w:val="24"/>
          <w:szCs w:val="24"/>
        </w:rPr>
      </w:pPr>
      <w:r w:rsidRPr="00F51153">
        <w:rPr>
          <w:rFonts w:ascii="Arial" w:hAnsi="Arial" w:cs="Arial"/>
          <w:sz w:val="24"/>
          <w:szCs w:val="24"/>
        </w:rPr>
        <w:t>Ante tal resolución los representantes de ambas partes apelaron. En fecha 07/11/2017</w:t>
      </w:r>
      <w:r w:rsidR="002F1FD0">
        <w:rPr>
          <w:rFonts w:ascii="Arial" w:hAnsi="Arial" w:cs="Arial"/>
          <w:sz w:val="24"/>
          <w:szCs w:val="24"/>
        </w:rPr>
        <w:t xml:space="preserve"> (actuación Nº 8178884)</w:t>
      </w:r>
      <w:r w:rsidRPr="00F51153">
        <w:rPr>
          <w:rFonts w:ascii="Arial" w:hAnsi="Arial" w:cs="Arial"/>
          <w:sz w:val="24"/>
          <w:szCs w:val="24"/>
        </w:rPr>
        <w:t xml:space="preserve"> por decreto se dispuso</w:t>
      </w:r>
      <w:r w:rsidR="002F1FD0">
        <w:rPr>
          <w:rFonts w:ascii="Arial" w:hAnsi="Arial" w:cs="Arial"/>
          <w:sz w:val="24"/>
          <w:szCs w:val="24"/>
        </w:rPr>
        <w:t>,</w:t>
      </w:r>
      <w:r w:rsidRPr="00F51153">
        <w:rPr>
          <w:rFonts w:ascii="Arial" w:hAnsi="Arial" w:cs="Arial"/>
          <w:sz w:val="24"/>
          <w:szCs w:val="24"/>
        </w:rPr>
        <w:t xml:space="preserve"> </w:t>
      </w:r>
      <w:r w:rsidR="002F1FD0">
        <w:rPr>
          <w:rFonts w:ascii="Arial" w:hAnsi="Arial" w:cs="Arial"/>
          <w:sz w:val="24"/>
          <w:szCs w:val="24"/>
        </w:rPr>
        <w:t>que atento a q</w:t>
      </w:r>
      <w:r w:rsidRPr="00F51153">
        <w:rPr>
          <w:rFonts w:ascii="Arial" w:hAnsi="Arial" w:cs="Arial"/>
          <w:sz w:val="24"/>
          <w:szCs w:val="24"/>
        </w:rPr>
        <w:t xml:space="preserve">ue </w:t>
      </w:r>
      <w:r w:rsidRPr="00F51153">
        <w:rPr>
          <w:rFonts w:ascii="Arial" w:hAnsi="Arial" w:cs="Arial"/>
          <w:sz w:val="24"/>
          <w:szCs w:val="24"/>
          <w:lang w:val="es-ES" w:eastAsia="es-ES"/>
        </w:rPr>
        <w:t>la parte demandada apelante de fecha 15/12/16 no expresó agravios en los términos del art 123 del C.P.L</w:t>
      </w:r>
      <w:r w:rsidR="00505ACB">
        <w:rPr>
          <w:rFonts w:ascii="Arial" w:hAnsi="Arial" w:cs="Arial"/>
          <w:sz w:val="24"/>
          <w:szCs w:val="24"/>
          <w:lang w:val="es-ES" w:eastAsia="es-ES"/>
        </w:rPr>
        <w:t>.</w:t>
      </w:r>
      <w:r w:rsidRPr="00F51153">
        <w:rPr>
          <w:rFonts w:ascii="Arial" w:hAnsi="Arial" w:cs="Arial"/>
          <w:sz w:val="24"/>
          <w:szCs w:val="24"/>
          <w:lang w:val="es-ES" w:eastAsia="es-ES"/>
        </w:rPr>
        <w:t xml:space="preserve"> tenerlo por desistido del recurso de apelación (Cf</w:t>
      </w:r>
      <w:r w:rsidR="00C74509">
        <w:rPr>
          <w:rFonts w:ascii="Arial" w:hAnsi="Arial" w:cs="Arial"/>
          <w:sz w:val="24"/>
          <w:szCs w:val="24"/>
          <w:lang w:val="es-ES" w:eastAsia="es-ES"/>
        </w:rPr>
        <w:t>r</w:t>
      </w:r>
      <w:r w:rsidRPr="00F51153">
        <w:rPr>
          <w:rFonts w:ascii="Arial" w:hAnsi="Arial" w:cs="Arial"/>
          <w:sz w:val="24"/>
          <w:szCs w:val="24"/>
          <w:lang w:val="es-ES" w:eastAsia="es-ES"/>
        </w:rPr>
        <w:t xml:space="preserve">. </w:t>
      </w:r>
      <w:r w:rsidR="003F0570">
        <w:rPr>
          <w:rFonts w:ascii="Arial" w:hAnsi="Arial" w:cs="Arial"/>
          <w:sz w:val="24"/>
          <w:szCs w:val="24"/>
          <w:lang w:val="es-ES" w:eastAsia="es-ES"/>
        </w:rPr>
        <w:t>a</w:t>
      </w:r>
      <w:r w:rsidRPr="00F51153">
        <w:rPr>
          <w:rFonts w:ascii="Arial" w:hAnsi="Arial" w:cs="Arial"/>
          <w:sz w:val="24"/>
          <w:szCs w:val="24"/>
          <w:lang w:val="es-ES" w:eastAsia="es-ES"/>
        </w:rPr>
        <w:t>ctuación N° 8178884)</w:t>
      </w:r>
      <w:r w:rsidRPr="00F51153">
        <w:rPr>
          <w:rFonts w:ascii="Arial" w:hAnsi="Arial" w:cs="Arial"/>
          <w:sz w:val="24"/>
          <w:szCs w:val="24"/>
        </w:rPr>
        <w:t>.</w:t>
      </w:r>
    </w:p>
    <w:p w:rsidR="00927190" w:rsidRDefault="00A11145" w:rsidP="00583C1F">
      <w:pPr>
        <w:pStyle w:val="Sinespaciado"/>
        <w:spacing w:line="360" w:lineRule="auto"/>
        <w:ind w:firstLine="1985"/>
        <w:jc w:val="both"/>
        <w:rPr>
          <w:rFonts w:ascii="Arial" w:hAnsi="Arial" w:cs="Arial"/>
          <w:sz w:val="24"/>
          <w:szCs w:val="24"/>
        </w:rPr>
      </w:pPr>
      <w:r w:rsidRPr="00F51153">
        <w:rPr>
          <w:rFonts w:ascii="Arial" w:hAnsi="Arial" w:cs="Arial"/>
          <w:sz w:val="24"/>
          <w:szCs w:val="24"/>
        </w:rPr>
        <w:t>En consecuencia, la Excma. Cámara de Apelaciones en lo Civil, Comercial, Minas y Laboral N°</w:t>
      </w:r>
      <w:r w:rsidR="00C74509">
        <w:rPr>
          <w:rFonts w:ascii="Arial" w:hAnsi="Arial" w:cs="Arial"/>
          <w:sz w:val="24"/>
          <w:szCs w:val="24"/>
        </w:rPr>
        <w:t xml:space="preserve"> </w:t>
      </w:r>
      <w:r w:rsidRPr="00F51153">
        <w:rPr>
          <w:rFonts w:ascii="Arial" w:hAnsi="Arial" w:cs="Arial"/>
          <w:sz w:val="24"/>
          <w:szCs w:val="24"/>
        </w:rPr>
        <w:t xml:space="preserve">2 resolvió por </w:t>
      </w:r>
      <w:r w:rsidRPr="00F51153">
        <w:rPr>
          <w:rFonts w:ascii="Arial" w:hAnsi="Arial" w:cs="Arial"/>
          <w:sz w:val="24"/>
          <w:szCs w:val="24"/>
          <w:lang w:val="es-ES" w:eastAsia="es-ES"/>
        </w:rPr>
        <w:t>R.L.LABORAL Nº 60/2018</w:t>
      </w:r>
      <w:r w:rsidR="005244D1">
        <w:rPr>
          <w:rFonts w:ascii="Arial" w:hAnsi="Arial" w:cs="Arial"/>
          <w:sz w:val="24"/>
          <w:szCs w:val="24"/>
          <w:lang w:val="es-ES" w:eastAsia="es-ES"/>
        </w:rPr>
        <w:t>,</w:t>
      </w:r>
      <w:r w:rsidRPr="00F51153">
        <w:rPr>
          <w:rFonts w:ascii="Arial" w:hAnsi="Arial" w:cs="Arial"/>
          <w:sz w:val="24"/>
          <w:szCs w:val="24"/>
          <w:lang w:val="es-ES" w:eastAsia="es-ES"/>
        </w:rPr>
        <w:t xml:space="preserve"> del 19/04/2018 rechazar el recurso de apelación deducido mediante ESCEXT </w:t>
      </w:r>
      <w:r w:rsidR="005244D1" w:rsidRPr="002F1FD0">
        <w:rPr>
          <w:rFonts w:ascii="Arial" w:hAnsi="Arial" w:cs="Arial"/>
          <w:sz w:val="24"/>
          <w:szCs w:val="24"/>
          <w:lang w:val="es-ES" w:eastAsia="es-ES"/>
        </w:rPr>
        <w:t>6550529 (15/12/16)</w:t>
      </w:r>
      <w:r w:rsidRPr="002F1FD0">
        <w:rPr>
          <w:rFonts w:ascii="Arial" w:hAnsi="Arial" w:cs="Arial"/>
          <w:sz w:val="24"/>
          <w:szCs w:val="24"/>
          <w:lang w:val="es-ES" w:eastAsia="es-ES"/>
        </w:rPr>
        <w:t>, confirmando la sentencia apelada,</w:t>
      </w:r>
      <w:r w:rsidR="0058573F" w:rsidRPr="002F1FD0">
        <w:rPr>
          <w:rFonts w:ascii="Arial" w:hAnsi="Arial" w:cs="Arial"/>
          <w:sz w:val="24"/>
          <w:szCs w:val="24"/>
          <w:lang w:val="es-ES" w:eastAsia="es-ES"/>
        </w:rPr>
        <w:t xml:space="preserve"> con costas (art. 111, C.P.L.).</w:t>
      </w:r>
    </w:p>
    <w:p w:rsidR="00A11145" w:rsidRPr="00F51153" w:rsidRDefault="00927190" w:rsidP="00583C1F">
      <w:pPr>
        <w:pStyle w:val="Sinespaciado"/>
        <w:spacing w:line="360" w:lineRule="auto"/>
        <w:ind w:firstLine="1985"/>
        <w:jc w:val="both"/>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FUNDAMENTACIÓ</w:t>
      </w:r>
      <w:r w:rsidR="00A11145" w:rsidRPr="00F51153">
        <w:rPr>
          <w:rFonts w:ascii="Arial" w:hAnsi="Arial" w:cs="Arial"/>
          <w:sz w:val="24"/>
          <w:szCs w:val="24"/>
          <w:u w:val="single"/>
        </w:rPr>
        <w:t>N DEL RECURSO</w:t>
      </w:r>
      <w:r w:rsidR="00A11145" w:rsidRPr="00F51153">
        <w:rPr>
          <w:rFonts w:ascii="Arial" w:hAnsi="Arial" w:cs="Arial"/>
          <w:sz w:val="24"/>
          <w:szCs w:val="24"/>
        </w:rPr>
        <w:t xml:space="preserve">: </w:t>
      </w:r>
      <w:r w:rsidR="00A11145" w:rsidRPr="00F51153">
        <w:rPr>
          <w:rFonts w:ascii="Arial" w:hAnsi="Arial" w:cs="Arial"/>
          <w:sz w:val="24"/>
          <w:szCs w:val="24"/>
          <w:lang w:val="es-ES"/>
        </w:rPr>
        <w:t>Que e</w:t>
      </w:r>
      <w:r w:rsidR="00A11145" w:rsidRPr="00F51153">
        <w:rPr>
          <w:rFonts w:ascii="Arial" w:hAnsi="Arial" w:cs="Arial"/>
          <w:sz w:val="24"/>
          <w:szCs w:val="24"/>
        </w:rPr>
        <w:t>n los fundamentos del recurso la actora alegó bajo el apartado: “</w:t>
      </w:r>
      <w:r w:rsidR="00A11145" w:rsidRPr="00F51153">
        <w:rPr>
          <w:rFonts w:ascii="Arial" w:hAnsi="Arial" w:cs="Arial"/>
          <w:bCs/>
          <w:i/>
          <w:sz w:val="24"/>
          <w:szCs w:val="24"/>
          <w:lang w:val="es-ES" w:eastAsia="es-ES"/>
        </w:rPr>
        <w:t xml:space="preserve">VI.- FUNDAMENTACION DEL RECURSO: </w:t>
      </w:r>
      <w:r w:rsidR="00A11145" w:rsidRPr="00F51153">
        <w:rPr>
          <w:rFonts w:ascii="Arial" w:hAnsi="Arial" w:cs="Arial"/>
          <w:i/>
          <w:sz w:val="24"/>
          <w:szCs w:val="24"/>
          <w:lang w:val="es-ES" w:eastAsia="es-ES"/>
        </w:rPr>
        <w:t>A) CASACIÓN POR INTERPRETACIÓN ERRONEA DEL DERECHO, ART. 80 LCT, LEY 25345, DECRETO 146/01, Y POR NO APLICACIÓN DEL ART. 16 DE LA CONSTITUCIÓN NACIONAL Y ART. 59 DE LA CONSTITUCION PROVINCIA</w:t>
      </w:r>
      <w:r w:rsidR="00A11145" w:rsidRPr="00F51153">
        <w:rPr>
          <w:rFonts w:ascii="Arial" w:hAnsi="Arial" w:cs="Arial"/>
          <w:sz w:val="24"/>
          <w:szCs w:val="24"/>
          <w:lang w:val="es-ES" w:eastAsia="es-ES"/>
        </w:rPr>
        <w:t>L“ que la sentencia recurrida contiene defectos y errores objetivados por la ley, al haberse interpretado erróneamente el art. 80 de la LCT, la ley 25.345 y el decreto 14</w:t>
      </w:r>
      <w:r w:rsidR="007D226A">
        <w:rPr>
          <w:rFonts w:ascii="Arial" w:hAnsi="Arial" w:cs="Arial"/>
          <w:sz w:val="24"/>
          <w:szCs w:val="24"/>
          <w:lang w:val="es-ES" w:eastAsia="es-ES"/>
        </w:rPr>
        <w:t>6/01.</w:t>
      </w:r>
    </w:p>
    <w:p w:rsidR="00A11145" w:rsidRPr="00F51153" w:rsidRDefault="00A11145" w:rsidP="00583C1F">
      <w:pPr>
        <w:pStyle w:val="Sinespaciado"/>
        <w:spacing w:line="360" w:lineRule="auto"/>
        <w:ind w:firstLine="1985"/>
        <w:jc w:val="both"/>
        <w:rPr>
          <w:rFonts w:ascii="Arial" w:hAnsi="Arial" w:cs="Arial"/>
          <w:sz w:val="24"/>
          <w:szCs w:val="24"/>
          <w:lang w:val="es-ES" w:eastAsia="es-ES"/>
        </w:rPr>
      </w:pPr>
      <w:r w:rsidRPr="00F51153">
        <w:rPr>
          <w:rFonts w:ascii="Arial" w:hAnsi="Arial" w:cs="Arial"/>
          <w:sz w:val="24"/>
          <w:szCs w:val="24"/>
          <w:lang w:val="es-ES" w:eastAsia="es-ES"/>
        </w:rPr>
        <w:t xml:space="preserve">Afirmó que la Cámara, sustentó su fundamento errado en la jurisprudencia del Superior Tribunal de Justicia correspondiente a los autos “Sastre Pestaña Carlos Gabriel </w:t>
      </w:r>
      <w:r w:rsidR="0058573F">
        <w:rPr>
          <w:rFonts w:ascii="Arial" w:hAnsi="Arial" w:cs="Arial"/>
          <w:sz w:val="24"/>
          <w:szCs w:val="24"/>
          <w:lang w:val="es-ES" w:eastAsia="es-ES"/>
        </w:rPr>
        <w:t>c</w:t>
      </w:r>
      <w:r w:rsidRPr="00F51153">
        <w:rPr>
          <w:rFonts w:ascii="Arial" w:hAnsi="Arial" w:cs="Arial"/>
          <w:sz w:val="24"/>
          <w:szCs w:val="24"/>
          <w:lang w:val="es-ES" w:eastAsia="es-ES"/>
        </w:rPr>
        <w:t xml:space="preserve">/ </w:t>
      </w:r>
      <w:proofErr w:type="spellStart"/>
      <w:r w:rsidRPr="00F51153">
        <w:rPr>
          <w:rFonts w:ascii="Arial" w:hAnsi="Arial" w:cs="Arial"/>
          <w:sz w:val="24"/>
          <w:szCs w:val="24"/>
          <w:lang w:val="es-ES" w:eastAsia="es-ES"/>
        </w:rPr>
        <w:t>Coradir</w:t>
      </w:r>
      <w:proofErr w:type="spellEnd"/>
      <w:r w:rsidRPr="00F51153">
        <w:rPr>
          <w:rFonts w:ascii="Arial" w:hAnsi="Arial" w:cs="Arial"/>
          <w:sz w:val="24"/>
          <w:szCs w:val="24"/>
          <w:lang w:val="es-ES" w:eastAsia="es-ES"/>
        </w:rPr>
        <w:t xml:space="preserve"> S.A </w:t>
      </w:r>
      <w:r w:rsidR="0058573F">
        <w:rPr>
          <w:rFonts w:ascii="Arial" w:hAnsi="Arial" w:cs="Arial"/>
          <w:sz w:val="24"/>
          <w:szCs w:val="24"/>
          <w:lang w:val="es-ES" w:eastAsia="es-ES"/>
        </w:rPr>
        <w:t>s</w:t>
      </w:r>
      <w:r w:rsidRPr="00F51153">
        <w:rPr>
          <w:rFonts w:ascii="Arial" w:hAnsi="Arial" w:cs="Arial"/>
          <w:sz w:val="24"/>
          <w:szCs w:val="24"/>
          <w:lang w:val="es-ES" w:eastAsia="es-ES"/>
        </w:rPr>
        <w:t xml:space="preserve">/ Cobro de Pesos – Laboral”, </w:t>
      </w:r>
      <w:r w:rsidRPr="00F51153">
        <w:rPr>
          <w:rFonts w:ascii="Arial" w:hAnsi="Arial" w:cs="Arial"/>
          <w:sz w:val="24"/>
          <w:szCs w:val="24"/>
          <w:lang w:val="es-ES" w:eastAsia="es-ES"/>
        </w:rPr>
        <w:lastRenderedPageBreak/>
        <w:t>EXP. Nº 218079/11 (STJSL-S.J. – S.D. Nº 053/17)” ya que en dicho fallo la patronal puso a disposición del actor la liquidación final y la certificación laboral, en tiempo y forma; y le hizo saber que estaban a su disposición mediante cartas documentos que le remitió, no acudiendo el actor a retirarlos y no constando en autos que le fueron negados los mismos, por lo que al no concurrir a la sede de la empresa demuestra un desinterés que lo coloca en un</w:t>
      </w:r>
      <w:r w:rsidR="007D226A">
        <w:rPr>
          <w:rFonts w:ascii="Arial" w:hAnsi="Arial" w:cs="Arial"/>
          <w:sz w:val="24"/>
          <w:szCs w:val="24"/>
          <w:lang w:val="es-ES" w:eastAsia="es-ES"/>
        </w:rPr>
        <w:t xml:space="preserve">a situación de </w:t>
      </w:r>
      <w:r w:rsidR="007D226A" w:rsidRPr="00355632">
        <w:rPr>
          <w:rFonts w:ascii="Arial" w:hAnsi="Arial" w:cs="Arial"/>
          <w:i/>
          <w:sz w:val="24"/>
          <w:szCs w:val="24"/>
          <w:lang w:val="es-ES" w:eastAsia="es-ES"/>
        </w:rPr>
        <w:t xml:space="preserve">mora </w:t>
      </w:r>
      <w:proofErr w:type="spellStart"/>
      <w:r w:rsidR="007D226A" w:rsidRPr="00355632">
        <w:rPr>
          <w:rFonts w:ascii="Arial" w:hAnsi="Arial" w:cs="Arial"/>
          <w:i/>
          <w:sz w:val="24"/>
          <w:szCs w:val="24"/>
          <w:lang w:val="es-ES" w:eastAsia="es-ES"/>
        </w:rPr>
        <w:t>accipiendi</w:t>
      </w:r>
      <w:proofErr w:type="spellEnd"/>
      <w:r w:rsidR="007D226A">
        <w:rPr>
          <w:rFonts w:ascii="Arial" w:hAnsi="Arial" w:cs="Arial"/>
          <w:sz w:val="24"/>
          <w:szCs w:val="24"/>
          <w:lang w:val="es-ES" w:eastAsia="es-ES"/>
        </w:rPr>
        <w:t>.</w:t>
      </w:r>
    </w:p>
    <w:p w:rsidR="00A11145" w:rsidRPr="00F51153" w:rsidRDefault="00A11145" w:rsidP="00583C1F">
      <w:pPr>
        <w:pStyle w:val="Sinespaciado"/>
        <w:spacing w:line="360" w:lineRule="auto"/>
        <w:ind w:firstLine="1985"/>
        <w:jc w:val="both"/>
        <w:rPr>
          <w:rFonts w:ascii="Arial" w:hAnsi="Arial" w:cs="Arial"/>
          <w:sz w:val="24"/>
          <w:szCs w:val="24"/>
          <w:lang w:val="es-ES" w:eastAsia="es-ES"/>
        </w:rPr>
      </w:pPr>
      <w:r w:rsidRPr="00F51153">
        <w:rPr>
          <w:rFonts w:ascii="Arial" w:hAnsi="Arial" w:cs="Arial"/>
          <w:sz w:val="24"/>
          <w:szCs w:val="24"/>
          <w:lang w:val="es-ES" w:eastAsia="es-ES"/>
        </w:rPr>
        <w:t xml:space="preserve">Destacó que el caso de autos es absolutamente diferente al del fallo citado, toda vez que como lo expuso y fue destacado por la misma Cámara, la demandada mediante carta documento de fecha 14/12/2012 adujo que los certificados de trabajo se encontraban a disposición del actor en la sede de la empresa sita en calle 6 y 110 del Parque Industrial Sur San Luis) empero, conforme surge del acta de inspección </w:t>
      </w:r>
      <w:r w:rsidR="007F7455">
        <w:rPr>
          <w:rFonts w:ascii="Arial" w:hAnsi="Arial" w:cs="Arial"/>
          <w:sz w:val="24"/>
          <w:szCs w:val="24"/>
          <w:lang w:val="es-ES" w:eastAsia="es-ES"/>
        </w:rPr>
        <w:t>N</w:t>
      </w:r>
      <w:r w:rsidRPr="00F51153">
        <w:rPr>
          <w:rFonts w:ascii="Arial" w:hAnsi="Arial" w:cs="Arial"/>
          <w:sz w:val="24"/>
          <w:szCs w:val="24"/>
          <w:lang w:val="es-ES" w:eastAsia="es-ES"/>
        </w:rPr>
        <w:t xml:space="preserve">° 01095 realizada por personal de policía del trabajo del Programa de Relaciones </w:t>
      </w:r>
      <w:r w:rsidR="007F7455">
        <w:rPr>
          <w:rFonts w:ascii="Arial" w:hAnsi="Arial" w:cs="Arial"/>
          <w:sz w:val="24"/>
          <w:szCs w:val="24"/>
          <w:lang w:val="es-ES" w:eastAsia="es-ES"/>
        </w:rPr>
        <w:t>L</w:t>
      </w:r>
      <w:r w:rsidRPr="00F51153">
        <w:rPr>
          <w:rFonts w:ascii="Arial" w:hAnsi="Arial" w:cs="Arial"/>
          <w:sz w:val="24"/>
          <w:szCs w:val="24"/>
          <w:lang w:val="es-ES" w:eastAsia="es-ES"/>
        </w:rPr>
        <w:t xml:space="preserve">aborales en fecha 21/12/2012, se constató que los mismos no estaban a disposición del actor en el domicilio denunciado, sino en la provincia de Mendoza. Remitió a carta documento correo OCA </w:t>
      </w:r>
      <w:r w:rsidR="00920D8F">
        <w:rPr>
          <w:rFonts w:ascii="Arial" w:hAnsi="Arial" w:cs="Arial"/>
          <w:sz w:val="24"/>
          <w:szCs w:val="24"/>
          <w:lang w:val="es-ES" w:eastAsia="es-ES"/>
        </w:rPr>
        <w:t>N</w:t>
      </w:r>
      <w:r w:rsidRPr="00F51153">
        <w:rPr>
          <w:rFonts w:ascii="Arial" w:hAnsi="Arial" w:cs="Arial"/>
          <w:sz w:val="24"/>
          <w:szCs w:val="24"/>
          <w:lang w:val="es-ES" w:eastAsia="es-ES"/>
        </w:rPr>
        <w:t>° CBS 00743086 de fecha 14/12/2012.</w:t>
      </w:r>
    </w:p>
    <w:p w:rsidR="00A11145" w:rsidRPr="00F51153" w:rsidRDefault="00A11145" w:rsidP="00583C1F">
      <w:pPr>
        <w:pStyle w:val="Sinespaciado"/>
        <w:spacing w:line="360" w:lineRule="auto"/>
        <w:ind w:firstLine="1985"/>
        <w:jc w:val="both"/>
        <w:rPr>
          <w:rFonts w:ascii="Arial" w:hAnsi="Arial" w:cs="Arial"/>
          <w:sz w:val="24"/>
          <w:szCs w:val="24"/>
          <w:lang w:val="es-ES" w:eastAsia="es-ES"/>
        </w:rPr>
      </w:pPr>
      <w:r w:rsidRPr="00F51153">
        <w:rPr>
          <w:rFonts w:ascii="Arial" w:hAnsi="Arial" w:cs="Arial"/>
          <w:sz w:val="24"/>
          <w:szCs w:val="24"/>
          <w:lang w:val="es-ES" w:eastAsia="es-ES"/>
        </w:rPr>
        <w:t xml:space="preserve">Reafirmó que se debe aplicar textualmente el </w:t>
      </w:r>
      <w:r w:rsidR="00052661">
        <w:rPr>
          <w:rFonts w:ascii="Arial" w:hAnsi="Arial" w:cs="Arial"/>
          <w:sz w:val="24"/>
          <w:szCs w:val="24"/>
          <w:lang w:val="es-ES" w:eastAsia="es-ES"/>
        </w:rPr>
        <w:t>a</w:t>
      </w:r>
      <w:r w:rsidRPr="00F51153">
        <w:rPr>
          <w:rFonts w:ascii="Arial" w:hAnsi="Arial" w:cs="Arial"/>
          <w:sz w:val="24"/>
          <w:szCs w:val="24"/>
          <w:lang w:val="es-ES" w:eastAsia="es-ES"/>
        </w:rPr>
        <w:t>rt. 80 LCT y demostrar que se cumplieron todos los recaudos, vencido el plazo, se torna operable la multa, reciba o no el trabajador los certificados de trabajo. Citó jurisprudencia provincial.</w:t>
      </w:r>
    </w:p>
    <w:p w:rsidR="00A11145" w:rsidRPr="00F51153" w:rsidRDefault="00A11145" w:rsidP="00583C1F">
      <w:pPr>
        <w:pStyle w:val="Sinespaciado"/>
        <w:spacing w:line="360" w:lineRule="auto"/>
        <w:ind w:firstLine="1985"/>
        <w:jc w:val="both"/>
        <w:rPr>
          <w:rFonts w:ascii="Arial" w:hAnsi="Arial" w:cs="Arial"/>
          <w:sz w:val="24"/>
          <w:szCs w:val="24"/>
          <w:lang w:val="es-ES" w:eastAsia="es-ES"/>
        </w:rPr>
      </w:pPr>
      <w:r w:rsidRPr="00F51153">
        <w:rPr>
          <w:rFonts w:ascii="Arial" w:hAnsi="Arial" w:cs="Arial"/>
          <w:sz w:val="24"/>
          <w:szCs w:val="24"/>
          <w:lang w:val="es-ES" w:eastAsia="es-ES"/>
        </w:rPr>
        <w:t xml:space="preserve">Refirió que los camaristas que dictaron el fallo que se casa por la presente, alegaron que la percepción de la multa no es una finalidad en sí misma de la norma, sino que el verdadero espíritu de la ley tiende a que el actor pueda contar con los certificados laborales que le permitirán acreditar la experiencia que tiene en un determinado trabajo u oficio ante un nuevo empleador y que, a la hora de jubilarse, pueda acreditar ante los organismos de la seguridad social los años de aportes al sistema. Por ello adujeron, el hecho de negarse a recibir el certificado de trabajo puesto a disposición por la patronal constituye una violación al deber de buena fe impuesto por el art. 63 de la LCT, que sumado luego a la pretensión de perseguir igualmente el cobro </w:t>
      </w:r>
      <w:r w:rsidRPr="00F51153">
        <w:rPr>
          <w:rFonts w:ascii="Arial" w:hAnsi="Arial" w:cs="Arial"/>
          <w:sz w:val="24"/>
          <w:szCs w:val="24"/>
          <w:lang w:val="es-ES" w:eastAsia="es-ES"/>
        </w:rPr>
        <w:lastRenderedPageBreak/>
        <w:t xml:space="preserve">de la multa prevista en el art. 80 configura una evidente situación de abuso del derecho censurada por el art. 10 del actual Código Civil y Comercial que reproduce la norma similar contenida en </w:t>
      </w:r>
      <w:r w:rsidR="007D226A">
        <w:rPr>
          <w:rFonts w:ascii="Arial" w:hAnsi="Arial" w:cs="Arial"/>
          <w:sz w:val="24"/>
          <w:szCs w:val="24"/>
          <w:lang w:val="es-ES" w:eastAsia="es-ES"/>
        </w:rPr>
        <w:t>art. 1071 del código derogado.</w:t>
      </w:r>
    </w:p>
    <w:p w:rsidR="00A11145" w:rsidRPr="00F51153" w:rsidRDefault="00A11145" w:rsidP="00583C1F">
      <w:pPr>
        <w:pStyle w:val="Sinespaciado"/>
        <w:spacing w:line="360" w:lineRule="auto"/>
        <w:ind w:firstLine="1985"/>
        <w:jc w:val="both"/>
        <w:rPr>
          <w:rFonts w:ascii="Arial" w:hAnsi="Arial" w:cs="Arial"/>
          <w:sz w:val="24"/>
          <w:szCs w:val="24"/>
          <w:lang w:val="es-ES" w:eastAsia="es-ES"/>
        </w:rPr>
      </w:pPr>
      <w:r w:rsidRPr="00F51153">
        <w:rPr>
          <w:rFonts w:ascii="Arial" w:hAnsi="Arial" w:cs="Arial"/>
          <w:sz w:val="24"/>
          <w:szCs w:val="24"/>
          <w:lang w:val="es-ES" w:eastAsia="es-ES"/>
        </w:rPr>
        <w:t>Manifestó que en autos la demandada procuró entregar los certificados de trabajo 73 días después de vencido el plazo. La empleadora mintió cuando adujo poner a disposición del actor los certificados de trabajo, hecho constatado por personal de policía del Trabajo del Programa Relaciones Laborales.</w:t>
      </w:r>
    </w:p>
    <w:p w:rsidR="00A11145" w:rsidRPr="00F51153" w:rsidRDefault="00A11145" w:rsidP="00583C1F">
      <w:pPr>
        <w:pStyle w:val="Sinespaciado"/>
        <w:spacing w:line="360" w:lineRule="auto"/>
        <w:ind w:firstLine="1985"/>
        <w:jc w:val="both"/>
        <w:rPr>
          <w:rFonts w:ascii="Arial" w:hAnsi="Arial" w:cs="Arial"/>
          <w:sz w:val="24"/>
          <w:szCs w:val="24"/>
          <w:lang w:val="es-ES" w:eastAsia="es-ES"/>
        </w:rPr>
      </w:pPr>
      <w:r w:rsidRPr="00F51153">
        <w:rPr>
          <w:rFonts w:ascii="Arial" w:hAnsi="Arial" w:cs="Arial"/>
          <w:sz w:val="24"/>
          <w:szCs w:val="24"/>
          <w:lang w:val="es-ES" w:eastAsia="es-ES"/>
        </w:rPr>
        <w:t>Expresó que su parte cumplió en tiempo y forma con la intimación prevista en el art. 3 del decreto 146/01 mediante telegrama Obrero de fecha 26/12/2012, el cual no fue contestado surgiendo aplicable el art. 57 LCT y que el demandado recién intento cumplir con su obligación a los 73 días de producida esta intimación. La conjunción de normas (art. 80 LCT, art. 3 decreto 146/01 y ley 25.345) son claras, vencido el plazo de dos días, se torna operable la multa. Asimismo</w:t>
      </w:r>
      <w:r w:rsidR="007F7455">
        <w:rPr>
          <w:rFonts w:ascii="Arial" w:hAnsi="Arial" w:cs="Arial"/>
          <w:sz w:val="24"/>
          <w:szCs w:val="24"/>
          <w:lang w:val="es-ES" w:eastAsia="es-ES"/>
        </w:rPr>
        <w:t>,</w:t>
      </w:r>
      <w:r w:rsidRPr="00F51153">
        <w:rPr>
          <w:rFonts w:ascii="Arial" w:hAnsi="Arial" w:cs="Arial"/>
          <w:sz w:val="24"/>
          <w:szCs w:val="24"/>
          <w:lang w:val="es-ES" w:eastAsia="es-ES"/>
        </w:rPr>
        <w:t xml:space="preserve"> el art. 80 LCT en ninguna parte de su letra o espíritu requiere que el trabajador demuestre interé</w:t>
      </w:r>
      <w:r w:rsidR="007D226A">
        <w:rPr>
          <w:rFonts w:ascii="Arial" w:hAnsi="Arial" w:cs="Arial"/>
          <w:sz w:val="24"/>
          <w:szCs w:val="24"/>
          <w:lang w:val="es-ES" w:eastAsia="es-ES"/>
        </w:rPr>
        <w:t>s en recibir los certificados.</w:t>
      </w:r>
    </w:p>
    <w:p w:rsidR="00A11145" w:rsidRPr="00F51153" w:rsidRDefault="00A11145" w:rsidP="00583C1F">
      <w:pPr>
        <w:pStyle w:val="Sinespaciado"/>
        <w:spacing w:line="360" w:lineRule="auto"/>
        <w:ind w:firstLine="1985"/>
        <w:jc w:val="both"/>
        <w:rPr>
          <w:rFonts w:ascii="Arial" w:hAnsi="Arial" w:cs="Arial"/>
          <w:sz w:val="24"/>
          <w:szCs w:val="24"/>
          <w:lang w:val="es-ES" w:eastAsia="es-ES"/>
        </w:rPr>
      </w:pPr>
      <w:r w:rsidRPr="00F51153">
        <w:rPr>
          <w:rFonts w:ascii="Arial" w:hAnsi="Arial" w:cs="Arial"/>
          <w:sz w:val="24"/>
          <w:szCs w:val="24"/>
          <w:lang w:val="es-ES" w:eastAsia="es-ES"/>
        </w:rPr>
        <w:t xml:space="preserve">Asimismo, la Cámara aplicó una presunción en contra del trabajador violando y desconociendo por completo lo que dispone el </w:t>
      </w:r>
      <w:r w:rsidR="007F7455">
        <w:rPr>
          <w:rFonts w:ascii="Arial" w:hAnsi="Arial" w:cs="Arial"/>
          <w:sz w:val="24"/>
          <w:szCs w:val="24"/>
          <w:lang w:val="es-ES" w:eastAsia="es-ES"/>
        </w:rPr>
        <w:t>a</w:t>
      </w:r>
      <w:r w:rsidRPr="00F51153">
        <w:rPr>
          <w:rFonts w:ascii="Arial" w:hAnsi="Arial" w:cs="Arial"/>
          <w:sz w:val="24"/>
          <w:szCs w:val="24"/>
          <w:lang w:val="es-ES" w:eastAsia="es-ES"/>
        </w:rPr>
        <w:t>rt. 58 de la LCT, interpretando el derecho aplicable de acuerdo al espíritu de la ley y en forma absolutamente errada de acuerdo a las constancias de autos.</w:t>
      </w:r>
    </w:p>
    <w:p w:rsidR="00A11145" w:rsidRPr="00F51153" w:rsidRDefault="00A11145" w:rsidP="00583C1F">
      <w:pPr>
        <w:pStyle w:val="Sinespaciado"/>
        <w:spacing w:line="360" w:lineRule="auto"/>
        <w:ind w:firstLine="1985"/>
        <w:jc w:val="both"/>
        <w:rPr>
          <w:rFonts w:ascii="Arial" w:hAnsi="Arial" w:cs="Arial"/>
          <w:sz w:val="24"/>
          <w:szCs w:val="24"/>
          <w:lang w:val="es-ES" w:eastAsia="es-ES"/>
        </w:rPr>
      </w:pPr>
      <w:r w:rsidRPr="00F51153">
        <w:rPr>
          <w:rFonts w:ascii="Arial" w:hAnsi="Arial" w:cs="Arial"/>
          <w:sz w:val="24"/>
          <w:szCs w:val="24"/>
          <w:lang w:val="es-ES" w:eastAsia="es-ES"/>
        </w:rPr>
        <w:t xml:space="preserve">Sintetizó que la Cámara interpretó erróneamente el </w:t>
      </w:r>
      <w:r w:rsidR="003E4740">
        <w:rPr>
          <w:rFonts w:ascii="Arial" w:hAnsi="Arial" w:cs="Arial"/>
          <w:sz w:val="24"/>
          <w:szCs w:val="24"/>
          <w:lang w:val="es-ES" w:eastAsia="es-ES"/>
        </w:rPr>
        <w:t>a</w:t>
      </w:r>
      <w:r w:rsidRPr="00F51153">
        <w:rPr>
          <w:rFonts w:ascii="Arial" w:hAnsi="Arial" w:cs="Arial"/>
          <w:sz w:val="24"/>
          <w:szCs w:val="24"/>
          <w:lang w:val="es-ES" w:eastAsia="es-ES"/>
        </w:rPr>
        <w:t xml:space="preserve">rt. 80 LCT, el </w:t>
      </w:r>
      <w:r w:rsidR="00416DBE">
        <w:rPr>
          <w:rFonts w:ascii="Arial" w:hAnsi="Arial" w:cs="Arial"/>
          <w:sz w:val="24"/>
          <w:szCs w:val="24"/>
          <w:lang w:val="es-ES" w:eastAsia="es-ES"/>
        </w:rPr>
        <w:t>a</w:t>
      </w:r>
      <w:r w:rsidRPr="00F51153">
        <w:rPr>
          <w:rFonts w:ascii="Arial" w:hAnsi="Arial" w:cs="Arial"/>
          <w:sz w:val="24"/>
          <w:szCs w:val="24"/>
          <w:lang w:val="es-ES" w:eastAsia="es-ES"/>
        </w:rPr>
        <w:t xml:space="preserve">rt. 43 de la ley 25.345 y el </w:t>
      </w:r>
      <w:r w:rsidR="00C56BA7">
        <w:rPr>
          <w:rFonts w:ascii="Arial" w:hAnsi="Arial" w:cs="Arial"/>
          <w:sz w:val="24"/>
          <w:szCs w:val="24"/>
          <w:lang w:val="es-ES" w:eastAsia="es-ES"/>
        </w:rPr>
        <w:t>a</w:t>
      </w:r>
      <w:r w:rsidRPr="00F51153">
        <w:rPr>
          <w:rFonts w:ascii="Arial" w:hAnsi="Arial" w:cs="Arial"/>
          <w:sz w:val="24"/>
          <w:szCs w:val="24"/>
          <w:lang w:val="es-ES" w:eastAsia="es-ES"/>
        </w:rPr>
        <w:t xml:space="preserve">rt. 3 de decreto 146/0, procurando la aplicación de un criterio más desfavorable al trabajador a contraposición del art. 59 de la Constitución Provincial y </w:t>
      </w:r>
      <w:r w:rsidR="007D226A">
        <w:rPr>
          <w:rFonts w:ascii="Arial" w:hAnsi="Arial" w:cs="Arial"/>
          <w:sz w:val="24"/>
          <w:szCs w:val="24"/>
          <w:lang w:val="es-ES" w:eastAsia="es-ES"/>
        </w:rPr>
        <w:t>del art. 9 de la LCT.</w:t>
      </w:r>
    </w:p>
    <w:p w:rsidR="00A11145" w:rsidRPr="00F51153" w:rsidRDefault="00A11145" w:rsidP="00583C1F">
      <w:pPr>
        <w:pStyle w:val="Sinespaciado"/>
        <w:spacing w:line="360" w:lineRule="auto"/>
        <w:ind w:firstLine="1985"/>
        <w:jc w:val="both"/>
        <w:rPr>
          <w:rFonts w:ascii="Arial" w:hAnsi="Arial" w:cs="Arial"/>
          <w:sz w:val="24"/>
          <w:szCs w:val="24"/>
        </w:rPr>
      </w:pPr>
      <w:r w:rsidRPr="00F51153">
        <w:rPr>
          <w:rFonts w:ascii="Arial" w:hAnsi="Arial" w:cs="Arial"/>
          <w:sz w:val="24"/>
          <w:szCs w:val="24"/>
        </w:rPr>
        <w:t>Formuló reserva.</w:t>
      </w:r>
    </w:p>
    <w:p w:rsidR="00A11145" w:rsidRPr="00F51153" w:rsidRDefault="00DC7A62" w:rsidP="00583C1F">
      <w:pPr>
        <w:pStyle w:val="Sinespaciado"/>
        <w:spacing w:line="360" w:lineRule="auto"/>
        <w:ind w:firstLine="1985"/>
        <w:jc w:val="both"/>
        <w:rPr>
          <w:rFonts w:ascii="Arial" w:hAnsi="Arial" w:cs="Arial"/>
          <w:sz w:val="24"/>
          <w:szCs w:val="24"/>
        </w:rPr>
      </w:pPr>
      <w:r>
        <w:rPr>
          <w:rFonts w:ascii="Arial" w:hAnsi="Arial" w:cs="Arial"/>
          <w:sz w:val="24"/>
          <w:szCs w:val="24"/>
        </w:rPr>
        <w:t xml:space="preserve">3) </w:t>
      </w:r>
      <w:r w:rsidR="00A11145" w:rsidRPr="00F51153">
        <w:rPr>
          <w:rFonts w:ascii="Arial" w:hAnsi="Arial" w:cs="Arial"/>
          <w:sz w:val="24"/>
          <w:szCs w:val="24"/>
          <w:u w:val="single"/>
        </w:rPr>
        <w:t>TRASLADO A LA CONTRARIA</w:t>
      </w:r>
      <w:r w:rsidR="00D94CD7">
        <w:rPr>
          <w:rFonts w:ascii="Arial" w:hAnsi="Arial" w:cs="Arial"/>
          <w:sz w:val="24"/>
          <w:szCs w:val="24"/>
        </w:rPr>
        <w:t>: Que mediante a</w:t>
      </w:r>
      <w:r w:rsidR="00A11145" w:rsidRPr="00F51153">
        <w:rPr>
          <w:rFonts w:ascii="Arial" w:hAnsi="Arial" w:cs="Arial"/>
          <w:sz w:val="24"/>
          <w:szCs w:val="24"/>
        </w:rPr>
        <w:t>ctuación N° 9211857</w:t>
      </w:r>
      <w:r w:rsidR="007A7000">
        <w:rPr>
          <w:rFonts w:ascii="Arial" w:hAnsi="Arial" w:cs="Arial"/>
          <w:sz w:val="24"/>
          <w:szCs w:val="24"/>
        </w:rPr>
        <w:t>,</w:t>
      </w:r>
      <w:r w:rsidR="00A11145" w:rsidRPr="00F51153">
        <w:rPr>
          <w:rFonts w:ascii="Arial" w:hAnsi="Arial" w:cs="Arial"/>
          <w:sz w:val="24"/>
          <w:szCs w:val="24"/>
        </w:rPr>
        <w:t xml:space="preserve"> de fecha 17/05/2018</w:t>
      </w:r>
      <w:r w:rsidR="007A7000">
        <w:rPr>
          <w:rFonts w:ascii="Arial" w:hAnsi="Arial" w:cs="Arial"/>
          <w:sz w:val="24"/>
          <w:szCs w:val="24"/>
        </w:rPr>
        <w:t>,</w:t>
      </w:r>
      <w:r w:rsidR="00A11145" w:rsidRPr="00F51153">
        <w:rPr>
          <w:rFonts w:ascii="Arial" w:hAnsi="Arial" w:cs="Arial"/>
          <w:sz w:val="24"/>
          <w:szCs w:val="24"/>
        </w:rPr>
        <w:t xml:space="preserve"> se ordenó traslado del recurso de casación el</w:t>
      </w:r>
      <w:r w:rsidR="003E53AE">
        <w:rPr>
          <w:rFonts w:ascii="Arial" w:hAnsi="Arial" w:cs="Arial"/>
          <w:sz w:val="24"/>
          <w:szCs w:val="24"/>
        </w:rPr>
        <w:t xml:space="preserve"> que, debidamente notificado, (Cfr. </w:t>
      </w:r>
      <w:r w:rsidR="00A11145" w:rsidRPr="00F51153">
        <w:rPr>
          <w:rFonts w:ascii="Arial" w:hAnsi="Arial" w:cs="Arial"/>
          <w:sz w:val="24"/>
          <w:szCs w:val="24"/>
        </w:rPr>
        <w:t>Comprobante d</w:t>
      </w:r>
      <w:r w:rsidR="00CD1932">
        <w:rPr>
          <w:rFonts w:ascii="Arial" w:hAnsi="Arial" w:cs="Arial"/>
          <w:sz w:val="24"/>
          <w:szCs w:val="24"/>
        </w:rPr>
        <w:t>e</w:t>
      </w:r>
      <w:r w:rsidR="00A11145" w:rsidRPr="00F51153">
        <w:rPr>
          <w:rFonts w:ascii="Arial" w:hAnsi="Arial" w:cs="Arial"/>
          <w:sz w:val="24"/>
          <w:szCs w:val="24"/>
        </w:rPr>
        <w:t xml:space="preserve"> envío de c</w:t>
      </w:r>
      <w:r w:rsidR="00CD1932">
        <w:rPr>
          <w:rFonts w:ascii="Arial" w:hAnsi="Arial" w:cs="Arial"/>
          <w:sz w:val="24"/>
          <w:szCs w:val="24"/>
        </w:rPr>
        <w:t>é</w:t>
      </w:r>
      <w:r w:rsidR="00A11145" w:rsidRPr="00F51153">
        <w:rPr>
          <w:rFonts w:ascii="Arial" w:hAnsi="Arial" w:cs="Arial"/>
          <w:sz w:val="24"/>
          <w:szCs w:val="24"/>
        </w:rPr>
        <w:t>dula N° 9255796</w:t>
      </w:r>
      <w:r w:rsidR="00CD1932">
        <w:rPr>
          <w:rFonts w:ascii="Arial" w:hAnsi="Arial" w:cs="Arial"/>
          <w:sz w:val="24"/>
          <w:szCs w:val="24"/>
        </w:rPr>
        <w:t>,</w:t>
      </w:r>
      <w:r w:rsidR="00A11145" w:rsidRPr="00F51153">
        <w:rPr>
          <w:rFonts w:ascii="Arial" w:hAnsi="Arial" w:cs="Arial"/>
          <w:sz w:val="24"/>
          <w:szCs w:val="24"/>
        </w:rPr>
        <w:t xml:space="preserve"> de fecha 22/05/2018) no fue contestado.</w:t>
      </w:r>
    </w:p>
    <w:p w:rsidR="00A11145" w:rsidRPr="00F51153" w:rsidRDefault="00DC7A62" w:rsidP="00583C1F">
      <w:pPr>
        <w:pStyle w:val="Sinespaciado"/>
        <w:spacing w:line="360" w:lineRule="auto"/>
        <w:ind w:firstLine="1985"/>
        <w:jc w:val="both"/>
        <w:rPr>
          <w:rFonts w:ascii="Arial" w:hAnsi="Arial" w:cs="Arial"/>
          <w:i/>
          <w:sz w:val="24"/>
          <w:szCs w:val="24"/>
          <w:lang w:val="es-ES" w:eastAsia="es-ES"/>
        </w:rPr>
      </w:pPr>
      <w:r>
        <w:rPr>
          <w:rFonts w:ascii="Arial" w:hAnsi="Arial" w:cs="Arial"/>
          <w:sz w:val="24"/>
          <w:szCs w:val="24"/>
          <w:lang w:eastAsia="es-AR"/>
        </w:rPr>
        <w:t xml:space="preserve">4) </w:t>
      </w:r>
      <w:r w:rsidR="00A11145" w:rsidRPr="00DC7A62">
        <w:rPr>
          <w:rFonts w:ascii="Arial" w:hAnsi="Arial" w:cs="Arial"/>
          <w:sz w:val="24"/>
          <w:szCs w:val="24"/>
          <w:u w:val="single"/>
          <w:lang w:eastAsia="es-AR"/>
        </w:rPr>
        <w:t>DICTAMEN DEL PROCURADOR</w:t>
      </w:r>
      <w:r w:rsidR="00A11145" w:rsidRPr="00F51153">
        <w:rPr>
          <w:rFonts w:ascii="Arial" w:hAnsi="Arial" w:cs="Arial"/>
          <w:sz w:val="24"/>
          <w:szCs w:val="24"/>
          <w:lang w:eastAsia="es-AR"/>
        </w:rPr>
        <w:t xml:space="preserve">: Que mediante </w:t>
      </w:r>
      <w:r>
        <w:rPr>
          <w:rFonts w:ascii="Arial" w:hAnsi="Arial" w:cs="Arial"/>
          <w:sz w:val="24"/>
          <w:szCs w:val="24"/>
          <w:lang w:eastAsia="es-AR"/>
        </w:rPr>
        <w:t>a</w:t>
      </w:r>
      <w:r w:rsidR="00A11145" w:rsidRPr="00F51153">
        <w:rPr>
          <w:rFonts w:ascii="Arial" w:hAnsi="Arial" w:cs="Arial"/>
          <w:sz w:val="24"/>
          <w:szCs w:val="24"/>
          <w:lang w:eastAsia="es-AR"/>
        </w:rPr>
        <w:t xml:space="preserve">ctuación N° </w:t>
      </w:r>
      <w:r w:rsidR="00A11145" w:rsidRPr="00F51153">
        <w:rPr>
          <w:rFonts w:ascii="Arial" w:hAnsi="Arial" w:cs="Arial"/>
          <w:sz w:val="24"/>
          <w:szCs w:val="24"/>
          <w:lang w:val="es-ES" w:eastAsia="es-ES"/>
        </w:rPr>
        <w:t>10921027</w:t>
      </w:r>
      <w:r w:rsidR="0049135C">
        <w:rPr>
          <w:rFonts w:ascii="Arial" w:hAnsi="Arial" w:cs="Arial"/>
          <w:sz w:val="24"/>
          <w:szCs w:val="24"/>
          <w:lang w:val="es-ES" w:eastAsia="es-ES"/>
        </w:rPr>
        <w:t>,</w:t>
      </w:r>
      <w:r w:rsidR="00A11145" w:rsidRPr="00F51153">
        <w:rPr>
          <w:rFonts w:ascii="Arial" w:hAnsi="Arial" w:cs="Arial"/>
          <w:sz w:val="24"/>
          <w:szCs w:val="24"/>
          <w:lang w:val="es-ES" w:eastAsia="es-ES"/>
        </w:rPr>
        <w:t xml:space="preserve"> de fecha 15/02/2019</w:t>
      </w:r>
      <w:r w:rsidR="0049135C">
        <w:rPr>
          <w:rFonts w:ascii="Arial" w:hAnsi="Arial" w:cs="Arial"/>
          <w:sz w:val="24"/>
          <w:szCs w:val="24"/>
          <w:lang w:val="es-ES" w:eastAsia="es-ES"/>
        </w:rPr>
        <w:t>,</w:t>
      </w:r>
      <w:r w:rsidR="00A11145" w:rsidRPr="00F51153">
        <w:rPr>
          <w:rFonts w:ascii="Arial" w:hAnsi="Arial" w:cs="Arial"/>
          <w:sz w:val="24"/>
          <w:szCs w:val="24"/>
          <w:lang w:val="es-ES" w:eastAsia="es-ES"/>
        </w:rPr>
        <w:t xml:space="preserve"> </w:t>
      </w:r>
      <w:r w:rsidR="00A11145" w:rsidRPr="00F51153">
        <w:rPr>
          <w:rFonts w:ascii="Arial" w:hAnsi="Arial" w:cs="Arial"/>
          <w:sz w:val="24"/>
          <w:szCs w:val="24"/>
          <w:lang w:eastAsia="es-AR"/>
        </w:rPr>
        <w:t xml:space="preserve">el Sr. Procurador General de la </w:t>
      </w:r>
      <w:r w:rsidR="00A11145" w:rsidRPr="00F51153">
        <w:rPr>
          <w:rFonts w:ascii="Arial" w:hAnsi="Arial" w:cs="Arial"/>
          <w:sz w:val="24"/>
          <w:szCs w:val="24"/>
          <w:lang w:eastAsia="es-AR"/>
        </w:rPr>
        <w:lastRenderedPageBreak/>
        <w:t>Provincia emitió dictamen, y opinó que: “…</w:t>
      </w:r>
      <w:r w:rsidR="00A11145" w:rsidRPr="00F51153">
        <w:rPr>
          <w:rFonts w:ascii="Arial" w:hAnsi="Arial" w:cs="Arial"/>
          <w:i/>
          <w:sz w:val="24"/>
          <w:szCs w:val="24"/>
          <w:lang w:val="es-ES" w:eastAsia="es-ES"/>
        </w:rPr>
        <w:t xml:space="preserve">Que esta vía recursiva es de carácter excepcionalísima, en la que sólo se analiza la aplicación errónea y/u omisión de aplicar la norma que corresponda, ya que, no es en esta instancia donde se revise el libre arbitrio que poseen los jueces de grado para enmarcar jurídicamente, según los hechos y la prueba, el caso concreto y en base a ello fallar. </w:t>
      </w:r>
      <w:r w:rsidR="00CD1932">
        <w:rPr>
          <w:rFonts w:ascii="Arial" w:hAnsi="Arial" w:cs="Arial"/>
          <w:i/>
          <w:sz w:val="24"/>
          <w:szCs w:val="24"/>
          <w:lang w:val="es-ES" w:eastAsia="es-ES"/>
        </w:rPr>
        <w:t>“</w:t>
      </w:r>
    </w:p>
    <w:p w:rsidR="00A11145" w:rsidRPr="00F51153" w:rsidRDefault="00CD1932" w:rsidP="00583C1F">
      <w:pPr>
        <w:pStyle w:val="Sinespaciado"/>
        <w:spacing w:line="360" w:lineRule="auto"/>
        <w:ind w:firstLine="1985"/>
        <w:jc w:val="both"/>
        <w:rPr>
          <w:rFonts w:ascii="Arial" w:hAnsi="Arial" w:cs="Arial"/>
          <w:i/>
          <w:sz w:val="24"/>
          <w:szCs w:val="24"/>
          <w:lang w:val="es-ES" w:eastAsia="es-ES"/>
        </w:rPr>
      </w:pPr>
      <w:r>
        <w:rPr>
          <w:rFonts w:ascii="Arial" w:hAnsi="Arial" w:cs="Arial"/>
          <w:i/>
          <w:sz w:val="24"/>
          <w:szCs w:val="24"/>
          <w:lang w:val="es-ES" w:eastAsia="es-ES"/>
        </w:rPr>
        <w:t>“</w:t>
      </w:r>
      <w:r w:rsidR="00A11145" w:rsidRPr="00F51153">
        <w:rPr>
          <w:rFonts w:ascii="Arial" w:hAnsi="Arial" w:cs="Arial"/>
          <w:i/>
          <w:sz w:val="24"/>
          <w:szCs w:val="24"/>
          <w:lang w:val="es-ES" w:eastAsia="es-ES"/>
        </w:rPr>
        <w:t xml:space="preserve">Entonces: “es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(STJSL, Nº 42/06 “Trejo Claudia Marcela y Otro c/ Ranquel Gas S.R.L. y/o Quien Corresponda – Demanda Laboral – Recurso de Casación” 3- 08-06). “BACCEI AMERICO ERNESTO C/ DANONE ARGENTINA S.A Y/O BAGLEY S.A. Y/O QUIEN RESULTE PROPIETARIO DEL PAQUETE ACCIONARIO – DEMANDA LABORAL - RECURSO DE CASACION” - </w:t>
      </w:r>
      <w:proofErr w:type="spellStart"/>
      <w:r w:rsidR="00A11145" w:rsidRPr="00F51153">
        <w:rPr>
          <w:rFonts w:ascii="Arial" w:hAnsi="Arial" w:cs="Arial"/>
          <w:i/>
          <w:sz w:val="24"/>
          <w:szCs w:val="24"/>
          <w:lang w:val="es-ES" w:eastAsia="es-ES"/>
        </w:rPr>
        <w:t>Expte</w:t>
      </w:r>
      <w:proofErr w:type="spellEnd"/>
      <w:r w:rsidR="00A11145" w:rsidRPr="00F51153">
        <w:rPr>
          <w:rFonts w:ascii="Arial" w:hAnsi="Arial" w:cs="Arial"/>
          <w:i/>
          <w:sz w:val="24"/>
          <w:szCs w:val="24"/>
          <w:lang w:val="es-ES" w:eastAsia="es-ES"/>
        </w:rPr>
        <w:t xml:space="preserve"> N° </w:t>
      </w:r>
      <w:r w:rsidR="0049135C">
        <w:rPr>
          <w:rFonts w:ascii="Arial" w:hAnsi="Arial" w:cs="Arial"/>
          <w:i/>
          <w:sz w:val="24"/>
          <w:szCs w:val="24"/>
          <w:lang w:val="es-ES" w:eastAsia="es-ES"/>
        </w:rPr>
        <w:t>21-B-10 - TRAMIX N° 192922/10”.</w:t>
      </w:r>
    </w:p>
    <w:p w:rsidR="00A11145" w:rsidRPr="00F51153" w:rsidRDefault="00CD1932" w:rsidP="00583C1F">
      <w:pPr>
        <w:pStyle w:val="Sinespaciado"/>
        <w:spacing w:line="360" w:lineRule="auto"/>
        <w:ind w:firstLine="1985"/>
        <w:jc w:val="both"/>
        <w:rPr>
          <w:rFonts w:ascii="Arial" w:hAnsi="Arial" w:cs="Arial"/>
          <w:i/>
          <w:sz w:val="24"/>
          <w:szCs w:val="24"/>
          <w:lang w:val="es-ES" w:eastAsia="es-ES"/>
        </w:rPr>
      </w:pPr>
      <w:r>
        <w:rPr>
          <w:rFonts w:ascii="Arial" w:hAnsi="Arial" w:cs="Arial"/>
          <w:i/>
          <w:sz w:val="24"/>
          <w:szCs w:val="24"/>
          <w:lang w:val="es-ES" w:eastAsia="es-ES"/>
        </w:rPr>
        <w:t>“</w:t>
      </w:r>
      <w:r w:rsidR="00A11145" w:rsidRPr="00F51153">
        <w:rPr>
          <w:rFonts w:ascii="Arial" w:hAnsi="Arial" w:cs="Arial"/>
          <w:i/>
          <w:sz w:val="24"/>
          <w:szCs w:val="24"/>
          <w:lang w:val="es-ES" w:eastAsia="es-ES"/>
        </w:rPr>
        <w:t>Si bien la actora sustenta la casación en los supuestos contemplados en el art. 287 de la Ley de rito, no es menos cierto, que en definitiva, se refiere a materia de hecho y prueba merituados en su oportunidad por los tribunales inferiores, lo que en consecuencia, no advierto configurado causal prevista en los términos del art. 287 del Código de rito … Por ende, no corresponde en esta oportunidad juzgar los motivos que formaron la convicción del Tribunal que dictó la sentencia impugnada, y la CSJN ha señalado al respecto que: “ Si bien, en principio, las reglas de la sana crítica aconsejan efectuar una valoración armónica y conjunta de las pruebas y los magistrados no están obligados a analizar todos y cada uno de los elementos de juicio agregados al proceso, tales criterios requieren que la elocuencia de los elementos estudiados torne inoficioso continuar haciéndolo con los restantes, criterio que no resulta de aplicación cuando los elegidos no permiten formar convicción acerca de la racionalidad de la valoración efectuada” (C.</w:t>
      </w:r>
      <w:r>
        <w:rPr>
          <w:rFonts w:ascii="Arial" w:hAnsi="Arial" w:cs="Arial"/>
          <w:i/>
          <w:sz w:val="24"/>
          <w:szCs w:val="24"/>
          <w:lang w:val="es-ES" w:eastAsia="es-ES"/>
        </w:rPr>
        <w:t>S.J.N. T327-2:2660).”</w:t>
      </w:r>
    </w:p>
    <w:p w:rsidR="00A11145" w:rsidRPr="00F51153" w:rsidRDefault="003D2AD6" w:rsidP="00583C1F">
      <w:pPr>
        <w:pStyle w:val="Sinespaciado"/>
        <w:spacing w:line="360" w:lineRule="auto"/>
        <w:ind w:firstLine="1985"/>
        <w:jc w:val="both"/>
        <w:rPr>
          <w:rFonts w:ascii="Arial" w:hAnsi="Arial" w:cs="Arial"/>
          <w:sz w:val="24"/>
          <w:szCs w:val="24"/>
          <w:lang w:val="es-ES" w:eastAsia="es-ES"/>
        </w:rPr>
      </w:pPr>
      <w:r>
        <w:rPr>
          <w:rFonts w:ascii="Arial" w:hAnsi="Arial" w:cs="Arial"/>
          <w:i/>
          <w:sz w:val="24"/>
          <w:szCs w:val="24"/>
          <w:lang w:val="es-ES" w:eastAsia="es-ES"/>
        </w:rPr>
        <w:lastRenderedPageBreak/>
        <w:t>“</w:t>
      </w:r>
      <w:r w:rsidR="00A11145" w:rsidRPr="00F51153">
        <w:rPr>
          <w:rFonts w:ascii="Arial" w:hAnsi="Arial" w:cs="Arial"/>
          <w:i/>
          <w:sz w:val="24"/>
          <w:szCs w:val="24"/>
          <w:lang w:val="es-ES" w:eastAsia="es-ES"/>
        </w:rPr>
        <w:t>Que en efecto, los fundamentos de la casación se refieren más bien a la disconformidad del recurrente con lo decidido por la Cámara, en lo que hace a la valoración de la prueba, por lo que en consecuencia el recurso en estudio es improcedente</w:t>
      </w:r>
      <w:r w:rsidR="00A11145" w:rsidRPr="00F51153">
        <w:rPr>
          <w:rFonts w:ascii="Arial" w:hAnsi="Arial" w:cs="Arial"/>
          <w:sz w:val="24"/>
          <w:szCs w:val="24"/>
          <w:lang w:val="es-ES" w:eastAsia="es-ES"/>
        </w:rPr>
        <w:t>…”</w:t>
      </w:r>
      <w:r w:rsidR="00505ACB">
        <w:rPr>
          <w:rFonts w:ascii="Arial" w:hAnsi="Arial" w:cs="Arial"/>
          <w:sz w:val="24"/>
          <w:szCs w:val="24"/>
          <w:lang w:val="es-ES" w:eastAsia="es-ES"/>
        </w:rPr>
        <w:t>,</w:t>
      </w:r>
      <w:r w:rsidR="00A11145" w:rsidRPr="00F51153">
        <w:rPr>
          <w:rFonts w:ascii="Arial" w:hAnsi="Arial" w:cs="Arial"/>
          <w:sz w:val="24"/>
          <w:szCs w:val="24"/>
          <w:lang w:val="es-ES" w:eastAsia="es-ES"/>
        </w:rPr>
        <w:t xml:space="preserve"> </w:t>
      </w:r>
      <w:r w:rsidR="00A11145" w:rsidRPr="00F51153">
        <w:rPr>
          <w:rFonts w:ascii="Arial" w:hAnsi="Arial" w:cs="Arial"/>
          <w:sz w:val="24"/>
          <w:szCs w:val="24"/>
          <w:lang w:eastAsia="es-AR"/>
        </w:rPr>
        <w:t>por lo que propició el rechazo del recurso.</w:t>
      </w:r>
    </w:p>
    <w:p w:rsidR="00A11145" w:rsidRPr="00F51153" w:rsidRDefault="00DE0489" w:rsidP="00583C1F">
      <w:pPr>
        <w:pStyle w:val="Sinespaciado"/>
        <w:spacing w:line="360" w:lineRule="auto"/>
        <w:ind w:firstLine="1985"/>
        <w:jc w:val="both"/>
        <w:rPr>
          <w:rFonts w:ascii="Arial" w:hAnsi="Arial" w:cs="Arial"/>
          <w:bCs/>
          <w:sz w:val="24"/>
          <w:szCs w:val="24"/>
          <w:lang w:val="pt-BR"/>
        </w:rPr>
      </w:pPr>
      <w:r>
        <w:rPr>
          <w:rFonts w:ascii="Arial" w:hAnsi="Arial" w:cs="Arial"/>
          <w:sz w:val="24"/>
          <w:szCs w:val="24"/>
          <w:lang w:eastAsia="es-AR"/>
        </w:rPr>
        <w:t xml:space="preserve">6) </w:t>
      </w:r>
      <w:r w:rsidR="00A11145" w:rsidRPr="001543FA">
        <w:rPr>
          <w:rFonts w:ascii="Arial" w:hAnsi="Arial" w:cs="Arial"/>
          <w:sz w:val="24"/>
          <w:szCs w:val="24"/>
          <w:u w:val="single"/>
          <w:lang w:eastAsia="es-AR"/>
        </w:rPr>
        <w:t>AN</w:t>
      </w:r>
      <w:r w:rsidRPr="001543FA">
        <w:rPr>
          <w:rFonts w:ascii="Arial" w:hAnsi="Arial" w:cs="Arial"/>
          <w:sz w:val="24"/>
          <w:szCs w:val="24"/>
          <w:u w:val="single"/>
          <w:lang w:eastAsia="es-AR"/>
        </w:rPr>
        <w:t>Á</w:t>
      </w:r>
      <w:r w:rsidR="00A11145" w:rsidRPr="001543FA">
        <w:rPr>
          <w:rFonts w:ascii="Arial" w:hAnsi="Arial" w:cs="Arial"/>
          <w:sz w:val="24"/>
          <w:szCs w:val="24"/>
          <w:u w:val="single"/>
          <w:lang w:eastAsia="es-AR"/>
        </w:rPr>
        <w:t>LISIS DE LA CUESTI</w:t>
      </w:r>
      <w:r w:rsidRPr="001543FA">
        <w:rPr>
          <w:rFonts w:ascii="Arial" w:hAnsi="Arial" w:cs="Arial"/>
          <w:sz w:val="24"/>
          <w:szCs w:val="24"/>
          <w:u w:val="single"/>
          <w:lang w:eastAsia="es-AR"/>
        </w:rPr>
        <w:t>Ó</w:t>
      </w:r>
      <w:r w:rsidR="00A11145" w:rsidRPr="001543FA">
        <w:rPr>
          <w:rFonts w:ascii="Arial" w:hAnsi="Arial" w:cs="Arial"/>
          <w:sz w:val="24"/>
          <w:szCs w:val="24"/>
          <w:u w:val="single"/>
          <w:lang w:eastAsia="es-AR"/>
        </w:rPr>
        <w:t>N</w:t>
      </w:r>
      <w:r w:rsidR="00A11145" w:rsidRPr="00F51153">
        <w:rPr>
          <w:rFonts w:ascii="Arial" w:hAnsi="Arial" w:cs="Arial"/>
          <w:sz w:val="24"/>
          <w:szCs w:val="24"/>
          <w:lang w:eastAsia="es-AR"/>
        </w:rPr>
        <w:t xml:space="preserve">: </w:t>
      </w:r>
      <w:r w:rsidR="00A11145" w:rsidRPr="00F51153">
        <w:rPr>
          <w:rFonts w:ascii="Arial" w:hAnsi="Arial" w:cs="Arial"/>
          <w:sz w:val="24"/>
          <w:szCs w:val="24"/>
        </w:rPr>
        <w:t xml:space="preserve">Que los fundamentos expuestos en la postulación recursiva deben ser meritados a la luz de la doctrina sentada por este Tribunal que entiende que </w:t>
      </w:r>
      <w:r w:rsidR="00A11145" w:rsidRPr="00F51153">
        <w:rPr>
          <w:rFonts w:ascii="Arial" w:hAnsi="Arial" w:cs="Arial"/>
          <w:i/>
          <w:sz w:val="24"/>
          <w:szCs w:val="24"/>
        </w:rPr>
        <w:t>“el recurso de casación</w:t>
      </w:r>
      <w:r w:rsidR="00A11145" w:rsidRPr="00F51153">
        <w:rPr>
          <w:rFonts w:ascii="Arial" w:eastAsia="MS Mincho" w:hAnsi="Arial" w:cs="Arial"/>
          <w:i/>
          <w:sz w:val="24"/>
          <w:szCs w:val="24"/>
        </w:rPr>
        <w:t xml:space="preserve"> </w:t>
      </w:r>
      <w:r w:rsidR="00A11145" w:rsidRPr="00F51153">
        <w:rPr>
          <w:rFonts w:ascii="Arial" w:hAnsi="Arial" w:cs="Arial"/>
          <w:i/>
          <w:sz w:val="24"/>
          <w:szCs w:val="24"/>
        </w:rPr>
        <w:t xml:space="preserve">solo tiene viabilidad en el caso que exista un motivo legal (o causal); por ende no es suficiente el simple interés </w:t>
      </w:r>
      <w:r w:rsidR="00852806">
        <w:rPr>
          <w:rFonts w:ascii="Arial" w:hAnsi="Arial" w:cs="Arial"/>
          <w:i/>
          <w:sz w:val="24"/>
          <w:szCs w:val="24"/>
        </w:rPr>
        <w:t>-</w:t>
      </w:r>
      <w:r w:rsidR="00A11145" w:rsidRPr="00F51153">
        <w:rPr>
          <w:rFonts w:ascii="Arial" w:hAnsi="Arial" w:cs="Arial"/>
          <w:i/>
          <w:sz w:val="24"/>
          <w:szCs w:val="24"/>
        </w:rPr>
        <w:t xml:space="preserve">el agravio- sino que se precisa que el defecto o error que se le imputa al decisorio recurrido esté expresamente tipificado –objetivado- por la ley.” </w:t>
      </w:r>
      <w:r w:rsidR="00A11145" w:rsidRPr="00F51153">
        <w:rPr>
          <w:rFonts w:ascii="Arial" w:hAnsi="Arial" w:cs="Arial"/>
          <w:sz w:val="24"/>
          <w:szCs w:val="24"/>
        </w:rPr>
        <w:t>(Cf</w:t>
      </w:r>
      <w:r w:rsidR="00852806">
        <w:rPr>
          <w:rFonts w:ascii="Arial" w:hAnsi="Arial" w:cs="Arial"/>
          <w:sz w:val="24"/>
          <w:szCs w:val="24"/>
        </w:rPr>
        <w:t>r</w:t>
      </w:r>
      <w:r w:rsidR="00A11145" w:rsidRPr="00F51153">
        <w:rPr>
          <w:rFonts w:ascii="Arial" w:hAnsi="Arial" w:cs="Arial"/>
          <w:sz w:val="24"/>
          <w:szCs w:val="24"/>
        </w:rPr>
        <w:t>.</w:t>
      </w:r>
      <w:r w:rsidR="00A11145" w:rsidRPr="00F51153">
        <w:rPr>
          <w:rFonts w:ascii="Arial" w:hAnsi="Arial" w:cs="Arial"/>
          <w:i/>
          <w:sz w:val="24"/>
          <w:szCs w:val="24"/>
        </w:rPr>
        <w:t xml:space="preserve"> </w:t>
      </w:r>
      <w:r w:rsidR="00A11145" w:rsidRPr="00F51153">
        <w:rPr>
          <w:rFonts w:ascii="Arial" w:hAnsi="Arial" w:cs="Arial"/>
          <w:sz w:val="24"/>
          <w:szCs w:val="24"/>
        </w:rPr>
        <w:t xml:space="preserve">Juan Carlos </w:t>
      </w:r>
      <w:proofErr w:type="spellStart"/>
      <w:r w:rsidR="00A11145" w:rsidRPr="00F51153">
        <w:rPr>
          <w:rFonts w:ascii="Arial" w:hAnsi="Arial" w:cs="Arial"/>
          <w:sz w:val="24"/>
          <w:szCs w:val="24"/>
        </w:rPr>
        <w:t>Hitters</w:t>
      </w:r>
      <w:proofErr w:type="spellEnd"/>
      <w:r w:rsidR="00A11145" w:rsidRPr="00F51153">
        <w:rPr>
          <w:rFonts w:ascii="Arial" w:hAnsi="Arial" w:cs="Arial"/>
          <w:sz w:val="24"/>
          <w:szCs w:val="24"/>
        </w:rPr>
        <w:t>, “Técnica de los recursos extraordinarios y de la cas</w:t>
      </w:r>
      <w:r w:rsidR="0049135C">
        <w:rPr>
          <w:rFonts w:ascii="Arial" w:hAnsi="Arial" w:cs="Arial"/>
          <w:sz w:val="24"/>
          <w:szCs w:val="24"/>
        </w:rPr>
        <w:t>ación”, 2da. Edición, p.213.) (C</w:t>
      </w:r>
      <w:r w:rsidR="00A11145" w:rsidRPr="00F51153">
        <w:rPr>
          <w:rFonts w:ascii="Arial" w:hAnsi="Arial" w:cs="Arial"/>
          <w:sz w:val="24"/>
          <w:szCs w:val="24"/>
        </w:rPr>
        <w:t xml:space="preserve">fr. entre otros: </w:t>
      </w:r>
      <w:r w:rsidR="00A11145" w:rsidRPr="00F51153">
        <w:rPr>
          <w:rFonts w:ascii="Arial" w:hAnsi="Arial" w:cs="Arial"/>
          <w:bCs/>
          <w:sz w:val="24"/>
          <w:szCs w:val="24"/>
        </w:rPr>
        <w:t>STJSL-S.J. – S.D. Nº 097/18.-</w:t>
      </w:r>
      <w:r w:rsidR="0049135C">
        <w:rPr>
          <w:rFonts w:ascii="Arial" w:hAnsi="Arial" w:cs="Arial"/>
          <w:bCs/>
          <w:sz w:val="24"/>
          <w:szCs w:val="24"/>
        </w:rPr>
        <w:t xml:space="preserve"> </w:t>
      </w:r>
      <w:r w:rsidR="00A11145" w:rsidRPr="00F51153">
        <w:rPr>
          <w:rFonts w:ascii="Arial" w:hAnsi="Arial" w:cs="Arial"/>
          <w:sz w:val="24"/>
          <w:szCs w:val="24"/>
        </w:rPr>
        <w:t>“</w:t>
      </w:r>
      <w:r w:rsidR="00A11145" w:rsidRPr="00F51153">
        <w:rPr>
          <w:rFonts w:ascii="Arial" w:hAnsi="Arial" w:cs="Arial"/>
          <w:bCs/>
          <w:sz w:val="24"/>
          <w:szCs w:val="24"/>
        </w:rPr>
        <w:t>MOYA, MARÍA J</w:t>
      </w:r>
      <w:r w:rsidR="00692EC6">
        <w:rPr>
          <w:rFonts w:ascii="Arial" w:hAnsi="Arial" w:cs="Arial"/>
          <w:bCs/>
          <w:sz w:val="24"/>
          <w:szCs w:val="24"/>
        </w:rPr>
        <w:t xml:space="preserve">ESÚS c/ NATEL NOEMÍ DEL CARMEN </w:t>
      </w:r>
      <w:r w:rsidR="00A11145" w:rsidRPr="00F51153">
        <w:rPr>
          <w:rFonts w:ascii="Arial" w:hAnsi="Arial" w:cs="Arial"/>
          <w:bCs/>
          <w:sz w:val="24"/>
          <w:szCs w:val="24"/>
        </w:rPr>
        <w:t>s/ COBRO DE PESOS – LABORAL – RECURSO DE CASACIÓN</w:t>
      </w:r>
      <w:r w:rsidR="00A11145" w:rsidRPr="00F51153">
        <w:rPr>
          <w:rFonts w:ascii="Arial" w:hAnsi="Arial" w:cs="Arial"/>
          <w:sz w:val="24"/>
          <w:szCs w:val="24"/>
        </w:rPr>
        <w:t xml:space="preserve">” - IURIX EXP Nº 237572/12, del 8/05/2018; </w:t>
      </w:r>
      <w:r w:rsidR="00A11145" w:rsidRPr="00F51153">
        <w:rPr>
          <w:rFonts w:ascii="Arial" w:hAnsi="Arial" w:cs="Arial"/>
          <w:bCs/>
          <w:sz w:val="24"/>
          <w:szCs w:val="24"/>
          <w:lang w:val="pt-BR"/>
        </w:rPr>
        <w:t>STJSL-S.J. – S.D. Nº 090/18; “</w:t>
      </w:r>
      <w:r w:rsidR="00A11145" w:rsidRPr="00F51153">
        <w:rPr>
          <w:rFonts w:ascii="Arial" w:hAnsi="Arial" w:cs="Arial"/>
          <w:sz w:val="24"/>
          <w:szCs w:val="24"/>
        </w:rPr>
        <w:t>MARTÍNEZ JUAN CARLOS c/ BAE KI IL y OTROS s/ RECLAMO ART. 80 DE LA LCT – RECURSO DE CASACIÓN” – IURIX EXP N° 196433/10, del 26/04/2018).</w:t>
      </w:r>
    </w:p>
    <w:p w:rsidR="00A11145" w:rsidRPr="00F51153" w:rsidRDefault="00A11145" w:rsidP="00583C1F">
      <w:pPr>
        <w:pStyle w:val="Sinespaciado"/>
        <w:spacing w:line="360" w:lineRule="auto"/>
        <w:ind w:firstLine="1985"/>
        <w:jc w:val="both"/>
        <w:rPr>
          <w:rFonts w:ascii="Arial" w:hAnsi="Arial" w:cs="Arial"/>
          <w:sz w:val="24"/>
          <w:szCs w:val="24"/>
          <w:lang w:eastAsia="es-AR"/>
        </w:rPr>
      </w:pPr>
      <w:r w:rsidRPr="00F51153">
        <w:rPr>
          <w:rFonts w:ascii="Arial" w:hAnsi="Arial" w:cs="Arial"/>
          <w:sz w:val="24"/>
          <w:szCs w:val="24"/>
          <w:lang w:eastAsia="es-AR"/>
        </w:rPr>
        <w:t>Que bajo tales lineamientos, en la solución del recurso de casación traído a estudio, comparto lo dictaminado por el Sr. Procurador General en su dictamen, y en consecuencia, me pronuncio por su rechazo.</w:t>
      </w:r>
    </w:p>
    <w:p w:rsidR="00A11145" w:rsidRPr="00F51153" w:rsidRDefault="00A11145" w:rsidP="00583C1F">
      <w:pPr>
        <w:pStyle w:val="Sinespaciado"/>
        <w:spacing w:line="360" w:lineRule="auto"/>
        <w:ind w:firstLine="1985"/>
        <w:jc w:val="both"/>
        <w:rPr>
          <w:rFonts w:ascii="Arial" w:hAnsi="Arial" w:cs="Arial"/>
          <w:sz w:val="24"/>
          <w:szCs w:val="24"/>
          <w:shd w:val="clear" w:color="auto" w:fill="FFFFFF"/>
        </w:rPr>
      </w:pPr>
      <w:r w:rsidRPr="00F51153">
        <w:rPr>
          <w:rFonts w:ascii="Arial" w:hAnsi="Arial" w:cs="Arial"/>
          <w:sz w:val="24"/>
          <w:szCs w:val="24"/>
          <w:lang w:val="es-ES"/>
        </w:rPr>
        <w:t xml:space="preserve">Que, en cuanto a ello, y </w:t>
      </w:r>
      <w:r w:rsidRPr="00F51153">
        <w:rPr>
          <w:rFonts w:ascii="Arial" w:hAnsi="Arial" w:cs="Arial"/>
          <w:sz w:val="24"/>
          <w:szCs w:val="24"/>
          <w:shd w:val="clear" w:color="auto" w:fill="FFFFFF"/>
        </w:rPr>
        <w:t>pese al esfuerzo desplegado por el demandado en orden a persuadir al Tribunal sobre la existencia de un error de derecho</w:t>
      </w:r>
      <w:r w:rsidRPr="00F51153">
        <w:rPr>
          <w:rFonts w:ascii="Arial" w:hAnsi="Arial" w:cs="Arial"/>
          <w:sz w:val="24"/>
          <w:szCs w:val="24"/>
        </w:rPr>
        <w:t>, debo señalar que</w:t>
      </w:r>
      <w:r w:rsidR="0040741B">
        <w:rPr>
          <w:rFonts w:ascii="Arial" w:hAnsi="Arial" w:cs="Arial"/>
          <w:sz w:val="24"/>
          <w:szCs w:val="24"/>
          <w:shd w:val="clear" w:color="auto" w:fill="FFFFFF"/>
        </w:rPr>
        <w:t xml:space="preserve"> </w:t>
      </w:r>
      <w:r w:rsidRPr="00F51153">
        <w:rPr>
          <w:rFonts w:ascii="Arial" w:hAnsi="Arial" w:cs="Arial"/>
          <w:sz w:val="24"/>
          <w:szCs w:val="24"/>
        </w:rPr>
        <w:t xml:space="preserve">no vislumbro configurado el mismo, sino solo un </w:t>
      </w:r>
      <w:r w:rsidRPr="00F51153">
        <w:rPr>
          <w:rFonts w:ascii="Arial" w:hAnsi="Arial" w:cs="Arial"/>
          <w:sz w:val="24"/>
          <w:szCs w:val="24"/>
          <w:lang w:eastAsia="es-AR"/>
        </w:rPr>
        <w:t>disenso c</w:t>
      </w:r>
      <w:r w:rsidRPr="00F51153">
        <w:rPr>
          <w:rFonts w:ascii="Arial" w:hAnsi="Arial" w:cs="Arial"/>
          <w:sz w:val="24"/>
          <w:szCs w:val="24"/>
          <w:shd w:val="clear" w:color="auto" w:fill="FFFFFF"/>
        </w:rPr>
        <w:t>on la solución dada al caso.</w:t>
      </w:r>
    </w:p>
    <w:p w:rsidR="00A11145" w:rsidRPr="00F51153" w:rsidRDefault="00A11145" w:rsidP="00583C1F">
      <w:pPr>
        <w:pStyle w:val="Sinespaciado"/>
        <w:spacing w:line="360" w:lineRule="auto"/>
        <w:ind w:firstLine="1985"/>
        <w:jc w:val="both"/>
        <w:rPr>
          <w:rFonts w:ascii="Arial" w:hAnsi="Arial" w:cs="Arial"/>
          <w:sz w:val="24"/>
          <w:szCs w:val="24"/>
          <w:lang w:eastAsia="es-AR"/>
        </w:rPr>
      </w:pPr>
      <w:r w:rsidRPr="00F51153">
        <w:rPr>
          <w:rFonts w:ascii="Arial" w:hAnsi="Arial" w:cs="Arial"/>
          <w:sz w:val="24"/>
          <w:szCs w:val="24"/>
          <w:shd w:val="clear" w:color="auto" w:fill="FFFFFF"/>
        </w:rPr>
        <w:t xml:space="preserve">Es claro que la ausencia de los motivos que habiliten la instancia </w:t>
      </w:r>
      <w:proofErr w:type="spellStart"/>
      <w:r w:rsidRPr="00F51153">
        <w:rPr>
          <w:rFonts w:ascii="Arial" w:hAnsi="Arial" w:cs="Arial"/>
          <w:sz w:val="24"/>
          <w:szCs w:val="24"/>
          <w:shd w:val="clear" w:color="auto" w:fill="FFFFFF"/>
        </w:rPr>
        <w:t>casatoria</w:t>
      </w:r>
      <w:proofErr w:type="spellEnd"/>
      <w:r w:rsidRPr="00F51153">
        <w:rPr>
          <w:rFonts w:ascii="Arial" w:hAnsi="Arial" w:cs="Arial"/>
          <w:sz w:val="24"/>
          <w:szCs w:val="24"/>
          <w:shd w:val="clear" w:color="auto" w:fill="FFFFFF"/>
        </w:rPr>
        <w:t xml:space="preserve"> (art. 287 del CPC</w:t>
      </w:r>
      <w:r w:rsidR="00692EC6">
        <w:rPr>
          <w:rFonts w:ascii="Arial" w:hAnsi="Arial" w:cs="Arial"/>
          <w:sz w:val="24"/>
          <w:szCs w:val="24"/>
          <w:shd w:val="clear" w:color="auto" w:fill="FFFFFF"/>
        </w:rPr>
        <w:t xml:space="preserve"> </w:t>
      </w:r>
      <w:r w:rsidRPr="00F51153">
        <w:rPr>
          <w:rFonts w:ascii="Arial" w:hAnsi="Arial" w:cs="Arial"/>
          <w:sz w:val="24"/>
          <w:szCs w:val="24"/>
          <w:shd w:val="clear" w:color="auto" w:fill="FFFFFF"/>
        </w:rPr>
        <w:t>y</w:t>
      </w:r>
      <w:r w:rsidR="00692EC6">
        <w:rPr>
          <w:rFonts w:ascii="Arial" w:hAnsi="Arial" w:cs="Arial"/>
          <w:sz w:val="24"/>
          <w:szCs w:val="24"/>
          <w:shd w:val="clear" w:color="auto" w:fill="FFFFFF"/>
        </w:rPr>
        <w:t xml:space="preserve"> </w:t>
      </w:r>
      <w:r w:rsidRPr="00F51153">
        <w:rPr>
          <w:rFonts w:ascii="Arial" w:hAnsi="Arial" w:cs="Arial"/>
          <w:sz w:val="24"/>
          <w:szCs w:val="24"/>
          <w:shd w:val="clear" w:color="auto" w:fill="FFFFFF"/>
        </w:rPr>
        <w:t xml:space="preserve">C) deja al descubierto la pretensión del recurrente de obtener un </w:t>
      </w:r>
      <w:r w:rsidRPr="00F51153">
        <w:rPr>
          <w:rFonts w:ascii="Arial" w:hAnsi="Arial" w:cs="Arial"/>
          <w:sz w:val="24"/>
          <w:szCs w:val="24"/>
          <w:lang w:eastAsia="es-AR"/>
        </w:rPr>
        <w:t>reexamen de cuestiones que son ajenas al limitado ámbito cognoscitivo de este recurso.</w:t>
      </w:r>
    </w:p>
    <w:p w:rsidR="00A11145" w:rsidRPr="00F51153" w:rsidRDefault="00A11145" w:rsidP="00583C1F">
      <w:pPr>
        <w:pStyle w:val="Sinespaciado"/>
        <w:spacing w:line="360" w:lineRule="auto"/>
        <w:ind w:firstLine="1985"/>
        <w:jc w:val="both"/>
        <w:rPr>
          <w:rFonts w:ascii="Arial" w:eastAsia="Times New Roman" w:hAnsi="Arial" w:cs="Arial"/>
          <w:sz w:val="24"/>
          <w:szCs w:val="24"/>
          <w:bdr w:val="none" w:sz="0" w:space="0" w:color="auto" w:frame="1"/>
          <w:lang w:eastAsia="es-ES"/>
        </w:rPr>
      </w:pPr>
      <w:r w:rsidRPr="00F51153">
        <w:rPr>
          <w:rFonts w:ascii="Arial" w:hAnsi="Arial" w:cs="Arial"/>
          <w:sz w:val="24"/>
          <w:szCs w:val="24"/>
          <w:bdr w:val="none" w:sz="0" w:space="0" w:color="auto" w:frame="1"/>
        </w:rPr>
        <w:t>Es criterio de este Superior Tribunal, que: “</w:t>
      </w:r>
      <w:r w:rsidRPr="00F51153">
        <w:rPr>
          <w:rFonts w:ascii="Arial" w:hAnsi="Arial" w:cs="Arial"/>
          <w:i/>
          <w:sz w:val="24"/>
          <w:szCs w:val="24"/>
          <w:bdr w:val="none" w:sz="0" w:space="0" w:color="auto" w:frame="1"/>
        </w:rPr>
        <w:t xml:space="preserve">Si de la lectura del recurso de casación se advierte que se plantean cuestiones de naturaleza </w:t>
      </w:r>
      <w:r w:rsidRPr="00F51153">
        <w:rPr>
          <w:rFonts w:ascii="Arial" w:hAnsi="Arial" w:cs="Arial"/>
          <w:i/>
          <w:sz w:val="24"/>
          <w:szCs w:val="24"/>
          <w:bdr w:val="none" w:sz="0" w:space="0" w:color="auto" w:frame="1"/>
        </w:rPr>
        <w:lastRenderedPageBreak/>
        <w:t>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F51153">
        <w:rPr>
          <w:rFonts w:ascii="Arial" w:hAnsi="Arial" w:cs="Arial"/>
          <w:sz w:val="24"/>
          <w:szCs w:val="24"/>
          <w:bdr w:val="none" w:sz="0" w:space="0" w:color="auto" w:frame="1"/>
        </w:rPr>
        <w:t xml:space="preserve">”. (Cfr. STJSL </w:t>
      </w:r>
      <w:r w:rsidRPr="00F51153">
        <w:rPr>
          <w:rFonts w:ascii="Arial" w:hAnsi="Arial" w:cs="Arial"/>
          <w:bCs/>
          <w:sz w:val="24"/>
          <w:szCs w:val="24"/>
          <w:bdr w:val="none" w:sz="0" w:space="0" w:color="auto" w:frame="1"/>
        </w:rPr>
        <w:t xml:space="preserve">- </w:t>
      </w:r>
      <w:r w:rsidRPr="00F51153">
        <w:rPr>
          <w:rFonts w:ascii="Arial" w:eastAsia="Times New Roman" w:hAnsi="Arial" w:cs="Arial"/>
          <w:bCs/>
          <w:sz w:val="24"/>
          <w:szCs w:val="24"/>
          <w:bdr w:val="none" w:sz="0" w:space="0" w:color="auto" w:frame="1"/>
          <w:lang w:eastAsia="es-ES"/>
        </w:rPr>
        <w:t>Díaz, Javier Eduardo c. Prevención Aseguradora s/ Riesgos del Trabajo S.A. s/ recurso de casación 19/03/2018</w:t>
      </w:r>
      <w:r w:rsidRPr="00F51153">
        <w:rPr>
          <w:rFonts w:ascii="Arial" w:hAnsi="Arial" w:cs="Arial"/>
          <w:bCs/>
          <w:sz w:val="24"/>
          <w:szCs w:val="24"/>
          <w:bdr w:val="none" w:sz="0" w:space="0" w:color="auto" w:frame="1"/>
        </w:rPr>
        <w:t xml:space="preserve"> - </w:t>
      </w:r>
      <w:r w:rsidR="006758A9">
        <w:rPr>
          <w:rFonts w:ascii="Arial" w:eastAsia="Times New Roman" w:hAnsi="Arial" w:cs="Arial"/>
          <w:bCs/>
          <w:sz w:val="24"/>
          <w:szCs w:val="24"/>
          <w:bdr w:val="none" w:sz="0" w:space="0" w:color="auto" w:frame="1"/>
          <w:lang w:eastAsia="es-ES"/>
        </w:rPr>
        <w:t xml:space="preserve">Cita Online: </w:t>
      </w:r>
      <w:r w:rsidRPr="00F51153">
        <w:rPr>
          <w:rFonts w:ascii="Arial" w:eastAsia="Times New Roman" w:hAnsi="Arial" w:cs="Arial"/>
          <w:sz w:val="24"/>
          <w:szCs w:val="24"/>
          <w:bdr w:val="none" w:sz="0" w:space="0" w:color="auto" w:frame="1"/>
          <w:lang w:eastAsia="es-ES"/>
        </w:rPr>
        <w:t>AR/JUR/14057/2018</w:t>
      </w:r>
      <w:r w:rsidRPr="00F51153">
        <w:rPr>
          <w:rFonts w:ascii="Arial" w:hAnsi="Arial" w:cs="Arial"/>
          <w:sz w:val="24"/>
          <w:szCs w:val="24"/>
          <w:bdr w:val="none" w:sz="0" w:space="0" w:color="auto" w:frame="1"/>
        </w:rPr>
        <w:t>; STJSL</w:t>
      </w:r>
      <w:r w:rsidRPr="00F51153">
        <w:rPr>
          <w:rFonts w:ascii="Arial" w:hAnsi="Arial" w:cs="Arial"/>
          <w:bCs/>
          <w:sz w:val="24"/>
          <w:szCs w:val="24"/>
          <w:bdr w:val="none" w:sz="0" w:space="0" w:color="auto" w:frame="1"/>
        </w:rPr>
        <w:t xml:space="preserve"> - </w:t>
      </w:r>
      <w:proofErr w:type="spellStart"/>
      <w:r w:rsidRPr="00F51153">
        <w:rPr>
          <w:rFonts w:ascii="Arial" w:eastAsia="Times New Roman" w:hAnsi="Arial" w:cs="Arial"/>
          <w:bCs/>
          <w:sz w:val="24"/>
          <w:szCs w:val="24"/>
          <w:bdr w:val="none" w:sz="0" w:space="0" w:color="auto" w:frame="1"/>
          <w:lang w:eastAsia="es-ES"/>
        </w:rPr>
        <w:t>Mazzoni</w:t>
      </w:r>
      <w:proofErr w:type="spellEnd"/>
      <w:r w:rsidRPr="00F51153">
        <w:rPr>
          <w:rFonts w:ascii="Arial" w:eastAsia="Times New Roman" w:hAnsi="Arial" w:cs="Arial"/>
          <w:bCs/>
          <w:sz w:val="24"/>
          <w:szCs w:val="24"/>
          <w:bdr w:val="none" w:sz="0" w:space="0" w:color="auto" w:frame="1"/>
          <w:lang w:eastAsia="es-ES"/>
        </w:rPr>
        <w:t xml:space="preserve">, Claudio Alberto c. </w:t>
      </w:r>
      <w:proofErr w:type="spellStart"/>
      <w:r w:rsidRPr="00F51153">
        <w:rPr>
          <w:rFonts w:ascii="Arial" w:eastAsia="Times New Roman" w:hAnsi="Arial" w:cs="Arial"/>
          <w:bCs/>
          <w:sz w:val="24"/>
          <w:szCs w:val="24"/>
          <w:bdr w:val="none" w:sz="0" w:space="0" w:color="auto" w:frame="1"/>
          <w:lang w:eastAsia="es-ES"/>
        </w:rPr>
        <w:t>Tersuave</w:t>
      </w:r>
      <w:proofErr w:type="spellEnd"/>
      <w:r w:rsidRPr="00F51153">
        <w:rPr>
          <w:rFonts w:ascii="Arial" w:eastAsia="Times New Roman" w:hAnsi="Arial" w:cs="Arial"/>
          <w:bCs/>
          <w:sz w:val="24"/>
          <w:szCs w:val="24"/>
          <w:bdr w:val="none" w:sz="0" w:space="0" w:color="auto" w:frame="1"/>
          <w:lang w:eastAsia="es-ES"/>
        </w:rPr>
        <w:t xml:space="preserve"> S.A. s/ accidente o enfermedad laboral -</w:t>
      </w:r>
      <w:r w:rsidR="007D226A">
        <w:rPr>
          <w:rFonts w:ascii="Arial" w:eastAsia="Times New Roman" w:hAnsi="Arial" w:cs="Arial"/>
          <w:bCs/>
          <w:sz w:val="24"/>
          <w:szCs w:val="24"/>
          <w:bdr w:val="none" w:sz="0" w:space="0" w:color="auto" w:frame="1"/>
          <w:lang w:eastAsia="es-ES"/>
        </w:rPr>
        <w:t xml:space="preserve"> laboral - recurso de casación</w:t>
      </w:r>
      <w:r w:rsidRPr="00F51153">
        <w:rPr>
          <w:rFonts w:ascii="Arial" w:eastAsia="Times New Roman" w:hAnsi="Arial" w:cs="Arial"/>
          <w:bCs/>
          <w:sz w:val="24"/>
          <w:szCs w:val="24"/>
          <w:bdr w:val="none" w:sz="0" w:space="0" w:color="auto" w:frame="1"/>
          <w:lang w:eastAsia="es-ES"/>
        </w:rPr>
        <w:t xml:space="preserve"> 26/09/2017</w:t>
      </w:r>
      <w:r w:rsidRPr="00F51153">
        <w:rPr>
          <w:rFonts w:ascii="Arial" w:hAnsi="Arial" w:cs="Arial"/>
          <w:bCs/>
          <w:sz w:val="24"/>
          <w:szCs w:val="24"/>
          <w:bdr w:val="none" w:sz="0" w:space="0" w:color="auto" w:frame="1"/>
        </w:rPr>
        <w:t xml:space="preserve"> - </w:t>
      </w:r>
      <w:r w:rsidR="006758A9">
        <w:rPr>
          <w:rFonts w:ascii="Arial" w:eastAsia="Times New Roman" w:hAnsi="Arial" w:cs="Arial"/>
          <w:bCs/>
          <w:sz w:val="24"/>
          <w:szCs w:val="24"/>
          <w:bdr w:val="none" w:sz="0" w:space="0" w:color="auto" w:frame="1"/>
          <w:lang w:eastAsia="es-ES"/>
        </w:rPr>
        <w:t xml:space="preserve">Cita Online: </w:t>
      </w:r>
      <w:r w:rsidRPr="00F51153">
        <w:rPr>
          <w:rFonts w:ascii="Arial" w:eastAsia="Times New Roman" w:hAnsi="Arial" w:cs="Arial"/>
          <w:sz w:val="24"/>
          <w:szCs w:val="24"/>
          <w:bdr w:val="none" w:sz="0" w:space="0" w:color="auto" w:frame="1"/>
          <w:lang w:eastAsia="es-ES"/>
        </w:rPr>
        <w:t>AR/JUR/68027/201</w:t>
      </w:r>
      <w:r w:rsidRPr="00F51153">
        <w:rPr>
          <w:rFonts w:ascii="Arial" w:hAnsi="Arial" w:cs="Arial"/>
          <w:sz w:val="24"/>
          <w:szCs w:val="24"/>
          <w:bdr w:val="none" w:sz="0" w:space="0" w:color="auto" w:frame="1"/>
        </w:rPr>
        <w:t>7; STJSL</w:t>
      </w:r>
      <w:r w:rsidRPr="00F51153">
        <w:rPr>
          <w:rFonts w:ascii="Arial" w:hAnsi="Arial" w:cs="Arial"/>
          <w:bCs/>
          <w:sz w:val="24"/>
          <w:szCs w:val="24"/>
        </w:rPr>
        <w:t xml:space="preserve"> - </w:t>
      </w:r>
      <w:proofErr w:type="spellStart"/>
      <w:r w:rsidRPr="00F51153">
        <w:rPr>
          <w:rFonts w:ascii="Arial" w:hAnsi="Arial" w:cs="Arial"/>
          <w:bCs/>
          <w:sz w:val="24"/>
          <w:szCs w:val="24"/>
        </w:rPr>
        <w:t>Michaut</w:t>
      </w:r>
      <w:proofErr w:type="spellEnd"/>
      <w:r w:rsidRPr="00F51153">
        <w:rPr>
          <w:rFonts w:ascii="Arial" w:hAnsi="Arial" w:cs="Arial"/>
          <w:bCs/>
          <w:sz w:val="24"/>
          <w:szCs w:val="24"/>
        </w:rPr>
        <w:t xml:space="preserve">, Alejandro A. c. </w:t>
      </w:r>
      <w:proofErr w:type="spellStart"/>
      <w:r w:rsidRPr="00F51153">
        <w:rPr>
          <w:rFonts w:ascii="Arial" w:hAnsi="Arial" w:cs="Arial"/>
          <w:bCs/>
          <w:sz w:val="24"/>
          <w:szCs w:val="24"/>
        </w:rPr>
        <w:t>Artanco</w:t>
      </w:r>
      <w:proofErr w:type="spellEnd"/>
      <w:r w:rsidRPr="00F51153">
        <w:rPr>
          <w:rFonts w:ascii="Arial" w:hAnsi="Arial" w:cs="Arial"/>
          <w:bCs/>
          <w:sz w:val="24"/>
          <w:szCs w:val="24"/>
        </w:rPr>
        <w:t xml:space="preserve"> SA s/ cobro de pesos -</w:t>
      </w:r>
      <w:r w:rsidR="006758A9">
        <w:rPr>
          <w:rFonts w:ascii="Arial" w:hAnsi="Arial" w:cs="Arial"/>
          <w:bCs/>
          <w:sz w:val="24"/>
          <w:szCs w:val="24"/>
        </w:rPr>
        <w:t xml:space="preserve"> laboral - recurso de casación</w:t>
      </w:r>
      <w:r w:rsidR="005203C1">
        <w:rPr>
          <w:rFonts w:ascii="Arial" w:hAnsi="Arial" w:cs="Arial"/>
          <w:bCs/>
          <w:sz w:val="24"/>
          <w:szCs w:val="24"/>
        </w:rPr>
        <w:t xml:space="preserve"> 16/06/2017 - Cita Online: </w:t>
      </w:r>
      <w:r w:rsidRPr="00F51153">
        <w:rPr>
          <w:rFonts w:ascii="Arial" w:hAnsi="Arial" w:cs="Arial"/>
          <w:sz w:val="24"/>
          <w:szCs w:val="24"/>
        </w:rPr>
        <w:t>AR/JUR/50681/2017</w:t>
      </w:r>
      <w:r w:rsidRPr="00F51153">
        <w:rPr>
          <w:rFonts w:ascii="Arial" w:hAnsi="Arial" w:cs="Arial"/>
          <w:sz w:val="24"/>
          <w:szCs w:val="24"/>
          <w:bdr w:val="none" w:sz="0" w:space="0" w:color="auto" w:frame="1"/>
        </w:rPr>
        <w:t>)</w:t>
      </w:r>
      <w:r w:rsidR="00505ACB">
        <w:rPr>
          <w:rFonts w:ascii="Arial" w:hAnsi="Arial" w:cs="Arial"/>
          <w:sz w:val="24"/>
          <w:szCs w:val="24"/>
          <w:bdr w:val="none" w:sz="0" w:space="0" w:color="auto" w:frame="1"/>
        </w:rPr>
        <w:t>.</w:t>
      </w:r>
    </w:p>
    <w:p w:rsidR="00A11145" w:rsidRPr="00F51153" w:rsidRDefault="00A11145" w:rsidP="00583C1F">
      <w:pPr>
        <w:pStyle w:val="Sinespaciado"/>
        <w:spacing w:line="360" w:lineRule="auto"/>
        <w:ind w:firstLine="1985"/>
        <w:jc w:val="both"/>
        <w:rPr>
          <w:rFonts w:ascii="Arial" w:hAnsi="Arial" w:cs="Arial"/>
          <w:sz w:val="24"/>
          <w:szCs w:val="24"/>
          <w:bdr w:val="none" w:sz="0" w:space="0" w:color="auto" w:frame="1"/>
        </w:rPr>
      </w:pPr>
      <w:r w:rsidRPr="00F51153">
        <w:rPr>
          <w:rFonts w:ascii="Arial" w:hAnsi="Arial" w:cs="Arial"/>
          <w:sz w:val="24"/>
          <w:szCs w:val="24"/>
          <w:bdr w:val="none" w:sz="0" w:space="0" w:color="auto" w:frame="1"/>
        </w:rPr>
        <w:t xml:space="preserve">En definitiva, el recurso se funda en la mera discrepancia con la valoración y apreciación de la prueba realizada por los Sres. Camaristas en ejercicio del art. 386 del Cód. </w:t>
      </w:r>
      <w:proofErr w:type="spellStart"/>
      <w:r w:rsidRPr="00F51153">
        <w:rPr>
          <w:rFonts w:ascii="Arial" w:hAnsi="Arial" w:cs="Arial"/>
          <w:sz w:val="24"/>
          <w:szCs w:val="24"/>
          <w:bdr w:val="none" w:sz="0" w:space="0" w:color="auto" w:frame="1"/>
        </w:rPr>
        <w:t>Proc</w:t>
      </w:r>
      <w:proofErr w:type="spellEnd"/>
      <w:r w:rsidRPr="00F51153">
        <w:rPr>
          <w:rFonts w:ascii="Arial" w:hAnsi="Arial" w:cs="Arial"/>
          <w:sz w:val="24"/>
          <w:szCs w:val="24"/>
          <w:bdr w:val="none" w:sz="0" w:space="0" w:color="auto" w:frame="1"/>
        </w:rPr>
        <w:t xml:space="preserve">. </w:t>
      </w:r>
      <w:proofErr w:type="spellStart"/>
      <w:r w:rsidRPr="00F51153">
        <w:rPr>
          <w:rFonts w:ascii="Arial" w:hAnsi="Arial" w:cs="Arial"/>
          <w:sz w:val="24"/>
          <w:szCs w:val="24"/>
          <w:bdr w:val="none" w:sz="0" w:space="0" w:color="auto" w:frame="1"/>
        </w:rPr>
        <w:t>Civ</w:t>
      </w:r>
      <w:proofErr w:type="spellEnd"/>
      <w:r w:rsidRPr="00F51153">
        <w:rPr>
          <w:rFonts w:ascii="Arial" w:hAnsi="Arial" w:cs="Arial"/>
          <w:sz w:val="24"/>
          <w:szCs w:val="24"/>
          <w:bdr w:val="none" w:sz="0" w:space="0" w:color="auto" w:frame="1"/>
        </w:rPr>
        <w:t xml:space="preserve">. y Com. de la Nación, y no procura definir el “error de derecho” que requiere la vía </w:t>
      </w:r>
      <w:proofErr w:type="spellStart"/>
      <w:r w:rsidRPr="00F51153">
        <w:rPr>
          <w:rFonts w:ascii="Arial" w:hAnsi="Arial" w:cs="Arial"/>
          <w:sz w:val="24"/>
          <w:szCs w:val="24"/>
          <w:bdr w:val="none" w:sz="0" w:space="0" w:color="auto" w:frame="1"/>
        </w:rPr>
        <w:t>casatoria</w:t>
      </w:r>
      <w:proofErr w:type="spellEnd"/>
      <w:r w:rsidRPr="00F51153">
        <w:rPr>
          <w:rFonts w:ascii="Arial" w:hAnsi="Arial" w:cs="Arial"/>
          <w:sz w:val="24"/>
          <w:szCs w:val="24"/>
          <w:bdr w:val="none" w:sz="0" w:space="0" w:color="auto" w:frame="1"/>
        </w:rPr>
        <w:t xml:space="preserve"> intentada, para su tratamiento, pues manifiesta que en el caso concreto, nos encontramos con que la interpretación parcial que se hace de la prueba, se llega a la errónea interpretación de la norma aplicable, como también su no aplicación, tornándose entonces injusta la sentencia.</w:t>
      </w:r>
    </w:p>
    <w:p w:rsidR="00A11145" w:rsidRPr="00F51153" w:rsidRDefault="00A11145" w:rsidP="00583C1F">
      <w:pPr>
        <w:pStyle w:val="Sinespaciado"/>
        <w:spacing w:line="360" w:lineRule="auto"/>
        <w:ind w:firstLine="1985"/>
        <w:jc w:val="both"/>
        <w:rPr>
          <w:rFonts w:ascii="Arial" w:hAnsi="Arial" w:cs="Arial"/>
          <w:sz w:val="24"/>
          <w:szCs w:val="24"/>
          <w:lang w:eastAsia="es-ES"/>
        </w:rPr>
      </w:pPr>
      <w:r w:rsidRPr="00F51153">
        <w:rPr>
          <w:rFonts w:ascii="Arial" w:hAnsi="Arial" w:cs="Arial"/>
          <w:sz w:val="24"/>
          <w:szCs w:val="24"/>
          <w:bdr w:val="none" w:sz="0" w:space="0" w:color="auto" w:frame="1"/>
        </w:rPr>
        <w:t xml:space="preserve">En cuanto remite al análisis del </w:t>
      </w:r>
      <w:r w:rsidR="0040741B">
        <w:rPr>
          <w:rFonts w:ascii="Arial" w:hAnsi="Arial" w:cs="Arial"/>
          <w:sz w:val="24"/>
          <w:szCs w:val="24"/>
          <w:lang w:val="es-ES" w:eastAsia="es-ES"/>
        </w:rPr>
        <w:t>acta de inspección N</w:t>
      </w:r>
      <w:r w:rsidRPr="00F51153">
        <w:rPr>
          <w:rFonts w:ascii="Arial" w:hAnsi="Arial" w:cs="Arial"/>
          <w:sz w:val="24"/>
          <w:szCs w:val="24"/>
          <w:lang w:val="es-ES" w:eastAsia="es-ES"/>
        </w:rPr>
        <w:t>° 01095 realizada por personal de policía del trab</w:t>
      </w:r>
      <w:r w:rsidR="00505ACB">
        <w:rPr>
          <w:rFonts w:ascii="Arial" w:hAnsi="Arial" w:cs="Arial"/>
          <w:sz w:val="24"/>
          <w:szCs w:val="24"/>
          <w:lang w:val="es-ES" w:eastAsia="es-ES"/>
        </w:rPr>
        <w:t>ajo, del Programa de Relaciones L</w:t>
      </w:r>
      <w:r w:rsidRPr="00F51153">
        <w:rPr>
          <w:rFonts w:ascii="Arial" w:hAnsi="Arial" w:cs="Arial"/>
          <w:sz w:val="24"/>
          <w:szCs w:val="24"/>
          <w:lang w:val="es-ES" w:eastAsia="es-ES"/>
        </w:rPr>
        <w:t>aborales en fecha 21/12/2012, y el acta notarial de fecha 11/03/2013</w:t>
      </w:r>
      <w:r w:rsidR="00BE1E2E">
        <w:rPr>
          <w:rFonts w:ascii="Arial" w:hAnsi="Arial" w:cs="Arial"/>
          <w:sz w:val="24"/>
          <w:szCs w:val="24"/>
          <w:lang w:val="es-ES" w:eastAsia="es-ES"/>
        </w:rPr>
        <w:t>.</w:t>
      </w:r>
    </w:p>
    <w:p w:rsidR="00A11145" w:rsidRPr="00F51153" w:rsidRDefault="00A11145" w:rsidP="00583C1F">
      <w:pPr>
        <w:pStyle w:val="Sinespaciado"/>
        <w:spacing w:line="360" w:lineRule="auto"/>
        <w:ind w:firstLine="1985"/>
        <w:jc w:val="both"/>
        <w:rPr>
          <w:rFonts w:ascii="Arial" w:hAnsi="Arial" w:cs="Arial"/>
          <w:sz w:val="24"/>
          <w:szCs w:val="24"/>
        </w:rPr>
      </w:pPr>
      <w:r w:rsidRPr="00F51153">
        <w:rPr>
          <w:rFonts w:ascii="Arial" w:hAnsi="Arial" w:cs="Arial"/>
          <w:sz w:val="24"/>
          <w:szCs w:val="24"/>
          <w:bdr w:val="none" w:sz="0" w:space="0" w:color="auto" w:frame="1"/>
        </w:rPr>
        <w:t xml:space="preserve">Es dable poner de relieve a esta altura, que no se advierte de la lectura del fallo atacado, una mala interpretación de la ley o falta de aplicación de una norma legal, capaz de configurar alguna causal prevista en los términos del art. 287 del Cód. </w:t>
      </w:r>
      <w:proofErr w:type="spellStart"/>
      <w:r w:rsidRPr="00F51153">
        <w:rPr>
          <w:rFonts w:ascii="Arial" w:hAnsi="Arial" w:cs="Arial"/>
          <w:sz w:val="24"/>
          <w:szCs w:val="24"/>
          <w:bdr w:val="none" w:sz="0" w:space="0" w:color="auto" w:frame="1"/>
        </w:rPr>
        <w:t>Proc</w:t>
      </w:r>
      <w:proofErr w:type="spellEnd"/>
      <w:r w:rsidRPr="00F51153">
        <w:rPr>
          <w:rFonts w:ascii="Arial" w:hAnsi="Arial" w:cs="Arial"/>
          <w:sz w:val="24"/>
          <w:szCs w:val="24"/>
          <w:bdr w:val="none" w:sz="0" w:space="0" w:color="auto" w:frame="1"/>
        </w:rPr>
        <w:t xml:space="preserve">. </w:t>
      </w:r>
      <w:proofErr w:type="spellStart"/>
      <w:r w:rsidRPr="00F51153">
        <w:rPr>
          <w:rFonts w:ascii="Arial" w:hAnsi="Arial" w:cs="Arial"/>
          <w:sz w:val="24"/>
          <w:szCs w:val="24"/>
          <w:bdr w:val="none" w:sz="0" w:space="0" w:color="auto" w:frame="1"/>
        </w:rPr>
        <w:t>Civ</w:t>
      </w:r>
      <w:proofErr w:type="spellEnd"/>
      <w:r w:rsidRPr="00F51153">
        <w:rPr>
          <w:rFonts w:ascii="Arial" w:hAnsi="Arial" w:cs="Arial"/>
          <w:sz w:val="24"/>
          <w:szCs w:val="24"/>
          <w:bdr w:val="none" w:sz="0" w:space="0" w:color="auto" w:frame="1"/>
        </w:rPr>
        <w:t xml:space="preserve">. y Com. </w:t>
      </w:r>
      <w:proofErr w:type="gramStart"/>
      <w:r w:rsidRPr="00F51153">
        <w:rPr>
          <w:rFonts w:ascii="Arial" w:hAnsi="Arial" w:cs="Arial"/>
          <w:sz w:val="24"/>
          <w:szCs w:val="24"/>
          <w:bdr w:val="none" w:sz="0" w:space="0" w:color="auto" w:frame="1"/>
        </w:rPr>
        <w:t>de</w:t>
      </w:r>
      <w:proofErr w:type="gramEnd"/>
      <w:r w:rsidRPr="00F51153">
        <w:rPr>
          <w:rFonts w:ascii="Arial" w:hAnsi="Arial" w:cs="Arial"/>
          <w:sz w:val="24"/>
          <w:szCs w:val="24"/>
          <w:bdr w:val="none" w:sz="0" w:space="0" w:color="auto" w:frame="1"/>
        </w:rPr>
        <w:t xml:space="preserve"> la Nación.</w:t>
      </w:r>
    </w:p>
    <w:p w:rsidR="00A11145" w:rsidRPr="00F51153" w:rsidRDefault="00A11145" w:rsidP="00583C1F">
      <w:pPr>
        <w:pStyle w:val="Sinespaciado"/>
        <w:spacing w:line="360" w:lineRule="auto"/>
        <w:ind w:firstLine="1985"/>
        <w:jc w:val="both"/>
        <w:rPr>
          <w:rFonts w:ascii="Arial" w:hAnsi="Arial" w:cs="Arial"/>
          <w:sz w:val="24"/>
          <w:szCs w:val="24"/>
          <w:bdr w:val="none" w:sz="0" w:space="0" w:color="auto" w:frame="1"/>
        </w:rPr>
      </w:pPr>
      <w:r w:rsidRPr="00F51153">
        <w:rPr>
          <w:rFonts w:ascii="Arial" w:hAnsi="Arial" w:cs="Arial"/>
          <w:sz w:val="24"/>
          <w:szCs w:val="24"/>
          <w:bdr w:val="none" w:sz="0" w:space="0" w:color="auto" w:frame="1"/>
        </w:rPr>
        <w:lastRenderedPageBreak/>
        <w:t xml:space="preserve">Ello </w:t>
      </w:r>
      <w:r w:rsidR="00505ACB">
        <w:rPr>
          <w:rFonts w:ascii="Arial" w:hAnsi="Arial" w:cs="Arial"/>
          <w:sz w:val="24"/>
          <w:szCs w:val="24"/>
          <w:bdr w:val="none" w:sz="0" w:space="0" w:color="auto" w:frame="1"/>
        </w:rPr>
        <w:t>me</w:t>
      </w:r>
      <w:r w:rsidRPr="00F51153">
        <w:rPr>
          <w:rFonts w:ascii="Arial" w:hAnsi="Arial" w:cs="Arial"/>
          <w:sz w:val="24"/>
          <w:szCs w:val="24"/>
          <w:bdr w:val="none" w:sz="0" w:space="0" w:color="auto" w:frame="1"/>
        </w:rPr>
        <w:t xml:space="preserve"> lleva a sostener que</w:t>
      </w:r>
      <w:r w:rsidR="0040741B">
        <w:rPr>
          <w:rFonts w:ascii="Arial" w:hAnsi="Arial" w:cs="Arial"/>
          <w:sz w:val="24"/>
          <w:szCs w:val="24"/>
          <w:bdr w:val="none" w:sz="0" w:space="0" w:color="auto" w:frame="1"/>
        </w:rPr>
        <w:t>:</w:t>
      </w:r>
      <w:r w:rsidRPr="00F51153">
        <w:rPr>
          <w:rFonts w:ascii="Arial" w:hAnsi="Arial" w:cs="Arial"/>
          <w:sz w:val="24"/>
          <w:szCs w:val="24"/>
          <w:bdr w:val="none" w:sz="0" w:space="0" w:color="auto" w:frame="1"/>
        </w:rPr>
        <w:t xml:space="preserve"> “... </w:t>
      </w:r>
      <w:r w:rsidRPr="00F51153">
        <w:rPr>
          <w:rFonts w:ascii="Arial" w:hAnsi="Arial" w:cs="Arial"/>
          <w:i/>
          <w:sz w:val="24"/>
          <w:szCs w:val="24"/>
          <w:bdr w:val="none" w:sz="0" w:space="0" w:color="auto" w:frame="1"/>
        </w:rPr>
        <w:t>está excluido del control de la Corte de casación el ejercicio de los poderes discrecionales del juez de mérito, siempre que sean ejercidas dentro de los límites de la autorización legal</w:t>
      </w:r>
      <w:r w:rsidRPr="00F51153">
        <w:rPr>
          <w:rFonts w:ascii="Arial" w:hAnsi="Arial" w:cs="Arial"/>
          <w:sz w:val="24"/>
          <w:szCs w:val="24"/>
          <w:bdr w:val="none" w:sz="0" w:space="0" w:color="auto" w:frame="1"/>
        </w:rPr>
        <w:t>” (De La Rúa Fernando - Recurso de Casación, p. 312).</w:t>
      </w:r>
    </w:p>
    <w:p w:rsidR="00A11145" w:rsidRPr="00F51153" w:rsidRDefault="00A11145" w:rsidP="00583C1F">
      <w:pPr>
        <w:spacing w:after="0" w:line="360" w:lineRule="auto"/>
        <w:ind w:firstLine="1985"/>
        <w:jc w:val="both"/>
        <w:rPr>
          <w:rFonts w:ascii="Arial" w:hAnsi="Arial" w:cs="Arial"/>
          <w:sz w:val="24"/>
          <w:szCs w:val="24"/>
        </w:rPr>
      </w:pPr>
      <w:r w:rsidRPr="00F51153">
        <w:rPr>
          <w:rFonts w:ascii="Arial" w:hAnsi="Arial" w:cs="Arial"/>
          <w:sz w:val="24"/>
          <w:szCs w:val="24"/>
        </w:rPr>
        <w:t>Sentado lo anterior, coincido con el dictamen del Procurador, por el que se propicia el rechazo del Recurso de Casación por improcedente, en razón de que los argumentos dados por el recurrente refieren a una simple disconformidad con lo resuelto; advirtiéndose que los agravios expresados se fundan en cuestiones ajenas al ámbito de aplicación de la Casaci</w:t>
      </w:r>
      <w:r w:rsidR="007D226A">
        <w:rPr>
          <w:rFonts w:ascii="Arial" w:hAnsi="Arial" w:cs="Arial"/>
          <w:sz w:val="24"/>
          <w:szCs w:val="24"/>
        </w:rPr>
        <w:t>ón.</w:t>
      </w:r>
    </w:p>
    <w:p w:rsidR="00A11145" w:rsidRPr="00F51153" w:rsidRDefault="00A11145" w:rsidP="00583C1F">
      <w:pPr>
        <w:tabs>
          <w:tab w:val="left" w:pos="1134"/>
          <w:tab w:val="left" w:pos="1985"/>
          <w:tab w:val="left" w:pos="2127"/>
        </w:tabs>
        <w:spacing w:after="0" w:line="360" w:lineRule="auto"/>
        <w:ind w:firstLine="1985"/>
        <w:jc w:val="both"/>
        <w:rPr>
          <w:rFonts w:ascii="Arial" w:hAnsi="Arial" w:cs="Arial"/>
          <w:sz w:val="24"/>
          <w:szCs w:val="24"/>
          <w:lang w:val="es-MX"/>
        </w:rPr>
      </w:pPr>
      <w:r w:rsidRPr="00F51153">
        <w:rPr>
          <w:rFonts w:ascii="Arial" w:hAnsi="Arial" w:cs="Arial"/>
          <w:sz w:val="24"/>
          <w:szCs w:val="24"/>
        </w:rPr>
        <w:t>Que, advirtiendo el incumplimiento por parte del recurrente de los recaudos exigidos, a los fin</w:t>
      </w:r>
      <w:r w:rsidR="0040741B">
        <w:rPr>
          <w:rFonts w:ascii="Arial" w:hAnsi="Arial" w:cs="Arial"/>
          <w:sz w:val="24"/>
          <w:szCs w:val="24"/>
        </w:rPr>
        <w:t>es de la fundamentación del recurso de c</w:t>
      </w:r>
      <w:r w:rsidRPr="00F51153">
        <w:rPr>
          <w:rFonts w:ascii="Arial" w:hAnsi="Arial" w:cs="Arial"/>
          <w:sz w:val="24"/>
          <w:szCs w:val="24"/>
        </w:rPr>
        <w:t xml:space="preserve">asación, y en concordancia con lo dictaminado por el Sr. Procurador General, </w:t>
      </w:r>
      <w:r w:rsidR="007D226A">
        <w:rPr>
          <w:rFonts w:ascii="Arial" w:hAnsi="Arial" w:cs="Arial"/>
          <w:sz w:val="24"/>
          <w:szCs w:val="24"/>
        </w:rPr>
        <w:t>corresponde rechazar el mismo.</w:t>
      </w:r>
    </w:p>
    <w:p w:rsidR="00A11145" w:rsidRPr="00F51153" w:rsidRDefault="00A11145" w:rsidP="00583C1F">
      <w:pPr>
        <w:pStyle w:val="Sinespaciado"/>
        <w:spacing w:line="360" w:lineRule="auto"/>
        <w:ind w:firstLine="1985"/>
        <w:jc w:val="both"/>
        <w:rPr>
          <w:rFonts w:ascii="Arial" w:hAnsi="Arial" w:cs="Arial"/>
          <w:sz w:val="24"/>
          <w:szCs w:val="24"/>
        </w:rPr>
      </w:pPr>
      <w:r w:rsidRPr="00F51153">
        <w:rPr>
          <w:rFonts w:ascii="Arial" w:hAnsi="Arial" w:cs="Arial"/>
          <w:sz w:val="24"/>
          <w:szCs w:val="24"/>
        </w:rPr>
        <w:t>Por e</w:t>
      </w:r>
      <w:r w:rsidR="004A69F2">
        <w:rPr>
          <w:rFonts w:ascii="Arial" w:hAnsi="Arial" w:cs="Arial"/>
          <w:sz w:val="24"/>
          <w:szCs w:val="24"/>
        </w:rPr>
        <w:t>llo, VOTO a esta SEGUNDA</w:t>
      </w:r>
      <w:r w:rsidRPr="00F51153">
        <w:rPr>
          <w:rFonts w:ascii="Arial" w:hAnsi="Arial" w:cs="Arial"/>
          <w:sz w:val="24"/>
          <w:szCs w:val="24"/>
        </w:rPr>
        <w:t xml:space="preserve"> CUESTI</w:t>
      </w:r>
      <w:r w:rsidR="004A69F2">
        <w:rPr>
          <w:rFonts w:ascii="Arial" w:hAnsi="Arial" w:cs="Arial"/>
          <w:sz w:val="24"/>
          <w:szCs w:val="24"/>
        </w:rPr>
        <w:t>Ó</w:t>
      </w:r>
      <w:r w:rsidRPr="00F51153">
        <w:rPr>
          <w:rFonts w:ascii="Arial" w:hAnsi="Arial" w:cs="Arial"/>
          <w:sz w:val="24"/>
          <w:szCs w:val="24"/>
        </w:rPr>
        <w:t>N por la NEGATIVA.</w:t>
      </w:r>
    </w:p>
    <w:p w:rsidR="007D226A" w:rsidRDefault="007D226A" w:rsidP="00583C1F">
      <w:pPr>
        <w:autoSpaceDE w:val="0"/>
        <w:autoSpaceDN w:val="0"/>
        <w:adjustRightInd w:val="0"/>
        <w:spacing w:after="0" w:line="360" w:lineRule="auto"/>
        <w:ind w:firstLine="1985"/>
        <w:jc w:val="both"/>
        <w:rPr>
          <w:rFonts w:ascii="Arial" w:eastAsia="Calibri" w:hAnsi="Arial" w:cs="Arial"/>
          <w:b/>
          <w:bCs/>
          <w:sz w:val="24"/>
          <w:szCs w:val="24"/>
        </w:rPr>
      </w:pPr>
      <w:r w:rsidRPr="00235ECC">
        <w:rPr>
          <w:rFonts w:ascii="Arial" w:eastAsia="Calibri" w:hAnsi="Arial" w:cs="Arial"/>
          <w:sz w:val="24"/>
          <w:szCs w:val="24"/>
        </w:rPr>
        <w:t xml:space="preserve">Los Señores Ministros, </w:t>
      </w:r>
      <w:proofErr w:type="spellStart"/>
      <w:r w:rsidRPr="00235ECC">
        <w:rPr>
          <w:rFonts w:ascii="Arial" w:eastAsia="Calibri" w:hAnsi="Arial" w:cs="Arial"/>
          <w:sz w:val="24"/>
          <w:szCs w:val="24"/>
        </w:rPr>
        <w:t>Dres</w:t>
      </w:r>
      <w:proofErr w:type="spellEnd"/>
      <w:r w:rsidRPr="00235ECC">
        <w:rPr>
          <w:rFonts w:ascii="Arial" w:eastAsia="Calibri" w:hAnsi="Arial" w:cs="Arial"/>
          <w:sz w:val="24"/>
          <w:szCs w:val="24"/>
        </w:rPr>
        <w:t xml:space="preserve">. CARLOS ALBERTO COBO y MARTHA RAQUEL CORVALÁN, </w:t>
      </w:r>
      <w:r w:rsidRPr="00235ECC">
        <w:rPr>
          <w:rFonts w:ascii="Arial" w:eastAsia="Calibri" w:hAnsi="Arial" w:cs="Arial"/>
          <w:sz w:val="24"/>
          <w:szCs w:val="24"/>
          <w:lang w:val="es-MX"/>
        </w:rPr>
        <w:t>comparten lo expresado por la Sra. Ministro, Dra.</w:t>
      </w:r>
      <w:r w:rsidRPr="00235ECC">
        <w:rPr>
          <w:rFonts w:ascii="Arial" w:eastAsia="Calibri" w:hAnsi="Arial" w:cs="Arial"/>
          <w:sz w:val="24"/>
          <w:szCs w:val="24"/>
        </w:rPr>
        <w:t xml:space="preserve"> LILIA ANA NOVILLO </w:t>
      </w:r>
      <w:r w:rsidRPr="00235ECC">
        <w:rPr>
          <w:rFonts w:ascii="Arial" w:eastAsia="Calibri" w:hAnsi="Arial" w:cs="Arial"/>
          <w:sz w:val="24"/>
          <w:szCs w:val="24"/>
          <w:lang w:val="es-MX"/>
        </w:rPr>
        <w:t>y</w:t>
      </w:r>
      <w:r w:rsidRPr="00235ECC">
        <w:rPr>
          <w:rFonts w:ascii="Arial" w:eastAsia="Calibri" w:hAnsi="Arial" w:cs="Arial"/>
          <w:sz w:val="24"/>
          <w:szCs w:val="24"/>
        </w:rPr>
        <w:t xml:space="preserve"> </w:t>
      </w:r>
      <w:r w:rsidRPr="00235ECC">
        <w:rPr>
          <w:rFonts w:ascii="Arial" w:eastAsia="Calibri" w:hAnsi="Arial" w:cs="Arial"/>
          <w:sz w:val="24"/>
          <w:szCs w:val="24"/>
          <w:lang w:val="es-MX"/>
        </w:rPr>
        <w:t xml:space="preserve">votan en igual sentido a esta </w:t>
      </w:r>
      <w:r>
        <w:rPr>
          <w:rFonts w:ascii="Arial" w:eastAsia="Calibri" w:hAnsi="Arial" w:cs="Arial"/>
          <w:b/>
          <w:bCs/>
          <w:sz w:val="24"/>
          <w:szCs w:val="24"/>
        </w:rPr>
        <w:t>SEGUNDA</w:t>
      </w:r>
      <w:r w:rsidRPr="00235ECC">
        <w:rPr>
          <w:rFonts w:ascii="Arial" w:eastAsia="Calibri" w:hAnsi="Arial" w:cs="Arial"/>
          <w:b/>
          <w:bCs/>
          <w:sz w:val="24"/>
          <w:szCs w:val="24"/>
        </w:rPr>
        <w:t xml:space="preserve"> CUESTIÓN</w:t>
      </w:r>
      <w:r w:rsidR="00505ACB">
        <w:rPr>
          <w:rFonts w:ascii="Arial" w:eastAsia="Calibri" w:hAnsi="Arial" w:cs="Arial"/>
          <w:b/>
          <w:bCs/>
          <w:sz w:val="24"/>
          <w:szCs w:val="24"/>
        </w:rPr>
        <w:t>.</w:t>
      </w:r>
    </w:p>
    <w:p w:rsidR="00A11145" w:rsidRPr="00F51153" w:rsidRDefault="00A11145" w:rsidP="00583C1F">
      <w:pPr>
        <w:pStyle w:val="Sinespaciado"/>
        <w:spacing w:line="360" w:lineRule="auto"/>
        <w:ind w:firstLine="1985"/>
        <w:jc w:val="both"/>
        <w:rPr>
          <w:rFonts w:ascii="Arial" w:hAnsi="Arial" w:cs="Arial"/>
          <w:sz w:val="24"/>
          <w:szCs w:val="24"/>
        </w:rPr>
      </w:pPr>
    </w:p>
    <w:p w:rsidR="00A11145" w:rsidRDefault="004A69F2" w:rsidP="00FC7BA1">
      <w:pPr>
        <w:pStyle w:val="Sinespaciado"/>
        <w:spacing w:line="360" w:lineRule="auto"/>
        <w:jc w:val="both"/>
        <w:rPr>
          <w:rFonts w:ascii="Arial" w:hAnsi="Arial" w:cs="Arial"/>
          <w:sz w:val="24"/>
          <w:szCs w:val="24"/>
        </w:rPr>
      </w:pPr>
      <w:r>
        <w:rPr>
          <w:rFonts w:ascii="Arial" w:hAnsi="Arial" w:cs="Arial"/>
          <w:b/>
          <w:sz w:val="24"/>
          <w:szCs w:val="24"/>
          <w:u w:val="single"/>
        </w:rPr>
        <w:t xml:space="preserve">A LA </w:t>
      </w:r>
      <w:r w:rsidR="00A11145" w:rsidRPr="00F51153">
        <w:rPr>
          <w:rFonts w:ascii="Arial" w:hAnsi="Arial" w:cs="Arial"/>
          <w:b/>
          <w:sz w:val="24"/>
          <w:szCs w:val="24"/>
          <w:u w:val="single"/>
        </w:rPr>
        <w:t xml:space="preserve">TERCERA </w:t>
      </w:r>
      <w:r w:rsidRPr="00144108">
        <w:rPr>
          <w:rFonts w:ascii="Arial" w:hAnsi="Arial" w:cs="Arial"/>
          <w:b/>
          <w:bCs/>
          <w:sz w:val="24"/>
          <w:szCs w:val="24"/>
          <w:u w:val="single"/>
        </w:rPr>
        <w:t xml:space="preserve">CUESTIÓN, la Dra. </w:t>
      </w:r>
      <w:r>
        <w:rPr>
          <w:rFonts w:ascii="Arial" w:hAnsi="Arial" w:cs="Arial"/>
          <w:b/>
          <w:bCs/>
          <w:sz w:val="24"/>
          <w:szCs w:val="24"/>
          <w:u w:val="single"/>
        </w:rPr>
        <w:t>LILIA ANA NOVILLO,</w:t>
      </w:r>
      <w:r w:rsidRPr="00144108">
        <w:rPr>
          <w:rFonts w:ascii="Arial" w:hAnsi="Arial" w:cs="Arial"/>
          <w:b/>
          <w:bCs/>
          <w:sz w:val="24"/>
          <w:szCs w:val="24"/>
          <w:u w:val="single"/>
        </w:rPr>
        <w:t xml:space="preserve"> dijo</w:t>
      </w:r>
      <w:r w:rsidR="007E60BB">
        <w:rPr>
          <w:rFonts w:ascii="Arial" w:hAnsi="Arial" w:cs="Arial"/>
          <w:b/>
          <w:bCs/>
          <w:sz w:val="24"/>
          <w:szCs w:val="24"/>
          <w:u w:val="single"/>
        </w:rPr>
        <w:t>:</w:t>
      </w:r>
      <w:r w:rsidR="00A11145" w:rsidRPr="00F51153">
        <w:rPr>
          <w:rFonts w:ascii="Arial" w:hAnsi="Arial" w:cs="Arial"/>
          <w:sz w:val="24"/>
          <w:szCs w:val="24"/>
        </w:rPr>
        <w:t xml:space="preserve"> </w:t>
      </w:r>
      <w:r w:rsidR="00A11145" w:rsidRPr="00F51153">
        <w:rPr>
          <w:rFonts w:ascii="Arial" w:eastAsia="MS Mincho" w:hAnsi="Arial" w:cs="Arial"/>
          <w:sz w:val="24"/>
          <w:szCs w:val="24"/>
        </w:rPr>
        <w:t xml:space="preserve">Dado la forma como se ha votado la cuestión anterior, no cabe su tratamiento. </w:t>
      </w:r>
      <w:r>
        <w:rPr>
          <w:rFonts w:ascii="Arial" w:hAnsi="Arial" w:cs="Arial"/>
          <w:sz w:val="24"/>
          <w:szCs w:val="24"/>
        </w:rPr>
        <w:t>ASÍ</w:t>
      </w:r>
      <w:r w:rsidR="00A11145" w:rsidRPr="00F51153">
        <w:rPr>
          <w:rFonts w:ascii="Arial" w:hAnsi="Arial" w:cs="Arial"/>
          <w:sz w:val="24"/>
          <w:szCs w:val="24"/>
        </w:rPr>
        <w:t xml:space="preserve"> LO VOTO.</w:t>
      </w:r>
    </w:p>
    <w:p w:rsidR="007D226A" w:rsidRDefault="007D226A" w:rsidP="00583C1F">
      <w:pPr>
        <w:autoSpaceDE w:val="0"/>
        <w:autoSpaceDN w:val="0"/>
        <w:adjustRightInd w:val="0"/>
        <w:spacing w:after="0" w:line="360" w:lineRule="auto"/>
        <w:ind w:firstLine="1985"/>
        <w:jc w:val="both"/>
        <w:rPr>
          <w:rFonts w:ascii="Arial" w:eastAsia="Calibri" w:hAnsi="Arial" w:cs="Arial"/>
          <w:b/>
          <w:bCs/>
          <w:sz w:val="24"/>
          <w:szCs w:val="24"/>
        </w:rPr>
      </w:pPr>
      <w:r w:rsidRPr="00235ECC">
        <w:rPr>
          <w:rFonts w:ascii="Arial" w:eastAsia="Calibri" w:hAnsi="Arial" w:cs="Arial"/>
          <w:sz w:val="24"/>
          <w:szCs w:val="24"/>
        </w:rPr>
        <w:t xml:space="preserve">Los Señores Ministros, </w:t>
      </w:r>
      <w:proofErr w:type="spellStart"/>
      <w:r w:rsidRPr="00235ECC">
        <w:rPr>
          <w:rFonts w:ascii="Arial" w:eastAsia="Calibri" w:hAnsi="Arial" w:cs="Arial"/>
          <w:sz w:val="24"/>
          <w:szCs w:val="24"/>
        </w:rPr>
        <w:t>Dres</w:t>
      </w:r>
      <w:proofErr w:type="spellEnd"/>
      <w:r w:rsidRPr="00235ECC">
        <w:rPr>
          <w:rFonts w:ascii="Arial" w:eastAsia="Calibri" w:hAnsi="Arial" w:cs="Arial"/>
          <w:sz w:val="24"/>
          <w:szCs w:val="24"/>
        </w:rPr>
        <w:t xml:space="preserve">. CARLOS ALBERTO COBO y MARTHA RAQUEL CORVALÁN, </w:t>
      </w:r>
      <w:r w:rsidRPr="00235ECC">
        <w:rPr>
          <w:rFonts w:ascii="Arial" w:eastAsia="Calibri" w:hAnsi="Arial" w:cs="Arial"/>
          <w:sz w:val="24"/>
          <w:szCs w:val="24"/>
          <w:lang w:val="es-MX"/>
        </w:rPr>
        <w:t>comparten lo expresado por la Sra. Ministro, Dra.</w:t>
      </w:r>
      <w:r w:rsidRPr="00235ECC">
        <w:rPr>
          <w:rFonts w:ascii="Arial" w:eastAsia="Calibri" w:hAnsi="Arial" w:cs="Arial"/>
          <w:sz w:val="24"/>
          <w:szCs w:val="24"/>
        </w:rPr>
        <w:t xml:space="preserve"> LILIA ANA NOVILLO </w:t>
      </w:r>
      <w:r w:rsidRPr="00235ECC">
        <w:rPr>
          <w:rFonts w:ascii="Arial" w:eastAsia="Calibri" w:hAnsi="Arial" w:cs="Arial"/>
          <w:sz w:val="24"/>
          <w:szCs w:val="24"/>
          <w:lang w:val="es-MX"/>
        </w:rPr>
        <w:t>y</w:t>
      </w:r>
      <w:r w:rsidRPr="00235ECC">
        <w:rPr>
          <w:rFonts w:ascii="Arial" w:eastAsia="Calibri" w:hAnsi="Arial" w:cs="Arial"/>
          <w:sz w:val="24"/>
          <w:szCs w:val="24"/>
        </w:rPr>
        <w:t xml:space="preserve"> </w:t>
      </w:r>
      <w:r w:rsidRPr="00235ECC">
        <w:rPr>
          <w:rFonts w:ascii="Arial" w:eastAsia="Calibri" w:hAnsi="Arial" w:cs="Arial"/>
          <w:sz w:val="24"/>
          <w:szCs w:val="24"/>
          <w:lang w:val="es-MX"/>
        </w:rPr>
        <w:t xml:space="preserve">votan en igual sentido a esta </w:t>
      </w:r>
      <w:r>
        <w:rPr>
          <w:rFonts w:ascii="Arial" w:eastAsia="Calibri" w:hAnsi="Arial" w:cs="Arial"/>
          <w:b/>
          <w:bCs/>
          <w:sz w:val="24"/>
          <w:szCs w:val="24"/>
        </w:rPr>
        <w:t>TERCERA</w:t>
      </w:r>
      <w:r w:rsidRPr="00235ECC">
        <w:rPr>
          <w:rFonts w:ascii="Arial" w:eastAsia="Calibri" w:hAnsi="Arial" w:cs="Arial"/>
          <w:b/>
          <w:bCs/>
          <w:sz w:val="24"/>
          <w:szCs w:val="24"/>
        </w:rPr>
        <w:t xml:space="preserve"> CUESTIÓN</w:t>
      </w:r>
      <w:r w:rsidR="00505ACB">
        <w:rPr>
          <w:rFonts w:ascii="Arial" w:eastAsia="Calibri" w:hAnsi="Arial" w:cs="Arial"/>
          <w:b/>
          <w:bCs/>
          <w:sz w:val="24"/>
          <w:szCs w:val="24"/>
        </w:rPr>
        <w:t>.</w:t>
      </w:r>
    </w:p>
    <w:p w:rsidR="007D226A" w:rsidRPr="00F51153" w:rsidRDefault="007D226A" w:rsidP="00583C1F">
      <w:pPr>
        <w:pStyle w:val="Sinespaciado"/>
        <w:spacing w:line="360" w:lineRule="auto"/>
        <w:ind w:firstLine="1985"/>
        <w:jc w:val="both"/>
        <w:rPr>
          <w:rFonts w:ascii="Arial" w:hAnsi="Arial" w:cs="Arial"/>
          <w:sz w:val="24"/>
          <w:szCs w:val="24"/>
        </w:rPr>
      </w:pPr>
    </w:p>
    <w:p w:rsidR="00A11145" w:rsidRDefault="00705136" w:rsidP="00FC7BA1">
      <w:pPr>
        <w:pStyle w:val="Sinespaciado"/>
        <w:spacing w:line="360" w:lineRule="auto"/>
        <w:jc w:val="both"/>
        <w:rPr>
          <w:rFonts w:ascii="Arial" w:hAnsi="Arial" w:cs="Arial"/>
          <w:sz w:val="24"/>
          <w:szCs w:val="24"/>
        </w:rPr>
      </w:pPr>
      <w:r>
        <w:rPr>
          <w:rFonts w:ascii="Arial" w:hAnsi="Arial" w:cs="Arial"/>
          <w:b/>
          <w:sz w:val="24"/>
          <w:szCs w:val="24"/>
          <w:u w:val="single"/>
        </w:rPr>
        <w:t xml:space="preserve">A LA CUARTA </w:t>
      </w:r>
      <w:r w:rsidRPr="00144108">
        <w:rPr>
          <w:rFonts w:ascii="Arial" w:hAnsi="Arial" w:cs="Arial"/>
          <w:b/>
          <w:bCs/>
          <w:sz w:val="24"/>
          <w:szCs w:val="24"/>
          <w:u w:val="single"/>
        </w:rPr>
        <w:t xml:space="preserve">CUESTIÓN, la Dra. </w:t>
      </w:r>
      <w:r>
        <w:rPr>
          <w:rFonts w:ascii="Arial" w:hAnsi="Arial" w:cs="Arial"/>
          <w:b/>
          <w:bCs/>
          <w:sz w:val="24"/>
          <w:szCs w:val="24"/>
          <w:u w:val="single"/>
        </w:rPr>
        <w:t>LILIA ANA NOVILLO,</w:t>
      </w:r>
      <w:r w:rsidRPr="00144108">
        <w:rPr>
          <w:rFonts w:ascii="Arial" w:hAnsi="Arial" w:cs="Arial"/>
          <w:b/>
          <w:bCs/>
          <w:sz w:val="24"/>
          <w:szCs w:val="24"/>
          <w:u w:val="single"/>
        </w:rPr>
        <w:t xml:space="preserve"> dijo</w:t>
      </w:r>
      <w:r w:rsidR="007E60BB">
        <w:rPr>
          <w:rFonts w:ascii="Arial" w:hAnsi="Arial" w:cs="Arial"/>
          <w:b/>
          <w:bCs/>
          <w:sz w:val="24"/>
          <w:szCs w:val="24"/>
          <w:u w:val="single"/>
        </w:rPr>
        <w:t>:</w:t>
      </w:r>
      <w:r w:rsidR="00A11145" w:rsidRPr="00F51153">
        <w:rPr>
          <w:rFonts w:ascii="Arial" w:hAnsi="Arial" w:cs="Arial"/>
          <w:sz w:val="24"/>
          <w:szCs w:val="24"/>
        </w:rPr>
        <w:t xml:space="preserve"> Atento a la forma en que se ha</w:t>
      </w:r>
      <w:r w:rsidR="00A11145" w:rsidRPr="00F51153">
        <w:rPr>
          <w:rFonts w:ascii="Arial" w:hAnsi="Arial" w:cs="Arial"/>
          <w:sz w:val="24"/>
          <w:szCs w:val="24"/>
          <w:lang w:val="es-ES"/>
        </w:rPr>
        <w:t>n</w:t>
      </w:r>
      <w:r w:rsidR="00A11145" w:rsidRPr="00F51153">
        <w:rPr>
          <w:rFonts w:ascii="Arial" w:hAnsi="Arial" w:cs="Arial"/>
          <w:sz w:val="24"/>
          <w:szCs w:val="24"/>
        </w:rPr>
        <w:t xml:space="preserve"> votado las cue</w:t>
      </w:r>
      <w:r w:rsidR="00394C95">
        <w:rPr>
          <w:rFonts w:ascii="Arial" w:hAnsi="Arial" w:cs="Arial"/>
          <w:sz w:val="24"/>
          <w:szCs w:val="24"/>
        </w:rPr>
        <w:t>stiones anteriores corresponde r</w:t>
      </w:r>
      <w:r w:rsidR="004D726D" w:rsidRPr="00F51153">
        <w:rPr>
          <w:rFonts w:ascii="Arial" w:hAnsi="Arial" w:cs="Arial"/>
          <w:sz w:val="24"/>
          <w:szCs w:val="24"/>
        </w:rPr>
        <w:t>echazar</w:t>
      </w:r>
      <w:r w:rsidR="00A11145" w:rsidRPr="00F51153">
        <w:rPr>
          <w:rFonts w:ascii="Arial" w:hAnsi="Arial" w:cs="Arial"/>
          <w:sz w:val="24"/>
          <w:szCs w:val="24"/>
        </w:rPr>
        <w:t xml:space="preserve"> </w:t>
      </w:r>
      <w:r w:rsidR="004D726D">
        <w:rPr>
          <w:rFonts w:ascii="Arial" w:hAnsi="Arial" w:cs="Arial"/>
          <w:sz w:val="24"/>
          <w:szCs w:val="24"/>
        </w:rPr>
        <w:t xml:space="preserve">el </w:t>
      </w:r>
      <w:r w:rsidR="00A11145" w:rsidRPr="00F51153">
        <w:rPr>
          <w:rFonts w:ascii="Arial" w:hAnsi="Arial" w:cs="Arial"/>
          <w:sz w:val="24"/>
          <w:szCs w:val="24"/>
        </w:rPr>
        <w:t xml:space="preserve">recurso de </w:t>
      </w:r>
      <w:r w:rsidR="004D726D">
        <w:rPr>
          <w:rFonts w:ascii="Arial" w:hAnsi="Arial" w:cs="Arial"/>
          <w:sz w:val="24"/>
          <w:szCs w:val="24"/>
        </w:rPr>
        <w:t>c</w:t>
      </w:r>
      <w:r w:rsidR="00A11145" w:rsidRPr="00F51153">
        <w:rPr>
          <w:rFonts w:ascii="Arial" w:hAnsi="Arial" w:cs="Arial"/>
          <w:sz w:val="24"/>
          <w:szCs w:val="24"/>
        </w:rPr>
        <w:t>asación interpuesto. AS</w:t>
      </w:r>
      <w:r w:rsidR="004D726D">
        <w:rPr>
          <w:rFonts w:ascii="Arial" w:hAnsi="Arial" w:cs="Arial"/>
          <w:sz w:val="24"/>
          <w:szCs w:val="24"/>
        </w:rPr>
        <w:t>Í</w:t>
      </w:r>
      <w:r w:rsidR="00A11145" w:rsidRPr="00F51153">
        <w:rPr>
          <w:rFonts w:ascii="Arial" w:hAnsi="Arial" w:cs="Arial"/>
          <w:sz w:val="24"/>
          <w:szCs w:val="24"/>
        </w:rPr>
        <w:t xml:space="preserve"> LO VOTO. </w:t>
      </w:r>
    </w:p>
    <w:p w:rsidR="007D226A" w:rsidRDefault="007D226A" w:rsidP="00583C1F">
      <w:pPr>
        <w:autoSpaceDE w:val="0"/>
        <w:autoSpaceDN w:val="0"/>
        <w:adjustRightInd w:val="0"/>
        <w:spacing w:after="0" w:line="360" w:lineRule="auto"/>
        <w:ind w:firstLine="1985"/>
        <w:jc w:val="both"/>
        <w:rPr>
          <w:rFonts w:ascii="Arial" w:eastAsia="Calibri" w:hAnsi="Arial" w:cs="Arial"/>
          <w:b/>
          <w:bCs/>
          <w:sz w:val="24"/>
          <w:szCs w:val="24"/>
        </w:rPr>
      </w:pPr>
      <w:r w:rsidRPr="00235ECC">
        <w:rPr>
          <w:rFonts w:ascii="Arial" w:eastAsia="Calibri" w:hAnsi="Arial" w:cs="Arial"/>
          <w:sz w:val="24"/>
          <w:szCs w:val="24"/>
        </w:rPr>
        <w:lastRenderedPageBreak/>
        <w:t xml:space="preserve">Los Señores Ministros, </w:t>
      </w:r>
      <w:proofErr w:type="spellStart"/>
      <w:r w:rsidRPr="00235ECC">
        <w:rPr>
          <w:rFonts w:ascii="Arial" w:eastAsia="Calibri" w:hAnsi="Arial" w:cs="Arial"/>
          <w:sz w:val="24"/>
          <w:szCs w:val="24"/>
        </w:rPr>
        <w:t>Dres</w:t>
      </w:r>
      <w:proofErr w:type="spellEnd"/>
      <w:r w:rsidRPr="00235ECC">
        <w:rPr>
          <w:rFonts w:ascii="Arial" w:eastAsia="Calibri" w:hAnsi="Arial" w:cs="Arial"/>
          <w:sz w:val="24"/>
          <w:szCs w:val="24"/>
        </w:rPr>
        <w:t xml:space="preserve">. CARLOS ALBERTO COBO y MARTHA RAQUEL CORVALÁN, </w:t>
      </w:r>
      <w:r w:rsidRPr="00235ECC">
        <w:rPr>
          <w:rFonts w:ascii="Arial" w:eastAsia="Calibri" w:hAnsi="Arial" w:cs="Arial"/>
          <w:sz w:val="24"/>
          <w:szCs w:val="24"/>
          <w:lang w:val="es-MX"/>
        </w:rPr>
        <w:t>comparten lo expresado por la Sra. Ministro, Dra.</w:t>
      </w:r>
      <w:r w:rsidRPr="00235ECC">
        <w:rPr>
          <w:rFonts w:ascii="Arial" w:eastAsia="Calibri" w:hAnsi="Arial" w:cs="Arial"/>
          <w:sz w:val="24"/>
          <w:szCs w:val="24"/>
        </w:rPr>
        <w:t xml:space="preserve"> LILIA ANA NOVILLO </w:t>
      </w:r>
      <w:r w:rsidRPr="00235ECC">
        <w:rPr>
          <w:rFonts w:ascii="Arial" w:eastAsia="Calibri" w:hAnsi="Arial" w:cs="Arial"/>
          <w:sz w:val="24"/>
          <w:szCs w:val="24"/>
          <w:lang w:val="es-MX"/>
        </w:rPr>
        <w:t>y</w:t>
      </w:r>
      <w:r w:rsidRPr="00235ECC">
        <w:rPr>
          <w:rFonts w:ascii="Arial" w:eastAsia="Calibri" w:hAnsi="Arial" w:cs="Arial"/>
          <w:sz w:val="24"/>
          <w:szCs w:val="24"/>
        </w:rPr>
        <w:t xml:space="preserve"> </w:t>
      </w:r>
      <w:r w:rsidRPr="00235ECC">
        <w:rPr>
          <w:rFonts w:ascii="Arial" w:eastAsia="Calibri" w:hAnsi="Arial" w:cs="Arial"/>
          <w:sz w:val="24"/>
          <w:szCs w:val="24"/>
          <w:lang w:val="es-MX"/>
        </w:rPr>
        <w:t xml:space="preserve">votan en igual sentido a esta </w:t>
      </w:r>
      <w:r>
        <w:rPr>
          <w:rFonts w:ascii="Arial" w:eastAsia="Calibri" w:hAnsi="Arial" w:cs="Arial"/>
          <w:b/>
          <w:bCs/>
          <w:sz w:val="24"/>
          <w:szCs w:val="24"/>
        </w:rPr>
        <w:t>CUARTA</w:t>
      </w:r>
      <w:r w:rsidRPr="00235ECC">
        <w:rPr>
          <w:rFonts w:ascii="Arial" w:eastAsia="Calibri" w:hAnsi="Arial" w:cs="Arial"/>
          <w:b/>
          <w:bCs/>
          <w:sz w:val="24"/>
          <w:szCs w:val="24"/>
        </w:rPr>
        <w:t xml:space="preserve"> CUESTIÓN</w:t>
      </w:r>
      <w:r w:rsidR="00505ACB">
        <w:rPr>
          <w:rFonts w:ascii="Arial" w:eastAsia="Calibri" w:hAnsi="Arial" w:cs="Arial"/>
          <w:b/>
          <w:bCs/>
          <w:sz w:val="24"/>
          <w:szCs w:val="24"/>
        </w:rPr>
        <w:t>.</w:t>
      </w:r>
    </w:p>
    <w:p w:rsidR="007D226A" w:rsidRPr="00F51153" w:rsidRDefault="007D226A" w:rsidP="00583C1F">
      <w:pPr>
        <w:pStyle w:val="Sinespaciado"/>
        <w:spacing w:line="360" w:lineRule="auto"/>
        <w:ind w:firstLine="1985"/>
        <w:jc w:val="both"/>
        <w:rPr>
          <w:rFonts w:ascii="Arial" w:hAnsi="Arial" w:cs="Arial"/>
          <w:sz w:val="24"/>
          <w:szCs w:val="24"/>
        </w:rPr>
      </w:pPr>
    </w:p>
    <w:p w:rsidR="00A11145" w:rsidRPr="00F51153" w:rsidRDefault="00A11145" w:rsidP="00FC7BA1">
      <w:pPr>
        <w:pStyle w:val="Sinespaciado"/>
        <w:spacing w:line="360" w:lineRule="auto"/>
        <w:jc w:val="both"/>
        <w:rPr>
          <w:rFonts w:ascii="Arial" w:hAnsi="Arial" w:cs="Arial"/>
          <w:sz w:val="24"/>
          <w:szCs w:val="24"/>
        </w:rPr>
      </w:pPr>
      <w:r w:rsidRPr="00F51153">
        <w:rPr>
          <w:rFonts w:ascii="Arial" w:hAnsi="Arial" w:cs="Arial"/>
          <w:b/>
          <w:sz w:val="24"/>
          <w:szCs w:val="24"/>
          <w:u w:val="single"/>
        </w:rPr>
        <w:t xml:space="preserve">A LA QUINTA </w:t>
      </w:r>
      <w:r w:rsidR="00F047C8" w:rsidRPr="00144108">
        <w:rPr>
          <w:rFonts w:ascii="Arial" w:hAnsi="Arial" w:cs="Arial"/>
          <w:b/>
          <w:bCs/>
          <w:sz w:val="24"/>
          <w:szCs w:val="24"/>
          <w:u w:val="single"/>
        </w:rPr>
        <w:t xml:space="preserve">CUESTIÓN, la Dra. </w:t>
      </w:r>
      <w:r w:rsidR="00F047C8">
        <w:rPr>
          <w:rFonts w:ascii="Arial" w:hAnsi="Arial" w:cs="Arial"/>
          <w:b/>
          <w:bCs/>
          <w:sz w:val="24"/>
          <w:szCs w:val="24"/>
          <w:u w:val="single"/>
        </w:rPr>
        <w:t>LILIA ANA NOVILLO,</w:t>
      </w:r>
      <w:r w:rsidR="00F047C8" w:rsidRPr="00144108">
        <w:rPr>
          <w:rFonts w:ascii="Arial" w:hAnsi="Arial" w:cs="Arial"/>
          <w:b/>
          <w:bCs/>
          <w:sz w:val="24"/>
          <w:szCs w:val="24"/>
          <w:u w:val="single"/>
        </w:rPr>
        <w:t xml:space="preserve"> dijo</w:t>
      </w:r>
      <w:r w:rsidR="00F047C8">
        <w:rPr>
          <w:rFonts w:ascii="Arial" w:hAnsi="Arial" w:cs="Arial"/>
          <w:b/>
          <w:bCs/>
          <w:sz w:val="24"/>
          <w:szCs w:val="24"/>
          <w:u w:val="single"/>
        </w:rPr>
        <w:t>:</w:t>
      </w:r>
      <w:r w:rsidRPr="00F51153">
        <w:rPr>
          <w:rFonts w:ascii="Arial" w:hAnsi="Arial" w:cs="Arial"/>
          <w:sz w:val="24"/>
          <w:szCs w:val="24"/>
        </w:rPr>
        <w:t xml:space="preserve"> Las costas deben imponerse al recurrente en casación vencido (art. 68 del CPC</w:t>
      </w:r>
      <w:r w:rsidR="00F047C8">
        <w:rPr>
          <w:rFonts w:ascii="Arial" w:hAnsi="Arial" w:cs="Arial"/>
          <w:sz w:val="24"/>
          <w:szCs w:val="24"/>
        </w:rPr>
        <w:t xml:space="preserve"> y C</w:t>
      </w:r>
      <w:r w:rsidR="004D726D">
        <w:rPr>
          <w:rFonts w:ascii="Arial" w:hAnsi="Arial" w:cs="Arial"/>
          <w:sz w:val="24"/>
          <w:szCs w:val="24"/>
        </w:rPr>
        <w:t>). ASÍ</w:t>
      </w:r>
      <w:r w:rsidRPr="00F51153">
        <w:rPr>
          <w:rFonts w:ascii="Arial" w:hAnsi="Arial" w:cs="Arial"/>
          <w:sz w:val="24"/>
          <w:szCs w:val="24"/>
        </w:rPr>
        <w:t xml:space="preserve"> LO VOTO.</w:t>
      </w:r>
    </w:p>
    <w:p w:rsidR="004D726D" w:rsidRDefault="004D726D" w:rsidP="00583C1F">
      <w:pPr>
        <w:autoSpaceDE w:val="0"/>
        <w:autoSpaceDN w:val="0"/>
        <w:adjustRightInd w:val="0"/>
        <w:spacing w:after="0" w:line="360" w:lineRule="auto"/>
        <w:ind w:firstLine="1985"/>
        <w:jc w:val="both"/>
        <w:rPr>
          <w:rFonts w:ascii="Arial" w:eastAsia="Calibri" w:hAnsi="Arial" w:cs="Arial"/>
          <w:b/>
          <w:bCs/>
          <w:sz w:val="24"/>
          <w:szCs w:val="24"/>
        </w:rPr>
      </w:pPr>
      <w:r w:rsidRPr="00235ECC">
        <w:rPr>
          <w:rFonts w:ascii="Arial" w:eastAsia="Calibri" w:hAnsi="Arial" w:cs="Arial"/>
          <w:sz w:val="24"/>
          <w:szCs w:val="24"/>
        </w:rPr>
        <w:t xml:space="preserve">Los Señores Ministros, </w:t>
      </w:r>
      <w:proofErr w:type="spellStart"/>
      <w:r w:rsidRPr="00235ECC">
        <w:rPr>
          <w:rFonts w:ascii="Arial" w:eastAsia="Calibri" w:hAnsi="Arial" w:cs="Arial"/>
          <w:sz w:val="24"/>
          <w:szCs w:val="24"/>
        </w:rPr>
        <w:t>Dres</w:t>
      </w:r>
      <w:proofErr w:type="spellEnd"/>
      <w:r w:rsidRPr="00235ECC">
        <w:rPr>
          <w:rFonts w:ascii="Arial" w:eastAsia="Calibri" w:hAnsi="Arial" w:cs="Arial"/>
          <w:sz w:val="24"/>
          <w:szCs w:val="24"/>
        </w:rPr>
        <w:t xml:space="preserve">. CARLOS ALBERTO COBO y MARTHA RAQUEL CORVALÁN, </w:t>
      </w:r>
      <w:r w:rsidRPr="00235ECC">
        <w:rPr>
          <w:rFonts w:ascii="Arial" w:eastAsia="Calibri" w:hAnsi="Arial" w:cs="Arial"/>
          <w:sz w:val="24"/>
          <w:szCs w:val="24"/>
          <w:lang w:val="es-MX"/>
        </w:rPr>
        <w:t>comparten lo expresado por la Sra. Ministro, Dra.</w:t>
      </w:r>
      <w:r w:rsidRPr="00235ECC">
        <w:rPr>
          <w:rFonts w:ascii="Arial" w:eastAsia="Calibri" w:hAnsi="Arial" w:cs="Arial"/>
          <w:sz w:val="24"/>
          <w:szCs w:val="24"/>
        </w:rPr>
        <w:t xml:space="preserve"> LILIA ANA NOVILLO </w:t>
      </w:r>
      <w:r w:rsidRPr="00235ECC">
        <w:rPr>
          <w:rFonts w:ascii="Arial" w:eastAsia="Calibri" w:hAnsi="Arial" w:cs="Arial"/>
          <w:sz w:val="24"/>
          <w:szCs w:val="24"/>
          <w:lang w:val="es-MX"/>
        </w:rPr>
        <w:t>y</w:t>
      </w:r>
      <w:r w:rsidRPr="00235ECC">
        <w:rPr>
          <w:rFonts w:ascii="Arial" w:eastAsia="Calibri" w:hAnsi="Arial" w:cs="Arial"/>
          <w:sz w:val="24"/>
          <w:szCs w:val="24"/>
        </w:rPr>
        <w:t xml:space="preserve"> </w:t>
      </w:r>
      <w:r w:rsidRPr="00235ECC">
        <w:rPr>
          <w:rFonts w:ascii="Arial" w:eastAsia="Calibri" w:hAnsi="Arial" w:cs="Arial"/>
          <w:sz w:val="24"/>
          <w:szCs w:val="24"/>
          <w:lang w:val="es-MX"/>
        </w:rPr>
        <w:t xml:space="preserve">votan en igual sentido a esta </w:t>
      </w:r>
      <w:r>
        <w:rPr>
          <w:rFonts w:ascii="Arial" w:eastAsia="Calibri" w:hAnsi="Arial" w:cs="Arial"/>
          <w:b/>
          <w:bCs/>
          <w:sz w:val="24"/>
          <w:szCs w:val="24"/>
        </w:rPr>
        <w:t>QUINTA</w:t>
      </w:r>
      <w:r w:rsidRPr="00235ECC">
        <w:rPr>
          <w:rFonts w:ascii="Arial" w:eastAsia="Calibri" w:hAnsi="Arial" w:cs="Arial"/>
          <w:b/>
          <w:bCs/>
          <w:sz w:val="24"/>
          <w:szCs w:val="24"/>
        </w:rPr>
        <w:t xml:space="preserve"> CUESTIÓN</w:t>
      </w:r>
      <w:r w:rsidR="007D226A">
        <w:rPr>
          <w:rFonts w:ascii="Arial" w:eastAsia="Calibri" w:hAnsi="Arial" w:cs="Arial"/>
          <w:b/>
          <w:bCs/>
          <w:sz w:val="24"/>
          <w:szCs w:val="24"/>
        </w:rPr>
        <w:t>.</w:t>
      </w:r>
    </w:p>
    <w:p w:rsidR="004D726D" w:rsidRPr="00235ECC" w:rsidRDefault="004D726D" w:rsidP="00583C1F">
      <w:pPr>
        <w:widowControl w:val="0"/>
        <w:spacing w:after="0" w:line="360" w:lineRule="auto"/>
        <w:ind w:firstLine="1985"/>
        <w:jc w:val="both"/>
        <w:rPr>
          <w:rFonts w:ascii="Arial" w:eastAsia="Calibri" w:hAnsi="Arial" w:cs="Arial"/>
          <w:bCs/>
          <w:sz w:val="24"/>
          <w:szCs w:val="24"/>
        </w:rPr>
      </w:pPr>
      <w:r w:rsidRPr="00235ECC">
        <w:rPr>
          <w:rFonts w:ascii="Arial" w:eastAsia="Calibri" w:hAnsi="Arial" w:cs="Arial"/>
          <w:bCs/>
          <w:sz w:val="24"/>
          <w:szCs w:val="24"/>
        </w:rPr>
        <w:t>Con lo que se da por finalizado el acto, disponiendo los Sres. Ministros la Sentencia que va a continuación:</w:t>
      </w:r>
    </w:p>
    <w:p w:rsidR="004D726D" w:rsidRDefault="004D726D" w:rsidP="00583C1F">
      <w:pPr>
        <w:widowControl w:val="0"/>
        <w:spacing w:after="0" w:line="360" w:lineRule="auto"/>
        <w:ind w:firstLine="1985"/>
        <w:jc w:val="both"/>
        <w:rPr>
          <w:rFonts w:ascii="Arial" w:eastAsia="Calibri" w:hAnsi="Arial" w:cs="Arial"/>
          <w:b/>
          <w:bCs/>
          <w:sz w:val="24"/>
          <w:szCs w:val="24"/>
        </w:rPr>
      </w:pPr>
    </w:p>
    <w:p w:rsidR="004D726D" w:rsidRPr="00235ECC" w:rsidRDefault="004D726D" w:rsidP="00FC7BA1">
      <w:pPr>
        <w:widowControl w:val="0"/>
        <w:spacing w:after="0" w:line="360" w:lineRule="auto"/>
        <w:jc w:val="both"/>
        <w:rPr>
          <w:rFonts w:ascii="Arial" w:eastAsia="Calibri" w:hAnsi="Arial" w:cs="Arial"/>
          <w:b/>
          <w:bCs/>
          <w:sz w:val="24"/>
          <w:szCs w:val="24"/>
        </w:rPr>
      </w:pPr>
      <w:r w:rsidRPr="00235ECC">
        <w:rPr>
          <w:rFonts w:ascii="Arial" w:eastAsia="Calibri" w:hAnsi="Arial" w:cs="Arial"/>
          <w:b/>
          <w:bCs/>
          <w:sz w:val="24"/>
          <w:szCs w:val="24"/>
        </w:rPr>
        <w:t xml:space="preserve">San Luis, </w:t>
      </w:r>
      <w:r w:rsidR="00505ACB">
        <w:rPr>
          <w:rFonts w:ascii="Arial" w:eastAsia="Calibri" w:hAnsi="Arial" w:cs="Arial"/>
          <w:b/>
          <w:bCs/>
          <w:sz w:val="24"/>
          <w:szCs w:val="24"/>
        </w:rPr>
        <w:t xml:space="preserve">once </w:t>
      </w:r>
      <w:r w:rsidRPr="00235ECC">
        <w:rPr>
          <w:rFonts w:ascii="Arial" w:eastAsia="Calibri" w:hAnsi="Arial" w:cs="Arial"/>
          <w:b/>
          <w:bCs/>
          <w:sz w:val="24"/>
          <w:szCs w:val="24"/>
        </w:rPr>
        <w:t>de ju</w:t>
      </w:r>
      <w:r w:rsidR="00B87039">
        <w:rPr>
          <w:rFonts w:ascii="Arial" w:eastAsia="Calibri" w:hAnsi="Arial" w:cs="Arial"/>
          <w:b/>
          <w:bCs/>
          <w:sz w:val="24"/>
          <w:szCs w:val="24"/>
        </w:rPr>
        <w:t>l</w:t>
      </w:r>
      <w:r w:rsidRPr="00235ECC">
        <w:rPr>
          <w:rFonts w:ascii="Arial" w:eastAsia="Calibri" w:hAnsi="Arial" w:cs="Arial"/>
          <w:b/>
          <w:bCs/>
          <w:sz w:val="24"/>
          <w:szCs w:val="24"/>
        </w:rPr>
        <w:t>io de dos mil diecinueve.-</w:t>
      </w:r>
    </w:p>
    <w:p w:rsidR="004D726D" w:rsidRDefault="004D726D" w:rsidP="00583C1F">
      <w:pPr>
        <w:tabs>
          <w:tab w:val="left" w:pos="900"/>
        </w:tabs>
        <w:spacing w:after="0" w:line="360" w:lineRule="auto"/>
        <w:ind w:firstLine="1985"/>
        <w:jc w:val="both"/>
        <w:rPr>
          <w:rFonts w:ascii="Arial" w:hAnsi="Arial" w:cs="Arial"/>
          <w:sz w:val="24"/>
          <w:szCs w:val="24"/>
        </w:rPr>
      </w:pPr>
      <w:r w:rsidRPr="00235ECC">
        <w:rPr>
          <w:rFonts w:ascii="Arial" w:eastAsia="Calibri" w:hAnsi="Arial" w:cs="Arial"/>
          <w:b/>
          <w:bCs/>
          <w:sz w:val="24"/>
          <w:szCs w:val="24"/>
          <w:u w:val="single"/>
        </w:rPr>
        <w:t>Y VISTOS</w:t>
      </w:r>
      <w:r w:rsidRPr="00235ECC">
        <w:rPr>
          <w:rFonts w:ascii="Arial" w:eastAsia="Calibri" w:hAnsi="Arial" w:cs="Arial"/>
          <w:b/>
          <w:bCs/>
          <w:sz w:val="24"/>
          <w:szCs w:val="24"/>
        </w:rPr>
        <w:t>:</w:t>
      </w:r>
      <w:r w:rsidRPr="00235ECC">
        <w:rPr>
          <w:rFonts w:ascii="Arial" w:eastAsia="Calibri" w:hAnsi="Arial" w:cs="Arial"/>
          <w:bCs/>
          <w:sz w:val="24"/>
          <w:szCs w:val="24"/>
        </w:rPr>
        <w:t xml:space="preserve"> En mérito al resultado obtenido en la votación del Acuerdo que antecede, </w:t>
      </w:r>
      <w:r w:rsidRPr="00235ECC">
        <w:rPr>
          <w:rFonts w:ascii="Arial" w:eastAsia="Calibri" w:hAnsi="Arial" w:cs="Arial"/>
          <w:b/>
          <w:bCs/>
          <w:sz w:val="24"/>
          <w:szCs w:val="24"/>
          <w:u w:val="single"/>
        </w:rPr>
        <w:t>SE RESUELVE:</w:t>
      </w:r>
      <w:r w:rsidRPr="00235ECC">
        <w:rPr>
          <w:rFonts w:ascii="Arial" w:eastAsia="Calibri" w:hAnsi="Arial" w:cs="Arial"/>
          <w:sz w:val="24"/>
          <w:szCs w:val="24"/>
        </w:rPr>
        <w:t xml:space="preserve"> I) </w:t>
      </w:r>
      <w:r w:rsidRPr="00F51153">
        <w:rPr>
          <w:rFonts w:ascii="Arial" w:hAnsi="Arial" w:cs="Arial"/>
          <w:sz w:val="24"/>
          <w:szCs w:val="24"/>
        </w:rPr>
        <w:t xml:space="preserve">Rechazar </w:t>
      </w:r>
      <w:r>
        <w:rPr>
          <w:rFonts w:ascii="Arial" w:hAnsi="Arial" w:cs="Arial"/>
          <w:sz w:val="24"/>
          <w:szCs w:val="24"/>
        </w:rPr>
        <w:t xml:space="preserve">el </w:t>
      </w:r>
      <w:r w:rsidRPr="00F51153">
        <w:rPr>
          <w:rFonts w:ascii="Arial" w:hAnsi="Arial" w:cs="Arial"/>
          <w:sz w:val="24"/>
          <w:szCs w:val="24"/>
        </w:rPr>
        <w:t xml:space="preserve">recurso de </w:t>
      </w:r>
      <w:r>
        <w:rPr>
          <w:rFonts w:ascii="Arial" w:hAnsi="Arial" w:cs="Arial"/>
          <w:sz w:val="24"/>
          <w:szCs w:val="24"/>
        </w:rPr>
        <w:t>c</w:t>
      </w:r>
      <w:r w:rsidRPr="00F51153">
        <w:rPr>
          <w:rFonts w:ascii="Arial" w:hAnsi="Arial" w:cs="Arial"/>
          <w:sz w:val="24"/>
          <w:szCs w:val="24"/>
        </w:rPr>
        <w:t>asación interpuesto.</w:t>
      </w:r>
    </w:p>
    <w:p w:rsidR="004D726D" w:rsidRPr="0047201F" w:rsidRDefault="004D726D" w:rsidP="00583C1F">
      <w:pPr>
        <w:tabs>
          <w:tab w:val="left" w:pos="900"/>
        </w:tabs>
        <w:spacing w:after="0" w:line="360" w:lineRule="auto"/>
        <w:ind w:firstLine="1985"/>
        <w:jc w:val="both"/>
      </w:pPr>
      <w:r>
        <w:rPr>
          <w:rFonts w:ascii="Arial" w:hAnsi="Arial" w:cs="Arial"/>
          <w:sz w:val="24"/>
          <w:szCs w:val="24"/>
        </w:rPr>
        <w:t>II) Costas al recurrente en casación vencido.</w:t>
      </w:r>
    </w:p>
    <w:p w:rsidR="004D726D" w:rsidRPr="00235ECC" w:rsidRDefault="00505ACB" w:rsidP="00583C1F">
      <w:pPr>
        <w:widowControl w:val="0"/>
        <w:spacing w:after="0" w:line="36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REGÍSTRESE y NOTIFÍQUESE.</w:t>
      </w:r>
    </w:p>
    <w:p w:rsidR="004D726D" w:rsidRPr="00C20F04" w:rsidRDefault="004D726D" w:rsidP="00583C1F">
      <w:pPr>
        <w:widowControl w:val="0"/>
        <w:spacing w:after="0" w:line="360" w:lineRule="auto"/>
        <w:ind w:firstLine="1985"/>
        <w:jc w:val="both"/>
        <w:rPr>
          <w:rFonts w:ascii="Arial" w:eastAsia="Calibri" w:hAnsi="Arial" w:cs="Arial"/>
          <w:bCs/>
          <w:sz w:val="24"/>
          <w:szCs w:val="24"/>
        </w:rPr>
      </w:pPr>
    </w:p>
    <w:p w:rsidR="004D726D" w:rsidRPr="00BE2CA8" w:rsidRDefault="004D726D" w:rsidP="00FC7BA1">
      <w:pPr>
        <w:pBdr>
          <w:top w:val="single" w:sz="4" w:space="2" w:color="auto"/>
        </w:pBdr>
        <w:spacing w:after="0" w:line="240" w:lineRule="auto"/>
        <w:jc w:val="both"/>
        <w:rPr>
          <w:rFonts w:ascii="Times New Roman" w:eastAsia="Calibri" w:hAnsi="Times New Roman" w:cs="Times New Roman"/>
          <w:sz w:val="16"/>
          <w:szCs w:val="16"/>
        </w:rPr>
      </w:pPr>
    </w:p>
    <w:p w:rsidR="004D726D" w:rsidRPr="00815894" w:rsidRDefault="004D726D" w:rsidP="00FC7BA1">
      <w:pPr>
        <w:spacing w:after="0" w:line="240" w:lineRule="auto"/>
        <w:jc w:val="both"/>
        <w:rPr>
          <w:rFonts w:ascii="Arial" w:hAnsi="Arial" w:cs="Arial"/>
        </w:rPr>
      </w:pPr>
      <w:r w:rsidRPr="00BE2CA8">
        <w:rPr>
          <w:rFonts w:ascii="Times New Roman" w:eastAsia="Calibri" w:hAnsi="Times New Roman" w:cs="Times New Roman"/>
          <w:i/>
          <w:sz w:val="16"/>
          <w:szCs w:val="16"/>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rPr>
        <w:t>Dres</w:t>
      </w:r>
      <w:proofErr w:type="spellEnd"/>
      <w:r w:rsidRPr="00BE2CA8">
        <w:rPr>
          <w:rFonts w:ascii="Times New Roman" w:eastAsia="Calibri" w:hAnsi="Times New Roman" w:cs="Times New Roman"/>
          <w:i/>
          <w:sz w:val="16"/>
          <w:szCs w:val="16"/>
        </w:rPr>
        <w:t>. CARLOS ALBERTO COBO</w:t>
      </w:r>
      <w:r>
        <w:rPr>
          <w:rFonts w:ascii="Times New Roman" w:eastAsia="Calibri" w:hAnsi="Times New Roman" w:cs="Times New Roman"/>
          <w:i/>
          <w:sz w:val="16"/>
          <w:szCs w:val="16"/>
        </w:rPr>
        <w:t>,</w:t>
      </w:r>
      <w:r w:rsidRPr="00BE2CA8">
        <w:rPr>
          <w:rFonts w:ascii="Times New Roman" w:eastAsia="Calibri" w:hAnsi="Times New Roman" w:cs="Times New Roman"/>
          <w:i/>
          <w:sz w:val="16"/>
          <w:szCs w:val="16"/>
        </w:rPr>
        <w:t xml:space="preserve"> MARTHA RAQUEL CORVALÁN</w:t>
      </w:r>
      <w:r>
        <w:rPr>
          <w:rFonts w:ascii="Times New Roman" w:eastAsia="Calibri" w:hAnsi="Times New Roman" w:cs="Times New Roman"/>
          <w:i/>
          <w:sz w:val="16"/>
          <w:szCs w:val="16"/>
        </w:rPr>
        <w:t xml:space="preserve"> y</w:t>
      </w:r>
      <w:r w:rsidRPr="00BE2CA8">
        <w:rPr>
          <w:rFonts w:ascii="Times New Roman" w:eastAsia="Calibri" w:hAnsi="Times New Roman" w:cs="Times New Roman"/>
          <w:i/>
          <w:sz w:val="16"/>
          <w:szCs w:val="16"/>
        </w:rPr>
        <w:t xml:space="preserve"> LILIA ANA NOVILLO, en el sistema de Gestión Informático del Poder Judicial de la Provincia de San Luis.-</w:t>
      </w:r>
    </w:p>
    <w:sectPr w:rsidR="004D726D" w:rsidRPr="00815894" w:rsidSect="00583C1F">
      <w:footerReference w:type="default" r:id="rId7"/>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ACB" w:rsidRDefault="00505ACB" w:rsidP="005C531B">
      <w:pPr>
        <w:spacing w:after="0" w:line="240" w:lineRule="auto"/>
      </w:pPr>
      <w:r>
        <w:separator/>
      </w:r>
    </w:p>
  </w:endnote>
  <w:endnote w:type="continuationSeparator" w:id="1">
    <w:p w:rsidR="00505ACB" w:rsidRDefault="00505ACB" w:rsidP="005C5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CB" w:rsidRPr="00E15D98" w:rsidRDefault="00341AB1" w:rsidP="00E15D98">
    <w:pPr>
      <w:pStyle w:val="Piedepgina"/>
      <w:spacing w:line="240" w:lineRule="auto"/>
      <w:jc w:val="right"/>
      <w:rPr>
        <w:rFonts w:ascii="Arial" w:hAnsi="Arial" w:cs="Arial"/>
        <w:sz w:val="24"/>
        <w:szCs w:val="24"/>
      </w:rPr>
    </w:pPr>
    <w:r w:rsidRPr="00E15D98">
      <w:rPr>
        <w:rFonts w:ascii="Arial" w:hAnsi="Arial" w:cs="Arial"/>
        <w:sz w:val="24"/>
        <w:szCs w:val="24"/>
      </w:rPr>
      <w:fldChar w:fldCharType="begin"/>
    </w:r>
    <w:r w:rsidR="00505ACB" w:rsidRPr="00E15D98">
      <w:rPr>
        <w:rFonts w:ascii="Arial" w:hAnsi="Arial" w:cs="Arial"/>
        <w:sz w:val="24"/>
        <w:szCs w:val="24"/>
      </w:rPr>
      <w:instrText>PAGE   \* MERGEFORMAT</w:instrText>
    </w:r>
    <w:r w:rsidRPr="00E15D98">
      <w:rPr>
        <w:rFonts w:ascii="Arial" w:hAnsi="Arial" w:cs="Arial"/>
        <w:sz w:val="24"/>
        <w:szCs w:val="24"/>
      </w:rPr>
      <w:fldChar w:fldCharType="separate"/>
    </w:r>
    <w:r w:rsidR="00B87039" w:rsidRPr="00B87039">
      <w:rPr>
        <w:rFonts w:ascii="Arial" w:hAnsi="Arial" w:cs="Arial"/>
        <w:noProof/>
        <w:sz w:val="24"/>
        <w:szCs w:val="24"/>
        <w:lang w:val="es-ES"/>
      </w:rPr>
      <w:t>10</w:t>
    </w:r>
    <w:r w:rsidRPr="00E15D98">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ACB" w:rsidRDefault="00505ACB" w:rsidP="005C531B">
      <w:pPr>
        <w:spacing w:after="0" w:line="240" w:lineRule="auto"/>
      </w:pPr>
      <w:r>
        <w:separator/>
      </w:r>
    </w:p>
  </w:footnote>
  <w:footnote w:type="continuationSeparator" w:id="1">
    <w:p w:rsidR="00505ACB" w:rsidRDefault="00505ACB" w:rsidP="005C5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D27E4"/>
    <w:multiLevelType w:val="hybridMultilevel"/>
    <w:tmpl w:val="AC18B9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A11145"/>
    <w:rsid w:val="00052661"/>
    <w:rsid w:val="00135EC2"/>
    <w:rsid w:val="001543FA"/>
    <w:rsid w:val="0016456E"/>
    <w:rsid w:val="002F1FD0"/>
    <w:rsid w:val="00336043"/>
    <w:rsid w:val="00341AB1"/>
    <w:rsid w:val="00355632"/>
    <w:rsid w:val="00394C95"/>
    <w:rsid w:val="003D2AD6"/>
    <w:rsid w:val="003E4740"/>
    <w:rsid w:val="003E53AE"/>
    <w:rsid w:val="003F0570"/>
    <w:rsid w:val="0040741B"/>
    <w:rsid w:val="00416DBE"/>
    <w:rsid w:val="0049135C"/>
    <w:rsid w:val="004A69F2"/>
    <w:rsid w:val="004D726D"/>
    <w:rsid w:val="00505ACB"/>
    <w:rsid w:val="005203C1"/>
    <w:rsid w:val="005244D1"/>
    <w:rsid w:val="0053653F"/>
    <w:rsid w:val="00583C1F"/>
    <w:rsid w:val="0058573F"/>
    <w:rsid w:val="005C531B"/>
    <w:rsid w:val="00612643"/>
    <w:rsid w:val="006758A9"/>
    <w:rsid w:val="00692EC6"/>
    <w:rsid w:val="00705136"/>
    <w:rsid w:val="007A7000"/>
    <w:rsid w:val="007D226A"/>
    <w:rsid w:val="007E60BB"/>
    <w:rsid w:val="007F7455"/>
    <w:rsid w:val="00852806"/>
    <w:rsid w:val="00920D8F"/>
    <w:rsid w:val="00927190"/>
    <w:rsid w:val="00A11145"/>
    <w:rsid w:val="00AF3A0F"/>
    <w:rsid w:val="00B87039"/>
    <w:rsid w:val="00BE1E2E"/>
    <w:rsid w:val="00C56BA7"/>
    <w:rsid w:val="00C74509"/>
    <w:rsid w:val="00CD1932"/>
    <w:rsid w:val="00D43DA8"/>
    <w:rsid w:val="00D854F8"/>
    <w:rsid w:val="00D94CD7"/>
    <w:rsid w:val="00DC7A62"/>
    <w:rsid w:val="00DE0489"/>
    <w:rsid w:val="00DE4BED"/>
    <w:rsid w:val="00E15D98"/>
    <w:rsid w:val="00F047C8"/>
    <w:rsid w:val="00F51153"/>
    <w:rsid w:val="00F95A3D"/>
    <w:rsid w:val="00FA3F6A"/>
    <w:rsid w:val="00FC7BA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1145"/>
    <w:pPr>
      <w:spacing w:after="0" w:line="240" w:lineRule="auto"/>
    </w:pPr>
    <w:rPr>
      <w:rFonts w:ascii="Calibri" w:eastAsia="Calibri" w:hAnsi="Calibri" w:cs="Times New Roman"/>
      <w:lang w:eastAsia="en-US"/>
    </w:rPr>
  </w:style>
  <w:style w:type="paragraph" w:styleId="Piedepgina">
    <w:name w:val="footer"/>
    <w:basedOn w:val="Normal"/>
    <w:link w:val="PiedepginaCar"/>
    <w:uiPriority w:val="99"/>
    <w:unhideWhenUsed/>
    <w:rsid w:val="00A11145"/>
    <w:pPr>
      <w:tabs>
        <w:tab w:val="center" w:pos="4252"/>
        <w:tab w:val="right" w:pos="8504"/>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A11145"/>
    <w:rPr>
      <w:rFonts w:ascii="Calibri" w:eastAsia="Calibri" w:hAnsi="Calibri" w:cs="Times New Roman"/>
      <w:lang w:eastAsia="en-US"/>
    </w:rPr>
  </w:style>
  <w:style w:type="paragraph" w:styleId="Encabezado">
    <w:name w:val="header"/>
    <w:basedOn w:val="Normal"/>
    <w:link w:val="EncabezadoCar"/>
    <w:uiPriority w:val="99"/>
    <w:semiHidden/>
    <w:unhideWhenUsed/>
    <w:rsid w:val="00E15D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15D98"/>
  </w:style>
  <w:style w:type="paragraph" w:styleId="Textodeglobo">
    <w:name w:val="Balloon Text"/>
    <w:basedOn w:val="Normal"/>
    <w:link w:val="TextodegloboCar"/>
    <w:uiPriority w:val="99"/>
    <w:semiHidden/>
    <w:unhideWhenUsed/>
    <w:rsid w:val="00505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2905</Words>
  <Characters>15978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49</cp:revision>
  <cp:lastPrinted>2019-07-05T13:33:00Z</cp:lastPrinted>
  <dcterms:created xsi:type="dcterms:W3CDTF">2019-06-06T11:49:00Z</dcterms:created>
  <dcterms:modified xsi:type="dcterms:W3CDTF">2019-07-11T10:39:00Z</dcterms:modified>
</cp:coreProperties>
</file>