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46" w:rsidRPr="002060AE" w:rsidRDefault="00196546" w:rsidP="00196546">
      <w:pPr>
        <w:spacing w:line="360" w:lineRule="auto"/>
        <w:jc w:val="both"/>
        <w:rPr>
          <w:b/>
          <w:bCs/>
          <w:u w:val="single"/>
          <w:lang w:val="pt-BR"/>
        </w:rPr>
      </w:pPr>
      <w:r w:rsidRPr="002060AE">
        <w:rPr>
          <w:b/>
          <w:bCs/>
          <w:u w:val="single"/>
          <w:lang w:val="pt-BR"/>
        </w:rPr>
        <w:t>STJSL-</w:t>
      </w:r>
      <w:proofErr w:type="gramStart"/>
      <w:r w:rsidRPr="002060AE">
        <w:rPr>
          <w:b/>
          <w:bCs/>
          <w:u w:val="single"/>
          <w:lang w:val="pt-BR"/>
        </w:rPr>
        <w:t>S.</w:t>
      </w:r>
      <w:proofErr w:type="gramEnd"/>
      <w:r w:rsidRPr="002060AE">
        <w:rPr>
          <w:b/>
          <w:bCs/>
          <w:u w:val="single"/>
          <w:lang w:val="pt-BR"/>
        </w:rPr>
        <w:t xml:space="preserve">J. – S.D. Nº </w:t>
      </w:r>
      <w:proofErr w:type="gramStart"/>
      <w:r w:rsidR="007F0C4E">
        <w:rPr>
          <w:b/>
          <w:bCs/>
          <w:u w:val="single"/>
          <w:lang w:val="pt-BR"/>
        </w:rPr>
        <w:t>124</w:t>
      </w:r>
      <w:r w:rsidRPr="002060AE">
        <w:rPr>
          <w:b/>
          <w:bCs/>
          <w:u w:val="single"/>
          <w:lang w:val="pt-BR"/>
        </w:rPr>
        <w:t>/19.</w:t>
      </w:r>
      <w:proofErr w:type="gramEnd"/>
      <w:r w:rsidRPr="002060AE">
        <w:rPr>
          <w:b/>
          <w:bCs/>
          <w:u w:val="single"/>
          <w:lang w:val="pt-BR"/>
        </w:rPr>
        <w:t>-</w:t>
      </w:r>
    </w:p>
    <w:p w:rsidR="00196546" w:rsidRPr="002060AE" w:rsidRDefault="00196546" w:rsidP="00196546">
      <w:pPr>
        <w:spacing w:line="360" w:lineRule="auto"/>
        <w:jc w:val="both"/>
        <w:rPr>
          <w:bCs/>
          <w:lang w:val="pt-BR"/>
        </w:rPr>
      </w:pPr>
      <w:r w:rsidRPr="002060AE">
        <w:rPr>
          <w:rFonts w:eastAsia="MS Mincho"/>
        </w:rPr>
        <w:t xml:space="preserve">--En la Provincia de San Luis, </w:t>
      </w:r>
      <w:r>
        <w:rPr>
          <w:rFonts w:eastAsia="MS Mincho"/>
          <w:b/>
          <w:bCs/>
        </w:rPr>
        <w:t xml:space="preserve">a </w:t>
      </w:r>
      <w:r w:rsidR="007F0C4E">
        <w:rPr>
          <w:rFonts w:eastAsia="MS Mincho"/>
          <w:b/>
          <w:bCs/>
        </w:rPr>
        <w:t>nueve</w:t>
      </w:r>
      <w:r w:rsidRPr="002060AE">
        <w:rPr>
          <w:rFonts w:eastAsia="MS Mincho"/>
          <w:b/>
          <w:bCs/>
        </w:rPr>
        <w:t xml:space="preserve"> día</w:t>
      </w:r>
      <w:r>
        <w:rPr>
          <w:rFonts w:eastAsia="MS Mincho"/>
          <w:b/>
          <w:bCs/>
        </w:rPr>
        <w:t>s</w:t>
      </w:r>
      <w:r w:rsidRPr="002060AE">
        <w:rPr>
          <w:rFonts w:eastAsia="MS Mincho"/>
          <w:b/>
          <w:bCs/>
        </w:rPr>
        <w:t xml:space="preserve"> del mes de </w:t>
      </w:r>
      <w:r>
        <w:rPr>
          <w:rFonts w:eastAsia="MS Mincho"/>
          <w:b/>
          <w:bCs/>
        </w:rPr>
        <w:t>agosto</w:t>
      </w:r>
      <w:r w:rsidRPr="002060AE">
        <w:rPr>
          <w:rFonts w:eastAsia="MS Mincho"/>
          <w:b/>
          <w:bCs/>
        </w:rPr>
        <w:t xml:space="preserve"> de dos mil diecinueve</w:t>
      </w:r>
      <w:r w:rsidRPr="002060AE">
        <w:rPr>
          <w:rFonts w:eastAsia="MS Mincho"/>
        </w:rPr>
        <w:t>,</w:t>
      </w:r>
      <w:r w:rsidRPr="002060AE">
        <w:rPr>
          <w:rFonts w:eastAsia="MS Mincho"/>
          <w:i/>
        </w:rPr>
        <w:t xml:space="preserve"> </w:t>
      </w:r>
      <w:r w:rsidRPr="002060AE">
        <w:rPr>
          <w:rFonts w:eastAsia="MS Mincho"/>
        </w:rPr>
        <w:t xml:space="preserve">se reúnen en Audiencia Pública los Señores Ministros </w:t>
      </w:r>
      <w:proofErr w:type="spellStart"/>
      <w:r w:rsidRPr="002060AE">
        <w:rPr>
          <w:rFonts w:eastAsia="MS Mincho"/>
        </w:rPr>
        <w:t>Dres</w:t>
      </w:r>
      <w:proofErr w:type="spellEnd"/>
      <w:r w:rsidRPr="002060AE">
        <w:rPr>
          <w:rFonts w:eastAsia="MS Mincho"/>
        </w:rPr>
        <w:t>. CARLOS ALBERTO COBO, MARTHA RAQUEL CORVALÁN</w:t>
      </w:r>
      <w:r>
        <w:rPr>
          <w:rFonts w:eastAsia="MS Mincho"/>
        </w:rPr>
        <w:t xml:space="preserve"> y LILIA ANA NOVILLO </w:t>
      </w:r>
      <w:r w:rsidRPr="002060AE">
        <w:rPr>
          <w:rFonts w:eastAsia="MS Mincho"/>
        </w:rPr>
        <w:t>Miembros del SUPERIOR TRIBUNAL DE JUSTICIA, para dictar sentencia en los autos</w:t>
      </w:r>
      <w:r w:rsidRPr="002060AE">
        <w:rPr>
          <w:rFonts w:eastAsia="MS Mincho"/>
          <w:i/>
          <w:iCs/>
        </w:rPr>
        <w:t xml:space="preserve">: </w:t>
      </w:r>
      <w:r w:rsidRPr="002060AE">
        <w:rPr>
          <w:b/>
          <w:bCs/>
          <w:i/>
          <w:lang w:val="pt-BR"/>
        </w:rPr>
        <w:t>“</w:t>
      </w:r>
      <w:r w:rsidRPr="00196546">
        <w:rPr>
          <w:b/>
          <w:bCs/>
          <w:i/>
        </w:rPr>
        <w:t>RECURSO DE CASACIÓN</w:t>
      </w:r>
      <w:r>
        <w:rPr>
          <w:b/>
          <w:bCs/>
          <w:i/>
        </w:rPr>
        <w:t xml:space="preserve"> – INCIDENTE DE APELACION EN “LÓ</w:t>
      </w:r>
      <w:r w:rsidRPr="00196546">
        <w:rPr>
          <w:b/>
          <w:bCs/>
          <w:i/>
        </w:rPr>
        <w:t>PEZ CAMINO KALL GONZALO (IMP) – PEGOLO VICTORIA ELIA DEBORA (DTE) – AV. ABUSO SEXUAL SIMPLE</w:t>
      </w:r>
      <w:r w:rsidRPr="002060AE">
        <w:rPr>
          <w:b/>
          <w:bCs/>
          <w:i/>
          <w:lang w:val="pt-BR"/>
        </w:rPr>
        <w:t>”</w:t>
      </w:r>
      <w:r w:rsidRPr="002060AE">
        <w:rPr>
          <w:b/>
          <w:bCs/>
          <w:lang w:val="pt-BR"/>
        </w:rPr>
        <w:t xml:space="preserve"> </w:t>
      </w:r>
      <w:r w:rsidRPr="002060AE">
        <w:rPr>
          <w:bCs/>
          <w:lang w:val="pt-BR"/>
        </w:rPr>
        <w:t>–</w:t>
      </w:r>
      <w:r w:rsidRPr="002060AE">
        <w:rPr>
          <w:b/>
          <w:bCs/>
          <w:lang w:val="pt-BR"/>
        </w:rPr>
        <w:t xml:space="preserve"> </w:t>
      </w:r>
      <w:r w:rsidRPr="002060AE">
        <w:rPr>
          <w:bCs/>
          <w:lang w:val="pt-BR"/>
        </w:rPr>
        <w:t xml:space="preserve">IURIX </w:t>
      </w:r>
      <w:r>
        <w:rPr>
          <w:bCs/>
          <w:lang w:val="pt-BR"/>
        </w:rPr>
        <w:t xml:space="preserve">EXP </w:t>
      </w:r>
      <w:r w:rsidRPr="002060AE">
        <w:rPr>
          <w:bCs/>
          <w:lang w:val="pt-BR"/>
        </w:rPr>
        <w:t xml:space="preserve">Nº </w:t>
      </w:r>
      <w:r>
        <w:t>218710/4</w:t>
      </w:r>
      <w:r>
        <w:rPr>
          <w:bCs/>
          <w:lang w:val="pt-BR"/>
        </w:rPr>
        <w:t xml:space="preserve">. </w:t>
      </w:r>
    </w:p>
    <w:p w:rsidR="00196546" w:rsidRPr="002060AE" w:rsidRDefault="00196546" w:rsidP="00196546">
      <w:pPr>
        <w:spacing w:line="360" w:lineRule="auto"/>
        <w:ind w:firstLine="1985"/>
        <w:jc w:val="both"/>
        <w:rPr>
          <w:rFonts w:eastAsia="MS Mincho"/>
        </w:rPr>
      </w:pPr>
      <w:r w:rsidRPr="002060AE">
        <w:rPr>
          <w:rFonts w:eastAsia="MS Mincho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2060AE">
        <w:rPr>
          <w:rFonts w:eastAsia="MS Mincho"/>
        </w:rPr>
        <w:t>Dres</w:t>
      </w:r>
      <w:proofErr w:type="spellEnd"/>
      <w:r w:rsidRPr="002060AE">
        <w:rPr>
          <w:rFonts w:eastAsia="MS Mincho"/>
        </w:rPr>
        <w:t xml:space="preserve">. </w:t>
      </w:r>
      <w:r>
        <w:rPr>
          <w:rFonts w:eastAsia="MS Mincho"/>
        </w:rPr>
        <w:t>CARLOS ALBERTO COBO</w:t>
      </w:r>
      <w:r w:rsidR="008F173B">
        <w:rPr>
          <w:rFonts w:eastAsia="MS Mincho"/>
        </w:rPr>
        <w:t>,</w:t>
      </w:r>
      <w:r>
        <w:rPr>
          <w:rFonts w:eastAsia="MS Mincho"/>
        </w:rPr>
        <w:t xml:space="preserve"> MARTHA RAQUEL CORVALÁN</w:t>
      </w:r>
      <w:r w:rsidRPr="002060AE">
        <w:rPr>
          <w:rFonts w:eastAsia="MS Mincho"/>
        </w:rPr>
        <w:t xml:space="preserve"> </w:t>
      </w:r>
      <w:r>
        <w:rPr>
          <w:rFonts w:eastAsia="MS Mincho"/>
        </w:rPr>
        <w:t>y LILIA ANA NOVILLO.</w:t>
      </w:r>
    </w:p>
    <w:p w:rsidR="00B34710" w:rsidRPr="007B6101" w:rsidRDefault="00B34710" w:rsidP="00196546">
      <w:pPr>
        <w:spacing w:line="360" w:lineRule="auto"/>
        <w:ind w:firstLine="1985"/>
        <w:jc w:val="both"/>
      </w:pPr>
      <w:r w:rsidRPr="007B6101">
        <w:t>Las cuestiones formuladas y sometidas a decisión del Tribunal son:</w:t>
      </w:r>
    </w:p>
    <w:p w:rsidR="00B34710" w:rsidRPr="007B6101" w:rsidRDefault="00480017" w:rsidP="00480017">
      <w:pPr>
        <w:spacing w:line="360" w:lineRule="auto"/>
        <w:ind w:left="1985"/>
        <w:jc w:val="both"/>
      </w:pPr>
      <w:r>
        <w:t xml:space="preserve">I) </w:t>
      </w:r>
      <w:r w:rsidR="00B34710" w:rsidRPr="007B6101">
        <w:t>¿Es formalmente procedente el Recurso de Casación?</w:t>
      </w:r>
    </w:p>
    <w:p w:rsidR="00B34710" w:rsidRPr="007B6101" w:rsidRDefault="00480017" w:rsidP="00480017">
      <w:pPr>
        <w:spacing w:line="360" w:lineRule="auto"/>
        <w:ind w:left="1985"/>
        <w:jc w:val="both"/>
      </w:pPr>
      <w:r>
        <w:t xml:space="preserve">II) </w:t>
      </w:r>
      <w:r w:rsidR="00B34710" w:rsidRPr="007B6101">
        <w:t xml:space="preserve">¿Existe en la sentencia recurrida alguna de las causales enumeradas en el art. 428 del </w:t>
      </w:r>
      <w:proofErr w:type="spellStart"/>
      <w:r w:rsidR="00B34710" w:rsidRPr="007B6101">
        <w:t>C.P.Crim</w:t>
      </w:r>
      <w:proofErr w:type="spellEnd"/>
      <w:r w:rsidR="00B34710" w:rsidRPr="007B6101">
        <w:t>.?</w:t>
      </w:r>
    </w:p>
    <w:p w:rsidR="00B34710" w:rsidRPr="007B6101" w:rsidRDefault="00480017" w:rsidP="00480017">
      <w:pPr>
        <w:spacing w:line="360" w:lineRule="auto"/>
        <w:ind w:left="1985"/>
        <w:jc w:val="both"/>
      </w:pPr>
      <w:r>
        <w:t xml:space="preserve">III) </w:t>
      </w:r>
      <w:r w:rsidR="00B34710" w:rsidRPr="007B6101">
        <w:t>Caso afirmativo de la cuestión anterior, ¿cuál es la ley a aplicarse o la interpretación que debe hacerse de la ley en el caso en estudio?</w:t>
      </w:r>
    </w:p>
    <w:p w:rsidR="00B34710" w:rsidRPr="007B6101" w:rsidRDefault="00480017" w:rsidP="00480017">
      <w:pPr>
        <w:spacing w:line="360" w:lineRule="auto"/>
        <w:ind w:left="1985"/>
        <w:jc w:val="both"/>
      </w:pPr>
      <w:r>
        <w:t xml:space="preserve">IV) </w:t>
      </w:r>
      <w:r w:rsidR="00B34710" w:rsidRPr="007B6101">
        <w:t>¿Qué resolución corresponde dar al caso en estudio?</w:t>
      </w:r>
    </w:p>
    <w:p w:rsidR="00B34710" w:rsidRPr="007B6101" w:rsidRDefault="00480017" w:rsidP="00480017">
      <w:pPr>
        <w:spacing w:line="360" w:lineRule="auto"/>
        <w:ind w:left="1985"/>
        <w:jc w:val="both"/>
      </w:pPr>
      <w:r>
        <w:t>V) ¿</w:t>
      </w:r>
      <w:r w:rsidR="00B34710" w:rsidRPr="007B6101">
        <w:t xml:space="preserve">Cuál sobre costas? </w:t>
      </w:r>
    </w:p>
    <w:p w:rsidR="00196546" w:rsidRDefault="00196546" w:rsidP="00196546">
      <w:pPr>
        <w:spacing w:line="360" w:lineRule="auto"/>
        <w:jc w:val="both"/>
        <w:rPr>
          <w:b/>
          <w:bCs/>
          <w:u w:val="single"/>
        </w:rPr>
      </w:pPr>
    </w:p>
    <w:p w:rsidR="00BC6D3B" w:rsidRPr="007B6101" w:rsidRDefault="007B6101" w:rsidP="00196546">
      <w:pPr>
        <w:spacing w:line="360" w:lineRule="auto"/>
        <w:jc w:val="both"/>
      </w:pPr>
      <w:r>
        <w:rPr>
          <w:b/>
          <w:bCs/>
          <w:u w:val="single"/>
        </w:rPr>
        <w:t xml:space="preserve">A LA PRIMERA CUESTIÓN, el Dr. </w:t>
      </w:r>
      <w:r w:rsidR="009B438E">
        <w:rPr>
          <w:b/>
          <w:bCs/>
          <w:u w:val="single"/>
        </w:rPr>
        <w:t xml:space="preserve">CARLOS ALBERTO </w:t>
      </w:r>
      <w:r>
        <w:rPr>
          <w:b/>
          <w:bCs/>
          <w:u w:val="single"/>
        </w:rPr>
        <w:t>COBO</w:t>
      </w:r>
      <w:r w:rsidR="008F173B">
        <w:rPr>
          <w:b/>
          <w:bCs/>
          <w:u w:val="single"/>
        </w:rPr>
        <w:t>,</w:t>
      </w:r>
      <w:r w:rsidR="00961BF6" w:rsidRPr="007B6101">
        <w:rPr>
          <w:b/>
          <w:bCs/>
          <w:u w:val="single"/>
        </w:rPr>
        <w:t xml:space="preserve"> </w:t>
      </w:r>
      <w:r w:rsidR="00B34710" w:rsidRPr="007B6101">
        <w:rPr>
          <w:b/>
          <w:bCs/>
          <w:u w:val="single"/>
        </w:rPr>
        <w:t>dijo:</w:t>
      </w:r>
      <w:r w:rsidR="009B438E">
        <w:rPr>
          <w:b/>
          <w:bCs/>
        </w:rPr>
        <w:t xml:space="preserve"> </w:t>
      </w:r>
      <w:r w:rsidR="009B438E">
        <w:t>1</w:t>
      </w:r>
      <w:r w:rsidR="00A60AAC" w:rsidRPr="009B438E">
        <w:t>)</w:t>
      </w:r>
      <w:r w:rsidR="00A60AAC" w:rsidRPr="009B438E">
        <w:rPr>
          <w:u w:val="single"/>
        </w:rPr>
        <w:t xml:space="preserve"> Procedencia formal:</w:t>
      </w:r>
      <w:r w:rsidR="00A60AAC" w:rsidRPr="009B438E">
        <w:t xml:space="preserve"> </w:t>
      </w:r>
      <w:r w:rsidR="00A60AAC" w:rsidRPr="007B6101">
        <w:t>Que</w:t>
      </w:r>
      <w:r w:rsidR="009B438E">
        <w:t xml:space="preserve"> por </w:t>
      </w:r>
      <w:r w:rsidR="00EB6B87">
        <w:t>actuación digitalizada y subida al sistema en fecha 18/09/18</w:t>
      </w:r>
      <w:r w:rsidR="009F38B1" w:rsidRPr="007B6101">
        <w:t xml:space="preserve"> </w:t>
      </w:r>
      <w:r w:rsidR="005D01DF">
        <w:t xml:space="preserve">en los autos </w:t>
      </w:r>
      <w:r w:rsidR="005D01DF" w:rsidRPr="009B438E">
        <w:t>“INCIDENTE DE</w:t>
      </w:r>
      <w:r w:rsidR="009B438E" w:rsidRPr="009B438E">
        <w:t xml:space="preserve"> APELACIÓ</w:t>
      </w:r>
      <w:r w:rsidR="005D01DF" w:rsidRPr="009B438E">
        <w:t xml:space="preserve">N EN </w:t>
      </w:r>
      <w:r w:rsidR="009B438E" w:rsidRPr="009B438E">
        <w:t>LÓ</w:t>
      </w:r>
      <w:r w:rsidRPr="009B438E">
        <w:t>PEZ CAMINO KALL GONZALO (IMP) – PEGOLO VICTORIA ELIA DEBORA (DTE)</w:t>
      </w:r>
      <w:r w:rsidR="005D01DF" w:rsidRPr="009B438E">
        <w:t>- AV. ABUSO SEXUAL SIMPLE” INC.218710/3</w:t>
      </w:r>
      <w:r w:rsidRPr="007B6101">
        <w:t>,</w:t>
      </w:r>
      <w:r w:rsidR="00A901DD" w:rsidRPr="007B6101">
        <w:rPr>
          <w:b/>
        </w:rPr>
        <w:t xml:space="preserve"> </w:t>
      </w:r>
      <w:r>
        <w:t xml:space="preserve">el </w:t>
      </w:r>
      <w:r w:rsidR="00B34710" w:rsidRPr="007B6101">
        <w:t xml:space="preserve">abogado defensor del imputado interpone Recurso de Casación contra </w:t>
      </w:r>
      <w:r w:rsidR="009F38B1" w:rsidRPr="007B6101">
        <w:t xml:space="preserve">el Auto Interlocutorio </w:t>
      </w:r>
      <w:r w:rsidR="00F07E7B">
        <w:t>dictado en fecha 28/08</w:t>
      </w:r>
      <w:r w:rsidR="00BC6D3B" w:rsidRPr="007B6101">
        <w:t xml:space="preserve">/18 </w:t>
      </w:r>
      <w:r w:rsidR="00A901DD" w:rsidRPr="007B6101">
        <w:t>(</w:t>
      </w:r>
      <w:r w:rsidR="009B438E">
        <w:t>actuación</w:t>
      </w:r>
      <w:r w:rsidR="00F07E7B">
        <w:t xml:space="preserve"> Nº</w:t>
      </w:r>
      <w:r w:rsidR="005D01DF">
        <w:t xml:space="preserve"> 97751</w:t>
      </w:r>
      <w:r w:rsidR="005D01DF" w:rsidRPr="00E012D3">
        <w:t>3</w:t>
      </w:r>
      <w:r w:rsidR="008767AE" w:rsidRPr="00E012D3">
        <w:t>7</w:t>
      </w:r>
      <w:r w:rsidR="00A901DD" w:rsidRPr="007B6101">
        <w:t>)</w:t>
      </w:r>
      <w:r w:rsidR="00BC6D3B" w:rsidRPr="007B6101">
        <w:t xml:space="preserve"> por</w:t>
      </w:r>
      <w:r w:rsidR="005D01DF">
        <w:t xml:space="preserve"> </w:t>
      </w:r>
      <w:r w:rsidR="00BC6D3B" w:rsidRPr="007B6101">
        <w:t xml:space="preserve">la Excma. Cámara </w:t>
      </w:r>
      <w:r w:rsidR="005D01DF">
        <w:t xml:space="preserve">del Crimen </w:t>
      </w:r>
      <w:r w:rsidR="005D01DF">
        <w:lastRenderedPageBreak/>
        <w:t>Nº 2</w:t>
      </w:r>
      <w:r w:rsidR="00BC6D3B" w:rsidRPr="007B6101">
        <w:t xml:space="preserve"> de la Primera Circunscripción Judicial, que resolvió </w:t>
      </w:r>
      <w:r w:rsidR="00BC6D3B" w:rsidRPr="007B6101">
        <w:rPr>
          <w:lang w:val="es-AR"/>
        </w:rPr>
        <w:t xml:space="preserve">rechazar el recurso de apelación interpuesto y confirmar el auto </w:t>
      </w:r>
      <w:r w:rsidR="00A901DD" w:rsidRPr="007B6101">
        <w:rPr>
          <w:lang w:val="es-AR"/>
        </w:rPr>
        <w:t xml:space="preserve">interlocutorio </w:t>
      </w:r>
      <w:r w:rsidR="00F07E7B">
        <w:rPr>
          <w:lang w:val="es-AR"/>
        </w:rPr>
        <w:t>de fecha 10/05</w:t>
      </w:r>
      <w:r w:rsidR="00BC6D3B" w:rsidRPr="007B6101">
        <w:rPr>
          <w:lang w:val="es-AR"/>
        </w:rPr>
        <w:t>/18.</w:t>
      </w:r>
      <w:r w:rsidR="00A901DD" w:rsidRPr="007B6101">
        <w:t xml:space="preserve"> Esta última resolución dictada</w:t>
      </w:r>
      <w:r w:rsidR="00EB6B87">
        <w:t xml:space="preserve"> en el PEX Nº 218710/17</w:t>
      </w:r>
      <w:r w:rsidR="00A901DD" w:rsidRPr="007B6101">
        <w:t xml:space="preserve"> por el Juzg</w:t>
      </w:r>
      <w:r w:rsidR="008F4222">
        <w:t xml:space="preserve">ado de Instrucción en lo Correccional Nº 1 </w:t>
      </w:r>
      <w:r w:rsidR="00A901DD" w:rsidRPr="007B6101">
        <w:t>y Contravencional de la Primera Circunscri</w:t>
      </w:r>
      <w:r w:rsidR="008F4222">
        <w:t xml:space="preserve">pción Judicial, </w:t>
      </w:r>
      <w:r w:rsidR="00EB6B87">
        <w:t xml:space="preserve">digitalizada y subida al sistema </w:t>
      </w:r>
      <w:r w:rsidR="008F4222">
        <w:t xml:space="preserve">por </w:t>
      </w:r>
      <w:r w:rsidR="009B438E">
        <w:t>actuación N°</w:t>
      </w:r>
      <w:r w:rsidR="008F4222">
        <w:t xml:space="preserve"> 9177832</w:t>
      </w:r>
      <w:r w:rsidR="00A901DD" w:rsidRPr="007B6101">
        <w:t xml:space="preserve">, </w:t>
      </w:r>
      <w:r w:rsidR="00BC6D3B" w:rsidRPr="007B6101">
        <w:t xml:space="preserve">resolvió </w:t>
      </w:r>
      <w:r w:rsidR="008F4222">
        <w:t xml:space="preserve">declarar su incompetencia y remitir las actuaciones al Juzgado de Instrucción Penal Nº 3 de la </w:t>
      </w:r>
      <w:r w:rsidR="009B438E">
        <w:t xml:space="preserve">Primera Circunscripción </w:t>
      </w:r>
      <w:r w:rsidR="008F4222">
        <w:t>J</w:t>
      </w:r>
      <w:r w:rsidR="009B438E">
        <w:t>udicial</w:t>
      </w:r>
      <w:r w:rsidR="008F4222">
        <w:t>, para la continuidad de su tramitación.-</w:t>
      </w:r>
      <w:r w:rsidR="00B83363" w:rsidRPr="007B6101">
        <w:t xml:space="preserve"> </w:t>
      </w:r>
    </w:p>
    <w:p w:rsidR="00B83363" w:rsidRDefault="00003E3E" w:rsidP="00196546">
      <w:pPr>
        <w:spacing w:line="360" w:lineRule="auto"/>
        <w:ind w:firstLine="1985"/>
        <w:jc w:val="both"/>
      </w:pPr>
      <w:r w:rsidRPr="007B6101">
        <w:t>Manifiesta el</w:t>
      </w:r>
      <w:r w:rsidR="00B34710" w:rsidRPr="007B6101">
        <w:t xml:space="preserve"> recurrente</w:t>
      </w:r>
      <w:r w:rsidR="009B438E">
        <w:t>,</w:t>
      </w:r>
      <w:r w:rsidR="00B34710" w:rsidRPr="007B6101">
        <w:t xml:space="preserve"> que</w:t>
      </w:r>
      <w:r w:rsidR="00F07E7B">
        <w:t xml:space="preserve"> la resolución recurrida le causa un gravamen irreparable, toda vez </w:t>
      </w:r>
      <w:r w:rsidR="009B438E">
        <w:t>que se dispone un cambio de cará</w:t>
      </w:r>
      <w:r w:rsidR="00F07E7B">
        <w:t>tula en forma arbitraria</w:t>
      </w:r>
      <w:r w:rsidR="00A90542">
        <w:t>,</w:t>
      </w:r>
      <w:r w:rsidR="00F07E7B">
        <w:t xml:space="preserve"> ya que no se ha valorado prueba esencial, como lo dicho por el </w:t>
      </w:r>
      <w:r w:rsidR="008F4222">
        <w:t>médico</w:t>
      </w:r>
      <w:r w:rsidR="00F07E7B">
        <w:t>.-</w:t>
      </w:r>
    </w:p>
    <w:p w:rsidR="00441E68" w:rsidRPr="007B6101" w:rsidRDefault="00441E68" w:rsidP="00196546">
      <w:pPr>
        <w:spacing w:line="360" w:lineRule="auto"/>
        <w:ind w:firstLine="1985"/>
        <w:jc w:val="both"/>
      </w:pPr>
      <w:r>
        <w:t xml:space="preserve">Luego de referirse a la procedencia del recurso y a los hechos, en los agravios en relación a lo manifestado por  el </w:t>
      </w:r>
      <w:r w:rsidR="00B80252" w:rsidRPr="00B80252">
        <w:rPr>
          <w:i/>
        </w:rPr>
        <w:t>a</w:t>
      </w:r>
      <w:r w:rsidRPr="00B80252">
        <w:rPr>
          <w:i/>
        </w:rPr>
        <w:t>-quo</w:t>
      </w:r>
      <w:r w:rsidR="00B80252">
        <w:t>, dijo que el j</w:t>
      </w:r>
      <w:r>
        <w:t>uez dispone la incompetencia y la remisión del expediente al Juzgado de Instrucción N° 3, sin decir porqu</w:t>
      </w:r>
      <w:r w:rsidR="00B80252">
        <w:t>é</w:t>
      </w:r>
      <w:r>
        <w:t xml:space="preserve"> dispone la incompetencia, </w:t>
      </w:r>
      <w:r w:rsidR="00A90542">
        <w:t xml:space="preserve">y que </w:t>
      </w:r>
      <w:r>
        <w:t>por ello</w:t>
      </w:r>
      <w:r w:rsidR="00B80252">
        <w:t>,</w:t>
      </w:r>
      <w:r>
        <w:t xml:space="preserve"> la decisión es arbitraria.-</w:t>
      </w:r>
    </w:p>
    <w:p w:rsidR="008F4222" w:rsidRDefault="00B83363" w:rsidP="00196546">
      <w:pPr>
        <w:spacing w:line="360" w:lineRule="auto"/>
        <w:ind w:firstLine="1985"/>
        <w:jc w:val="both"/>
      </w:pPr>
      <w:r w:rsidRPr="007B6101">
        <w:t>Agrega</w:t>
      </w:r>
      <w:r w:rsidR="00D839F5">
        <w:t xml:space="preserve">, </w:t>
      </w:r>
      <w:r w:rsidRPr="007B6101">
        <w:t xml:space="preserve"> que</w:t>
      </w:r>
      <w:r w:rsidR="00441E68">
        <w:t xml:space="preserve"> el </w:t>
      </w:r>
      <w:r w:rsidR="00B80252" w:rsidRPr="00B80252">
        <w:rPr>
          <w:i/>
        </w:rPr>
        <w:t>a-</w:t>
      </w:r>
      <w:r w:rsidR="00441E68" w:rsidRPr="00B80252">
        <w:rPr>
          <w:i/>
        </w:rPr>
        <w:t>quo</w:t>
      </w:r>
      <w:r w:rsidR="00441E68">
        <w:t xml:space="preserve"> no resuelve el cambio de car</w:t>
      </w:r>
      <w:r w:rsidR="00B80252">
        <w:t>á</w:t>
      </w:r>
      <w:r w:rsidR="00441E68">
        <w:t>tula, solamente se declara incompetente y ordena la remisión al Juzgado de Instrucción N° 3.-</w:t>
      </w:r>
    </w:p>
    <w:p w:rsidR="007B0702" w:rsidRDefault="007B0702" w:rsidP="00196546">
      <w:pPr>
        <w:spacing w:line="360" w:lineRule="auto"/>
        <w:ind w:firstLine="1985"/>
        <w:jc w:val="both"/>
      </w:pPr>
      <w:r>
        <w:t>El segundo agravio se refiere al dictamen del Fiscal</w:t>
      </w:r>
      <w:r w:rsidR="00D839F5">
        <w:t>,</w:t>
      </w:r>
      <w:r>
        <w:t xml:space="preserve"> el cual hace referencia a que se debería cambiar la car</w:t>
      </w:r>
      <w:r w:rsidR="00D839F5">
        <w:t>á</w:t>
      </w:r>
      <w:r>
        <w:t>tula y encuadrar la conducta del denunciado en el art. 119 tercer párrafo del C.P., solo apoyándose en los dichos de la Cámara Gesell, la cual está cuestionada su validez</w:t>
      </w:r>
      <w:r w:rsidR="00903CDB">
        <w:t xml:space="preserve"> y agrega que e</w:t>
      </w:r>
      <w:r w:rsidR="00A90542">
        <w:t xml:space="preserve">l informe médico es categórico, al decir que </w:t>
      </w:r>
      <w:r w:rsidR="00D839F5">
        <w:t xml:space="preserve">no hubo penetración, </w:t>
      </w:r>
      <w:r w:rsidR="00903CDB">
        <w:t xml:space="preserve">ni anal ni vaginal.- </w:t>
      </w:r>
      <w:r>
        <w:t xml:space="preserve"> </w:t>
      </w:r>
    </w:p>
    <w:p w:rsidR="00A90542" w:rsidRDefault="00903CDB" w:rsidP="00196546">
      <w:pPr>
        <w:spacing w:line="360" w:lineRule="auto"/>
        <w:ind w:firstLine="1985"/>
        <w:jc w:val="both"/>
        <w:rPr>
          <w:lang w:val="es-AR"/>
        </w:rPr>
      </w:pPr>
      <w:r>
        <w:t>Con rel</w:t>
      </w:r>
      <w:r w:rsidR="00D839F5">
        <w:t>ación a los dichos de la Cámara</w:t>
      </w:r>
      <w:r>
        <w:t xml:space="preserve"> expresa</w:t>
      </w:r>
      <w:r w:rsidR="00D839F5">
        <w:t>,</w:t>
      </w:r>
      <w:r>
        <w:t xml:space="preserve"> que ambas resoluciones son arbitrarias, por no analizar la prueba que favorece a su defendido</w:t>
      </w:r>
      <w:r w:rsidR="00E9333B">
        <w:t xml:space="preserve"> y no fundar sus resoluciones. Sostiene que si no hay imputación definitiva, porqu</w:t>
      </w:r>
      <w:r w:rsidR="00D839F5">
        <w:t>é permiten que el juez c</w:t>
      </w:r>
      <w:r w:rsidR="00E9333B">
        <w:t xml:space="preserve">orreccional se declare incompetente, si </w:t>
      </w:r>
      <w:r w:rsidR="00E9333B">
        <w:lastRenderedPageBreak/>
        <w:t xml:space="preserve">sabemos </w:t>
      </w:r>
      <w:proofErr w:type="spellStart"/>
      <w:r w:rsidR="00E9333B">
        <w:t>que</w:t>
      </w:r>
      <w:proofErr w:type="spellEnd"/>
      <w:r w:rsidR="00E9333B">
        <w:t xml:space="preserve"> delito se investiga</w:t>
      </w:r>
      <w:r w:rsidR="00D839F5">
        <w:t>,</w:t>
      </w:r>
      <w:r w:rsidR="00E9333B">
        <w:t xml:space="preserve"> o en su caso</w:t>
      </w:r>
      <w:r w:rsidR="00D839F5">
        <w:t>,</w:t>
      </w:r>
      <w:r w:rsidR="00E9333B">
        <w:t xml:space="preserve"> que delito se le imputa </w:t>
      </w:r>
      <w:r w:rsidR="00451C61">
        <w:t>a su defendido.-</w:t>
      </w:r>
    </w:p>
    <w:p w:rsidR="003F3149" w:rsidRDefault="00451C61" w:rsidP="00196546">
      <w:pPr>
        <w:spacing w:line="360" w:lineRule="auto"/>
        <w:ind w:firstLine="1985"/>
        <w:jc w:val="both"/>
        <w:rPr>
          <w:lang w:val="es-AR"/>
        </w:rPr>
      </w:pPr>
      <w:r>
        <w:rPr>
          <w:lang w:val="es-AR"/>
        </w:rPr>
        <w:t>Expresa</w:t>
      </w:r>
      <w:r w:rsidR="00D839F5">
        <w:rPr>
          <w:lang w:val="es-AR"/>
        </w:rPr>
        <w:t>,</w:t>
      </w:r>
      <w:r>
        <w:rPr>
          <w:lang w:val="es-AR"/>
        </w:rPr>
        <w:t xml:space="preserve"> que la </w:t>
      </w:r>
      <w:r w:rsidR="00E94A7F" w:rsidRPr="007B6101">
        <w:rPr>
          <w:lang w:val="es-AR"/>
        </w:rPr>
        <w:t>resolución</w:t>
      </w:r>
      <w:r>
        <w:rPr>
          <w:lang w:val="es-AR"/>
        </w:rPr>
        <w:t xml:space="preserve"> recurrida es </w:t>
      </w:r>
      <w:r w:rsidR="00E94A7F" w:rsidRPr="007B6101">
        <w:rPr>
          <w:lang w:val="es-AR"/>
        </w:rPr>
        <w:t>arbitraria por carecer</w:t>
      </w:r>
      <w:r w:rsidR="00EF106B" w:rsidRPr="007B6101">
        <w:rPr>
          <w:lang w:val="es-AR"/>
        </w:rPr>
        <w:t xml:space="preserve"> </w:t>
      </w:r>
      <w:r w:rsidR="00E94A7F" w:rsidRPr="007B6101">
        <w:rPr>
          <w:lang w:val="es-AR"/>
        </w:rPr>
        <w:t xml:space="preserve">de fundamentos </w:t>
      </w:r>
      <w:r>
        <w:rPr>
          <w:lang w:val="es-AR"/>
        </w:rPr>
        <w:t xml:space="preserve">y por no haber valorado una prueba fundamental para demostrar que no hubo </w:t>
      </w:r>
      <w:r w:rsidR="003F3149">
        <w:rPr>
          <w:lang w:val="es-AR"/>
        </w:rPr>
        <w:t>delito</w:t>
      </w:r>
      <w:r>
        <w:rPr>
          <w:lang w:val="es-AR"/>
        </w:rPr>
        <w:t xml:space="preserve"> de abuso sexual con acceso carnal.-</w:t>
      </w:r>
    </w:p>
    <w:p w:rsidR="003F3149" w:rsidRDefault="00303392" w:rsidP="00196546">
      <w:pPr>
        <w:spacing w:line="360" w:lineRule="auto"/>
        <w:ind w:firstLine="1985"/>
        <w:jc w:val="both"/>
        <w:rPr>
          <w:lang w:val="es-AR"/>
        </w:rPr>
      </w:pPr>
      <w:r w:rsidRPr="007B6101">
        <w:rPr>
          <w:lang w:val="es-AR"/>
        </w:rPr>
        <w:t>Agrega</w:t>
      </w:r>
      <w:r w:rsidR="00D839F5">
        <w:rPr>
          <w:lang w:val="es-AR"/>
        </w:rPr>
        <w:t>,</w:t>
      </w:r>
      <w:r w:rsidRPr="007B6101">
        <w:rPr>
          <w:lang w:val="es-AR"/>
        </w:rPr>
        <w:t xml:space="preserve"> que la </w:t>
      </w:r>
      <w:r w:rsidR="003F3149">
        <w:rPr>
          <w:lang w:val="es-AR"/>
        </w:rPr>
        <w:t>falta de motivación de la resolución que se recurre</w:t>
      </w:r>
      <w:r w:rsidR="00A90542">
        <w:rPr>
          <w:lang w:val="es-AR"/>
        </w:rPr>
        <w:t>,</w:t>
      </w:r>
      <w:r w:rsidR="003F3149">
        <w:rPr>
          <w:lang w:val="es-AR"/>
        </w:rPr>
        <w:t xml:space="preserve"> conlleva una vulneración de las normas constitucionales y además</w:t>
      </w:r>
      <w:r w:rsidR="00D839F5">
        <w:rPr>
          <w:lang w:val="es-AR"/>
        </w:rPr>
        <w:t>,</w:t>
      </w:r>
      <w:r w:rsidR="003F3149">
        <w:rPr>
          <w:lang w:val="es-AR"/>
        </w:rPr>
        <w:t xml:space="preserve"> deviene en un incumplimiento de las reglas procesales que exigen calidad en sus decisiones, por lo tanto</w:t>
      </w:r>
      <w:r w:rsidR="00D839F5">
        <w:rPr>
          <w:lang w:val="es-AR"/>
        </w:rPr>
        <w:t>,</w:t>
      </w:r>
      <w:r w:rsidR="003F3149">
        <w:rPr>
          <w:lang w:val="es-AR"/>
        </w:rPr>
        <w:t xml:space="preserve"> la resolución en crisis se aparta de los hechos probados, desconociendo una prueba fundamental como lo es el informe médico, agregado en autos, y </w:t>
      </w:r>
      <w:r w:rsidR="00A90542">
        <w:rPr>
          <w:lang w:val="es-AR"/>
        </w:rPr>
        <w:t xml:space="preserve">que </w:t>
      </w:r>
      <w:r w:rsidR="003F3149">
        <w:rPr>
          <w:lang w:val="es-AR"/>
        </w:rPr>
        <w:t>ello la convierte en una resolución arbitraria. Hace reserva de derechos.-</w:t>
      </w:r>
    </w:p>
    <w:p w:rsidR="00B34710" w:rsidRPr="003F3149" w:rsidRDefault="00D839F5" w:rsidP="00196546">
      <w:pPr>
        <w:spacing w:line="360" w:lineRule="auto"/>
        <w:ind w:firstLine="1985"/>
        <w:jc w:val="both"/>
        <w:rPr>
          <w:lang w:val="es-AR"/>
        </w:rPr>
      </w:pPr>
      <w:r>
        <w:rPr>
          <w:lang w:val="es-AR"/>
        </w:rPr>
        <w:t>2</w:t>
      </w:r>
      <w:r w:rsidR="00B34710" w:rsidRPr="00D839F5">
        <w:t xml:space="preserve">) </w:t>
      </w:r>
      <w:r w:rsidR="00A60AAC" w:rsidRPr="00D839F5">
        <w:rPr>
          <w:u w:val="single"/>
        </w:rPr>
        <w:t>Traslado a la contraparte</w:t>
      </w:r>
      <w:r w:rsidR="00A60AAC" w:rsidRPr="00D839F5">
        <w:t>:</w:t>
      </w:r>
      <w:r w:rsidR="00A60AAC" w:rsidRPr="007B6101">
        <w:t xml:space="preserve"> </w:t>
      </w:r>
      <w:r w:rsidR="00B34710" w:rsidRPr="007B6101">
        <w:t>Corrido el trasla</w:t>
      </w:r>
      <w:r w:rsidR="00706492" w:rsidRPr="007B6101">
        <w:t xml:space="preserve">do de ley, </w:t>
      </w:r>
      <w:r w:rsidR="00B34710" w:rsidRPr="007B6101">
        <w:t>po</w:t>
      </w:r>
      <w:r w:rsidR="003F3149">
        <w:t xml:space="preserve">r </w:t>
      </w:r>
      <w:r>
        <w:t>actuación</w:t>
      </w:r>
      <w:r w:rsidR="003F3149">
        <w:t xml:space="preserve"> Nº 10461215</w:t>
      </w:r>
      <w:r w:rsidR="00A37284" w:rsidRPr="007B6101">
        <w:t xml:space="preserve"> </w:t>
      </w:r>
      <w:r w:rsidR="00960321" w:rsidRPr="007B6101">
        <w:t>de fecha</w:t>
      </w:r>
      <w:r w:rsidR="003F3149">
        <w:t xml:space="preserve"> 14/11</w:t>
      </w:r>
      <w:r w:rsidR="00A37284" w:rsidRPr="007B6101">
        <w:t>/18</w:t>
      </w:r>
      <w:r w:rsidR="00960321" w:rsidRPr="007B6101">
        <w:t xml:space="preserve">, </w:t>
      </w:r>
      <w:r w:rsidR="003F3149">
        <w:t xml:space="preserve">el Sr. </w:t>
      </w:r>
      <w:r w:rsidR="00B34710" w:rsidRPr="007B6101">
        <w:t>Fiscal de Cámara contes</w:t>
      </w:r>
      <w:r w:rsidR="00960321" w:rsidRPr="007B6101">
        <w:t>ta el mismo, expresando que la s</w:t>
      </w:r>
      <w:r w:rsidR="00B34710" w:rsidRPr="007B6101">
        <w:t xml:space="preserve">entencia recurrida </w:t>
      </w:r>
      <w:r w:rsidR="00706492" w:rsidRPr="007B6101">
        <w:t>no reviste el carácter</w:t>
      </w:r>
      <w:r w:rsidR="00061382" w:rsidRPr="007B6101">
        <w:t xml:space="preserve"> de definitiva.</w:t>
      </w:r>
      <w:r w:rsidR="003F3149" w:rsidRPr="007B6101">
        <w:t xml:space="preserve"> </w:t>
      </w:r>
      <w:r w:rsidR="00A37284" w:rsidRPr="007B6101">
        <w:t>-</w:t>
      </w:r>
    </w:p>
    <w:p w:rsidR="00B34710" w:rsidRPr="007B6101" w:rsidRDefault="00D839F5" w:rsidP="00196546">
      <w:pPr>
        <w:spacing w:line="360" w:lineRule="auto"/>
        <w:ind w:firstLine="1985"/>
        <w:jc w:val="both"/>
      </w:pPr>
      <w:r>
        <w:t>3</w:t>
      </w:r>
      <w:r w:rsidR="00B34710" w:rsidRPr="00D839F5">
        <w:t xml:space="preserve">) </w:t>
      </w:r>
      <w:r w:rsidR="00A60AAC" w:rsidRPr="00D839F5">
        <w:rPr>
          <w:u w:val="single"/>
        </w:rPr>
        <w:t>Dictamen del Sr. Procurador General</w:t>
      </w:r>
      <w:r w:rsidR="00A60AAC" w:rsidRPr="00D839F5">
        <w:t>:</w:t>
      </w:r>
      <w:r w:rsidR="00A60AAC" w:rsidRPr="007B6101">
        <w:t xml:space="preserve"> </w:t>
      </w:r>
      <w:r w:rsidR="00B34710" w:rsidRPr="007B6101">
        <w:t xml:space="preserve">Por actuación Nº </w:t>
      </w:r>
      <w:r w:rsidR="003F3149">
        <w:t>10719581</w:t>
      </w:r>
      <w:r w:rsidR="00061382" w:rsidRPr="007B6101">
        <w:t xml:space="preserve"> </w:t>
      </w:r>
      <w:r w:rsidR="00B34710" w:rsidRPr="007B6101">
        <w:t xml:space="preserve">de fecha </w:t>
      </w:r>
      <w:r w:rsidR="003F3149">
        <w:t>20/12</w:t>
      </w:r>
      <w:r w:rsidR="00061382" w:rsidRPr="007B6101">
        <w:t xml:space="preserve">/18 </w:t>
      </w:r>
      <w:r w:rsidR="00B34710" w:rsidRPr="007B6101">
        <w:t>se expide el Sr. Procurador General, quien propicia el rechazo del recurso de casación, atento que no está dirigido contra</w:t>
      </w:r>
      <w:r w:rsidR="00610CF7">
        <w:t xml:space="preserve"> una sentencia definitiva, ni se equipara a la misma, entendiéndose por sentencia definitiva</w:t>
      </w:r>
      <w:r w:rsidR="008F1444">
        <w:t>,</w:t>
      </w:r>
      <w:r w:rsidR="00610CF7">
        <w:t xml:space="preserve"> la que dirime la controversia poniendo fin al pleito</w:t>
      </w:r>
      <w:r w:rsidR="00A90542">
        <w:t>,</w:t>
      </w:r>
      <w:r w:rsidR="00610CF7">
        <w:t xml:space="preserve"> haciendo imposible la prosecución</w:t>
      </w:r>
      <w:r w:rsidR="00A90542">
        <w:t xml:space="preserve">, por lo que </w:t>
      </w:r>
      <w:r w:rsidR="00610CF7">
        <w:t>conceder el mismo seria ordinarizar la casación, desvirtuando con ello su carácter excepcional.-</w:t>
      </w:r>
    </w:p>
    <w:p w:rsidR="00B34710" w:rsidRPr="007B6101" w:rsidRDefault="009F5ED6" w:rsidP="00196546">
      <w:pPr>
        <w:spacing w:line="360" w:lineRule="auto"/>
        <w:ind w:firstLine="1985"/>
        <w:jc w:val="both"/>
      </w:pPr>
      <w:r>
        <w:t>4</w:t>
      </w:r>
      <w:r w:rsidR="00B34710" w:rsidRPr="009F5ED6">
        <w:t xml:space="preserve">) </w:t>
      </w:r>
      <w:r w:rsidR="00A60AAC" w:rsidRPr="009F5ED6">
        <w:rPr>
          <w:u w:val="single"/>
        </w:rPr>
        <w:t>Resolución del recurso</w:t>
      </w:r>
      <w:r w:rsidR="00A60AAC" w:rsidRPr="009F5ED6">
        <w:t>:</w:t>
      </w:r>
      <w:r w:rsidR="00A60AAC" w:rsidRPr="007B6101">
        <w:t xml:space="preserve"> </w:t>
      </w:r>
      <w:r w:rsidR="00B34710" w:rsidRPr="007B6101">
        <w:t xml:space="preserve">Que surge de las constancias del sistema </w:t>
      </w:r>
      <w:proofErr w:type="spellStart"/>
      <w:r w:rsidR="00B34710" w:rsidRPr="007B6101">
        <w:t>Iurix</w:t>
      </w:r>
      <w:proofErr w:type="spellEnd"/>
      <w:r w:rsidR="00610CF7" w:rsidRPr="007B6101">
        <w:t xml:space="preserve">, </w:t>
      </w:r>
      <w:r w:rsidR="00B34710" w:rsidRPr="007B6101">
        <w:t>que el presente recurso ha sido interpuesto y fundado en término. Con respecto al pago del depósito, el recurrente se encuentra exento, por expresa disposición del art. 431 del C.P.</w:t>
      </w:r>
      <w:r>
        <w:t xml:space="preserve"> </w:t>
      </w:r>
      <w:proofErr w:type="spellStart"/>
      <w:r w:rsidR="00B34710" w:rsidRPr="007B6101">
        <w:t>Crim</w:t>
      </w:r>
      <w:proofErr w:type="spellEnd"/>
      <w:r w:rsidR="00B34710" w:rsidRPr="007B6101">
        <w:t>.</w:t>
      </w:r>
      <w:r w:rsidR="00610CF7">
        <w:t>-</w:t>
      </w:r>
      <w:r w:rsidR="00B34710" w:rsidRPr="007B6101">
        <w:t xml:space="preserve"> </w:t>
      </w:r>
    </w:p>
    <w:p w:rsidR="00B34710" w:rsidRPr="007B6101" w:rsidRDefault="00B34710" w:rsidP="00196546">
      <w:pPr>
        <w:spacing w:line="360" w:lineRule="auto"/>
        <w:ind w:firstLine="1985"/>
        <w:jc w:val="both"/>
      </w:pPr>
      <w:r w:rsidRPr="007B6101">
        <w:t xml:space="preserve">Sin embargo, se advierte que no se cumple con la exigencia prevista en el art. </w:t>
      </w:r>
      <w:smartTag w:uri="urn:schemas-microsoft-com:office:smarttags" w:element="metricconverter">
        <w:smartTagPr>
          <w:attr w:name="ProductID" w:val="426 C"/>
        </w:smartTagPr>
        <w:r w:rsidRPr="007B6101">
          <w:t>426 C</w:t>
        </w:r>
      </w:smartTag>
      <w:r w:rsidRPr="007B6101">
        <w:t>.P.</w:t>
      </w:r>
      <w:r w:rsidR="009F5ED6">
        <w:t xml:space="preserve"> </w:t>
      </w:r>
      <w:proofErr w:type="spellStart"/>
      <w:r w:rsidRPr="007B6101">
        <w:t>Crim</w:t>
      </w:r>
      <w:proofErr w:type="spellEnd"/>
      <w:r w:rsidRPr="007B6101">
        <w:t xml:space="preserve">., que establece como requisito insoslayable de procedencia de la vía de excepción intentada, que: </w:t>
      </w:r>
      <w:r w:rsidRPr="007B6101">
        <w:rPr>
          <w:i/>
          <w:iCs/>
        </w:rPr>
        <w:t>“El recurso procederá contra sentencias o resoluciones definitivas en las Cámaras de Apelaciones”</w:t>
      </w:r>
      <w:r w:rsidRPr="007B6101">
        <w:t>.</w:t>
      </w:r>
      <w:r w:rsidR="00610CF7">
        <w:t>-</w:t>
      </w:r>
      <w:r w:rsidRPr="007B6101">
        <w:t xml:space="preserve"> </w:t>
      </w:r>
    </w:p>
    <w:p w:rsidR="003C328A" w:rsidRPr="007B6101" w:rsidRDefault="00B34710" w:rsidP="00196546">
      <w:pPr>
        <w:spacing w:line="360" w:lineRule="auto"/>
        <w:ind w:firstLine="1985"/>
        <w:jc w:val="both"/>
      </w:pPr>
      <w:r w:rsidRPr="00EB6B87">
        <w:lastRenderedPageBreak/>
        <w:t>En efecto, la resolución impugnada,</w:t>
      </w:r>
      <w:r w:rsidR="00411C30" w:rsidRPr="00EB6B87">
        <w:rPr>
          <w:b/>
        </w:rPr>
        <w:t xml:space="preserve"> </w:t>
      </w:r>
      <w:r w:rsidR="009F5ED6" w:rsidRPr="00EB6B87">
        <w:t>sentencia i</w:t>
      </w:r>
      <w:r w:rsidR="00411C30" w:rsidRPr="00EB6B87">
        <w:t xml:space="preserve">nterlocutoria de fecha </w:t>
      </w:r>
      <w:r w:rsidR="00610CF7" w:rsidRPr="00EB6B87">
        <w:t>28/08</w:t>
      </w:r>
      <w:r w:rsidR="00AC446F" w:rsidRPr="00EB6B87">
        <w:t xml:space="preserve">/18 </w:t>
      </w:r>
      <w:r w:rsidR="008767AE" w:rsidRPr="00EB6B87">
        <w:t>(actuación N° 9775137)</w:t>
      </w:r>
      <w:r w:rsidR="008767AE">
        <w:t xml:space="preserve"> </w:t>
      </w:r>
      <w:r w:rsidR="00411C30" w:rsidRPr="007B6101">
        <w:t xml:space="preserve">dictada por </w:t>
      </w:r>
      <w:r w:rsidR="008F4222">
        <w:t>la Excma. Cámara del Crimen Nº 2</w:t>
      </w:r>
      <w:r w:rsidR="00411C30" w:rsidRPr="007B6101">
        <w:t xml:space="preserve"> de la Primera Circunscripción Judicial, que resuelve rechazar el recurso de apelación </w:t>
      </w:r>
      <w:r w:rsidR="00AC446F" w:rsidRPr="007B6101">
        <w:t>in</w:t>
      </w:r>
      <w:r w:rsidR="00610CF7">
        <w:t xml:space="preserve">terpuesto por la defensa de Gonzalo López Camino </w:t>
      </w:r>
      <w:proofErr w:type="spellStart"/>
      <w:r w:rsidR="00610CF7">
        <w:t>Kall</w:t>
      </w:r>
      <w:proofErr w:type="spellEnd"/>
      <w:r w:rsidR="00AC446F" w:rsidRPr="007B6101">
        <w:t>,</w:t>
      </w:r>
      <w:r w:rsidR="009F5ED6">
        <w:t xml:space="preserve"> confirmando el auto i</w:t>
      </w:r>
      <w:r w:rsidR="00411C30" w:rsidRPr="007B6101">
        <w:t xml:space="preserve">nterlocutorio dictado en fecha </w:t>
      </w:r>
      <w:r w:rsidR="00610CF7">
        <w:t>10/05</w:t>
      </w:r>
      <w:r w:rsidR="00AC446F" w:rsidRPr="007B6101">
        <w:t xml:space="preserve">/18 </w:t>
      </w:r>
      <w:r w:rsidR="008F4222">
        <w:t xml:space="preserve">por el </w:t>
      </w:r>
      <w:r w:rsidR="008F4222" w:rsidRPr="007B6101">
        <w:t>Juzg</w:t>
      </w:r>
      <w:r w:rsidR="008F4222">
        <w:t xml:space="preserve">ado de Instrucción en lo Correccional Nº 1 </w:t>
      </w:r>
      <w:r w:rsidR="008F4222" w:rsidRPr="007B6101">
        <w:t>y Cont</w:t>
      </w:r>
      <w:r w:rsidR="008F4222">
        <w:t>ravencional de dicha</w:t>
      </w:r>
      <w:r w:rsidR="008F4222" w:rsidRPr="007B6101">
        <w:t xml:space="preserve"> Circunscri</w:t>
      </w:r>
      <w:r w:rsidR="008F4222">
        <w:t>pción Judicial</w:t>
      </w:r>
      <w:r w:rsidR="002729C3" w:rsidRPr="007B6101">
        <w:t xml:space="preserve">, </w:t>
      </w:r>
      <w:r w:rsidRPr="007B6101">
        <w:t>no reviste el carácter de sentencia definitiva</w:t>
      </w:r>
      <w:r w:rsidR="009F5ED6">
        <w:t>,</w:t>
      </w:r>
      <w:r w:rsidRPr="007B6101">
        <w:t xml:space="preserve"> ni es equiparable a tal.</w:t>
      </w:r>
      <w:r w:rsidR="003C328A" w:rsidRPr="007B6101">
        <w:t xml:space="preserve"> Ello en razón de que la misma no pone fin a la acción, a la pena</w:t>
      </w:r>
      <w:r w:rsidR="009F5ED6">
        <w:t>,</w:t>
      </w:r>
      <w:r w:rsidR="003C328A" w:rsidRPr="007B6101">
        <w:t xml:space="preserve"> o hace imposible que continúen las actuaciones, ni tampoco deniega la extinción, conmutación o suspensión de la pena.</w:t>
      </w:r>
      <w:r w:rsidR="00610CF7">
        <w:t>-</w:t>
      </w:r>
    </w:p>
    <w:p w:rsidR="00DF7A5F" w:rsidRPr="007B6101" w:rsidRDefault="001B67CC" w:rsidP="00196546">
      <w:pPr>
        <w:spacing w:line="360" w:lineRule="auto"/>
        <w:ind w:firstLine="1985"/>
        <w:jc w:val="both"/>
      </w:pPr>
      <w:r w:rsidRPr="007B6101">
        <w:t xml:space="preserve">A su vez, </w:t>
      </w:r>
      <w:r w:rsidR="00DF7A5F" w:rsidRPr="007B6101">
        <w:t>la recurrente no logra demostrar tampoco</w:t>
      </w:r>
      <w:r w:rsidR="009F5ED6">
        <w:t>,</w:t>
      </w:r>
      <w:r w:rsidR="00DF7A5F" w:rsidRPr="007B6101">
        <w:t xml:space="preserve"> </w:t>
      </w:r>
      <w:r w:rsidRPr="007B6101">
        <w:t xml:space="preserve">el agravio </w:t>
      </w:r>
      <w:r w:rsidR="00DF7A5F" w:rsidRPr="007B6101">
        <w:t xml:space="preserve">actual </w:t>
      </w:r>
      <w:r w:rsidR="00681411" w:rsidRPr="007B6101">
        <w:t xml:space="preserve">de imposible o tardía </w:t>
      </w:r>
      <w:r w:rsidRPr="007B6101">
        <w:t>reparación</w:t>
      </w:r>
      <w:r w:rsidR="00681411" w:rsidRPr="007B6101">
        <w:t xml:space="preserve"> posterior</w:t>
      </w:r>
      <w:r w:rsidR="00A90542">
        <w:t>,</w:t>
      </w:r>
      <w:r w:rsidR="00DF7A5F" w:rsidRPr="007B6101">
        <w:t xml:space="preserve"> que le genera la decisión impugnada, </w:t>
      </w:r>
      <w:r w:rsidR="00681411" w:rsidRPr="007B6101">
        <w:t>consistente en la supuesta violación de</w:t>
      </w:r>
      <w:r w:rsidRPr="007B6101">
        <w:t xml:space="preserve"> </w:t>
      </w:r>
      <w:r w:rsidR="002504B7" w:rsidRPr="007B6101">
        <w:t>las garantías de defensa en juicio y del debido proceso</w:t>
      </w:r>
      <w:r w:rsidR="009F5ED6">
        <w:t>,</w:t>
      </w:r>
      <w:r w:rsidR="002504B7" w:rsidRPr="007B6101">
        <w:t xml:space="preserve"> </w:t>
      </w:r>
      <w:r w:rsidRPr="007B6101">
        <w:t xml:space="preserve">que </w:t>
      </w:r>
      <w:r w:rsidR="00227F3A" w:rsidRPr="007B6101">
        <w:t>permitiría</w:t>
      </w:r>
      <w:r w:rsidRPr="007B6101">
        <w:t xml:space="preserve"> equiparar a definitiva la resolución en crisis</w:t>
      </w:r>
      <w:r w:rsidR="006B6AEA" w:rsidRPr="007B6101">
        <w:t>.</w:t>
      </w:r>
      <w:r w:rsidR="00DF7A5F" w:rsidRPr="007B6101">
        <w:t xml:space="preserve"> (</w:t>
      </w:r>
      <w:r w:rsidR="00DF7A5F" w:rsidRPr="007B6101">
        <w:rPr>
          <w:i/>
        </w:rPr>
        <w:t xml:space="preserve">Fallos: </w:t>
      </w:r>
      <w:r w:rsidR="00DF7A5F" w:rsidRPr="007B6101">
        <w:t>328:1108)</w:t>
      </w:r>
      <w:r w:rsidR="00610CF7">
        <w:t>.-</w:t>
      </w:r>
    </w:p>
    <w:p w:rsidR="00697142" w:rsidRDefault="006B6AEA" w:rsidP="00196546">
      <w:pPr>
        <w:spacing w:line="360" w:lineRule="auto"/>
        <w:ind w:firstLine="1985"/>
        <w:jc w:val="both"/>
        <w:rPr>
          <w:i/>
        </w:rPr>
      </w:pPr>
      <w:r w:rsidRPr="007B6101">
        <w:t xml:space="preserve"> Ello</w:t>
      </w:r>
      <w:r w:rsidR="009F5ED6">
        <w:t>,</w:t>
      </w:r>
      <w:r w:rsidR="001B67CC" w:rsidRPr="007B6101">
        <w:t xml:space="preserve"> por </w:t>
      </w:r>
      <w:r w:rsidR="002504B7" w:rsidRPr="007B6101">
        <w:t>cuanto</w:t>
      </w:r>
      <w:r w:rsidR="008F4222">
        <w:t xml:space="preserve"> la Cámara del Crimen Nº 2</w:t>
      </w:r>
      <w:r w:rsidR="001B67CC" w:rsidRPr="007B6101">
        <w:t xml:space="preserve"> ha dado suficientes razones para </w:t>
      </w:r>
      <w:r w:rsidR="008F4222">
        <w:t xml:space="preserve">no hacer lugar a </w:t>
      </w:r>
      <w:r w:rsidR="001B67CC" w:rsidRPr="007B6101">
        <w:t xml:space="preserve">la </w:t>
      </w:r>
      <w:r w:rsidR="00A27F5C">
        <w:t>apelación</w:t>
      </w:r>
      <w:r w:rsidR="008F4222">
        <w:t xml:space="preserve"> interpuesta y confirmar la resolución de de fecha 1</w:t>
      </w:r>
      <w:r w:rsidR="00697142">
        <w:t>0</w:t>
      </w:r>
      <w:r w:rsidR="008F4222">
        <w:t>/05/18</w:t>
      </w:r>
      <w:r w:rsidR="00697142">
        <w:t>. Así dijo</w:t>
      </w:r>
      <w:r w:rsidR="009F5ED6">
        <w:t>:</w:t>
      </w:r>
      <w:r w:rsidR="00697142">
        <w:t xml:space="preserve"> </w:t>
      </w:r>
      <w:r w:rsidR="00697142" w:rsidRPr="00697142">
        <w:rPr>
          <w:i/>
        </w:rPr>
        <w:t>“En primer lugar</w:t>
      </w:r>
      <w:r w:rsidR="00697142">
        <w:rPr>
          <w:i/>
        </w:rPr>
        <w:t>, c</w:t>
      </w:r>
      <w:r w:rsidR="00697142" w:rsidRPr="00697142">
        <w:rPr>
          <w:i/>
        </w:rPr>
        <w:t xml:space="preserve">orresponde resaltar que no existe en autos resolución judicial que determine la calificación legal que correspondería al hecho investigado, ya que la oportunidad en que concretará la imputación en </w:t>
      </w:r>
      <w:r w:rsidR="00697142" w:rsidRPr="00CC285B">
        <w:rPr>
          <w:i/>
        </w:rPr>
        <w:t>sentido objetivo y subjetivo se desprende de las normas contenidas en los arts. 5,</w:t>
      </w:r>
      <w:r w:rsidR="00697142" w:rsidRPr="00697142">
        <w:rPr>
          <w:i/>
        </w:rPr>
        <w:t xml:space="preserve"> 7, 79, 109, 115, 147, 218 último párrafo, 221 y </w:t>
      </w:r>
      <w:proofErr w:type="spellStart"/>
      <w:r w:rsidR="00697142" w:rsidRPr="00697142">
        <w:rPr>
          <w:i/>
        </w:rPr>
        <w:t>cctes</w:t>
      </w:r>
      <w:proofErr w:type="spellEnd"/>
      <w:r w:rsidR="00697142" w:rsidRPr="00697142">
        <w:rPr>
          <w:i/>
        </w:rPr>
        <w:t xml:space="preserve"> del C</w:t>
      </w:r>
      <w:r w:rsidR="00A90542">
        <w:rPr>
          <w:i/>
        </w:rPr>
        <w:t>. P</w:t>
      </w:r>
      <w:r w:rsidR="00697142" w:rsidRPr="00697142">
        <w:rPr>
          <w:i/>
        </w:rPr>
        <w:t xml:space="preserve">. </w:t>
      </w:r>
      <w:proofErr w:type="spellStart"/>
      <w:r w:rsidR="00697142" w:rsidRPr="00697142">
        <w:rPr>
          <w:i/>
        </w:rPr>
        <w:t>Crim</w:t>
      </w:r>
      <w:proofErr w:type="spellEnd"/>
      <w:r w:rsidR="00EB6B87">
        <w:rPr>
          <w:i/>
        </w:rPr>
        <w:t>”.</w:t>
      </w:r>
    </w:p>
    <w:p w:rsidR="001B67CC" w:rsidRPr="00697142" w:rsidRDefault="00697142" w:rsidP="00196546">
      <w:pPr>
        <w:spacing w:line="360" w:lineRule="auto"/>
        <w:ind w:firstLine="1985"/>
        <w:jc w:val="both"/>
        <w:rPr>
          <w:i/>
        </w:rPr>
      </w:pPr>
      <w:r>
        <w:t>También</w:t>
      </w:r>
      <w:r w:rsidR="009F5ED6">
        <w:t>,</w:t>
      </w:r>
      <w:r>
        <w:t xml:space="preserve"> sostuvo que no se observa lesión</w:t>
      </w:r>
      <w:r w:rsidR="00CC285B" w:rsidRPr="00CC285B">
        <w:rPr>
          <w:b/>
        </w:rPr>
        <w:t xml:space="preserve"> </w:t>
      </w:r>
      <w:r w:rsidR="001B67CC" w:rsidRPr="00CC285B">
        <w:t>al derecho de defensa</w:t>
      </w:r>
      <w:r w:rsidR="00A27F5C" w:rsidRPr="00CC285B">
        <w:t>, pues la causa se encuentra en etapa de investigación</w:t>
      </w:r>
      <w:r w:rsidR="00CC285B">
        <w:t>,</w:t>
      </w:r>
      <w:r w:rsidR="00A27F5C" w:rsidRPr="00CC285B">
        <w:t xml:space="preserve"> no habiéndose aun</w:t>
      </w:r>
      <w:r w:rsidR="009F5ED6">
        <w:t>,</w:t>
      </w:r>
      <w:r w:rsidR="00A27F5C" w:rsidRPr="00CC285B">
        <w:t xml:space="preserve"> realizado </w:t>
      </w:r>
      <w:r w:rsidR="00A45177" w:rsidRPr="00CC285B">
        <w:t xml:space="preserve">imputación definitiva respecto de algún delito y </w:t>
      </w:r>
      <w:r w:rsidR="00CC285B">
        <w:t xml:space="preserve">que </w:t>
      </w:r>
      <w:r w:rsidR="00696BAB">
        <w:t>el A</w:t>
      </w:r>
      <w:r w:rsidR="00A45177" w:rsidRPr="00CC285B">
        <w:t>gente Fiscal, como titular de la acción</w:t>
      </w:r>
      <w:r w:rsidR="00696BAB">
        <w:t>,</w:t>
      </w:r>
      <w:r w:rsidR="00A45177" w:rsidRPr="00CC285B">
        <w:t xml:space="preserve"> y con el fin de resguardar la gar</w:t>
      </w:r>
      <w:r w:rsidR="00696BAB">
        <w:t>antía del j</w:t>
      </w:r>
      <w:r w:rsidR="00CC285B">
        <w:t>uez natural, solicitó la intervención de</w:t>
      </w:r>
      <w:r w:rsidR="00696BAB">
        <w:t xml:space="preserve"> un juez de i</w:t>
      </w:r>
      <w:r w:rsidR="00A45177" w:rsidRPr="00CC285B">
        <w:t>nstrucción con competencia en materia penal</w:t>
      </w:r>
      <w:bookmarkStart w:id="0" w:name="_GoBack"/>
      <w:bookmarkEnd w:id="0"/>
      <w:r w:rsidR="006B6AEA" w:rsidRPr="00CC285B">
        <w:t>,</w:t>
      </w:r>
      <w:r w:rsidR="006B6AEA" w:rsidRPr="007B6101">
        <w:t xml:space="preserve"> por lo que e</w:t>
      </w:r>
      <w:r w:rsidR="00CC285B">
        <w:t xml:space="preserve">ntendemos que la </w:t>
      </w:r>
      <w:r w:rsidR="00B84540">
        <w:t>circunstancia</w:t>
      </w:r>
      <w:r w:rsidR="006B6AEA" w:rsidRPr="007B6101">
        <w:t xml:space="preserve"> de excepción</w:t>
      </w:r>
      <w:r w:rsidR="00696BAB">
        <w:t>,</w:t>
      </w:r>
      <w:r w:rsidR="006B6AEA" w:rsidRPr="007B6101">
        <w:t xml:space="preserve"> </w:t>
      </w:r>
      <w:r w:rsidR="00A27F5C">
        <w:t xml:space="preserve">no </w:t>
      </w:r>
      <w:r w:rsidR="00CC285B">
        <w:t>se patentiza</w:t>
      </w:r>
      <w:r w:rsidR="006B6AEA" w:rsidRPr="007B6101">
        <w:t xml:space="preserve"> en el presente caso.</w:t>
      </w:r>
    </w:p>
    <w:p w:rsidR="00C90888" w:rsidRPr="00A65578" w:rsidRDefault="00B34710" w:rsidP="00196546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7B6101">
        <w:lastRenderedPageBreak/>
        <w:t>Al respecto</w:t>
      </w:r>
      <w:r w:rsidR="00933600">
        <w:t>,</w:t>
      </w:r>
      <w:r w:rsidRPr="007B6101">
        <w:t xml:space="preserve"> ha sostenido reiteradamente este Alto Cuerpo que</w:t>
      </w:r>
      <w:r w:rsidR="00933600">
        <w:t>:</w:t>
      </w:r>
      <w:r w:rsidRPr="007B6101">
        <w:t xml:space="preserve"> </w:t>
      </w:r>
      <w:r w:rsidRPr="00933600">
        <w:rPr>
          <w:i/>
        </w:rPr>
        <w:t>“…en materia criminal como la que se trata, solo produce sentencia definitiva o resuelve cuestión constitucional el auto de sobreseimiento y la sentencia definitiva y auto fundado que dispone no instruir sumario por inexistencia del delito o causal impeditiva o extintiva de la acción penal”</w:t>
      </w:r>
      <w:r w:rsidRPr="007B6101">
        <w:t xml:space="preserve"> (Cfr. S.T.J.S.L “FERNÁNDEZ JOS</w:t>
      </w:r>
      <w:r w:rsidR="00933600">
        <w:t>É</w:t>
      </w:r>
      <w:r w:rsidRPr="007B6101">
        <w:t xml:space="preserve"> y OTROS </w:t>
      </w:r>
      <w:r w:rsidR="00933600">
        <w:t xml:space="preserve">- </w:t>
      </w:r>
      <w:r w:rsidRPr="007B6101">
        <w:t xml:space="preserve">ADMINIST. FRAUDULENTA – RECURSO EXTRAORDINARIO DE INCONSTITUCIONALIDAD”, 19-12-06; ESCUDERO ROBERTO – </w:t>
      </w:r>
      <w:proofErr w:type="spellStart"/>
      <w:r w:rsidRPr="007B6101">
        <w:t>Expte</w:t>
      </w:r>
      <w:proofErr w:type="spellEnd"/>
      <w:r w:rsidRPr="007B6101">
        <w:t xml:space="preserve">. Nº 4-06 – RECURSO DE QUEJA”,09-09-09; </w:t>
      </w:r>
      <w:r w:rsidR="00933600">
        <w:t>“</w:t>
      </w:r>
      <w:r w:rsidRPr="007B6101">
        <w:t>CHAMMAH MAURICIO EDUARDO – RECURSO DE INCONSTITUCIONALIDAD</w:t>
      </w:r>
      <w:r w:rsidR="00933600">
        <w:t>”</w:t>
      </w:r>
      <w:r w:rsidRPr="007B6101">
        <w:t xml:space="preserve"> (INC.33728/1) en el principal “</w:t>
      </w:r>
      <w:r w:rsidR="00933600">
        <w:t>JUZGADO DE INSTRUCCIÓ</w:t>
      </w:r>
      <w:r w:rsidRPr="007B6101">
        <w:t xml:space="preserve">N N° 46 – </w:t>
      </w:r>
      <w:proofErr w:type="spellStart"/>
      <w:r w:rsidRPr="007B6101">
        <w:t>Expte</w:t>
      </w:r>
      <w:proofErr w:type="spellEnd"/>
      <w:r w:rsidRPr="007B6101">
        <w:t xml:space="preserve">. N° 58782 – “CHAMMAH MAURICIO </w:t>
      </w:r>
      <w:r w:rsidR="00933600">
        <w:t>s/ DEFRAUDACIÓN</w:t>
      </w:r>
      <w:r w:rsidRPr="007B6101">
        <w:t xml:space="preserve"> (</w:t>
      </w:r>
      <w:proofErr w:type="spellStart"/>
      <w:r w:rsidRPr="007B6101">
        <w:t>Expte</w:t>
      </w:r>
      <w:proofErr w:type="spellEnd"/>
      <w:r w:rsidRPr="007B6101">
        <w:t>. N° 33788/6) – RECURSO QUEJA”,17-03-2011, entre otros).</w:t>
      </w:r>
    </w:p>
    <w:p w:rsidR="00C90888" w:rsidRDefault="00C90888" w:rsidP="00196546">
      <w:pPr>
        <w:spacing w:line="360" w:lineRule="auto"/>
        <w:ind w:firstLine="1985"/>
        <w:jc w:val="both"/>
      </w:pPr>
      <w:r w:rsidRPr="00C90888">
        <w:t>De este modo</w:t>
      </w:r>
      <w:r w:rsidR="00933600">
        <w:t>,</w:t>
      </w:r>
      <w:r w:rsidRPr="00C90888">
        <w:t xml:space="preserve"> las resoluciones cuya consecuencia sea que el imputado continúe sometido al proceso, no revisten el carácter de sentencias definitivas o equiparables a ellas, tal lo que sucede en el presente, por lo que el recurso debe ser rechazado por su im</w:t>
      </w:r>
      <w:r w:rsidR="00933600">
        <w:t>procedencia formal. (STJSL-S.J</w:t>
      </w:r>
      <w:proofErr w:type="gramStart"/>
      <w:r w:rsidR="00933600">
        <w:t>.–</w:t>
      </w:r>
      <w:proofErr w:type="gramEnd"/>
      <w:r w:rsidR="00933600">
        <w:t>S.D. N° 113</w:t>
      </w:r>
      <w:r w:rsidRPr="00C90888">
        <w:t xml:space="preserve">/14 de fecha 22/08/14 “RECURSO DE CASACIÓN EN AUTOS: INCIDENTE DE APELACIÓN EN AUTOS “SALINAS JULIO CÉSAR y OTROS – SU DENUNCIA” </w:t>
      </w:r>
      <w:proofErr w:type="spellStart"/>
      <w:r w:rsidRPr="00C90888">
        <w:t>Expte</w:t>
      </w:r>
      <w:proofErr w:type="spellEnd"/>
      <w:r w:rsidRPr="00C90888">
        <w:t xml:space="preserve">. Nº 32 –I- 2012 – IURIX INC. Nº </w:t>
      </w:r>
      <w:r w:rsidR="00EB6B87">
        <w:t>64139/2).</w:t>
      </w:r>
    </w:p>
    <w:p w:rsidR="003A24F1" w:rsidRPr="003A24F1" w:rsidRDefault="003A24F1" w:rsidP="00196546">
      <w:pPr>
        <w:spacing w:line="360" w:lineRule="auto"/>
        <w:ind w:firstLine="1985"/>
        <w:jc w:val="both"/>
      </w:pPr>
      <w:r w:rsidRPr="003A24F1">
        <w:t>Se observa también en el escrito en estudio, que la defensa realiza consideraciones referidas a la</w:t>
      </w:r>
      <w:r w:rsidR="00A90542">
        <w:t xml:space="preserve"> prueba</w:t>
      </w:r>
      <w:r w:rsidR="00933600">
        <w:t xml:space="preserve"> (i</w:t>
      </w:r>
      <w:r w:rsidRPr="003A24F1">
        <w:t>nforme médico y Cámara Gesell) que son materia de investigación en la etapa de Instrucción, la que aun no se encuentra concluida, y por lo tanto, son cuestiones irrevisables en casaci</w:t>
      </w:r>
      <w:r w:rsidR="00EB6B87">
        <w:t>ón,  en esta etapa del proceso.</w:t>
      </w:r>
    </w:p>
    <w:p w:rsidR="00B34710" w:rsidRPr="00C90888" w:rsidRDefault="00B34710" w:rsidP="00196546">
      <w:pPr>
        <w:spacing w:line="360" w:lineRule="auto"/>
        <w:ind w:firstLine="1985"/>
        <w:jc w:val="both"/>
      </w:pPr>
      <w:r w:rsidRPr="007B6101">
        <w:rPr>
          <w:lang w:val="es-AR"/>
        </w:rPr>
        <w:t>Por lo que no se verifica en este caso</w:t>
      </w:r>
      <w:r w:rsidR="00933600">
        <w:rPr>
          <w:lang w:val="es-AR"/>
        </w:rPr>
        <w:t>,</w:t>
      </w:r>
      <w:r w:rsidRPr="007B6101">
        <w:rPr>
          <w:lang w:val="es-AR"/>
        </w:rPr>
        <w:t xml:space="preserve"> el requisito de admisibilidad objetiva</w:t>
      </w:r>
      <w:r w:rsidR="00933600">
        <w:rPr>
          <w:lang w:val="es-AR"/>
        </w:rPr>
        <w:t>,</w:t>
      </w:r>
      <w:r w:rsidRPr="007B6101">
        <w:rPr>
          <w:lang w:val="es-AR"/>
        </w:rPr>
        <w:t xml:space="preserve"> requerido para la procedencia de la vía </w:t>
      </w:r>
      <w:proofErr w:type="spellStart"/>
      <w:r w:rsidRPr="007B6101">
        <w:rPr>
          <w:lang w:val="es-AR"/>
        </w:rPr>
        <w:t>casatoria</w:t>
      </w:r>
      <w:proofErr w:type="spellEnd"/>
      <w:r w:rsidRPr="007B6101">
        <w:rPr>
          <w:lang w:val="es-AR"/>
        </w:rPr>
        <w:t xml:space="preserve"> intentada por la defensa.</w:t>
      </w:r>
    </w:p>
    <w:p w:rsidR="00B34710" w:rsidRPr="007B6101" w:rsidRDefault="00B34710" w:rsidP="00196546">
      <w:pPr>
        <w:spacing w:line="360" w:lineRule="auto"/>
        <w:ind w:firstLine="1985"/>
        <w:jc w:val="both"/>
      </w:pPr>
      <w:r w:rsidRPr="007B6101">
        <w:t>Lo hasta aquí expuesto</w:t>
      </w:r>
      <w:r w:rsidR="00933600">
        <w:t>,</w:t>
      </w:r>
      <w:r w:rsidRPr="007B6101">
        <w:t xml:space="preserve"> resulta suficiente para declarar inadmisible el recurso de casación traído a estudio.</w:t>
      </w:r>
    </w:p>
    <w:p w:rsidR="00B34710" w:rsidRDefault="00B34710" w:rsidP="00196546">
      <w:pPr>
        <w:spacing w:line="360" w:lineRule="auto"/>
        <w:ind w:firstLine="1985"/>
        <w:jc w:val="both"/>
      </w:pPr>
      <w:r w:rsidRPr="007B6101">
        <w:lastRenderedPageBreak/>
        <w:t>Por lo expuesto, VOTO a esta PR</w:t>
      </w:r>
      <w:r w:rsidR="00EB6B87">
        <w:t>IMERA CUESTIÓN por la NEGATIVA.</w:t>
      </w:r>
    </w:p>
    <w:p w:rsidR="00816EFC" w:rsidRPr="00015774" w:rsidRDefault="00816EFC" w:rsidP="00816EFC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015774">
        <w:t>L</w:t>
      </w:r>
      <w:r w:rsidR="006E7FE0">
        <w:t>as Señora</w:t>
      </w:r>
      <w:r w:rsidRPr="00015774">
        <w:t xml:space="preserve">s Ministros, </w:t>
      </w:r>
      <w:proofErr w:type="spellStart"/>
      <w:r w:rsidRPr="00015774">
        <w:t>Dr</w:t>
      </w:r>
      <w:r w:rsidR="006E7FE0">
        <w:t>a</w:t>
      </w:r>
      <w:r w:rsidRPr="00015774">
        <w:t>s</w:t>
      </w:r>
      <w:proofErr w:type="spellEnd"/>
      <w:r w:rsidRPr="00015774">
        <w:t xml:space="preserve">. </w:t>
      </w:r>
      <w:r w:rsidR="006E7FE0">
        <w:t>MARTHA RAQUEL CORVALÁN y LILIA ANA NOVILLO</w:t>
      </w:r>
      <w:r w:rsidRPr="00015774">
        <w:t xml:space="preserve">, comparten lo expresado por </w:t>
      </w:r>
      <w:r w:rsidR="006E7FE0">
        <w:t>el Sr. Presidente</w:t>
      </w:r>
      <w:r w:rsidRPr="00015774">
        <w:t xml:space="preserve">, Dr. </w:t>
      </w:r>
      <w:r w:rsidR="006E7FE0" w:rsidRPr="00015774">
        <w:t>CARLOS ALBERTO COBO</w:t>
      </w:r>
      <w:r w:rsidR="006E7FE0">
        <w:t xml:space="preserve"> </w:t>
      </w:r>
      <w:r w:rsidRPr="00015774">
        <w:t>y votan en igual sentido a esta</w:t>
      </w:r>
      <w:r w:rsidRPr="00015774">
        <w:rPr>
          <w:rFonts w:eastAsia="Calibri"/>
          <w:lang w:val="es-MX" w:eastAsia="en-US"/>
        </w:rPr>
        <w:t xml:space="preserve"> </w:t>
      </w:r>
      <w:r>
        <w:rPr>
          <w:rFonts w:eastAsia="Calibri"/>
          <w:b/>
          <w:bCs/>
          <w:lang w:eastAsia="en-US"/>
        </w:rPr>
        <w:t>PRIMERA</w:t>
      </w:r>
      <w:r w:rsidRPr="00015774">
        <w:rPr>
          <w:rFonts w:eastAsia="Calibri"/>
          <w:b/>
          <w:bCs/>
          <w:lang w:eastAsia="en-US"/>
        </w:rPr>
        <w:t xml:space="preserve"> CUESTIÓN.</w:t>
      </w:r>
    </w:p>
    <w:p w:rsidR="00933600" w:rsidRDefault="00933600" w:rsidP="00933600">
      <w:pPr>
        <w:spacing w:line="360" w:lineRule="auto"/>
        <w:jc w:val="both"/>
        <w:rPr>
          <w:b/>
          <w:bCs/>
          <w:u w:val="single"/>
        </w:rPr>
      </w:pPr>
    </w:p>
    <w:p w:rsidR="00B34710" w:rsidRDefault="00B34710" w:rsidP="00933600">
      <w:pPr>
        <w:spacing w:line="360" w:lineRule="auto"/>
        <w:jc w:val="both"/>
      </w:pPr>
      <w:r w:rsidRPr="007B6101">
        <w:rPr>
          <w:b/>
          <w:bCs/>
          <w:u w:val="single"/>
        </w:rPr>
        <w:t xml:space="preserve">A LA SEGUNDA </w:t>
      </w:r>
      <w:r w:rsidR="00933600">
        <w:rPr>
          <w:b/>
          <w:bCs/>
          <w:u w:val="single"/>
        </w:rPr>
        <w:t>y TERCERA CUESTIÓN</w:t>
      </w:r>
      <w:r w:rsidRPr="007B6101">
        <w:rPr>
          <w:b/>
          <w:bCs/>
          <w:u w:val="single"/>
        </w:rPr>
        <w:t xml:space="preserve">, </w:t>
      </w:r>
      <w:r w:rsidR="007B6101">
        <w:rPr>
          <w:b/>
          <w:bCs/>
          <w:u w:val="single"/>
        </w:rPr>
        <w:t xml:space="preserve">el Dr. </w:t>
      </w:r>
      <w:r w:rsidR="00561290">
        <w:rPr>
          <w:b/>
          <w:bCs/>
          <w:u w:val="single"/>
        </w:rPr>
        <w:t xml:space="preserve">CARLOS ALBERTO </w:t>
      </w:r>
      <w:r w:rsidR="007B6101">
        <w:rPr>
          <w:b/>
          <w:bCs/>
          <w:u w:val="single"/>
        </w:rPr>
        <w:t>COBO</w:t>
      </w:r>
      <w:r w:rsidR="00EB6B87">
        <w:rPr>
          <w:b/>
          <w:bCs/>
          <w:u w:val="single"/>
        </w:rPr>
        <w:t>,</w:t>
      </w:r>
      <w:r w:rsidR="007B6101" w:rsidRPr="007B6101">
        <w:rPr>
          <w:b/>
          <w:bCs/>
          <w:u w:val="single"/>
        </w:rPr>
        <w:t xml:space="preserve"> </w:t>
      </w:r>
      <w:r w:rsidR="00227F3A" w:rsidRPr="007B6101">
        <w:rPr>
          <w:b/>
          <w:bCs/>
          <w:u w:val="single"/>
        </w:rPr>
        <w:t>dijo:</w:t>
      </w:r>
      <w:r w:rsidR="00561290">
        <w:rPr>
          <w:b/>
          <w:bCs/>
        </w:rPr>
        <w:t xml:space="preserve"> </w:t>
      </w:r>
      <w:r w:rsidRPr="007B6101">
        <w:t>Conforme se ha votado la cuestión anterior,</w:t>
      </w:r>
      <w:r w:rsidR="00561290">
        <w:t xml:space="preserve"> no corresponde su tratamiento. ASÍ LO VOTO.-</w:t>
      </w:r>
    </w:p>
    <w:p w:rsidR="004A49D8" w:rsidRPr="00015774" w:rsidRDefault="004A49D8" w:rsidP="004A49D8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015774">
        <w:t>L</w:t>
      </w:r>
      <w:r>
        <w:t>as Señora</w:t>
      </w:r>
      <w:r w:rsidRPr="00015774">
        <w:t xml:space="preserve">s Ministros, </w:t>
      </w:r>
      <w:proofErr w:type="spellStart"/>
      <w:r w:rsidRPr="00015774">
        <w:t>Dr</w:t>
      </w:r>
      <w:r>
        <w:t>a</w:t>
      </w:r>
      <w:r w:rsidRPr="00015774">
        <w:t>s</w:t>
      </w:r>
      <w:proofErr w:type="spellEnd"/>
      <w:r w:rsidRPr="00015774">
        <w:t xml:space="preserve">. </w:t>
      </w:r>
      <w:r>
        <w:t>MARTHA RAQUEL CORVALÁN y LILIA ANA NOVILLO</w:t>
      </w:r>
      <w:r w:rsidRPr="00015774">
        <w:t xml:space="preserve">, comparten lo expresado por </w:t>
      </w:r>
      <w:r>
        <w:t>el Sr. Presidente</w:t>
      </w:r>
      <w:r w:rsidRPr="00015774">
        <w:t>, Dr. CARLOS ALBERTO COBO</w:t>
      </w:r>
      <w:r>
        <w:t xml:space="preserve"> </w:t>
      </w:r>
      <w:r w:rsidRPr="00015774">
        <w:t>y votan en igual sentido a esta</w:t>
      </w:r>
      <w:r>
        <w:t>s</w:t>
      </w:r>
      <w:r w:rsidRPr="00015774">
        <w:rPr>
          <w:rFonts w:eastAsia="Calibri"/>
          <w:lang w:val="es-MX"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SEGUNDA y TERCERA </w:t>
      </w:r>
      <w:r w:rsidRPr="00015774">
        <w:rPr>
          <w:rFonts w:eastAsia="Calibri"/>
          <w:b/>
          <w:bCs/>
          <w:lang w:eastAsia="en-US"/>
        </w:rPr>
        <w:t>CUESTIÓN.</w:t>
      </w:r>
    </w:p>
    <w:p w:rsidR="00561290" w:rsidRDefault="00561290" w:rsidP="00561290">
      <w:pPr>
        <w:pStyle w:val="Textoindependiente"/>
        <w:rPr>
          <w:b/>
          <w:bCs/>
          <w:u w:val="single"/>
        </w:rPr>
      </w:pPr>
    </w:p>
    <w:p w:rsidR="00B34710" w:rsidRDefault="00B34710" w:rsidP="00561290">
      <w:pPr>
        <w:pStyle w:val="Textoindependiente"/>
      </w:pPr>
      <w:r w:rsidRPr="007B6101">
        <w:rPr>
          <w:b/>
          <w:bCs/>
          <w:u w:val="single"/>
        </w:rPr>
        <w:t>A LA CUARTA</w:t>
      </w:r>
      <w:r w:rsidRPr="007B6101">
        <w:rPr>
          <w:u w:val="single"/>
        </w:rPr>
        <w:t xml:space="preserve"> </w:t>
      </w:r>
      <w:r w:rsidRPr="007B6101">
        <w:rPr>
          <w:b/>
          <w:bCs/>
          <w:u w:val="single"/>
        </w:rPr>
        <w:t xml:space="preserve">CUESTIÓN, </w:t>
      </w:r>
      <w:r w:rsidR="007B6101">
        <w:rPr>
          <w:b/>
          <w:bCs/>
          <w:u w:val="single"/>
        </w:rPr>
        <w:t xml:space="preserve">el Dr. </w:t>
      </w:r>
      <w:r w:rsidR="00561290">
        <w:rPr>
          <w:b/>
          <w:bCs/>
          <w:u w:val="single"/>
        </w:rPr>
        <w:t xml:space="preserve">CARLOS ALBERTO </w:t>
      </w:r>
      <w:r w:rsidR="007B6101">
        <w:rPr>
          <w:b/>
          <w:bCs/>
          <w:u w:val="single"/>
        </w:rPr>
        <w:t>COBO</w:t>
      </w:r>
      <w:r w:rsidR="00EB6B87">
        <w:rPr>
          <w:b/>
          <w:bCs/>
          <w:u w:val="single"/>
        </w:rPr>
        <w:t>,</w:t>
      </w:r>
      <w:r w:rsidR="00227F3A" w:rsidRPr="007B6101">
        <w:rPr>
          <w:b/>
          <w:bCs/>
          <w:u w:val="single"/>
        </w:rPr>
        <w:t xml:space="preserve"> dijo:</w:t>
      </w:r>
      <w:r w:rsidR="00227F3A" w:rsidRPr="007B6101">
        <w:rPr>
          <w:bCs/>
        </w:rPr>
        <w:t xml:space="preserve"> </w:t>
      </w:r>
      <w:r w:rsidRPr="007B6101">
        <w:rPr>
          <w:bCs/>
        </w:rPr>
        <w:t>Atento</w:t>
      </w:r>
      <w:r w:rsidRPr="007B6101">
        <w:t xml:space="preserve"> a la forma en que se han votado las cuestiones anteriores</w:t>
      </w:r>
      <w:r w:rsidR="00561290">
        <w:t>,</w:t>
      </w:r>
      <w:r w:rsidRPr="007B6101">
        <w:t xml:space="preserve"> corresponde el </w:t>
      </w:r>
      <w:r w:rsidR="00561290">
        <w:t xml:space="preserve">rechazo del recurso de Casación, </w:t>
      </w:r>
      <w:r w:rsidRPr="007B6101">
        <w:t>en virtud de lo establecido por el art. 426 del C.P.</w:t>
      </w:r>
      <w:r w:rsidR="00561290">
        <w:t xml:space="preserve"> </w:t>
      </w:r>
      <w:proofErr w:type="spellStart"/>
      <w:r w:rsidR="00561290">
        <w:t>Crim</w:t>
      </w:r>
      <w:proofErr w:type="spellEnd"/>
      <w:r w:rsidR="00561290">
        <w:t>. ASÍ</w:t>
      </w:r>
      <w:r w:rsidRPr="007B6101">
        <w:t xml:space="preserve"> LO VOTO.</w:t>
      </w:r>
      <w:r w:rsidR="00610CF7">
        <w:t>-</w:t>
      </w:r>
    </w:p>
    <w:p w:rsidR="004A49D8" w:rsidRPr="00015774" w:rsidRDefault="004A49D8" w:rsidP="004A49D8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015774">
        <w:t>L</w:t>
      </w:r>
      <w:r>
        <w:t>as Señora</w:t>
      </w:r>
      <w:r w:rsidRPr="00015774">
        <w:t xml:space="preserve">s Ministros, </w:t>
      </w:r>
      <w:proofErr w:type="spellStart"/>
      <w:r w:rsidRPr="00015774">
        <w:t>Dr</w:t>
      </w:r>
      <w:r>
        <w:t>a</w:t>
      </w:r>
      <w:r w:rsidRPr="00015774">
        <w:t>s</w:t>
      </w:r>
      <w:proofErr w:type="spellEnd"/>
      <w:r w:rsidRPr="00015774">
        <w:t xml:space="preserve">. </w:t>
      </w:r>
      <w:r>
        <w:t>MARTHA RAQUEL CORVALÁN y LILIA ANA NOVILLO</w:t>
      </w:r>
      <w:r w:rsidRPr="00015774">
        <w:t xml:space="preserve">, comparten lo expresado por </w:t>
      </w:r>
      <w:r>
        <w:t>el Sr. Presidente</w:t>
      </w:r>
      <w:r w:rsidRPr="00015774">
        <w:t>, Dr. CARLOS ALBERTO COBO</w:t>
      </w:r>
      <w:r>
        <w:t xml:space="preserve"> </w:t>
      </w:r>
      <w:r w:rsidRPr="00015774">
        <w:t>y votan en igual sentido a esta</w:t>
      </w:r>
      <w:r w:rsidRPr="00015774">
        <w:rPr>
          <w:rFonts w:eastAsia="Calibri"/>
          <w:lang w:val="es-MX" w:eastAsia="en-US"/>
        </w:rPr>
        <w:t xml:space="preserve"> </w:t>
      </w:r>
      <w:r>
        <w:rPr>
          <w:rFonts w:eastAsia="Calibri"/>
          <w:b/>
          <w:bCs/>
          <w:lang w:eastAsia="en-US"/>
        </w:rPr>
        <w:t>CUARTA</w:t>
      </w:r>
      <w:r w:rsidRPr="00015774">
        <w:rPr>
          <w:rFonts w:eastAsia="Calibri"/>
          <w:b/>
          <w:bCs/>
          <w:lang w:eastAsia="en-US"/>
        </w:rPr>
        <w:t xml:space="preserve"> CUESTIÓN.</w:t>
      </w:r>
    </w:p>
    <w:p w:rsidR="004A49D8" w:rsidRPr="007B6101" w:rsidRDefault="004A49D8" w:rsidP="00561290">
      <w:pPr>
        <w:pStyle w:val="Textoindependiente"/>
      </w:pPr>
    </w:p>
    <w:p w:rsidR="00B34710" w:rsidRDefault="00B34710" w:rsidP="00561290">
      <w:pPr>
        <w:pStyle w:val="Textoindependiente"/>
      </w:pPr>
      <w:r w:rsidRPr="007B6101">
        <w:rPr>
          <w:b/>
          <w:u w:val="single"/>
        </w:rPr>
        <w:t>A LA QUINTA CUESTIÓN,</w:t>
      </w:r>
      <w:r w:rsidRPr="007B6101">
        <w:rPr>
          <w:b/>
          <w:bCs/>
          <w:u w:val="single"/>
        </w:rPr>
        <w:t xml:space="preserve"> </w:t>
      </w:r>
      <w:r w:rsidR="007B6101">
        <w:rPr>
          <w:b/>
          <w:bCs/>
          <w:u w:val="single"/>
        </w:rPr>
        <w:t xml:space="preserve">el Dr. </w:t>
      </w:r>
      <w:r w:rsidR="00561290">
        <w:rPr>
          <w:b/>
          <w:bCs/>
          <w:u w:val="single"/>
        </w:rPr>
        <w:t xml:space="preserve">CARLOS ALBERTO </w:t>
      </w:r>
      <w:r w:rsidR="007B6101">
        <w:rPr>
          <w:b/>
          <w:bCs/>
          <w:u w:val="single"/>
        </w:rPr>
        <w:t>COBO</w:t>
      </w:r>
      <w:r w:rsidR="00EB6B87">
        <w:rPr>
          <w:b/>
          <w:bCs/>
          <w:u w:val="single"/>
        </w:rPr>
        <w:t>,</w:t>
      </w:r>
      <w:r w:rsidR="00227F3A" w:rsidRPr="007B6101">
        <w:rPr>
          <w:b/>
          <w:bCs/>
          <w:u w:val="single"/>
        </w:rPr>
        <w:t xml:space="preserve"> dijo</w:t>
      </w:r>
      <w:r w:rsidRPr="007B6101">
        <w:rPr>
          <w:b/>
          <w:u w:val="single"/>
        </w:rPr>
        <w:t>:</w:t>
      </w:r>
      <w:r w:rsidRPr="007B6101">
        <w:t xml:space="preserve"> Costas a la recurrente vencida.</w:t>
      </w:r>
      <w:r w:rsidR="00561290">
        <w:t xml:space="preserve"> ASÍ LO VOTO.-</w:t>
      </w:r>
    </w:p>
    <w:p w:rsidR="004A49D8" w:rsidRDefault="004A49D8" w:rsidP="004A49D8">
      <w:pPr>
        <w:widowControl w:val="0"/>
        <w:kinsoku w:val="0"/>
        <w:spacing w:line="360" w:lineRule="auto"/>
        <w:ind w:firstLine="1985"/>
        <w:jc w:val="both"/>
        <w:rPr>
          <w:rFonts w:eastAsia="Calibri"/>
          <w:b/>
          <w:bCs/>
          <w:lang w:eastAsia="en-US"/>
        </w:rPr>
      </w:pPr>
      <w:r w:rsidRPr="00015774">
        <w:t>L</w:t>
      </w:r>
      <w:r>
        <w:t>as Señora</w:t>
      </w:r>
      <w:r w:rsidRPr="00015774">
        <w:t xml:space="preserve">s Ministros, </w:t>
      </w:r>
      <w:proofErr w:type="spellStart"/>
      <w:r w:rsidRPr="00015774">
        <w:t>Dr</w:t>
      </w:r>
      <w:r>
        <w:t>a</w:t>
      </w:r>
      <w:r w:rsidRPr="00015774">
        <w:t>s</w:t>
      </w:r>
      <w:proofErr w:type="spellEnd"/>
      <w:r w:rsidRPr="00015774">
        <w:t xml:space="preserve">. </w:t>
      </w:r>
      <w:r>
        <w:t>MARTHA RAQUEL CORVALÁN y LILIA ANA NOVILLO</w:t>
      </w:r>
      <w:r w:rsidRPr="00015774">
        <w:t xml:space="preserve">, comparten lo expresado por </w:t>
      </w:r>
      <w:r>
        <w:t>el Sr. Presidente</w:t>
      </w:r>
      <w:r w:rsidRPr="00015774">
        <w:t>, Dr. CARLOS ALBERTO COBO</w:t>
      </w:r>
      <w:r>
        <w:t xml:space="preserve"> </w:t>
      </w:r>
      <w:r w:rsidRPr="00015774">
        <w:t>y votan en igual sentido a esta</w:t>
      </w:r>
      <w:r w:rsidRPr="00015774">
        <w:rPr>
          <w:rFonts w:eastAsia="Calibri"/>
          <w:lang w:val="es-MX" w:eastAsia="en-US"/>
        </w:rPr>
        <w:t xml:space="preserve"> </w:t>
      </w:r>
      <w:r>
        <w:rPr>
          <w:rFonts w:eastAsia="Calibri"/>
          <w:b/>
          <w:bCs/>
          <w:lang w:eastAsia="en-US"/>
        </w:rPr>
        <w:t>QUINTA</w:t>
      </w:r>
      <w:r w:rsidRPr="00015774">
        <w:rPr>
          <w:rFonts w:eastAsia="Calibri"/>
          <w:b/>
          <w:bCs/>
          <w:lang w:eastAsia="en-US"/>
        </w:rPr>
        <w:t xml:space="preserve"> CUESTIÓN.</w:t>
      </w:r>
    </w:p>
    <w:p w:rsidR="00EE5D42" w:rsidRDefault="00EE5D42" w:rsidP="004A49D8">
      <w:pPr>
        <w:widowControl w:val="0"/>
        <w:kinsoku w:val="0"/>
        <w:spacing w:line="360" w:lineRule="auto"/>
        <w:ind w:firstLine="1985"/>
        <w:jc w:val="both"/>
        <w:rPr>
          <w:rFonts w:eastAsia="Calibri"/>
          <w:bCs/>
          <w:lang w:eastAsia="en-US"/>
        </w:rPr>
      </w:pPr>
      <w:r w:rsidRPr="00EE5D42">
        <w:rPr>
          <w:rFonts w:eastAsia="Calibri"/>
          <w:bCs/>
          <w:lang w:eastAsia="en-US"/>
        </w:rPr>
        <w:t xml:space="preserve">                                                                                       ///…</w:t>
      </w:r>
    </w:p>
    <w:p w:rsidR="00EE5D42" w:rsidRDefault="00EE5D42" w:rsidP="00EE5D42">
      <w:pPr>
        <w:widowControl w:val="0"/>
        <w:kinsoku w:val="0"/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///…</w:t>
      </w:r>
    </w:p>
    <w:p w:rsidR="00EE5D42" w:rsidRPr="00015774" w:rsidRDefault="00EE5D42" w:rsidP="00EE5D42">
      <w:pPr>
        <w:widowControl w:val="0"/>
        <w:kinsoku w:val="0"/>
        <w:spacing w:line="360" w:lineRule="auto"/>
        <w:ind w:firstLine="1985"/>
        <w:jc w:val="both"/>
        <w:rPr>
          <w:rFonts w:eastAsia="Calibri"/>
          <w:bCs/>
          <w:lang w:eastAsia="en-US"/>
        </w:rPr>
      </w:pPr>
      <w:r w:rsidRPr="00015774">
        <w:rPr>
          <w:rFonts w:eastAsia="Calibri"/>
          <w:bCs/>
          <w:lang w:eastAsia="en-US"/>
        </w:rPr>
        <w:t>Con lo que se da por finalizado el acto, disponiendo los Sres. Ministros la Sentencia que va a continuación:</w:t>
      </w:r>
    </w:p>
    <w:p w:rsidR="00EE5D42" w:rsidRPr="00015774" w:rsidRDefault="00EE5D42" w:rsidP="00EE5D42">
      <w:pPr>
        <w:widowControl w:val="0"/>
        <w:spacing w:line="360" w:lineRule="auto"/>
        <w:ind w:firstLine="1985"/>
        <w:jc w:val="both"/>
        <w:rPr>
          <w:rFonts w:eastAsia="Calibri"/>
          <w:bCs/>
          <w:lang w:eastAsia="en-US"/>
        </w:rPr>
      </w:pPr>
    </w:p>
    <w:p w:rsidR="00EE5D42" w:rsidRPr="00015774" w:rsidRDefault="00EE5D42" w:rsidP="00EE5D42">
      <w:pPr>
        <w:widowControl w:val="0"/>
        <w:spacing w:line="360" w:lineRule="auto"/>
        <w:jc w:val="both"/>
        <w:rPr>
          <w:rFonts w:eastAsia="Calibri"/>
          <w:b/>
          <w:bCs/>
          <w:lang w:eastAsia="en-US"/>
        </w:rPr>
      </w:pPr>
      <w:r w:rsidRPr="00015774">
        <w:rPr>
          <w:rFonts w:eastAsia="Calibri"/>
          <w:b/>
          <w:bCs/>
          <w:lang w:eastAsia="en-US"/>
        </w:rPr>
        <w:t>San Luis,</w:t>
      </w:r>
      <w:r>
        <w:rPr>
          <w:rFonts w:eastAsia="Calibri"/>
          <w:b/>
          <w:bCs/>
          <w:lang w:eastAsia="en-US"/>
        </w:rPr>
        <w:t xml:space="preserve"> </w:t>
      </w:r>
      <w:r w:rsidR="00EB6B87">
        <w:rPr>
          <w:rFonts w:eastAsia="Calibri"/>
          <w:b/>
          <w:bCs/>
          <w:lang w:eastAsia="en-US"/>
        </w:rPr>
        <w:t>nueve</w:t>
      </w:r>
      <w:r>
        <w:rPr>
          <w:rFonts w:eastAsia="Calibri"/>
          <w:b/>
          <w:bCs/>
          <w:lang w:eastAsia="en-US"/>
        </w:rPr>
        <w:t xml:space="preserve"> de agosto</w:t>
      </w:r>
      <w:r w:rsidRPr="00015774">
        <w:rPr>
          <w:rFonts w:eastAsia="Calibri"/>
          <w:b/>
          <w:bCs/>
          <w:lang w:eastAsia="en-US"/>
        </w:rPr>
        <w:t xml:space="preserve"> de dos mil diecinueve.-</w:t>
      </w:r>
    </w:p>
    <w:p w:rsidR="00EE5D42" w:rsidRDefault="00EE5D42" w:rsidP="00EE5D42">
      <w:pPr>
        <w:widowControl w:val="0"/>
        <w:kinsoku w:val="0"/>
        <w:spacing w:line="360" w:lineRule="auto"/>
        <w:ind w:firstLine="1985"/>
        <w:jc w:val="both"/>
      </w:pPr>
      <w:r w:rsidRPr="00015774">
        <w:rPr>
          <w:rFonts w:eastAsia="Calibri"/>
          <w:b/>
          <w:bCs/>
          <w:u w:val="single"/>
          <w:lang w:eastAsia="en-US"/>
        </w:rPr>
        <w:t>Y VISTOS</w:t>
      </w:r>
      <w:r w:rsidRPr="00015774">
        <w:rPr>
          <w:rFonts w:eastAsia="Calibri"/>
          <w:b/>
          <w:bCs/>
          <w:lang w:eastAsia="en-US"/>
        </w:rPr>
        <w:t>:</w:t>
      </w:r>
      <w:r w:rsidRPr="00015774">
        <w:rPr>
          <w:rFonts w:eastAsia="Calibri"/>
          <w:bCs/>
          <w:lang w:eastAsia="en-US"/>
        </w:rPr>
        <w:t xml:space="preserve"> En mérito al resultado obtenido en la votación del Acuerdo que antecede, </w:t>
      </w:r>
      <w:r w:rsidRPr="00015774">
        <w:rPr>
          <w:rFonts w:eastAsia="Calibri"/>
          <w:b/>
          <w:bCs/>
          <w:u w:val="single"/>
          <w:lang w:eastAsia="en-US"/>
        </w:rPr>
        <w:t>SE RESUELVE:</w:t>
      </w:r>
      <w:r w:rsidRPr="00015774">
        <w:rPr>
          <w:rFonts w:eastAsia="Calibri"/>
          <w:lang w:eastAsia="en-US"/>
        </w:rPr>
        <w:t xml:space="preserve"> I)</w:t>
      </w:r>
      <w:r>
        <w:rPr>
          <w:rFonts w:eastAsia="Calibri"/>
          <w:lang w:eastAsia="en-US"/>
        </w:rPr>
        <w:t xml:space="preserve"> </w:t>
      </w:r>
      <w:r>
        <w:t xml:space="preserve">Rechazar el Recurso de Casación, </w:t>
      </w:r>
      <w:r w:rsidRPr="007B6101">
        <w:t>en virtud de lo establecido por el art. 426 del C.P.</w:t>
      </w:r>
      <w:r>
        <w:t xml:space="preserve"> </w:t>
      </w:r>
      <w:proofErr w:type="spellStart"/>
      <w:r>
        <w:t>Crim</w:t>
      </w:r>
      <w:proofErr w:type="spellEnd"/>
      <w:proofErr w:type="gramStart"/>
      <w:r>
        <w:t>..</w:t>
      </w:r>
      <w:proofErr w:type="gramEnd"/>
    </w:p>
    <w:p w:rsidR="00EE5D42" w:rsidRPr="00015774" w:rsidRDefault="00EE5D42" w:rsidP="00EE5D42">
      <w:pPr>
        <w:widowControl w:val="0"/>
        <w:kinsoku w:val="0"/>
        <w:spacing w:line="360" w:lineRule="auto"/>
        <w:ind w:firstLine="1985"/>
        <w:jc w:val="both"/>
        <w:rPr>
          <w:rFonts w:eastAsia="Calibri"/>
          <w:lang w:eastAsia="en-US"/>
        </w:rPr>
      </w:pPr>
      <w:r w:rsidRPr="00015774">
        <w:t xml:space="preserve">II) </w:t>
      </w:r>
      <w:r>
        <w:t>Costas a la recurrente vencida.</w:t>
      </w:r>
    </w:p>
    <w:p w:rsidR="00EE5D42" w:rsidRDefault="00EE5D42" w:rsidP="00EE5D42">
      <w:pPr>
        <w:tabs>
          <w:tab w:val="left" w:pos="1440"/>
        </w:tabs>
        <w:spacing w:line="360" w:lineRule="auto"/>
        <w:ind w:firstLine="1985"/>
        <w:jc w:val="both"/>
        <w:rPr>
          <w:bCs/>
        </w:rPr>
      </w:pPr>
      <w:r>
        <w:rPr>
          <w:bCs/>
        </w:rPr>
        <w:t>REGÍSTRESE y NOTIFÍQUESE.</w:t>
      </w:r>
    </w:p>
    <w:p w:rsidR="00EE5D42" w:rsidRPr="00EE5D42" w:rsidRDefault="00EE5D42" w:rsidP="00EE5D42">
      <w:pPr>
        <w:widowControl w:val="0"/>
        <w:spacing w:line="360" w:lineRule="auto"/>
        <w:ind w:firstLine="1985"/>
        <w:jc w:val="both"/>
        <w:rPr>
          <w:rFonts w:eastAsia="Calibri"/>
          <w:bCs/>
          <w:lang w:val="es-AR" w:eastAsia="en-US"/>
        </w:rPr>
      </w:pPr>
    </w:p>
    <w:p w:rsidR="00EE5D42" w:rsidRPr="00EE5D42" w:rsidRDefault="00EE5D42" w:rsidP="00EE5D42">
      <w:pPr>
        <w:pBdr>
          <w:top w:val="single" w:sz="4" w:space="2" w:color="auto"/>
        </w:pBdr>
        <w:jc w:val="both"/>
        <w:rPr>
          <w:rFonts w:ascii="Times New Roman" w:eastAsia="Calibri" w:hAnsi="Times New Roman" w:cs="Times New Roman"/>
          <w:sz w:val="16"/>
          <w:szCs w:val="16"/>
          <w:lang w:val="es-AR" w:eastAsia="en-US"/>
        </w:rPr>
      </w:pPr>
    </w:p>
    <w:p w:rsidR="00EE5D42" w:rsidRPr="00EE5D42" w:rsidRDefault="00EE5D42" w:rsidP="00EE5D42">
      <w:pPr>
        <w:jc w:val="both"/>
        <w:rPr>
          <w:sz w:val="22"/>
          <w:szCs w:val="22"/>
          <w:lang w:val="es-AR" w:eastAsia="es-AR"/>
        </w:rPr>
      </w:pPr>
      <w:r w:rsidRPr="00EE5D42">
        <w:rPr>
          <w:rFonts w:ascii="Times New Roman" w:eastAsia="Calibri" w:hAnsi="Times New Roman" w:cs="Times New Roman"/>
          <w:i/>
          <w:sz w:val="16"/>
          <w:szCs w:val="16"/>
          <w:lang w:val="es-AR" w:eastAsia="en-US"/>
        </w:rPr>
        <w:t xml:space="preserve">La presente Resolución se encuentra firmada digitalmente por los Sres. Ministros del Superior Tribunal de Justicia, </w:t>
      </w:r>
      <w:proofErr w:type="spellStart"/>
      <w:r w:rsidRPr="00EE5D42">
        <w:rPr>
          <w:rFonts w:ascii="Times New Roman" w:eastAsia="Calibri" w:hAnsi="Times New Roman" w:cs="Times New Roman"/>
          <w:i/>
          <w:sz w:val="16"/>
          <w:szCs w:val="16"/>
          <w:lang w:val="es-AR" w:eastAsia="en-US"/>
        </w:rPr>
        <w:t>Dres</w:t>
      </w:r>
      <w:proofErr w:type="spellEnd"/>
      <w:r w:rsidRPr="00EE5D42">
        <w:rPr>
          <w:rFonts w:ascii="Times New Roman" w:eastAsia="Calibri" w:hAnsi="Times New Roman" w:cs="Times New Roman"/>
          <w:i/>
          <w:sz w:val="16"/>
          <w:szCs w:val="16"/>
          <w:lang w:val="es-AR" w:eastAsia="en-US"/>
        </w:rPr>
        <w:t>. CARLOS ALBERTO COBO, MARTHA RAQUEL CORVALÁN y LILIA ANA NOVILLO, en el sistema de Gestión Informático del Poder Judicial de la Provincia de San Luis.-</w:t>
      </w:r>
    </w:p>
    <w:sectPr w:rsidR="00EE5D42" w:rsidRPr="00EE5D42" w:rsidSect="00196546">
      <w:footerReference w:type="default" r:id="rId8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FC" w:rsidRDefault="00816EFC" w:rsidP="00E11236">
      <w:r>
        <w:separator/>
      </w:r>
    </w:p>
  </w:endnote>
  <w:endnote w:type="continuationSeparator" w:id="1">
    <w:p w:rsidR="00816EFC" w:rsidRDefault="00816EFC" w:rsidP="00E1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232"/>
      <w:docPartObj>
        <w:docPartGallery w:val="Page Numbers (Bottom of Page)"/>
        <w:docPartUnique/>
      </w:docPartObj>
    </w:sdtPr>
    <w:sdtContent>
      <w:p w:rsidR="00816EFC" w:rsidRDefault="0035487E">
        <w:pPr>
          <w:pStyle w:val="Piedepgina"/>
          <w:jc w:val="right"/>
        </w:pPr>
        <w:fldSimple w:instr=" PAGE   \* MERGEFORMAT ">
          <w:r w:rsidR="00E012D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FC" w:rsidRDefault="00816EFC" w:rsidP="00E11236">
      <w:r>
        <w:separator/>
      </w:r>
    </w:p>
  </w:footnote>
  <w:footnote w:type="continuationSeparator" w:id="1">
    <w:p w:rsidR="00816EFC" w:rsidRDefault="00816EFC" w:rsidP="00E11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8EA"/>
    <w:multiLevelType w:val="hybridMultilevel"/>
    <w:tmpl w:val="C11AA00E"/>
    <w:lvl w:ilvl="0" w:tplc="FFFFFFFF">
      <w:start w:val="1"/>
      <w:numFmt w:val="upperRoman"/>
      <w:lvlText w:val="%1)"/>
      <w:lvlJc w:val="left"/>
      <w:pPr>
        <w:tabs>
          <w:tab w:val="num" w:pos="2130"/>
        </w:tabs>
        <w:ind w:left="213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10"/>
    <w:rsid w:val="00003E3E"/>
    <w:rsid w:val="000426F1"/>
    <w:rsid w:val="00061382"/>
    <w:rsid w:val="00085695"/>
    <w:rsid w:val="001524C5"/>
    <w:rsid w:val="0016361D"/>
    <w:rsid w:val="00196546"/>
    <w:rsid w:val="001B67CC"/>
    <w:rsid w:val="001F71A8"/>
    <w:rsid w:val="00227F3A"/>
    <w:rsid w:val="002504B7"/>
    <w:rsid w:val="002729C3"/>
    <w:rsid w:val="00303392"/>
    <w:rsid w:val="003113A5"/>
    <w:rsid w:val="0035487E"/>
    <w:rsid w:val="003A24F1"/>
    <w:rsid w:val="003C328A"/>
    <w:rsid w:val="003E6AA2"/>
    <w:rsid w:val="003F3149"/>
    <w:rsid w:val="00411C30"/>
    <w:rsid w:val="00441E68"/>
    <w:rsid w:val="00451C61"/>
    <w:rsid w:val="00480017"/>
    <w:rsid w:val="004A49D8"/>
    <w:rsid w:val="00561290"/>
    <w:rsid w:val="005658EE"/>
    <w:rsid w:val="00576202"/>
    <w:rsid w:val="00584678"/>
    <w:rsid w:val="005D01DF"/>
    <w:rsid w:val="00610CF7"/>
    <w:rsid w:val="00632B84"/>
    <w:rsid w:val="00652552"/>
    <w:rsid w:val="00681411"/>
    <w:rsid w:val="00696BAB"/>
    <w:rsid w:val="00697142"/>
    <w:rsid w:val="006B6AEA"/>
    <w:rsid w:val="006E7FE0"/>
    <w:rsid w:val="00706492"/>
    <w:rsid w:val="00733040"/>
    <w:rsid w:val="007B0702"/>
    <w:rsid w:val="007B6101"/>
    <w:rsid w:val="007D03AE"/>
    <w:rsid w:val="007F0C4E"/>
    <w:rsid w:val="00816EFC"/>
    <w:rsid w:val="008347B5"/>
    <w:rsid w:val="008767AE"/>
    <w:rsid w:val="008B4DEC"/>
    <w:rsid w:val="008F1444"/>
    <w:rsid w:val="008F173B"/>
    <w:rsid w:val="008F4222"/>
    <w:rsid w:val="008F4E19"/>
    <w:rsid w:val="00903CDB"/>
    <w:rsid w:val="009229A7"/>
    <w:rsid w:val="00933600"/>
    <w:rsid w:val="00960321"/>
    <w:rsid w:val="00961BF6"/>
    <w:rsid w:val="009761D4"/>
    <w:rsid w:val="009944ED"/>
    <w:rsid w:val="009B438E"/>
    <w:rsid w:val="009B72AE"/>
    <w:rsid w:val="009E402F"/>
    <w:rsid w:val="009F38B1"/>
    <w:rsid w:val="009F5ED6"/>
    <w:rsid w:val="00A26ED6"/>
    <w:rsid w:val="00A27F5C"/>
    <w:rsid w:val="00A37284"/>
    <w:rsid w:val="00A45177"/>
    <w:rsid w:val="00A60AAC"/>
    <w:rsid w:val="00A901DD"/>
    <w:rsid w:val="00A90542"/>
    <w:rsid w:val="00AC446F"/>
    <w:rsid w:val="00B038FD"/>
    <w:rsid w:val="00B34710"/>
    <w:rsid w:val="00B67F5B"/>
    <w:rsid w:val="00B80252"/>
    <w:rsid w:val="00B83363"/>
    <w:rsid w:val="00B84540"/>
    <w:rsid w:val="00BC6D3B"/>
    <w:rsid w:val="00BF6F13"/>
    <w:rsid w:val="00C65739"/>
    <w:rsid w:val="00C90888"/>
    <w:rsid w:val="00CC285B"/>
    <w:rsid w:val="00D05965"/>
    <w:rsid w:val="00D2562F"/>
    <w:rsid w:val="00D65BA4"/>
    <w:rsid w:val="00D75F45"/>
    <w:rsid w:val="00D839F5"/>
    <w:rsid w:val="00DD0DCD"/>
    <w:rsid w:val="00DF039F"/>
    <w:rsid w:val="00DF7A5F"/>
    <w:rsid w:val="00E012D3"/>
    <w:rsid w:val="00E11236"/>
    <w:rsid w:val="00E473C4"/>
    <w:rsid w:val="00E9333B"/>
    <w:rsid w:val="00E94A7F"/>
    <w:rsid w:val="00EB6B87"/>
    <w:rsid w:val="00EE5D42"/>
    <w:rsid w:val="00EF106B"/>
    <w:rsid w:val="00F07E7B"/>
    <w:rsid w:val="00F77DE9"/>
    <w:rsid w:val="00FE2B58"/>
    <w:rsid w:val="00FF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471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B34710"/>
    <w:pPr>
      <w:spacing w:before="45" w:after="45"/>
      <w:ind w:left="45" w:right="45"/>
    </w:pPr>
    <w:rPr>
      <w:rFonts w:eastAsia="Arial Unicode MS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B34710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34710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B3471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3471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112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1236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12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236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471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B34710"/>
    <w:pPr>
      <w:spacing w:before="45" w:after="45"/>
      <w:ind w:left="45" w:right="45"/>
    </w:pPr>
    <w:rPr>
      <w:rFonts w:eastAsia="Arial Unicode MS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B34710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34710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B3471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3471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112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1236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12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236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A575-49AC-4F85-B8D2-B764BB7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1793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justicia</dc:creator>
  <cp:lastModifiedBy>judicial</cp:lastModifiedBy>
  <cp:revision>14</cp:revision>
  <cp:lastPrinted>2019-08-08T11:45:00Z</cp:lastPrinted>
  <dcterms:created xsi:type="dcterms:W3CDTF">2019-08-02T11:32:00Z</dcterms:created>
  <dcterms:modified xsi:type="dcterms:W3CDTF">2019-08-08T15:22:00Z</dcterms:modified>
</cp:coreProperties>
</file>