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E7" w:rsidRPr="004666C0" w:rsidRDefault="00045BE7" w:rsidP="00B71B34">
      <w:pPr>
        <w:spacing w:after="0" w:line="360" w:lineRule="auto"/>
        <w:jc w:val="both"/>
        <w:rPr>
          <w:rFonts w:ascii="Arial" w:hAnsi="Arial" w:cs="Arial"/>
          <w:b/>
          <w:bCs/>
          <w:sz w:val="24"/>
          <w:szCs w:val="24"/>
          <w:u w:val="single"/>
          <w:lang w:val="pt-BR"/>
        </w:rPr>
      </w:pPr>
      <w:r w:rsidRPr="004666C0">
        <w:rPr>
          <w:rFonts w:ascii="Arial" w:hAnsi="Arial" w:cs="Arial"/>
          <w:b/>
          <w:bCs/>
          <w:sz w:val="24"/>
          <w:szCs w:val="24"/>
          <w:u w:val="single"/>
          <w:lang w:val="pt-BR"/>
        </w:rPr>
        <w:t>STJSL-</w:t>
      </w:r>
      <w:proofErr w:type="gramStart"/>
      <w:r w:rsidRPr="004666C0">
        <w:rPr>
          <w:rFonts w:ascii="Arial" w:hAnsi="Arial" w:cs="Arial"/>
          <w:b/>
          <w:bCs/>
          <w:sz w:val="24"/>
          <w:szCs w:val="24"/>
          <w:u w:val="single"/>
          <w:lang w:val="pt-BR"/>
        </w:rPr>
        <w:t>S.</w:t>
      </w:r>
      <w:proofErr w:type="gramEnd"/>
      <w:r w:rsidRPr="004666C0">
        <w:rPr>
          <w:rFonts w:ascii="Arial" w:hAnsi="Arial" w:cs="Arial"/>
          <w:b/>
          <w:bCs/>
          <w:sz w:val="24"/>
          <w:szCs w:val="24"/>
          <w:u w:val="single"/>
          <w:lang w:val="pt-BR"/>
        </w:rPr>
        <w:t xml:space="preserve">J. – S.D. Nº </w:t>
      </w:r>
      <w:proofErr w:type="gramStart"/>
      <w:r w:rsidR="006D0F34">
        <w:rPr>
          <w:rFonts w:ascii="Arial" w:hAnsi="Arial" w:cs="Arial"/>
          <w:b/>
          <w:bCs/>
          <w:sz w:val="24"/>
          <w:szCs w:val="24"/>
          <w:u w:val="single"/>
          <w:lang w:val="pt-BR"/>
        </w:rPr>
        <w:t>137</w:t>
      </w:r>
      <w:r w:rsidRPr="004666C0">
        <w:rPr>
          <w:rFonts w:ascii="Arial" w:hAnsi="Arial" w:cs="Arial"/>
          <w:b/>
          <w:bCs/>
          <w:sz w:val="24"/>
          <w:szCs w:val="24"/>
          <w:u w:val="single"/>
          <w:lang w:val="pt-BR"/>
        </w:rPr>
        <w:t>/19.</w:t>
      </w:r>
      <w:proofErr w:type="gramEnd"/>
      <w:r w:rsidRPr="004666C0">
        <w:rPr>
          <w:rFonts w:ascii="Arial" w:hAnsi="Arial" w:cs="Arial"/>
          <w:b/>
          <w:bCs/>
          <w:sz w:val="24"/>
          <w:szCs w:val="24"/>
          <w:u w:val="single"/>
          <w:lang w:val="pt-BR"/>
        </w:rPr>
        <w:t>-</w:t>
      </w:r>
    </w:p>
    <w:p w:rsidR="00045BE7" w:rsidRPr="004666C0" w:rsidRDefault="00045BE7" w:rsidP="00B71B34">
      <w:pPr>
        <w:spacing w:after="0" w:line="360" w:lineRule="auto"/>
        <w:jc w:val="both"/>
        <w:rPr>
          <w:rFonts w:ascii="Arial" w:hAnsi="Arial" w:cs="Arial"/>
          <w:bCs/>
          <w:sz w:val="24"/>
          <w:szCs w:val="24"/>
          <w:lang w:val="pt-BR"/>
        </w:rPr>
      </w:pPr>
      <w:r w:rsidRPr="004666C0">
        <w:rPr>
          <w:rFonts w:ascii="Arial" w:eastAsia="MS Mincho" w:hAnsi="Arial" w:cs="Arial"/>
          <w:sz w:val="24"/>
          <w:szCs w:val="24"/>
        </w:rPr>
        <w:t xml:space="preserve">--En la Provincia de San Luis, </w:t>
      </w:r>
      <w:r w:rsidRPr="004666C0">
        <w:rPr>
          <w:rFonts w:ascii="Arial" w:eastAsia="MS Mincho" w:hAnsi="Arial" w:cs="Arial"/>
          <w:b/>
          <w:bCs/>
          <w:sz w:val="24"/>
          <w:szCs w:val="24"/>
        </w:rPr>
        <w:t xml:space="preserve">a </w:t>
      </w:r>
      <w:r w:rsidR="006D0F34">
        <w:rPr>
          <w:rFonts w:ascii="Arial" w:eastAsia="MS Mincho" w:hAnsi="Arial" w:cs="Arial"/>
          <w:b/>
          <w:bCs/>
          <w:sz w:val="24"/>
          <w:szCs w:val="24"/>
        </w:rPr>
        <w:t>cinco</w:t>
      </w:r>
      <w:r w:rsidRPr="004666C0">
        <w:rPr>
          <w:rFonts w:ascii="Arial" w:eastAsia="MS Mincho" w:hAnsi="Arial" w:cs="Arial"/>
          <w:b/>
          <w:bCs/>
          <w:sz w:val="24"/>
          <w:szCs w:val="24"/>
        </w:rPr>
        <w:t xml:space="preserve"> días del mes de </w:t>
      </w:r>
      <w:r w:rsidR="006D0F34">
        <w:rPr>
          <w:rFonts w:ascii="Arial" w:eastAsia="MS Mincho" w:hAnsi="Arial" w:cs="Arial"/>
          <w:b/>
          <w:bCs/>
          <w:sz w:val="24"/>
          <w:szCs w:val="24"/>
        </w:rPr>
        <w:t>septiembre</w:t>
      </w:r>
      <w:r w:rsidRPr="004666C0">
        <w:rPr>
          <w:rFonts w:ascii="Arial" w:eastAsia="MS Mincho" w:hAnsi="Arial" w:cs="Arial"/>
          <w:b/>
          <w:bCs/>
          <w:sz w:val="24"/>
          <w:szCs w:val="24"/>
        </w:rPr>
        <w:t xml:space="preserve"> de dos mil diecinueve</w:t>
      </w:r>
      <w:r w:rsidRPr="004666C0">
        <w:rPr>
          <w:rFonts w:ascii="Arial" w:eastAsia="MS Mincho" w:hAnsi="Arial" w:cs="Arial"/>
          <w:sz w:val="24"/>
          <w:szCs w:val="24"/>
        </w:rPr>
        <w:t>,</w:t>
      </w:r>
      <w:r w:rsidRPr="004666C0">
        <w:rPr>
          <w:rFonts w:ascii="Arial" w:eastAsia="MS Mincho" w:hAnsi="Arial" w:cs="Arial"/>
          <w:i/>
          <w:sz w:val="24"/>
          <w:szCs w:val="24"/>
        </w:rPr>
        <w:t xml:space="preserve"> </w:t>
      </w:r>
      <w:r w:rsidRPr="004666C0">
        <w:rPr>
          <w:rFonts w:ascii="Arial" w:eastAsia="MS Mincho" w:hAnsi="Arial" w:cs="Arial"/>
          <w:sz w:val="24"/>
          <w:szCs w:val="24"/>
        </w:rPr>
        <w:t xml:space="preserve">se reúnen en Audiencia Pública los Señores Ministros </w:t>
      </w:r>
      <w:proofErr w:type="spellStart"/>
      <w:r w:rsidRPr="004666C0">
        <w:rPr>
          <w:rFonts w:ascii="Arial" w:eastAsia="MS Mincho" w:hAnsi="Arial" w:cs="Arial"/>
          <w:sz w:val="24"/>
          <w:szCs w:val="24"/>
        </w:rPr>
        <w:t>Dres</w:t>
      </w:r>
      <w:proofErr w:type="spellEnd"/>
      <w:r w:rsidRPr="004666C0">
        <w:rPr>
          <w:rFonts w:ascii="Arial" w:eastAsia="MS Mincho" w:hAnsi="Arial" w:cs="Arial"/>
          <w:sz w:val="24"/>
          <w:szCs w:val="24"/>
        </w:rPr>
        <w:t>. CARLOS ALBERTO COBO, MARTHA RAQUEL CORVALÁN y LILIA ANA NOVILLO - Miembros del SUPERIOR TRIBUNAL DE JUSTICIA, para dictar sentencia en los autos</w:t>
      </w:r>
      <w:r w:rsidRPr="004666C0">
        <w:rPr>
          <w:rFonts w:ascii="Arial" w:eastAsia="MS Mincho" w:hAnsi="Arial" w:cs="Arial"/>
          <w:i/>
          <w:iCs/>
          <w:sz w:val="24"/>
          <w:szCs w:val="24"/>
        </w:rPr>
        <w:t xml:space="preserve">: </w:t>
      </w:r>
      <w:r w:rsidRPr="004666C0">
        <w:rPr>
          <w:rFonts w:ascii="Arial" w:hAnsi="Arial" w:cs="Arial"/>
          <w:b/>
          <w:bCs/>
          <w:i/>
          <w:sz w:val="24"/>
          <w:szCs w:val="24"/>
          <w:lang w:val="pt-BR"/>
        </w:rPr>
        <w:t>“</w:t>
      </w:r>
      <w:r w:rsidRPr="00045BE7">
        <w:rPr>
          <w:rFonts w:ascii="Arial" w:hAnsi="Arial" w:cs="Arial"/>
          <w:b/>
          <w:bCs/>
          <w:i/>
          <w:sz w:val="24"/>
          <w:szCs w:val="24"/>
        </w:rPr>
        <w:t>INCIDENTE DE CASACIÓN: FERN</w:t>
      </w:r>
      <w:r>
        <w:rPr>
          <w:rFonts w:ascii="Arial" w:hAnsi="Arial" w:cs="Arial"/>
          <w:b/>
          <w:bCs/>
          <w:i/>
          <w:sz w:val="24"/>
          <w:szCs w:val="24"/>
        </w:rPr>
        <w:t>Á</w:t>
      </w:r>
      <w:r w:rsidRPr="00045BE7">
        <w:rPr>
          <w:rFonts w:ascii="Arial" w:hAnsi="Arial" w:cs="Arial"/>
          <w:b/>
          <w:bCs/>
          <w:i/>
          <w:sz w:val="24"/>
          <w:szCs w:val="24"/>
        </w:rPr>
        <w:t>NDEZ JOS</w:t>
      </w:r>
      <w:r>
        <w:rPr>
          <w:rFonts w:ascii="Arial" w:hAnsi="Arial" w:cs="Arial"/>
          <w:b/>
          <w:bCs/>
          <w:i/>
          <w:sz w:val="24"/>
          <w:szCs w:val="24"/>
        </w:rPr>
        <w:t>É</w:t>
      </w:r>
      <w:r w:rsidRPr="00045BE7">
        <w:rPr>
          <w:rFonts w:ascii="Arial" w:hAnsi="Arial" w:cs="Arial"/>
          <w:b/>
          <w:bCs/>
          <w:i/>
          <w:sz w:val="24"/>
          <w:szCs w:val="24"/>
        </w:rPr>
        <w:t xml:space="preserve"> DANIEL (IMP) </w:t>
      </w:r>
      <w:r w:rsidR="00534E86">
        <w:rPr>
          <w:rFonts w:ascii="Arial" w:hAnsi="Arial" w:cs="Arial"/>
          <w:b/>
          <w:bCs/>
          <w:i/>
          <w:sz w:val="24"/>
          <w:szCs w:val="24"/>
        </w:rPr>
        <w:t>y</w:t>
      </w:r>
      <w:r w:rsidRPr="00045BE7">
        <w:rPr>
          <w:rFonts w:ascii="Arial" w:hAnsi="Arial" w:cs="Arial"/>
          <w:b/>
          <w:bCs/>
          <w:i/>
          <w:sz w:val="24"/>
          <w:szCs w:val="24"/>
        </w:rPr>
        <w:t xml:space="preserve"> OTROS.- LUCERO MAR</w:t>
      </w:r>
      <w:r>
        <w:rPr>
          <w:rFonts w:ascii="Arial" w:hAnsi="Arial" w:cs="Arial"/>
          <w:b/>
          <w:bCs/>
          <w:i/>
          <w:sz w:val="24"/>
          <w:szCs w:val="24"/>
        </w:rPr>
        <w:t>ÍA CRISTINA - MENDOZA RAÚ</w:t>
      </w:r>
      <w:r w:rsidRPr="00045BE7">
        <w:rPr>
          <w:rFonts w:ascii="Arial" w:hAnsi="Arial" w:cs="Arial"/>
          <w:b/>
          <w:bCs/>
          <w:i/>
          <w:sz w:val="24"/>
          <w:szCs w:val="24"/>
        </w:rPr>
        <w:t xml:space="preserve">L RICARDO - ROMERO RENZO DIMAS - MENDOZA ANA LAURA (DAM) - AV. ROBO CALIFICADO EN BANDA </w:t>
      </w:r>
      <w:r w:rsidR="00B71B34">
        <w:rPr>
          <w:rFonts w:ascii="Arial" w:hAnsi="Arial" w:cs="Arial"/>
          <w:b/>
          <w:bCs/>
          <w:i/>
          <w:sz w:val="24"/>
          <w:szCs w:val="24"/>
        </w:rPr>
        <w:t>y</w:t>
      </w:r>
      <w:r w:rsidRPr="00045BE7">
        <w:rPr>
          <w:rFonts w:ascii="Arial" w:hAnsi="Arial" w:cs="Arial"/>
          <w:b/>
          <w:bCs/>
          <w:i/>
          <w:sz w:val="24"/>
          <w:szCs w:val="24"/>
        </w:rPr>
        <w:t xml:space="preserve"> EN POBLADO CON LA PARTICIPACI</w:t>
      </w:r>
      <w:r>
        <w:rPr>
          <w:rFonts w:ascii="Arial" w:hAnsi="Arial" w:cs="Arial"/>
          <w:b/>
          <w:bCs/>
          <w:i/>
          <w:sz w:val="24"/>
          <w:szCs w:val="24"/>
        </w:rPr>
        <w:t>Ó</w:t>
      </w:r>
      <w:r w:rsidRPr="00045BE7">
        <w:rPr>
          <w:rFonts w:ascii="Arial" w:hAnsi="Arial" w:cs="Arial"/>
          <w:b/>
          <w:bCs/>
          <w:i/>
          <w:sz w:val="24"/>
          <w:szCs w:val="24"/>
        </w:rPr>
        <w:t>N DE UN MENOR</w:t>
      </w:r>
      <w:r w:rsidRPr="004666C0">
        <w:rPr>
          <w:rFonts w:ascii="Arial" w:hAnsi="Arial" w:cs="Arial"/>
          <w:b/>
          <w:bCs/>
          <w:i/>
          <w:sz w:val="24"/>
          <w:szCs w:val="24"/>
          <w:lang w:val="pt-BR"/>
        </w:rPr>
        <w:t>”</w:t>
      </w:r>
      <w:r w:rsidRPr="004666C0">
        <w:rPr>
          <w:rFonts w:ascii="Arial" w:hAnsi="Arial" w:cs="Arial"/>
          <w:b/>
          <w:bCs/>
          <w:sz w:val="24"/>
          <w:szCs w:val="24"/>
          <w:lang w:val="pt-BR"/>
        </w:rPr>
        <w:t xml:space="preserve"> – </w:t>
      </w:r>
      <w:r>
        <w:rPr>
          <w:rFonts w:ascii="Arial" w:hAnsi="Arial" w:cs="Arial"/>
          <w:bCs/>
          <w:sz w:val="24"/>
          <w:szCs w:val="24"/>
          <w:lang w:val="pt-BR"/>
        </w:rPr>
        <w:t>IURIX INC</w:t>
      </w:r>
      <w:r w:rsidRPr="004666C0">
        <w:rPr>
          <w:rFonts w:ascii="Arial" w:hAnsi="Arial" w:cs="Arial"/>
          <w:bCs/>
          <w:sz w:val="24"/>
          <w:szCs w:val="24"/>
          <w:lang w:val="pt-BR"/>
        </w:rPr>
        <w:t xml:space="preserve"> Nº </w:t>
      </w:r>
      <w:r>
        <w:rPr>
          <w:rFonts w:ascii="Arial" w:hAnsi="Arial" w:cs="Arial"/>
          <w:bCs/>
          <w:sz w:val="24"/>
          <w:szCs w:val="24"/>
          <w:lang w:val="pt-BR"/>
        </w:rPr>
        <w:t>215880/4.</w:t>
      </w:r>
    </w:p>
    <w:p w:rsidR="00045BE7" w:rsidRPr="004666C0" w:rsidRDefault="00045BE7" w:rsidP="00B71B34">
      <w:pPr>
        <w:spacing w:after="0" w:line="360" w:lineRule="auto"/>
        <w:ind w:firstLine="1985"/>
        <w:jc w:val="both"/>
        <w:rPr>
          <w:rFonts w:ascii="Arial" w:hAnsi="Arial" w:cs="Arial"/>
          <w:b/>
          <w:bCs/>
          <w:sz w:val="24"/>
          <w:szCs w:val="24"/>
        </w:rPr>
      </w:pPr>
      <w:r w:rsidRPr="004666C0">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666C0">
        <w:rPr>
          <w:rFonts w:ascii="Arial" w:eastAsia="Times New Roman" w:hAnsi="Arial" w:cs="Arial"/>
          <w:sz w:val="24"/>
          <w:szCs w:val="24"/>
          <w:lang w:val="es-ES" w:eastAsia="es-ES"/>
        </w:rPr>
        <w:t>Dres</w:t>
      </w:r>
      <w:proofErr w:type="spellEnd"/>
      <w:r w:rsidRPr="004666C0">
        <w:rPr>
          <w:rFonts w:ascii="Arial" w:eastAsia="Times New Roman" w:hAnsi="Arial" w:cs="Arial"/>
          <w:sz w:val="24"/>
          <w:szCs w:val="24"/>
          <w:lang w:val="es-ES" w:eastAsia="es-ES"/>
        </w:rPr>
        <w:t>. CARLOS ALBERTO COBO, MARTHA RAQUEL CORVALÁN y LILIA ANA NOVILLO.</w:t>
      </w:r>
    </w:p>
    <w:p w:rsidR="00045BE7" w:rsidRPr="00045BE7" w:rsidRDefault="00045BE7" w:rsidP="00B71B34">
      <w:pPr>
        <w:spacing w:after="0" w:line="360" w:lineRule="auto"/>
        <w:ind w:firstLine="1985"/>
        <w:jc w:val="both"/>
        <w:rPr>
          <w:rFonts w:ascii="Arial" w:hAnsi="Arial" w:cs="Arial"/>
          <w:sz w:val="24"/>
          <w:szCs w:val="24"/>
        </w:rPr>
      </w:pPr>
      <w:r w:rsidRPr="00045BE7">
        <w:rPr>
          <w:rFonts w:ascii="Arial" w:hAnsi="Arial" w:cs="Arial"/>
          <w:sz w:val="24"/>
          <w:szCs w:val="24"/>
        </w:rPr>
        <w:t>Las cuestiones formuladas y sometidas a decisión son:</w:t>
      </w:r>
    </w:p>
    <w:p w:rsidR="00045BE7" w:rsidRPr="00045BE7" w:rsidRDefault="00534E86" w:rsidP="00B71B34">
      <w:pPr>
        <w:spacing w:after="0" w:line="360" w:lineRule="auto"/>
        <w:ind w:firstLine="1985"/>
        <w:jc w:val="both"/>
        <w:rPr>
          <w:rFonts w:ascii="Arial" w:hAnsi="Arial" w:cs="Arial"/>
          <w:sz w:val="24"/>
          <w:szCs w:val="24"/>
        </w:rPr>
      </w:pPr>
      <w:r>
        <w:rPr>
          <w:rFonts w:ascii="Arial" w:hAnsi="Arial" w:cs="Arial"/>
          <w:sz w:val="24"/>
          <w:szCs w:val="24"/>
        </w:rPr>
        <w:t xml:space="preserve">I) </w:t>
      </w:r>
      <w:r w:rsidR="00045BE7" w:rsidRPr="00045BE7">
        <w:rPr>
          <w:rFonts w:ascii="Arial" w:hAnsi="Arial" w:cs="Arial"/>
          <w:sz w:val="24"/>
          <w:szCs w:val="24"/>
        </w:rPr>
        <w:t>¿Es formalmente procedente el Recurso de Casación</w:t>
      </w:r>
      <w:r w:rsidR="00AD3F69">
        <w:rPr>
          <w:rFonts w:ascii="Arial" w:hAnsi="Arial" w:cs="Arial"/>
          <w:sz w:val="24"/>
          <w:szCs w:val="24"/>
        </w:rPr>
        <w:t xml:space="preserve"> int</w:t>
      </w:r>
      <w:r w:rsidR="00045BE7" w:rsidRPr="00045BE7">
        <w:rPr>
          <w:rFonts w:ascii="Arial" w:hAnsi="Arial" w:cs="Arial"/>
          <w:sz w:val="24"/>
          <w:szCs w:val="24"/>
        </w:rPr>
        <w:t>e</w:t>
      </w:r>
      <w:r w:rsidR="00AD3F69">
        <w:rPr>
          <w:rFonts w:ascii="Arial" w:hAnsi="Arial" w:cs="Arial"/>
          <w:sz w:val="24"/>
          <w:szCs w:val="24"/>
        </w:rPr>
        <w:t>r</w:t>
      </w:r>
      <w:r w:rsidR="00045BE7" w:rsidRPr="00045BE7">
        <w:rPr>
          <w:rFonts w:ascii="Arial" w:hAnsi="Arial" w:cs="Arial"/>
          <w:sz w:val="24"/>
          <w:szCs w:val="24"/>
        </w:rPr>
        <w:t>puesto por la defensa de José Daniel Fernández?</w:t>
      </w:r>
    </w:p>
    <w:p w:rsidR="00045BE7" w:rsidRPr="00045BE7" w:rsidRDefault="00534E86" w:rsidP="00B71B34">
      <w:pPr>
        <w:spacing w:after="0" w:line="360" w:lineRule="auto"/>
        <w:ind w:firstLine="1985"/>
        <w:jc w:val="both"/>
        <w:rPr>
          <w:rFonts w:ascii="Arial" w:hAnsi="Arial" w:cs="Arial"/>
          <w:sz w:val="24"/>
          <w:szCs w:val="24"/>
        </w:rPr>
      </w:pPr>
      <w:r>
        <w:rPr>
          <w:rFonts w:ascii="Arial" w:hAnsi="Arial" w:cs="Arial"/>
          <w:sz w:val="24"/>
          <w:szCs w:val="24"/>
        </w:rPr>
        <w:t xml:space="preserve">II) </w:t>
      </w:r>
      <w:r w:rsidR="00045BE7" w:rsidRPr="00045BE7">
        <w:rPr>
          <w:rFonts w:ascii="Arial" w:hAnsi="Arial" w:cs="Arial"/>
          <w:sz w:val="24"/>
          <w:szCs w:val="24"/>
        </w:rPr>
        <w:t>¿Existe en el fallo recurrido alguna de las causales enumeradas en el Art. 428 del Código Procesal Criminal?</w:t>
      </w:r>
    </w:p>
    <w:p w:rsidR="00045BE7" w:rsidRPr="00045BE7" w:rsidRDefault="00534E86" w:rsidP="00B71B34">
      <w:pPr>
        <w:spacing w:after="0" w:line="360" w:lineRule="auto"/>
        <w:ind w:firstLine="1985"/>
        <w:jc w:val="both"/>
        <w:rPr>
          <w:rFonts w:ascii="Arial" w:hAnsi="Arial" w:cs="Arial"/>
          <w:sz w:val="24"/>
          <w:szCs w:val="24"/>
        </w:rPr>
      </w:pPr>
      <w:r>
        <w:rPr>
          <w:rFonts w:ascii="Arial" w:hAnsi="Arial" w:cs="Arial"/>
          <w:sz w:val="24"/>
          <w:szCs w:val="24"/>
        </w:rPr>
        <w:t xml:space="preserve">III) </w:t>
      </w:r>
      <w:r w:rsidR="00045BE7" w:rsidRPr="00045BE7">
        <w:rPr>
          <w:rFonts w:ascii="Arial" w:hAnsi="Arial" w:cs="Arial"/>
          <w:sz w:val="24"/>
          <w:szCs w:val="24"/>
        </w:rPr>
        <w:t>En caso afirmativo la cuestión anterior, ¿Cuál es la ley a aplicarse o la interpretación que debe hacerse del caso en estudio?</w:t>
      </w:r>
    </w:p>
    <w:p w:rsidR="00045BE7" w:rsidRPr="00045BE7" w:rsidRDefault="00534E86" w:rsidP="00B71B34">
      <w:pPr>
        <w:spacing w:after="0" w:line="360" w:lineRule="auto"/>
        <w:ind w:firstLine="1985"/>
        <w:jc w:val="both"/>
        <w:rPr>
          <w:rFonts w:ascii="Arial" w:hAnsi="Arial" w:cs="Arial"/>
          <w:sz w:val="24"/>
          <w:szCs w:val="24"/>
        </w:rPr>
      </w:pPr>
      <w:r>
        <w:rPr>
          <w:rFonts w:ascii="Arial" w:hAnsi="Arial" w:cs="Arial"/>
          <w:sz w:val="24"/>
          <w:szCs w:val="24"/>
        </w:rPr>
        <w:t xml:space="preserve">IV) </w:t>
      </w:r>
      <w:r w:rsidR="00045BE7" w:rsidRPr="00045BE7">
        <w:rPr>
          <w:rFonts w:ascii="Arial" w:hAnsi="Arial" w:cs="Arial"/>
          <w:sz w:val="24"/>
          <w:szCs w:val="24"/>
        </w:rPr>
        <w:t>¿Qué resolución corresponde dar al caso en estudio?</w:t>
      </w:r>
    </w:p>
    <w:p w:rsidR="00045BE7" w:rsidRPr="00045BE7" w:rsidRDefault="00534E86" w:rsidP="00B71B34">
      <w:pPr>
        <w:spacing w:after="0" w:line="360" w:lineRule="auto"/>
        <w:ind w:firstLine="1985"/>
        <w:jc w:val="both"/>
        <w:rPr>
          <w:rFonts w:ascii="Arial" w:hAnsi="Arial" w:cs="Arial"/>
          <w:sz w:val="24"/>
          <w:szCs w:val="24"/>
        </w:rPr>
      </w:pPr>
      <w:r>
        <w:rPr>
          <w:rFonts w:ascii="Arial" w:hAnsi="Arial" w:cs="Arial"/>
          <w:sz w:val="24"/>
          <w:szCs w:val="24"/>
        </w:rPr>
        <w:t xml:space="preserve">V) </w:t>
      </w:r>
      <w:r w:rsidR="00045BE7" w:rsidRPr="00045BE7">
        <w:rPr>
          <w:rFonts w:ascii="Arial" w:hAnsi="Arial" w:cs="Arial"/>
          <w:sz w:val="24"/>
          <w:szCs w:val="24"/>
        </w:rPr>
        <w:t>¿Cuál sobre las costas?</w:t>
      </w:r>
    </w:p>
    <w:p w:rsidR="00045BE7" w:rsidRPr="00045BE7" w:rsidRDefault="00045BE7" w:rsidP="00B71B34">
      <w:pPr>
        <w:spacing w:after="0" w:line="360" w:lineRule="auto"/>
        <w:ind w:firstLine="1985"/>
        <w:jc w:val="both"/>
        <w:rPr>
          <w:rFonts w:ascii="Arial" w:hAnsi="Arial" w:cs="Arial"/>
          <w:b/>
          <w:sz w:val="24"/>
          <w:szCs w:val="24"/>
          <w:u w:val="single"/>
        </w:rPr>
      </w:pPr>
    </w:p>
    <w:p w:rsidR="00045BE7" w:rsidRPr="00045BE7" w:rsidRDefault="00045BE7" w:rsidP="00B71B34">
      <w:pPr>
        <w:spacing w:after="0" w:line="360" w:lineRule="auto"/>
        <w:jc w:val="both"/>
        <w:rPr>
          <w:rFonts w:ascii="Arial" w:hAnsi="Arial" w:cs="Arial"/>
          <w:sz w:val="24"/>
          <w:szCs w:val="24"/>
        </w:rPr>
      </w:pPr>
      <w:r w:rsidRPr="00045BE7">
        <w:rPr>
          <w:rFonts w:ascii="Arial" w:hAnsi="Arial" w:cs="Arial"/>
          <w:b/>
          <w:sz w:val="24"/>
          <w:szCs w:val="24"/>
          <w:u w:val="single"/>
        </w:rPr>
        <w:t xml:space="preserve">A LA PRIMERA </w:t>
      </w:r>
      <w:r w:rsidR="00AD3F69" w:rsidRPr="00AD3F69">
        <w:rPr>
          <w:rFonts w:ascii="Arial" w:hAnsi="Arial" w:cs="Arial"/>
          <w:b/>
          <w:bCs/>
          <w:sz w:val="24"/>
          <w:szCs w:val="24"/>
          <w:u w:val="single"/>
        </w:rPr>
        <w:t xml:space="preserve">CUESTIÓN, el </w:t>
      </w:r>
      <w:r w:rsidR="00AD3F69" w:rsidRPr="00AD3F69">
        <w:rPr>
          <w:rFonts w:ascii="Arial" w:hAnsi="Arial" w:cs="Arial"/>
          <w:b/>
          <w:sz w:val="24"/>
          <w:szCs w:val="24"/>
          <w:u w:val="single"/>
        </w:rPr>
        <w:t>Dr. CARLOS ALBERTO COBO,</w:t>
      </w:r>
      <w:r w:rsidR="00AD3F69" w:rsidRPr="00AD3F69">
        <w:rPr>
          <w:rFonts w:ascii="Arial" w:hAnsi="Arial" w:cs="Arial"/>
          <w:b/>
          <w:bCs/>
          <w:sz w:val="24"/>
          <w:szCs w:val="24"/>
          <w:u w:val="single"/>
        </w:rPr>
        <w:t xml:space="preserve"> dijo</w:t>
      </w:r>
      <w:r w:rsidRPr="00045BE7">
        <w:rPr>
          <w:rFonts w:ascii="Arial" w:hAnsi="Arial" w:cs="Arial"/>
          <w:b/>
          <w:sz w:val="24"/>
          <w:szCs w:val="24"/>
          <w:u w:val="single"/>
        </w:rPr>
        <w:t>:</w:t>
      </w:r>
      <w:r w:rsidRPr="00045BE7">
        <w:rPr>
          <w:rFonts w:ascii="Arial" w:hAnsi="Arial" w:cs="Arial"/>
          <w:sz w:val="24"/>
          <w:szCs w:val="24"/>
        </w:rPr>
        <w:t xml:space="preserve"> 1) </w:t>
      </w:r>
      <w:r w:rsidRPr="00045BE7">
        <w:rPr>
          <w:rFonts w:ascii="Arial" w:hAnsi="Arial" w:cs="Arial"/>
          <w:sz w:val="24"/>
          <w:szCs w:val="24"/>
          <w:u w:val="single"/>
        </w:rPr>
        <w:t>Procedencia formal</w:t>
      </w:r>
      <w:r w:rsidRPr="00045BE7">
        <w:rPr>
          <w:rFonts w:ascii="Arial" w:hAnsi="Arial" w:cs="Arial"/>
          <w:sz w:val="24"/>
          <w:szCs w:val="24"/>
        </w:rPr>
        <w:t>: Que en el expediente principal caratulado</w:t>
      </w:r>
      <w:r w:rsidR="00967EB6">
        <w:rPr>
          <w:rFonts w:ascii="Arial" w:hAnsi="Arial" w:cs="Arial"/>
          <w:sz w:val="24"/>
          <w:szCs w:val="24"/>
        </w:rPr>
        <w:t>:</w:t>
      </w:r>
      <w:r w:rsidRPr="00045BE7">
        <w:rPr>
          <w:rFonts w:ascii="Arial" w:hAnsi="Arial" w:cs="Arial"/>
          <w:sz w:val="24"/>
          <w:szCs w:val="24"/>
        </w:rPr>
        <w:t xml:space="preserve"> “FERNÁNDEZ JOS</w:t>
      </w:r>
      <w:r w:rsidR="00967EB6">
        <w:rPr>
          <w:rFonts w:ascii="Arial" w:hAnsi="Arial" w:cs="Arial"/>
          <w:sz w:val="24"/>
          <w:szCs w:val="24"/>
        </w:rPr>
        <w:t>É</w:t>
      </w:r>
      <w:r w:rsidRPr="00045BE7">
        <w:rPr>
          <w:rFonts w:ascii="Arial" w:hAnsi="Arial" w:cs="Arial"/>
          <w:sz w:val="24"/>
          <w:szCs w:val="24"/>
        </w:rPr>
        <w:t xml:space="preserve"> DANIEL (IMP) Y OTROS.- LUCERO MARIA CRISTINA - MENDOZA RAUL RICARDO - ROMERO RENZO DIMAS - MENDOZA ANA LAURA (DAM) - AV. ROBO CALIFICADO EN BANDA Y EN POBLADO CON LA PARTICIPACI</w:t>
      </w:r>
      <w:r w:rsidR="00BB3B0C">
        <w:rPr>
          <w:rFonts w:ascii="Arial" w:hAnsi="Arial" w:cs="Arial"/>
          <w:sz w:val="24"/>
          <w:szCs w:val="24"/>
        </w:rPr>
        <w:t>Ó</w:t>
      </w:r>
      <w:r w:rsidRPr="00045BE7">
        <w:rPr>
          <w:rFonts w:ascii="Arial" w:hAnsi="Arial" w:cs="Arial"/>
          <w:sz w:val="24"/>
          <w:szCs w:val="24"/>
        </w:rPr>
        <w:t>N DE UN MENOR"</w:t>
      </w:r>
      <w:r w:rsidR="00924126">
        <w:rPr>
          <w:rFonts w:ascii="Arial" w:hAnsi="Arial" w:cs="Arial"/>
          <w:sz w:val="24"/>
          <w:szCs w:val="24"/>
        </w:rPr>
        <w:t xml:space="preserve"> </w:t>
      </w:r>
      <w:proofErr w:type="spellStart"/>
      <w:r w:rsidR="00924126">
        <w:rPr>
          <w:rFonts w:ascii="Arial" w:hAnsi="Arial" w:cs="Arial"/>
          <w:sz w:val="24"/>
          <w:szCs w:val="24"/>
        </w:rPr>
        <w:t>Expte</w:t>
      </w:r>
      <w:proofErr w:type="spellEnd"/>
      <w:r w:rsidR="00924126">
        <w:rPr>
          <w:rFonts w:ascii="Arial" w:hAnsi="Arial" w:cs="Arial"/>
          <w:sz w:val="24"/>
          <w:szCs w:val="24"/>
        </w:rPr>
        <w:t xml:space="preserve">. </w:t>
      </w:r>
      <w:r w:rsidRPr="00045BE7">
        <w:rPr>
          <w:rFonts w:ascii="Arial" w:hAnsi="Arial" w:cs="Arial"/>
          <w:sz w:val="24"/>
          <w:szCs w:val="24"/>
        </w:rPr>
        <w:t>PEX Nº 215880/17, en fecha 13/12/18</w:t>
      </w:r>
      <w:r w:rsidR="00924126">
        <w:rPr>
          <w:rFonts w:ascii="Arial" w:hAnsi="Arial" w:cs="Arial"/>
          <w:sz w:val="24"/>
          <w:szCs w:val="24"/>
        </w:rPr>
        <w:t>,</w:t>
      </w:r>
      <w:r w:rsidRPr="00045BE7">
        <w:rPr>
          <w:rFonts w:ascii="Arial" w:hAnsi="Arial" w:cs="Arial"/>
          <w:sz w:val="24"/>
          <w:szCs w:val="24"/>
        </w:rPr>
        <w:t xml:space="preserve"> por </w:t>
      </w:r>
      <w:r w:rsidR="00924126">
        <w:rPr>
          <w:rFonts w:ascii="Arial" w:hAnsi="Arial" w:cs="Arial"/>
          <w:sz w:val="24"/>
          <w:szCs w:val="24"/>
        </w:rPr>
        <w:t>actuación</w:t>
      </w:r>
      <w:r w:rsidRPr="00045BE7">
        <w:rPr>
          <w:rFonts w:ascii="Arial" w:hAnsi="Arial" w:cs="Arial"/>
          <w:sz w:val="24"/>
          <w:szCs w:val="24"/>
        </w:rPr>
        <w:t xml:space="preserve"> Nº 10669926, el Defensor de Cámara Dr. Carlos </w:t>
      </w:r>
      <w:r w:rsidRPr="00045BE7">
        <w:rPr>
          <w:rFonts w:ascii="Arial" w:hAnsi="Arial" w:cs="Arial"/>
          <w:sz w:val="24"/>
          <w:szCs w:val="24"/>
        </w:rPr>
        <w:lastRenderedPageBreak/>
        <w:t>Guillermo Salazar, por su pupilo José Daniel Fernández, interp</w:t>
      </w:r>
      <w:r w:rsidR="00DC6516">
        <w:rPr>
          <w:rFonts w:ascii="Arial" w:hAnsi="Arial" w:cs="Arial"/>
          <w:sz w:val="24"/>
          <w:szCs w:val="24"/>
        </w:rPr>
        <w:t xml:space="preserve">one recurso de casación contra </w:t>
      </w:r>
      <w:r w:rsidRPr="00045BE7">
        <w:rPr>
          <w:rFonts w:ascii="Arial" w:hAnsi="Arial" w:cs="Arial"/>
          <w:sz w:val="24"/>
          <w:szCs w:val="24"/>
        </w:rPr>
        <w:t>el Auto Interlocutorio dictado en fecha 30/11/18 por la Excma. Cámara del Crimen Nº 2 de la Primera Circunscripción Judicial (</w:t>
      </w:r>
      <w:r w:rsidR="002B185A">
        <w:rPr>
          <w:rFonts w:ascii="Arial" w:hAnsi="Arial" w:cs="Arial"/>
          <w:sz w:val="24"/>
          <w:szCs w:val="24"/>
        </w:rPr>
        <w:t>actuación</w:t>
      </w:r>
      <w:r w:rsidRPr="00045BE7">
        <w:rPr>
          <w:rFonts w:ascii="Arial" w:hAnsi="Arial" w:cs="Arial"/>
          <w:sz w:val="24"/>
          <w:szCs w:val="24"/>
        </w:rPr>
        <w:t xml:space="preserve"> Nº 10549766), que resolvió: “</w:t>
      </w:r>
      <w:r w:rsidRPr="00045BE7">
        <w:rPr>
          <w:rFonts w:ascii="Arial" w:hAnsi="Arial" w:cs="Arial"/>
          <w:b/>
          <w:bCs/>
          <w:i/>
          <w:sz w:val="24"/>
          <w:szCs w:val="24"/>
        </w:rPr>
        <w:t xml:space="preserve">RECHAZAR </w:t>
      </w:r>
      <w:r w:rsidRPr="00045BE7">
        <w:rPr>
          <w:rFonts w:ascii="Arial" w:hAnsi="Arial" w:cs="Arial"/>
          <w:i/>
          <w:sz w:val="24"/>
          <w:szCs w:val="24"/>
        </w:rPr>
        <w:t xml:space="preserve">la solicitud de Suspensión de Juicio a Prueba presentada en autos en fecha 01 de noviembre del 2018, actuación N° 10368076/18, por la defensa de </w:t>
      </w:r>
      <w:r w:rsidRPr="00045BE7">
        <w:rPr>
          <w:rFonts w:ascii="Arial" w:hAnsi="Arial" w:cs="Arial"/>
          <w:b/>
          <w:bCs/>
          <w:i/>
          <w:iCs/>
          <w:sz w:val="24"/>
          <w:szCs w:val="24"/>
        </w:rPr>
        <w:t>FERNANDEZ JOSE DANIEL</w:t>
      </w:r>
      <w:r w:rsidRPr="00045BE7">
        <w:rPr>
          <w:rFonts w:ascii="Arial" w:hAnsi="Arial" w:cs="Arial"/>
          <w:b/>
          <w:bCs/>
          <w:i/>
          <w:sz w:val="24"/>
          <w:szCs w:val="24"/>
        </w:rPr>
        <w:t xml:space="preserve">, D.N.I.: </w:t>
      </w:r>
      <w:r w:rsidRPr="00045BE7">
        <w:rPr>
          <w:rFonts w:ascii="Arial" w:hAnsi="Arial" w:cs="Arial"/>
          <w:i/>
          <w:sz w:val="24"/>
          <w:szCs w:val="24"/>
        </w:rPr>
        <w:t>40.909.139 y continúe la causa, según su estado, con la tramitación para Debate Oral.”</w:t>
      </w:r>
      <w:r w:rsidR="00DC6516">
        <w:rPr>
          <w:rFonts w:ascii="Arial" w:hAnsi="Arial" w:cs="Arial"/>
          <w:sz w:val="24"/>
          <w:szCs w:val="24"/>
        </w:rPr>
        <w:t xml:space="preserve"> </w:t>
      </w:r>
    </w:p>
    <w:p w:rsidR="00045BE7" w:rsidRPr="00045BE7" w:rsidRDefault="00045BE7" w:rsidP="00B71B34">
      <w:pPr>
        <w:spacing w:after="0" w:line="360" w:lineRule="auto"/>
        <w:ind w:firstLine="1985"/>
        <w:jc w:val="both"/>
        <w:rPr>
          <w:rFonts w:ascii="Arial" w:hAnsi="Arial" w:cs="Arial"/>
          <w:sz w:val="24"/>
          <w:szCs w:val="24"/>
        </w:rPr>
      </w:pPr>
      <w:r w:rsidRPr="00045BE7">
        <w:rPr>
          <w:rFonts w:ascii="Arial" w:hAnsi="Arial" w:cs="Arial"/>
          <w:sz w:val="24"/>
          <w:szCs w:val="24"/>
        </w:rPr>
        <w:t xml:space="preserve">Manifiesta la defensa que el recurso se interpone dentro de los tres días de conocido el interlocutorio recurrido, ante el Tribunal que dictó el mismo conforme el Art. 430 del C.P. </w:t>
      </w:r>
      <w:proofErr w:type="spellStart"/>
      <w:r w:rsidRPr="00045BE7">
        <w:rPr>
          <w:rFonts w:ascii="Arial" w:hAnsi="Arial" w:cs="Arial"/>
          <w:sz w:val="24"/>
          <w:szCs w:val="24"/>
        </w:rPr>
        <w:t>Crim</w:t>
      </w:r>
      <w:proofErr w:type="spellEnd"/>
      <w:r w:rsidRPr="00045BE7">
        <w:rPr>
          <w:rFonts w:ascii="Arial" w:hAnsi="Arial" w:cs="Arial"/>
          <w:sz w:val="24"/>
          <w:szCs w:val="24"/>
        </w:rPr>
        <w:t>., por causal reglada, y no reglada expresamente pero admitida por la C.S.J.N a partir de autos “Casal” y “</w:t>
      </w:r>
      <w:proofErr w:type="spellStart"/>
      <w:r w:rsidRPr="00045BE7">
        <w:rPr>
          <w:rFonts w:ascii="Arial" w:hAnsi="Arial" w:cs="Arial"/>
          <w:sz w:val="24"/>
          <w:szCs w:val="24"/>
        </w:rPr>
        <w:t>Giroldi</w:t>
      </w:r>
      <w:proofErr w:type="spellEnd"/>
      <w:r w:rsidRPr="00045BE7">
        <w:rPr>
          <w:rFonts w:ascii="Arial" w:hAnsi="Arial" w:cs="Arial"/>
          <w:sz w:val="24"/>
          <w:szCs w:val="24"/>
        </w:rPr>
        <w:t>”, a los efectos de asegurar al imputado el derecho al recurso y a la doble instancia, garantía expresamente prevista en la Convención Americana de los Derechos Humanos (Art. 8.2 h) y en el Pacto Internacional de Derechos Civiles y Políticos (Art. 14.5), ambos con jerarquía supra constitucional conforme lo establece el Art. 75 Inc. 22 de la CN.</w:t>
      </w:r>
    </w:p>
    <w:p w:rsidR="00045BE7" w:rsidRPr="00045BE7" w:rsidRDefault="00045BE7" w:rsidP="00B71B34">
      <w:pPr>
        <w:spacing w:after="0" w:line="360" w:lineRule="auto"/>
        <w:ind w:firstLine="1985"/>
        <w:jc w:val="both"/>
        <w:rPr>
          <w:rFonts w:ascii="Arial" w:hAnsi="Arial" w:cs="Arial"/>
          <w:sz w:val="24"/>
          <w:szCs w:val="24"/>
        </w:rPr>
      </w:pPr>
      <w:r w:rsidRPr="00045BE7">
        <w:rPr>
          <w:rFonts w:ascii="Arial" w:hAnsi="Arial" w:cs="Arial"/>
          <w:sz w:val="24"/>
          <w:szCs w:val="24"/>
        </w:rPr>
        <w:t xml:space="preserve">Que en la fundamentación del recurso en el presente legajo de fecha </w:t>
      </w:r>
      <w:r w:rsidR="00AD3F69">
        <w:rPr>
          <w:rFonts w:ascii="Arial" w:hAnsi="Arial" w:cs="Arial"/>
          <w:sz w:val="24"/>
          <w:szCs w:val="24"/>
        </w:rPr>
        <w:t>28/12/18</w:t>
      </w:r>
      <w:r w:rsidR="00DC6516">
        <w:rPr>
          <w:rFonts w:ascii="Arial" w:hAnsi="Arial" w:cs="Arial"/>
          <w:sz w:val="24"/>
          <w:szCs w:val="24"/>
        </w:rPr>
        <w:t>,</w:t>
      </w:r>
      <w:r w:rsidR="00AD3F69">
        <w:rPr>
          <w:rFonts w:ascii="Arial" w:hAnsi="Arial" w:cs="Arial"/>
          <w:sz w:val="24"/>
          <w:szCs w:val="24"/>
        </w:rPr>
        <w:t xml:space="preserve"> por ESC</w:t>
      </w:r>
      <w:r w:rsidRPr="00045BE7">
        <w:rPr>
          <w:rFonts w:ascii="Arial" w:hAnsi="Arial" w:cs="Arial"/>
          <w:sz w:val="24"/>
          <w:szCs w:val="24"/>
        </w:rPr>
        <w:t xml:space="preserve">EXT Nº 10771276, sostiene la defensa técnica, luego de referirse al cumplimiento de los recaudos formales, que la resolución que deniega la suspensión de juicio a prueba ha sido equiparada por la Jurisprudencia a sentencia definitiva en cuanto a sus efectos para la procedencia del recurso de casación, existiendo ya pronunciamientos de la C.S.J.N en tal sentido (C.S.J.N 11-11-1997 “P.O.R y Otros” L.L 1999-C, 746 Código Penal Comentado y Anotado </w:t>
      </w:r>
      <w:proofErr w:type="spellStart"/>
      <w:r w:rsidRPr="00045BE7">
        <w:rPr>
          <w:rFonts w:ascii="Arial" w:hAnsi="Arial" w:cs="Arial"/>
          <w:sz w:val="24"/>
          <w:szCs w:val="24"/>
        </w:rPr>
        <w:t>D`Alessio</w:t>
      </w:r>
      <w:proofErr w:type="spellEnd"/>
      <w:r w:rsidRPr="00045BE7">
        <w:rPr>
          <w:rFonts w:ascii="Arial" w:hAnsi="Arial" w:cs="Arial"/>
          <w:sz w:val="24"/>
          <w:szCs w:val="24"/>
        </w:rPr>
        <w:t xml:space="preserve"> And</w:t>
      </w:r>
      <w:r w:rsidR="006D0F34">
        <w:rPr>
          <w:rFonts w:ascii="Arial" w:hAnsi="Arial" w:cs="Arial"/>
          <w:sz w:val="24"/>
          <w:szCs w:val="24"/>
        </w:rPr>
        <w:t>rés. Pág. 755 Editorial La Ley).</w:t>
      </w:r>
    </w:p>
    <w:p w:rsidR="00045BE7" w:rsidRPr="00045BE7" w:rsidRDefault="00045BE7" w:rsidP="00B71B34">
      <w:pPr>
        <w:spacing w:after="0" w:line="360" w:lineRule="auto"/>
        <w:ind w:firstLine="1985"/>
        <w:jc w:val="both"/>
        <w:rPr>
          <w:rFonts w:ascii="Arial" w:hAnsi="Arial" w:cs="Arial"/>
          <w:sz w:val="24"/>
          <w:szCs w:val="24"/>
        </w:rPr>
      </w:pPr>
      <w:r w:rsidRPr="00045BE7">
        <w:rPr>
          <w:rFonts w:ascii="Arial" w:hAnsi="Arial" w:cs="Arial"/>
          <w:sz w:val="24"/>
          <w:szCs w:val="24"/>
        </w:rPr>
        <w:t xml:space="preserve">Agrega que la denegación de la </w:t>
      </w:r>
      <w:proofErr w:type="spellStart"/>
      <w:r w:rsidRPr="00045BE7">
        <w:rPr>
          <w:rFonts w:ascii="Arial" w:hAnsi="Arial" w:cs="Arial"/>
          <w:sz w:val="24"/>
          <w:szCs w:val="24"/>
        </w:rPr>
        <w:t>probation</w:t>
      </w:r>
      <w:proofErr w:type="spellEnd"/>
      <w:r w:rsidRPr="00045BE7">
        <w:rPr>
          <w:rFonts w:ascii="Arial" w:hAnsi="Arial" w:cs="Arial"/>
          <w:sz w:val="24"/>
          <w:szCs w:val="24"/>
        </w:rPr>
        <w:t xml:space="preserve"> causa a los intereses de su defendido gravamen de imposible reparación ulterior, o de imposible reparación por una vía distinta a la por el presente intentada.</w:t>
      </w:r>
    </w:p>
    <w:p w:rsidR="00045BE7" w:rsidRPr="00045BE7" w:rsidRDefault="00045BE7" w:rsidP="00B71B34">
      <w:pPr>
        <w:spacing w:after="0" w:line="360" w:lineRule="auto"/>
        <w:ind w:firstLine="1985"/>
        <w:jc w:val="both"/>
        <w:rPr>
          <w:rFonts w:ascii="Arial" w:hAnsi="Arial" w:cs="Arial"/>
          <w:sz w:val="24"/>
          <w:szCs w:val="24"/>
        </w:rPr>
      </w:pPr>
      <w:r w:rsidRPr="00045BE7">
        <w:rPr>
          <w:rFonts w:ascii="Arial" w:hAnsi="Arial" w:cs="Arial"/>
          <w:sz w:val="24"/>
          <w:szCs w:val="24"/>
        </w:rPr>
        <w:t xml:space="preserve">Relata que con fecha 01/11/2018 se presentó solicitud del beneficio de Suspensión de Juicio a Prueba previsto en el </w:t>
      </w:r>
      <w:r w:rsidR="006D0F34">
        <w:rPr>
          <w:rFonts w:ascii="Arial" w:hAnsi="Arial" w:cs="Arial"/>
          <w:sz w:val="24"/>
          <w:szCs w:val="24"/>
        </w:rPr>
        <w:t xml:space="preserve">art. </w:t>
      </w:r>
      <w:r w:rsidRPr="00045BE7">
        <w:rPr>
          <w:rFonts w:ascii="Arial" w:hAnsi="Arial" w:cs="Arial"/>
          <w:sz w:val="24"/>
          <w:szCs w:val="24"/>
        </w:rPr>
        <w:t xml:space="preserve">76 bis del C.P., </w:t>
      </w:r>
      <w:r w:rsidRPr="00045BE7">
        <w:rPr>
          <w:rFonts w:ascii="Arial" w:hAnsi="Arial" w:cs="Arial"/>
          <w:sz w:val="24"/>
          <w:szCs w:val="24"/>
        </w:rPr>
        <w:lastRenderedPageBreak/>
        <w:t xml:space="preserve">atento a encontrarse el Sr. Fernández procesado y acusado por los siguientes  delitos de acción pública: </w:t>
      </w:r>
      <w:r w:rsidRPr="00045BE7">
        <w:rPr>
          <w:rFonts w:ascii="Arial" w:hAnsi="Arial" w:cs="Arial"/>
          <w:b/>
          <w:bCs/>
          <w:sz w:val="24"/>
          <w:szCs w:val="24"/>
        </w:rPr>
        <w:t xml:space="preserve">HURTO CALIFICADO POR ESCALAMIENTO </w:t>
      </w:r>
      <w:r w:rsidRPr="00045BE7">
        <w:rPr>
          <w:rFonts w:ascii="Arial" w:hAnsi="Arial" w:cs="Arial"/>
          <w:sz w:val="24"/>
          <w:szCs w:val="24"/>
        </w:rPr>
        <w:t xml:space="preserve">(ART. 163 bis inc. 4 Del C.P.) </w:t>
      </w:r>
      <w:r w:rsidRPr="00045BE7">
        <w:rPr>
          <w:rFonts w:ascii="Arial" w:hAnsi="Arial" w:cs="Arial"/>
          <w:b/>
          <w:bCs/>
          <w:sz w:val="24"/>
          <w:szCs w:val="24"/>
        </w:rPr>
        <w:t>PEX 203185/16</w:t>
      </w:r>
      <w:r w:rsidRPr="00045BE7">
        <w:rPr>
          <w:rFonts w:ascii="Arial" w:hAnsi="Arial" w:cs="Arial"/>
          <w:sz w:val="24"/>
          <w:szCs w:val="24"/>
        </w:rPr>
        <w:t xml:space="preserve">, </w:t>
      </w:r>
      <w:r w:rsidRPr="00045BE7">
        <w:rPr>
          <w:rFonts w:ascii="Arial" w:hAnsi="Arial" w:cs="Arial"/>
          <w:b/>
          <w:bCs/>
          <w:sz w:val="24"/>
          <w:szCs w:val="24"/>
        </w:rPr>
        <w:t xml:space="preserve">ENCUBRIMIENTO </w:t>
      </w:r>
      <w:r w:rsidRPr="00045BE7">
        <w:rPr>
          <w:rFonts w:ascii="Arial" w:hAnsi="Arial" w:cs="Arial"/>
          <w:sz w:val="24"/>
          <w:szCs w:val="24"/>
        </w:rPr>
        <w:t xml:space="preserve">(Art. 277 Inciso 1º apartado c) del C.P) </w:t>
      </w:r>
      <w:r w:rsidRPr="00045BE7">
        <w:rPr>
          <w:rFonts w:ascii="Arial" w:hAnsi="Arial" w:cs="Arial"/>
          <w:b/>
          <w:bCs/>
          <w:sz w:val="24"/>
          <w:szCs w:val="24"/>
        </w:rPr>
        <w:t xml:space="preserve">PEX 215880/17 </w:t>
      </w:r>
      <w:r w:rsidRPr="00045BE7">
        <w:rPr>
          <w:rFonts w:ascii="Arial" w:hAnsi="Arial" w:cs="Arial"/>
          <w:sz w:val="24"/>
          <w:szCs w:val="24"/>
        </w:rPr>
        <w:t xml:space="preserve">y </w:t>
      </w:r>
      <w:r w:rsidRPr="00045BE7">
        <w:rPr>
          <w:rFonts w:ascii="Arial" w:hAnsi="Arial" w:cs="Arial"/>
          <w:b/>
          <w:bCs/>
          <w:sz w:val="24"/>
          <w:szCs w:val="24"/>
        </w:rPr>
        <w:t xml:space="preserve">HURTO SIMPLE EN TENTATIVA </w:t>
      </w:r>
      <w:r w:rsidRPr="00045BE7">
        <w:rPr>
          <w:rFonts w:ascii="Arial" w:hAnsi="Arial" w:cs="Arial"/>
          <w:sz w:val="24"/>
          <w:szCs w:val="24"/>
        </w:rPr>
        <w:t xml:space="preserve">(ART 162 Y 42 DEL C.P.) </w:t>
      </w:r>
      <w:r w:rsidRPr="00045BE7">
        <w:rPr>
          <w:rFonts w:ascii="Arial" w:hAnsi="Arial" w:cs="Arial"/>
          <w:b/>
          <w:bCs/>
          <w:sz w:val="24"/>
          <w:szCs w:val="24"/>
        </w:rPr>
        <w:t>PEX 211751/17</w:t>
      </w:r>
      <w:r w:rsidRPr="00045BE7">
        <w:rPr>
          <w:rFonts w:ascii="Arial" w:hAnsi="Arial" w:cs="Arial"/>
          <w:sz w:val="24"/>
          <w:szCs w:val="24"/>
        </w:rPr>
        <w:t>; ofreciendo como reparación el pago de la suma de Pesos TRES MIL ($3.000), pagaderos en CINCO PAGOS DE PESOS SEISCIENTOS ($600), para cubrir los daños causados, ofreciendo además de trabajo comunitario en los BOMBEROS VOLUNTARIOS de la ciudad de San Luis.</w:t>
      </w:r>
    </w:p>
    <w:p w:rsidR="00045BE7" w:rsidRPr="00045BE7" w:rsidRDefault="00045BE7" w:rsidP="00B71B34">
      <w:pPr>
        <w:spacing w:after="0" w:line="360" w:lineRule="auto"/>
        <w:ind w:firstLine="1985"/>
        <w:jc w:val="both"/>
        <w:rPr>
          <w:rFonts w:ascii="Arial" w:hAnsi="Arial" w:cs="Arial"/>
          <w:iCs/>
          <w:sz w:val="24"/>
          <w:szCs w:val="24"/>
        </w:rPr>
      </w:pPr>
      <w:r w:rsidRPr="00045BE7">
        <w:rPr>
          <w:rFonts w:ascii="Arial" w:hAnsi="Arial" w:cs="Arial"/>
          <w:sz w:val="24"/>
          <w:szCs w:val="24"/>
        </w:rPr>
        <w:t xml:space="preserve">Agrega que con fecha 07/11/2018 </w:t>
      </w:r>
      <w:r w:rsidR="00DC6516">
        <w:rPr>
          <w:rFonts w:ascii="Arial" w:hAnsi="Arial" w:cs="Arial"/>
          <w:iCs/>
          <w:sz w:val="24"/>
          <w:szCs w:val="24"/>
        </w:rPr>
        <w:t>(</w:t>
      </w:r>
      <w:r w:rsidR="00DC6516">
        <w:rPr>
          <w:rFonts w:ascii="Arial" w:hAnsi="Arial" w:cs="Arial"/>
          <w:sz w:val="24"/>
          <w:szCs w:val="24"/>
        </w:rPr>
        <w:t>actuación</w:t>
      </w:r>
      <w:r w:rsidR="00DC6516">
        <w:rPr>
          <w:rFonts w:ascii="Arial" w:hAnsi="Arial" w:cs="Arial"/>
          <w:iCs/>
          <w:sz w:val="24"/>
          <w:szCs w:val="24"/>
        </w:rPr>
        <w:t xml:space="preserve">. Nº 10406643), </w:t>
      </w:r>
      <w:r w:rsidRPr="00045BE7">
        <w:rPr>
          <w:rFonts w:ascii="Arial" w:hAnsi="Arial" w:cs="Arial"/>
          <w:sz w:val="24"/>
          <w:szCs w:val="24"/>
        </w:rPr>
        <w:t xml:space="preserve">el Sr. Fiscal de Cámara dictamina que: “(…) </w:t>
      </w:r>
      <w:r w:rsidRPr="00045BE7">
        <w:rPr>
          <w:rFonts w:ascii="Arial" w:hAnsi="Arial" w:cs="Arial"/>
          <w:i/>
          <w:iCs/>
          <w:sz w:val="24"/>
          <w:szCs w:val="24"/>
        </w:rPr>
        <w:t>II)- Que considero que no debe hacerse lugar al beneficio solicitado, pues la</w:t>
      </w:r>
      <w:r w:rsidRPr="00045BE7">
        <w:rPr>
          <w:rFonts w:ascii="Arial" w:hAnsi="Arial" w:cs="Arial"/>
          <w:sz w:val="24"/>
          <w:szCs w:val="24"/>
        </w:rPr>
        <w:t xml:space="preserve"> </w:t>
      </w:r>
      <w:r w:rsidRPr="00045BE7">
        <w:rPr>
          <w:rFonts w:ascii="Arial" w:hAnsi="Arial" w:cs="Arial"/>
          <w:i/>
          <w:iCs/>
          <w:sz w:val="24"/>
          <w:szCs w:val="24"/>
        </w:rPr>
        <w:t>multiplicidad de delitos imputados muestran a las claras su falta de apego al</w:t>
      </w:r>
      <w:r w:rsidRPr="00045BE7">
        <w:rPr>
          <w:rFonts w:ascii="Arial" w:hAnsi="Arial" w:cs="Arial"/>
          <w:sz w:val="24"/>
          <w:szCs w:val="24"/>
        </w:rPr>
        <w:t xml:space="preserve"> </w:t>
      </w:r>
      <w:r w:rsidRPr="00045BE7">
        <w:rPr>
          <w:rFonts w:ascii="Arial" w:hAnsi="Arial" w:cs="Arial"/>
          <w:i/>
          <w:iCs/>
          <w:sz w:val="24"/>
          <w:szCs w:val="24"/>
        </w:rPr>
        <w:t>cumplimiento de la Ley, además que considero inviable que en caso de</w:t>
      </w:r>
      <w:r w:rsidRPr="00045BE7">
        <w:rPr>
          <w:rFonts w:ascii="Arial" w:hAnsi="Arial" w:cs="Arial"/>
          <w:sz w:val="24"/>
          <w:szCs w:val="24"/>
        </w:rPr>
        <w:t xml:space="preserve"> </w:t>
      </w:r>
      <w:r w:rsidRPr="00045BE7">
        <w:rPr>
          <w:rFonts w:ascii="Arial" w:hAnsi="Arial" w:cs="Arial"/>
          <w:i/>
          <w:iCs/>
          <w:sz w:val="24"/>
          <w:szCs w:val="24"/>
        </w:rPr>
        <w:t>condena esta sea de ejecución condicional.-ES MI DICTAMEN”</w:t>
      </w:r>
      <w:r w:rsidR="00DC6516">
        <w:rPr>
          <w:rFonts w:ascii="Arial" w:hAnsi="Arial" w:cs="Arial"/>
          <w:i/>
          <w:iCs/>
          <w:sz w:val="24"/>
          <w:szCs w:val="24"/>
        </w:rPr>
        <w:t>.</w:t>
      </w:r>
    </w:p>
    <w:p w:rsidR="00045BE7" w:rsidRPr="00045BE7" w:rsidRDefault="00045BE7" w:rsidP="00B71B34">
      <w:pPr>
        <w:spacing w:after="0" w:line="360" w:lineRule="auto"/>
        <w:ind w:firstLine="1985"/>
        <w:jc w:val="both"/>
        <w:rPr>
          <w:rFonts w:ascii="Arial" w:hAnsi="Arial" w:cs="Arial"/>
          <w:iCs/>
          <w:sz w:val="24"/>
          <w:szCs w:val="24"/>
        </w:rPr>
      </w:pPr>
      <w:r w:rsidRPr="00045BE7">
        <w:rPr>
          <w:rFonts w:ascii="Arial" w:hAnsi="Arial" w:cs="Arial"/>
          <w:iCs/>
          <w:sz w:val="24"/>
          <w:szCs w:val="24"/>
        </w:rPr>
        <w:t xml:space="preserve">Sostiene que la resolución recurrida, que rechaza la </w:t>
      </w:r>
      <w:proofErr w:type="spellStart"/>
      <w:r w:rsidRPr="00045BE7">
        <w:rPr>
          <w:rFonts w:ascii="Arial" w:hAnsi="Arial" w:cs="Arial"/>
          <w:iCs/>
          <w:sz w:val="24"/>
          <w:szCs w:val="24"/>
        </w:rPr>
        <w:t>probation</w:t>
      </w:r>
      <w:proofErr w:type="spellEnd"/>
      <w:r w:rsidRPr="00045BE7">
        <w:rPr>
          <w:rFonts w:ascii="Arial" w:hAnsi="Arial" w:cs="Arial"/>
          <w:iCs/>
          <w:sz w:val="24"/>
          <w:szCs w:val="24"/>
        </w:rPr>
        <w:t>, es arbitraria por falta de fundamentación suficiente, la que se encuentra motivada sólo de manera “aparente” en la oposición de un dictamen fiscal inmotivado y vacío de contenido, y en las “características del hecho”, siendo esa enunciación todo el análisis que el fallo hace sobre las características del hecho, en la finalidad de “llegar a la verdad real” contrariando de ese modo el espíritu del instituto de la “</w:t>
      </w:r>
      <w:proofErr w:type="spellStart"/>
      <w:r w:rsidRPr="00045BE7">
        <w:rPr>
          <w:rFonts w:ascii="Arial" w:hAnsi="Arial" w:cs="Arial"/>
          <w:iCs/>
          <w:sz w:val="24"/>
          <w:szCs w:val="24"/>
        </w:rPr>
        <w:t>probation</w:t>
      </w:r>
      <w:proofErr w:type="spellEnd"/>
      <w:r w:rsidRPr="00045BE7">
        <w:rPr>
          <w:rFonts w:ascii="Arial" w:hAnsi="Arial" w:cs="Arial"/>
          <w:iCs/>
          <w:sz w:val="24"/>
          <w:szCs w:val="24"/>
        </w:rPr>
        <w:t>” y en una falsa conveniencia para el imputado al someterlo a un proceso de “mayor garantía” cuando es el imputado el que solicita para su interés la aplicación del instituto de la “</w:t>
      </w:r>
      <w:proofErr w:type="spellStart"/>
      <w:r w:rsidRPr="00045BE7">
        <w:rPr>
          <w:rFonts w:ascii="Arial" w:hAnsi="Arial" w:cs="Arial"/>
          <w:iCs/>
          <w:sz w:val="24"/>
          <w:szCs w:val="24"/>
        </w:rPr>
        <w:t>probation</w:t>
      </w:r>
      <w:proofErr w:type="spellEnd"/>
      <w:r w:rsidRPr="00045BE7">
        <w:rPr>
          <w:rFonts w:ascii="Arial" w:hAnsi="Arial" w:cs="Arial"/>
          <w:iCs/>
          <w:sz w:val="24"/>
          <w:szCs w:val="24"/>
        </w:rPr>
        <w:t>”.</w:t>
      </w:r>
    </w:p>
    <w:p w:rsidR="00045BE7" w:rsidRPr="00045BE7" w:rsidRDefault="00045BE7" w:rsidP="00B71B34">
      <w:pPr>
        <w:spacing w:after="0" w:line="360" w:lineRule="auto"/>
        <w:ind w:firstLine="1985"/>
        <w:jc w:val="both"/>
        <w:rPr>
          <w:rFonts w:ascii="Arial" w:hAnsi="Arial" w:cs="Arial"/>
          <w:iCs/>
          <w:sz w:val="24"/>
          <w:szCs w:val="24"/>
        </w:rPr>
      </w:pPr>
      <w:r w:rsidRPr="00045BE7">
        <w:rPr>
          <w:rFonts w:ascii="Arial" w:hAnsi="Arial" w:cs="Arial"/>
          <w:iCs/>
          <w:sz w:val="24"/>
          <w:szCs w:val="24"/>
        </w:rPr>
        <w:t xml:space="preserve">Destaca que el Sr. Fiscal de Cámara en el dictamen de fecha 07/11/2018 al momento de expedirse en contra de la concesión del beneficio, vulneró la presunción de inocencia de que goza el Sr. Fernández al considerar que </w:t>
      </w:r>
      <w:r w:rsidRPr="00045BE7">
        <w:rPr>
          <w:rFonts w:ascii="Arial" w:hAnsi="Arial" w:cs="Arial"/>
          <w:b/>
          <w:bCs/>
          <w:iCs/>
          <w:sz w:val="24"/>
          <w:szCs w:val="24"/>
        </w:rPr>
        <w:t>“la</w:t>
      </w:r>
      <w:r w:rsidRPr="00045BE7">
        <w:rPr>
          <w:rFonts w:ascii="Arial" w:hAnsi="Arial" w:cs="Arial"/>
          <w:iCs/>
          <w:sz w:val="24"/>
          <w:szCs w:val="24"/>
        </w:rPr>
        <w:t xml:space="preserve"> </w:t>
      </w:r>
      <w:r w:rsidRPr="00045BE7">
        <w:rPr>
          <w:rFonts w:ascii="Arial" w:hAnsi="Arial" w:cs="Arial"/>
          <w:b/>
          <w:bCs/>
          <w:iCs/>
          <w:sz w:val="24"/>
          <w:szCs w:val="24"/>
        </w:rPr>
        <w:t>multiplicidad de delitos imputados muestran a las claras su falta de apego</w:t>
      </w:r>
      <w:r w:rsidRPr="00045BE7">
        <w:rPr>
          <w:rFonts w:ascii="Arial" w:hAnsi="Arial" w:cs="Arial"/>
          <w:iCs/>
          <w:sz w:val="24"/>
          <w:szCs w:val="24"/>
        </w:rPr>
        <w:t xml:space="preserve"> </w:t>
      </w:r>
      <w:r w:rsidRPr="00045BE7">
        <w:rPr>
          <w:rFonts w:ascii="Arial" w:hAnsi="Arial" w:cs="Arial"/>
          <w:b/>
          <w:bCs/>
          <w:iCs/>
          <w:sz w:val="24"/>
          <w:szCs w:val="24"/>
        </w:rPr>
        <w:t>al cumplimiento de la ley”</w:t>
      </w:r>
      <w:r w:rsidRPr="00045BE7">
        <w:rPr>
          <w:rFonts w:ascii="Arial" w:hAnsi="Arial" w:cs="Arial"/>
          <w:iCs/>
          <w:sz w:val="24"/>
          <w:szCs w:val="24"/>
        </w:rPr>
        <w:t xml:space="preserve">, otorgándole efectos perjudiciales al estatus de “procesado”, contrariando lo previsto por el Art. 14.2 </w:t>
      </w:r>
      <w:r w:rsidRPr="00045BE7">
        <w:rPr>
          <w:rFonts w:ascii="Arial" w:hAnsi="Arial" w:cs="Arial"/>
          <w:iCs/>
          <w:sz w:val="24"/>
          <w:szCs w:val="24"/>
        </w:rPr>
        <w:lastRenderedPageBreak/>
        <w:t>del “Pacto Internacional de Derechos Civiles y Políticos”</w:t>
      </w:r>
      <w:r w:rsidR="006D0F34">
        <w:rPr>
          <w:rFonts w:ascii="Arial" w:hAnsi="Arial" w:cs="Arial"/>
          <w:iCs/>
          <w:sz w:val="24"/>
          <w:szCs w:val="24"/>
        </w:rPr>
        <w:t xml:space="preserve"> </w:t>
      </w:r>
      <w:r w:rsidRPr="00045BE7">
        <w:rPr>
          <w:rFonts w:ascii="Arial" w:hAnsi="Arial" w:cs="Arial"/>
          <w:iCs/>
          <w:sz w:val="24"/>
          <w:szCs w:val="24"/>
        </w:rPr>
        <w:t>1 y el Art. 8.2 de la “Convención Americana de Derechos Humanos”</w:t>
      </w:r>
      <w:r w:rsidR="006D0F34">
        <w:rPr>
          <w:rFonts w:ascii="Arial" w:hAnsi="Arial" w:cs="Arial"/>
          <w:iCs/>
          <w:sz w:val="24"/>
          <w:szCs w:val="24"/>
        </w:rPr>
        <w:t xml:space="preserve"> </w:t>
      </w:r>
      <w:r w:rsidRPr="00045BE7">
        <w:rPr>
          <w:rFonts w:ascii="Arial" w:hAnsi="Arial" w:cs="Arial"/>
          <w:iCs/>
          <w:sz w:val="24"/>
          <w:szCs w:val="24"/>
        </w:rPr>
        <w:t>2, ambos de raigambre constitucional.</w:t>
      </w:r>
    </w:p>
    <w:p w:rsidR="00045BE7" w:rsidRPr="00045BE7" w:rsidRDefault="00045BE7" w:rsidP="00B71B34">
      <w:pPr>
        <w:spacing w:after="0" w:line="360" w:lineRule="auto"/>
        <w:ind w:firstLine="1985"/>
        <w:jc w:val="both"/>
        <w:rPr>
          <w:rFonts w:ascii="Arial" w:hAnsi="Arial" w:cs="Arial"/>
          <w:sz w:val="24"/>
          <w:szCs w:val="24"/>
        </w:rPr>
      </w:pPr>
      <w:r w:rsidRPr="00045BE7">
        <w:rPr>
          <w:rFonts w:ascii="Arial" w:hAnsi="Arial" w:cs="Arial"/>
          <w:sz w:val="24"/>
          <w:szCs w:val="24"/>
        </w:rPr>
        <w:t xml:space="preserve">2) </w:t>
      </w:r>
      <w:r w:rsidRPr="00045BE7">
        <w:rPr>
          <w:rFonts w:ascii="Arial" w:hAnsi="Arial" w:cs="Arial"/>
          <w:sz w:val="24"/>
          <w:szCs w:val="24"/>
          <w:u w:val="single"/>
        </w:rPr>
        <w:t>Traslado a la contraparte</w:t>
      </w:r>
      <w:r w:rsidRPr="00045BE7">
        <w:rPr>
          <w:rFonts w:ascii="Arial" w:hAnsi="Arial" w:cs="Arial"/>
          <w:sz w:val="24"/>
          <w:szCs w:val="24"/>
        </w:rPr>
        <w:t>: Que corrido el traslado de ley, en fecha 11/02/19</w:t>
      </w:r>
      <w:r w:rsidR="00DC6516">
        <w:rPr>
          <w:rFonts w:ascii="Arial" w:hAnsi="Arial" w:cs="Arial"/>
          <w:sz w:val="24"/>
          <w:szCs w:val="24"/>
        </w:rPr>
        <w:t>,</w:t>
      </w:r>
      <w:r w:rsidRPr="00045BE7">
        <w:rPr>
          <w:rFonts w:ascii="Arial" w:hAnsi="Arial" w:cs="Arial"/>
          <w:sz w:val="24"/>
          <w:szCs w:val="24"/>
        </w:rPr>
        <w:t xml:space="preserve"> por </w:t>
      </w:r>
      <w:r w:rsidR="00DC6516">
        <w:rPr>
          <w:rFonts w:ascii="Arial" w:hAnsi="Arial" w:cs="Arial"/>
          <w:sz w:val="24"/>
          <w:szCs w:val="24"/>
        </w:rPr>
        <w:t>actuación</w:t>
      </w:r>
      <w:r w:rsidRPr="00045BE7">
        <w:rPr>
          <w:rFonts w:ascii="Arial" w:hAnsi="Arial" w:cs="Arial"/>
          <w:sz w:val="24"/>
          <w:szCs w:val="24"/>
        </w:rPr>
        <w:t xml:space="preserve"> Nº 10891190</w:t>
      </w:r>
      <w:r w:rsidR="00DC6516">
        <w:rPr>
          <w:rFonts w:ascii="Arial" w:hAnsi="Arial" w:cs="Arial"/>
          <w:sz w:val="24"/>
          <w:szCs w:val="24"/>
        </w:rPr>
        <w:t>,</w:t>
      </w:r>
      <w:r w:rsidRPr="00045BE7">
        <w:rPr>
          <w:rFonts w:ascii="Arial" w:hAnsi="Arial" w:cs="Arial"/>
          <w:sz w:val="24"/>
          <w:szCs w:val="24"/>
        </w:rPr>
        <w:t xml:space="preserve"> contesta el mismo el Sr. Fiscal de Cámara Nº 2 de la Primera Circunscripción Judicial, quien solicita el rechazo del recurso atento que carece de uno de los requisitos indispensables para que prospere, esto es la “definitividad” del resolutorio que se pretende impugnar. Agrega que el Excmo. Superior Tribunal de Justicia de esta provincia pac</w:t>
      </w:r>
      <w:r w:rsidR="006D0F34">
        <w:rPr>
          <w:rFonts w:ascii="Arial" w:hAnsi="Arial" w:cs="Arial"/>
          <w:sz w:val="24"/>
          <w:szCs w:val="24"/>
        </w:rPr>
        <w:t>í</w:t>
      </w:r>
      <w:r w:rsidRPr="00045BE7">
        <w:rPr>
          <w:rFonts w:ascii="Arial" w:hAnsi="Arial" w:cs="Arial"/>
          <w:sz w:val="24"/>
          <w:szCs w:val="24"/>
        </w:rPr>
        <w:t>fica e invariablemente ha sostenido este extremo y en un pronunciamiento de fecha 11/05/16 lo ha vuelto a poner de resalto a saber: STJSL-S.J. – S.D. Nº 085/16 autos: “FARÍAS, LAURA PATRICIA c/ ENTRERIOS, CRISTIAN ANDRÉS s/ RECURSO DE QUEJA - 2da. INSTANCIA - RECURSO DE CASACIÓN” - IURIX Nº 262730/13.</w:t>
      </w:r>
    </w:p>
    <w:p w:rsidR="00045BE7" w:rsidRPr="00045BE7" w:rsidRDefault="00045BE7" w:rsidP="00B71B34">
      <w:pPr>
        <w:spacing w:after="0" w:line="360" w:lineRule="auto"/>
        <w:ind w:firstLine="1985"/>
        <w:jc w:val="both"/>
        <w:rPr>
          <w:rFonts w:ascii="Arial" w:hAnsi="Arial" w:cs="Arial"/>
          <w:sz w:val="24"/>
          <w:szCs w:val="24"/>
        </w:rPr>
      </w:pPr>
      <w:r w:rsidRPr="00045BE7">
        <w:rPr>
          <w:rFonts w:ascii="Arial" w:hAnsi="Arial" w:cs="Arial"/>
          <w:sz w:val="24"/>
          <w:szCs w:val="24"/>
        </w:rPr>
        <w:t xml:space="preserve">3) </w:t>
      </w:r>
      <w:r w:rsidRPr="00045BE7">
        <w:rPr>
          <w:rFonts w:ascii="Arial" w:hAnsi="Arial" w:cs="Arial"/>
          <w:sz w:val="24"/>
          <w:szCs w:val="24"/>
          <w:u w:val="single"/>
        </w:rPr>
        <w:t>Dictamen del Sr. Procurador General</w:t>
      </w:r>
      <w:r w:rsidRPr="00045BE7">
        <w:rPr>
          <w:rFonts w:ascii="Arial" w:hAnsi="Arial" w:cs="Arial"/>
          <w:sz w:val="24"/>
          <w:szCs w:val="24"/>
        </w:rPr>
        <w:t>: Que elevadas las actuaciones a este Superior Tribunal de Justicia, en fecha 09/03/19</w:t>
      </w:r>
      <w:r w:rsidR="00B9501B">
        <w:rPr>
          <w:rFonts w:ascii="Arial" w:hAnsi="Arial" w:cs="Arial"/>
          <w:sz w:val="24"/>
          <w:szCs w:val="24"/>
        </w:rPr>
        <w:t>,</w:t>
      </w:r>
      <w:r w:rsidRPr="00045BE7">
        <w:rPr>
          <w:rFonts w:ascii="Arial" w:hAnsi="Arial" w:cs="Arial"/>
          <w:sz w:val="24"/>
          <w:szCs w:val="24"/>
        </w:rPr>
        <w:t xml:space="preserve"> por </w:t>
      </w:r>
      <w:r w:rsidR="00B9501B">
        <w:rPr>
          <w:rFonts w:ascii="Arial" w:hAnsi="Arial" w:cs="Arial"/>
          <w:sz w:val="24"/>
          <w:szCs w:val="24"/>
        </w:rPr>
        <w:t>actuación</w:t>
      </w:r>
      <w:r w:rsidRPr="00045BE7">
        <w:rPr>
          <w:rFonts w:ascii="Arial" w:hAnsi="Arial" w:cs="Arial"/>
          <w:sz w:val="24"/>
          <w:szCs w:val="24"/>
        </w:rPr>
        <w:t xml:space="preserve"> Nº 11068449</w:t>
      </w:r>
      <w:r w:rsidR="00B9501B">
        <w:rPr>
          <w:rFonts w:ascii="Arial" w:hAnsi="Arial" w:cs="Arial"/>
          <w:sz w:val="24"/>
          <w:szCs w:val="24"/>
        </w:rPr>
        <w:t>,</w:t>
      </w:r>
      <w:r w:rsidRPr="00045BE7">
        <w:rPr>
          <w:rFonts w:ascii="Arial" w:hAnsi="Arial" w:cs="Arial"/>
          <w:sz w:val="24"/>
          <w:szCs w:val="24"/>
        </w:rPr>
        <w:t xml:space="preserve"> contesta vista el Sr. Procurador General de la Provincia, quien, sin perjuicio de mantener su opinión al considerar que esta decisión jurisdiccional - Auto Interlocutorio de la Excma. Cámara de Apelaciones que rechaza el beneficio de suspensión de juicio a prueba a favor del imputado - es equiparable a sentencia definitiva (dictamen en autos “Barroso Jesús Adolfo – Recurso de Casación </w:t>
      </w:r>
      <w:proofErr w:type="spellStart"/>
      <w:r w:rsidRPr="00045BE7">
        <w:rPr>
          <w:rFonts w:ascii="Arial" w:hAnsi="Arial" w:cs="Arial"/>
          <w:sz w:val="24"/>
          <w:szCs w:val="24"/>
        </w:rPr>
        <w:t>Expte</w:t>
      </w:r>
      <w:proofErr w:type="spellEnd"/>
      <w:r w:rsidRPr="00045BE7">
        <w:rPr>
          <w:rFonts w:ascii="Arial" w:hAnsi="Arial" w:cs="Arial"/>
          <w:sz w:val="24"/>
          <w:szCs w:val="24"/>
        </w:rPr>
        <w:t>. 31-B-08”), a fin de evitar desgaste jurisdiccional considerando el criterio mantenido por el Superior Tribunal en numerosos precedentes, en los que resolvió: “el resolutorio que deniega la suspensión del juicio a prueba (</w:t>
      </w:r>
      <w:proofErr w:type="spellStart"/>
      <w:r w:rsidRPr="00045BE7">
        <w:rPr>
          <w:rFonts w:ascii="Arial" w:hAnsi="Arial" w:cs="Arial"/>
          <w:sz w:val="24"/>
          <w:szCs w:val="24"/>
        </w:rPr>
        <w:t>probation</w:t>
      </w:r>
      <w:proofErr w:type="spellEnd"/>
      <w:r w:rsidRPr="00045BE7">
        <w:rPr>
          <w:rFonts w:ascii="Arial" w:hAnsi="Arial" w:cs="Arial"/>
          <w:sz w:val="24"/>
          <w:szCs w:val="24"/>
        </w:rPr>
        <w:t xml:space="preserve">) no es sentencia definitiva”, corresponde rechazar el recurso intentado. </w:t>
      </w:r>
    </w:p>
    <w:p w:rsidR="00045BE7" w:rsidRPr="00045BE7" w:rsidRDefault="00045BE7" w:rsidP="00B71B34">
      <w:pPr>
        <w:spacing w:after="0" w:line="360" w:lineRule="auto"/>
        <w:ind w:firstLine="1985"/>
        <w:jc w:val="both"/>
        <w:rPr>
          <w:rFonts w:ascii="Arial" w:hAnsi="Arial" w:cs="Arial"/>
          <w:sz w:val="24"/>
          <w:szCs w:val="24"/>
        </w:rPr>
      </w:pPr>
      <w:r w:rsidRPr="00045BE7">
        <w:rPr>
          <w:rFonts w:ascii="Arial" w:hAnsi="Arial" w:cs="Arial"/>
          <w:sz w:val="24"/>
          <w:szCs w:val="24"/>
        </w:rPr>
        <w:t xml:space="preserve">4) </w:t>
      </w:r>
      <w:r w:rsidRPr="00045BE7">
        <w:rPr>
          <w:rFonts w:ascii="Arial" w:hAnsi="Arial" w:cs="Arial"/>
          <w:sz w:val="24"/>
          <w:szCs w:val="24"/>
          <w:u w:val="single"/>
        </w:rPr>
        <w:t>Resolución del recurso</w:t>
      </w:r>
      <w:r w:rsidRPr="00045BE7">
        <w:rPr>
          <w:rFonts w:ascii="Arial" w:hAnsi="Arial" w:cs="Arial"/>
          <w:sz w:val="24"/>
          <w:szCs w:val="24"/>
        </w:rPr>
        <w:t xml:space="preserve">: Que encontrándose las actuaciones en estado de ser resueltas, debo necesariamente comenzar con el examen de los recaudos formales que debe cumplir el recurrente para que este Tribunal pueda analizar los agravios traídos en casación (arts. 426, 428, 430, 431, y </w:t>
      </w:r>
      <w:proofErr w:type="spellStart"/>
      <w:r w:rsidRPr="00045BE7">
        <w:rPr>
          <w:rFonts w:ascii="Arial" w:hAnsi="Arial" w:cs="Arial"/>
          <w:sz w:val="24"/>
          <w:szCs w:val="24"/>
        </w:rPr>
        <w:t>cc</w:t>
      </w:r>
      <w:proofErr w:type="spellEnd"/>
      <w:r w:rsidRPr="00045BE7">
        <w:rPr>
          <w:rFonts w:ascii="Arial" w:hAnsi="Arial" w:cs="Arial"/>
          <w:sz w:val="24"/>
          <w:szCs w:val="24"/>
        </w:rPr>
        <w:t xml:space="preserve">. del </w:t>
      </w:r>
      <w:proofErr w:type="spellStart"/>
      <w:r w:rsidRPr="00045BE7">
        <w:rPr>
          <w:rFonts w:ascii="Arial" w:hAnsi="Arial" w:cs="Arial"/>
          <w:sz w:val="24"/>
          <w:szCs w:val="24"/>
        </w:rPr>
        <w:t>C.P.Crim</w:t>
      </w:r>
      <w:proofErr w:type="spellEnd"/>
      <w:r w:rsidRPr="00045BE7">
        <w:rPr>
          <w:rFonts w:ascii="Arial" w:hAnsi="Arial" w:cs="Arial"/>
          <w:sz w:val="24"/>
          <w:szCs w:val="24"/>
        </w:rPr>
        <w:t>.).</w:t>
      </w:r>
    </w:p>
    <w:p w:rsidR="00045BE7" w:rsidRPr="00045BE7" w:rsidRDefault="00045BE7" w:rsidP="00B71B34">
      <w:pPr>
        <w:spacing w:after="0" w:line="360" w:lineRule="auto"/>
        <w:ind w:firstLine="1985"/>
        <w:jc w:val="both"/>
        <w:rPr>
          <w:rFonts w:ascii="Arial" w:hAnsi="Arial" w:cs="Arial"/>
          <w:b/>
          <w:sz w:val="24"/>
          <w:szCs w:val="24"/>
        </w:rPr>
      </w:pPr>
      <w:r w:rsidRPr="00045BE7">
        <w:rPr>
          <w:rFonts w:ascii="Arial" w:hAnsi="Arial" w:cs="Arial"/>
          <w:sz w:val="24"/>
          <w:szCs w:val="24"/>
        </w:rPr>
        <w:lastRenderedPageBreak/>
        <w:t xml:space="preserve">Ello así, analizadas las constancias del sistema </w:t>
      </w:r>
      <w:r w:rsidR="00B9501B" w:rsidRPr="00045BE7">
        <w:rPr>
          <w:rFonts w:ascii="Arial" w:hAnsi="Arial" w:cs="Arial"/>
          <w:sz w:val="24"/>
          <w:szCs w:val="24"/>
        </w:rPr>
        <w:t>IURIX</w:t>
      </w:r>
      <w:r w:rsidRPr="00045BE7">
        <w:rPr>
          <w:rFonts w:ascii="Arial" w:hAnsi="Arial" w:cs="Arial"/>
          <w:sz w:val="24"/>
          <w:szCs w:val="24"/>
        </w:rPr>
        <w:t xml:space="preserve"> del expediente principal </w:t>
      </w:r>
      <w:r w:rsidRPr="00B71B34">
        <w:rPr>
          <w:rFonts w:ascii="Arial" w:hAnsi="Arial" w:cs="Arial"/>
          <w:sz w:val="24"/>
          <w:szCs w:val="24"/>
        </w:rPr>
        <w:t>“</w:t>
      </w:r>
      <w:r w:rsidRPr="00045BE7">
        <w:rPr>
          <w:rFonts w:ascii="Arial" w:hAnsi="Arial" w:cs="Arial"/>
          <w:sz w:val="24"/>
          <w:szCs w:val="24"/>
        </w:rPr>
        <w:t>FERNÁNDEZ JOSE DANIEL (IMP) Y OTROS.- LUCERO MARIA CRISTINA - MENDOZA RAUL RICARDO - ROMERO RENZO DIMAS - MENDOZA ANA LAURA (DAM) - AV. ROBO CALIFICADO EN BANDA Y EN POBLADO CON LA PARTICIPACIÓN DE UN MENOR" PEX 215880/17, se observa que el Auto Interlocutorio impugnado se notificó a la defensa del imputado en fecha 12/12/18 (</w:t>
      </w:r>
      <w:r w:rsidR="00B9501B">
        <w:rPr>
          <w:rFonts w:ascii="Arial" w:hAnsi="Arial" w:cs="Arial"/>
          <w:sz w:val="24"/>
          <w:szCs w:val="24"/>
        </w:rPr>
        <w:t>C</w:t>
      </w:r>
      <w:r w:rsidRPr="00045BE7">
        <w:rPr>
          <w:rFonts w:ascii="Arial" w:hAnsi="Arial" w:cs="Arial"/>
          <w:sz w:val="24"/>
          <w:szCs w:val="24"/>
        </w:rPr>
        <w:t>fr. constancia de notificación electrónica Nº</w:t>
      </w:r>
      <w:r w:rsidR="00B9501B">
        <w:rPr>
          <w:rFonts w:ascii="Arial" w:hAnsi="Arial" w:cs="Arial"/>
          <w:sz w:val="24"/>
          <w:szCs w:val="24"/>
        </w:rPr>
        <w:t xml:space="preserve"> 10657672)</w:t>
      </w:r>
      <w:r w:rsidRPr="00045BE7">
        <w:rPr>
          <w:rFonts w:ascii="Arial" w:hAnsi="Arial" w:cs="Arial"/>
          <w:sz w:val="24"/>
          <w:szCs w:val="24"/>
        </w:rPr>
        <w:t xml:space="preserve"> y el recurso fue interpuesto en fecha 13/12/18 y fundado en fecha 28/12/18</w:t>
      </w:r>
      <w:r w:rsidR="006D0F34">
        <w:rPr>
          <w:rFonts w:ascii="Arial" w:hAnsi="Arial" w:cs="Arial"/>
          <w:sz w:val="24"/>
          <w:szCs w:val="24"/>
        </w:rPr>
        <w:t xml:space="preserve"> (PEX 215880/1 – actuación Nº 10771276)</w:t>
      </w:r>
      <w:r w:rsidRPr="00045BE7">
        <w:rPr>
          <w:rFonts w:ascii="Arial" w:hAnsi="Arial" w:cs="Arial"/>
          <w:sz w:val="24"/>
          <w:szCs w:val="24"/>
        </w:rPr>
        <w:t xml:space="preserve">, es decir, dentro del plazo establecido por el art. 430 del </w:t>
      </w:r>
      <w:proofErr w:type="spellStart"/>
      <w:r w:rsidRPr="00045BE7">
        <w:rPr>
          <w:rFonts w:ascii="Arial" w:hAnsi="Arial" w:cs="Arial"/>
          <w:sz w:val="24"/>
          <w:szCs w:val="24"/>
        </w:rPr>
        <w:t>C.P.Crim</w:t>
      </w:r>
      <w:proofErr w:type="spellEnd"/>
      <w:r w:rsidRPr="00045BE7">
        <w:rPr>
          <w:rFonts w:ascii="Arial" w:hAnsi="Arial" w:cs="Arial"/>
          <w:sz w:val="24"/>
          <w:szCs w:val="24"/>
        </w:rPr>
        <w:t xml:space="preserve">, por lo que luce temporáneo. </w:t>
      </w:r>
    </w:p>
    <w:p w:rsidR="00045BE7" w:rsidRPr="00045BE7" w:rsidRDefault="00045BE7" w:rsidP="00B71B34">
      <w:pPr>
        <w:spacing w:after="0" w:line="360" w:lineRule="auto"/>
        <w:ind w:firstLine="1985"/>
        <w:jc w:val="both"/>
        <w:rPr>
          <w:rFonts w:ascii="Arial" w:hAnsi="Arial" w:cs="Arial"/>
          <w:sz w:val="24"/>
          <w:szCs w:val="24"/>
        </w:rPr>
      </w:pPr>
      <w:r w:rsidRPr="00045BE7">
        <w:rPr>
          <w:rFonts w:ascii="Arial" w:hAnsi="Arial" w:cs="Arial"/>
          <w:sz w:val="24"/>
          <w:szCs w:val="24"/>
        </w:rPr>
        <w:t xml:space="preserve">De igual modo, el recurrente, comprendido en la previsión del art. 431 del </w:t>
      </w:r>
      <w:proofErr w:type="spellStart"/>
      <w:r w:rsidRPr="00045BE7">
        <w:rPr>
          <w:rFonts w:ascii="Arial" w:hAnsi="Arial" w:cs="Arial"/>
          <w:sz w:val="24"/>
          <w:szCs w:val="24"/>
        </w:rPr>
        <w:t>C.P.Crim</w:t>
      </w:r>
      <w:proofErr w:type="spellEnd"/>
      <w:r w:rsidRPr="00045BE7">
        <w:rPr>
          <w:rFonts w:ascii="Arial" w:hAnsi="Arial" w:cs="Arial"/>
          <w:sz w:val="24"/>
          <w:szCs w:val="24"/>
        </w:rPr>
        <w:t>, se encuentra exento de formalizar el depósito.</w:t>
      </w:r>
    </w:p>
    <w:p w:rsidR="00045BE7" w:rsidRPr="00045BE7" w:rsidRDefault="00045BE7" w:rsidP="00B71B34">
      <w:pPr>
        <w:spacing w:after="0" w:line="360" w:lineRule="auto"/>
        <w:ind w:firstLine="1985"/>
        <w:jc w:val="both"/>
        <w:rPr>
          <w:rFonts w:ascii="Arial" w:hAnsi="Arial" w:cs="Arial"/>
          <w:sz w:val="24"/>
          <w:szCs w:val="24"/>
        </w:rPr>
      </w:pPr>
      <w:r w:rsidRPr="00045BE7">
        <w:rPr>
          <w:rFonts w:ascii="Arial" w:hAnsi="Arial" w:cs="Arial"/>
          <w:sz w:val="24"/>
          <w:szCs w:val="24"/>
        </w:rPr>
        <w:t xml:space="preserve">Ahora bien, se advierte que la decisión recurrida en casación -denegación de la suspensión del juicio a prueba-, en principio no cumple con el requisito de </w:t>
      </w:r>
      <w:proofErr w:type="spellStart"/>
      <w:r w:rsidRPr="00045BE7">
        <w:rPr>
          <w:rFonts w:ascii="Arial" w:hAnsi="Arial" w:cs="Arial"/>
          <w:sz w:val="24"/>
          <w:szCs w:val="24"/>
        </w:rPr>
        <w:t>impugnabilidad</w:t>
      </w:r>
      <w:proofErr w:type="spellEnd"/>
      <w:r w:rsidRPr="00045BE7">
        <w:rPr>
          <w:rFonts w:ascii="Arial" w:hAnsi="Arial" w:cs="Arial"/>
          <w:sz w:val="24"/>
          <w:szCs w:val="24"/>
        </w:rPr>
        <w:t xml:space="preserve"> previsto en el art. 426 del Cód. Procesal </w:t>
      </w:r>
      <w:proofErr w:type="spellStart"/>
      <w:r w:rsidRPr="00045BE7">
        <w:rPr>
          <w:rFonts w:ascii="Arial" w:hAnsi="Arial" w:cs="Arial"/>
          <w:sz w:val="24"/>
          <w:szCs w:val="24"/>
        </w:rPr>
        <w:t>Crim</w:t>
      </w:r>
      <w:proofErr w:type="spellEnd"/>
      <w:r w:rsidRPr="00045BE7">
        <w:rPr>
          <w:rFonts w:ascii="Arial" w:hAnsi="Arial" w:cs="Arial"/>
          <w:sz w:val="24"/>
          <w:szCs w:val="24"/>
        </w:rPr>
        <w:t xml:space="preserve">., toda vez que no se trata de una sentencia definitiva, y por lo demás, tampoco es una resolución equiparable a definitiva, en cuanto a que la consecuencia de la misma es solamente que la persona en cuyo favor se ha solicitado la suspensión permanezca sometida a proceso, circunstancia que de ningún modo implica </w:t>
      </w:r>
      <w:r w:rsidRPr="00045BE7">
        <w:rPr>
          <w:rFonts w:ascii="Arial" w:hAnsi="Arial" w:cs="Arial"/>
          <w:i/>
          <w:iCs/>
          <w:sz w:val="24"/>
          <w:szCs w:val="24"/>
        </w:rPr>
        <w:t>per se</w:t>
      </w:r>
      <w:r w:rsidRPr="00045BE7">
        <w:rPr>
          <w:rFonts w:ascii="Arial" w:hAnsi="Arial" w:cs="Arial"/>
          <w:sz w:val="24"/>
          <w:szCs w:val="24"/>
        </w:rPr>
        <w:t>, agravio que imponga la equiparación de la resolución a decisión definitiva, por conformar gravamen de tardía o imposible reparación ulterior.</w:t>
      </w:r>
    </w:p>
    <w:p w:rsidR="00045BE7" w:rsidRPr="00045BE7" w:rsidRDefault="00045BE7" w:rsidP="00B71B34">
      <w:pPr>
        <w:spacing w:after="0" w:line="360" w:lineRule="auto"/>
        <w:ind w:firstLine="1985"/>
        <w:jc w:val="both"/>
        <w:rPr>
          <w:rFonts w:ascii="Arial" w:hAnsi="Arial" w:cs="Arial"/>
          <w:sz w:val="24"/>
          <w:szCs w:val="24"/>
        </w:rPr>
      </w:pPr>
      <w:r w:rsidRPr="00045BE7">
        <w:rPr>
          <w:rFonts w:ascii="Arial" w:hAnsi="Arial" w:cs="Arial"/>
          <w:sz w:val="24"/>
          <w:szCs w:val="24"/>
        </w:rPr>
        <w:t xml:space="preserve">Sin perjuicio de ello, la regla deberá </w:t>
      </w:r>
      <w:proofErr w:type="spellStart"/>
      <w:r w:rsidRPr="00045BE7">
        <w:rPr>
          <w:rFonts w:ascii="Arial" w:hAnsi="Arial" w:cs="Arial"/>
          <w:sz w:val="24"/>
          <w:szCs w:val="24"/>
        </w:rPr>
        <w:t>excepcionarse</w:t>
      </w:r>
      <w:proofErr w:type="spellEnd"/>
      <w:r w:rsidRPr="00045BE7">
        <w:rPr>
          <w:rFonts w:ascii="Arial" w:hAnsi="Arial" w:cs="Arial"/>
          <w:sz w:val="24"/>
          <w:szCs w:val="24"/>
        </w:rPr>
        <w:t xml:space="preserve"> si en el caso estuviere implicada, una cuestión de índole federal, es decir, cuando la resolución cuestionada constituya gravedad institucional, resulte arbitraria o afecte normas o derechos constitucionales (</w:t>
      </w:r>
      <w:r w:rsidR="006D4C89">
        <w:rPr>
          <w:rFonts w:ascii="Arial" w:hAnsi="Arial" w:cs="Arial"/>
          <w:sz w:val="24"/>
          <w:szCs w:val="24"/>
        </w:rPr>
        <w:t>C</w:t>
      </w:r>
      <w:r w:rsidRPr="00045BE7">
        <w:rPr>
          <w:rFonts w:ascii="Arial" w:hAnsi="Arial" w:cs="Arial"/>
          <w:sz w:val="24"/>
          <w:szCs w:val="24"/>
        </w:rPr>
        <w:t xml:space="preserve">fr. Fallos: 328:121, 310:927, 312:1034, 314:737, 318:514, 324:533, 317:973, entre muchas otras). </w:t>
      </w:r>
    </w:p>
    <w:p w:rsidR="00045BE7" w:rsidRPr="00045BE7" w:rsidRDefault="00045BE7" w:rsidP="00B71B34">
      <w:pPr>
        <w:spacing w:after="0" w:line="360" w:lineRule="auto"/>
        <w:ind w:firstLine="1985"/>
        <w:jc w:val="both"/>
        <w:rPr>
          <w:rFonts w:ascii="Arial" w:hAnsi="Arial" w:cs="Arial"/>
          <w:sz w:val="24"/>
          <w:szCs w:val="24"/>
        </w:rPr>
      </w:pPr>
      <w:r w:rsidRPr="00045BE7">
        <w:rPr>
          <w:rFonts w:ascii="Arial" w:hAnsi="Arial" w:cs="Arial"/>
          <w:sz w:val="24"/>
          <w:szCs w:val="24"/>
        </w:rPr>
        <w:t>Asimismo, se observa que el interlocutorio</w:t>
      </w:r>
      <w:r w:rsidR="006D0F34">
        <w:rPr>
          <w:rFonts w:ascii="Arial" w:hAnsi="Arial" w:cs="Arial"/>
          <w:sz w:val="24"/>
          <w:szCs w:val="24"/>
        </w:rPr>
        <w:t xml:space="preserve"> </w:t>
      </w:r>
      <w:r w:rsidRPr="00045BE7">
        <w:rPr>
          <w:rFonts w:ascii="Arial" w:hAnsi="Arial" w:cs="Arial"/>
          <w:sz w:val="24"/>
          <w:szCs w:val="24"/>
        </w:rPr>
        <w:t xml:space="preserve">impugnado dictado por la Excma. Cámara del Crimen Nº 2 de la Primera Circunscripción Judicial de fecha 30/11/18, se ajusta a derecho, ya que se aplica correctamente </w:t>
      </w:r>
      <w:r w:rsidRPr="00045BE7">
        <w:rPr>
          <w:rFonts w:ascii="Arial" w:hAnsi="Arial" w:cs="Arial"/>
          <w:sz w:val="24"/>
          <w:szCs w:val="24"/>
        </w:rPr>
        <w:lastRenderedPageBreak/>
        <w:t>el art. 76 bis del Cód. Penal en lo que respecta al carácter vinculante del dictamen fiscal.</w:t>
      </w:r>
    </w:p>
    <w:p w:rsidR="00045BE7" w:rsidRPr="00045BE7" w:rsidRDefault="00045BE7" w:rsidP="00B71B34">
      <w:pPr>
        <w:spacing w:after="0" w:line="360" w:lineRule="auto"/>
        <w:ind w:firstLine="1985"/>
        <w:jc w:val="both"/>
        <w:rPr>
          <w:rFonts w:ascii="Arial" w:hAnsi="Arial" w:cs="Arial"/>
          <w:b/>
          <w:bCs/>
          <w:iCs/>
          <w:sz w:val="24"/>
          <w:szCs w:val="24"/>
          <w:u w:val="single"/>
        </w:rPr>
      </w:pPr>
      <w:r w:rsidRPr="00045BE7">
        <w:rPr>
          <w:rFonts w:ascii="Arial" w:hAnsi="Arial" w:cs="Arial"/>
          <w:sz w:val="24"/>
          <w:szCs w:val="24"/>
        </w:rPr>
        <w:t>Este Alto Cuerpo ha sostenido que:</w:t>
      </w:r>
      <w:r>
        <w:rPr>
          <w:rFonts w:ascii="Arial" w:hAnsi="Arial" w:cs="Arial"/>
          <w:sz w:val="24"/>
          <w:szCs w:val="24"/>
        </w:rPr>
        <w:t xml:space="preserve"> </w:t>
      </w:r>
      <w:r w:rsidRPr="00045BE7">
        <w:rPr>
          <w:rFonts w:ascii="Arial" w:hAnsi="Arial" w:cs="Arial"/>
          <w:sz w:val="24"/>
          <w:szCs w:val="24"/>
        </w:rPr>
        <w:t>“</w:t>
      </w:r>
      <w:r w:rsidRPr="00045BE7">
        <w:rPr>
          <w:rFonts w:ascii="Arial" w:hAnsi="Arial" w:cs="Arial"/>
          <w:i/>
          <w:iCs/>
          <w:sz w:val="24"/>
          <w:szCs w:val="24"/>
        </w:rPr>
        <w:t>En cuanto al consentimiento del representante del Ministerio Público Fiscal, tal como adelantáramos, consideramos que es una condición necesaria e ineludible para suspender el juicio en los términos del artículo 76 bis del Código Penal, siendo su oposición vinculante para el Juez o Tribunal. Esa y no otra es la intención que ha tenido el legislador. Nótese que el Diputado Antonio M. Hernández (conf. Antecedentes Parlamentarios, La Ley, año 1994 Nº 2, parágrafo 25) explicaba que "cuando se trata de delitos de acción pública que no tienen una pena mayor de tres años, con acuerdo del imputado y del fiscal, el juez</w:t>
      </w:r>
      <w:r w:rsidRPr="00045BE7">
        <w:rPr>
          <w:rFonts w:ascii="Arial" w:eastAsia="Calibri" w:hAnsi="Arial" w:cs="Arial"/>
          <w:i/>
          <w:iCs/>
          <w:sz w:val="24"/>
          <w:szCs w:val="24"/>
          <w:lang w:eastAsia="en-US"/>
        </w:rPr>
        <w:t xml:space="preserve"> </w:t>
      </w:r>
      <w:r w:rsidRPr="00045BE7">
        <w:rPr>
          <w:rFonts w:ascii="Arial" w:hAnsi="Arial" w:cs="Arial"/>
          <w:i/>
          <w:iCs/>
          <w:sz w:val="24"/>
          <w:szCs w:val="24"/>
        </w:rPr>
        <w:t xml:space="preserve">puede resolver, luego de realizada la primera parte del proceso penal y antes del juicio, que éste no se lleve a cabo siempre y cuando se establezcan determinadas reglas de conducta, además de la reparación del daño causado por el delito". También el Senador Augusto </w:t>
      </w:r>
      <w:proofErr w:type="spellStart"/>
      <w:r w:rsidRPr="00045BE7">
        <w:rPr>
          <w:rFonts w:ascii="Arial" w:hAnsi="Arial" w:cs="Arial"/>
          <w:i/>
          <w:iCs/>
          <w:sz w:val="24"/>
          <w:szCs w:val="24"/>
        </w:rPr>
        <w:t>Alasino</w:t>
      </w:r>
      <w:proofErr w:type="spellEnd"/>
      <w:r w:rsidRPr="00045BE7">
        <w:rPr>
          <w:rFonts w:ascii="Arial" w:hAnsi="Arial" w:cs="Arial"/>
          <w:i/>
          <w:iCs/>
          <w:sz w:val="24"/>
          <w:szCs w:val="24"/>
        </w:rPr>
        <w:t xml:space="preserve"> se pronunció sobre la cuestión, expresando en forma clara y concisa que"... el juez deberá también recurrir al consentimiento del fiscal, dado que la negativa de este último enerva la posibilidad de aplicar este instituto" (conf. Antecedentes Parlamentarios, La Ley, año 1994 Nº 2, parágrafo 87)” (CNCP, en pleno, 17/08/1999, "KOSUTA, Teresa R. s/ recurso de casación". Plenario Nº 5, c. 1403, Jueces: Liliana E. </w:t>
      </w:r>
      <w:proofErr w:type="spellStart"/>
      <w:r w:rsidRPr="00045BE7">
        <w:rPr>
          <w:rFonts w:ascii="Arial" w:hAnsi="Arial" w:cs="Arial"/>
          <w:i/>
          <w:iCs/>
          <w:sz w:val="24"/>
          <w:szCs w:val="24"/>
        </w:rPr>
        <w:t>Catucci</w:t>
      </w:r>
      <w:proofErr w:type="spellEnd"/>
      <w:r w:rsidRPr="00045BE7">
        <w:rPr>
          <w:rFonts w:ascii="Arial" w:hAnsi="Arial" w:cs="Arial"/>
          <w:i/>
          <w:iCs/>
          <w:sz w:val="24"/>
          <w:szCs w:val="24"/>
        </w:rPr>
        <w:t xml:space="preserve">, Eduardo R. </w:t>
      </w:r>
      <w:proofErr w:type="spellStart"/>
      <w:r w:rsidRPr="00045BE7">
        <w:rPr>
          <w:rFonts w:ascii="Arial" w:hAnsi="Arial" w:cs="Arial"/>
          <w:i/>
          <w:iCs/>
          <w:sz w:val="24"/>
          <w:szCs w:val="24"/>
        </w:rPr>
        <w:t>Riggi</w:t>
      </w:r>
      <w:proofErr w:type="spellEnd"/>
      <w:r w:rsidRPr="00045BE7">
        <w:rPr>
          <w:rFonts w:ascii="Arial" w:hAnsi="Arial" w:cs="Arial"/>
          <w:i/>
          <w:iCs/>
          <w:sz w:val="24"/>
          <w:szCs w:val="24"/>
        </w:rPr>
        <w:t xml:space="preserve">, Guillermo J. </w:t>
      </w:r>
      <w:proofErr w:type="spellStart"/>
      <w:r w:rsidRPr="00045BE7">
        <w:rPr>
          <w:rFonts w:ascii="Arial" w:hAnsi="Arial" w:cs="Arial"/>
          <w:i/>
          <w:iCs/>
          <w:sz w:val="24"/>
          <w:szCs w:val="24"/>
        </w:rPr>
        <w:t>Tragant</w:t>
      </w:r>
      <w:proofErr w:type="spellEnd"/>
      <w:r w:rsidRPr="00045BE7">
        <w:rPr>
          <w:rFonts w:ascii="Arial" w:hAnsi="Arial" w:cs="Arial"/>
          <w:i/>
          <w:iCs/>
          <w:sz w:val="24"/>
          <w:szCs w:val="24"/>
        </w:rPr>
        <w:t xml:space="preserve">, Ana María </w:t>
      </w:r>
      <w:proofErr w:type="spellStart"/>
      <w:r w:rsidRPr="00045BE7">
        <w:rPr>
          <w:rFonts w:ascii="Arial" w:hAnsi="Arial" w:cs="Arial"/>
          <w:i/>
          <w:iCs/>
          <w:sz w:val="24"/>
          <w:szCs w:val="24"/>
        </w:rPr>
        <w:t>Capolupo</w:t>
      </w:r>
      <w:proofErr w:type="spellEnd"/>
      <w:r w:rsidRPr="00045BE7">
        <w:rPr>
          <w:rFonts w:ascii="Arial" w:hAnsi="Arial" w:cs="Arial"/>
          <w:i/>
          <w:iCs/>
          <w:sz w:val="24"/>
          <w:szCs w:val="24"/>
        </w:rPr>
        <w:t xml:space="preserve"> de </w:t>
      </w:r>
      <w:proofErr w:type="spellStart"/>
      <w:r w:rsidRPr="00045BE7">
        <w:rPr>
          <w:rFonts w:ascii="Arial" w:hAnsi="Arial" w:cs="Arial"/>
          <w:i/>
          <w:iCs/>
          <w:sz w:val="24"/>
          <w:szCs w:val="24"/>
        </w:rPr>
        <w:t>Durañona</w:t>
      </w:r>
      <w:proofErr w:type="spellEnd"/>
      <w:r w:rsidRPr="00045BE7">
        <w:rPr>
          <w:rFonts w:ascii="Arial" w:hAnsi="Arial" w:cs="Arial"/>
          <w:i/>
          <w:iCs/>
          <w:sz w:val="24"/>
          <w:szCs w:val="24"/>
        </w:rPr>
        <w:t xml:space="preserve"> y </w:t>
      </w:r>
      <w:proofErr w:type="spellStart"/>
      <w:r w:rsidRPr="00045BE7">
        <w:rPr>
          <w:rFonts w:ascii="Arial" w:hAnsi="Arial" w:cs="Arial"/>
          <w:i/>
          <w:iCs/>
          <w:sz w:val="24"/>
          <w:szCs w:val="24"/>
        </w:rPr>
        <w:t>Vedia</w:t>
      </w:r>
      <w:proofErr w:type="spellEnd"/>
      <w:r w:rsidRPr="00045BE7">
        <w:rPr>
          <w:rFonts w:ascii="Arial" w:hAnsi="Arial" w:cs="Arial"/>
          <w:i/>
          <w:iCs/>
          <w:sz w:val="24"/>
          <w:szCs w:val="24"/>
        </w:rPr>
        <w:t xml:space="preserve">, W. Gustavo Mitchell, Amelia L. </w:t>
      </w:r>
      <w:proofErr w:type="spellStart"/>
      <w:r w:rsidRPr="00045BE7">
        <w:rPr>
          <w:rFonts w:ascii="Arial" w:hAnsi="Arial" w:cs="Arial"/>
          <w:i/>
          <w:iCs/>
          <w:sz w:val="24"/>
          <w:szCs w:val="24"/>
        </w:rPr>
        <w:t>Berraz</w:t>
      </w:r>
      <w:proofErr w:type="spellEnd"/>
      <w:r w:rsidRPr="00045BE7">
        <w:rPr>
          <w:rFonts w:ascii="Arial" w:hAnsi="Arial" w:cs="Arial"/>
          <w:i/>
          <w:iCs/>
          <w:sz w:val="24"/>
          <w:szCs w:val="24"/>
        </w:rPr>
        <w:t xml:space="preserve"> de Vidal, Jorge O. </w:t>
      </w:r>
      <w:proofErr w:type="spellStart"/>
      <w:r w:rsidRPr="00045BE7">
        <w:rPr>
          <w:rFonts w:ascii="Arial" w:hAnsi="Arial" w:cs="Arial"/>
          <w:i/>
          <w:iCs/>
          <w:sz w:val="24"/>
          <w:szCs w:val="24"/>
        </w:rPr>
        <w:t>Casanovas</w:t>
      </w:r>
      <w:proofErr w:type="spellEnd"/>
      <w:r w:rsidRPr="00045BE7">
        <w:rPr>
          <w:rFonts w:ascii="Arial" w:hAnsi="Arial" w:cs="Arial"/>
          <w:i/>
          <w:iCs/>
          <w:sz w:val="24"/>
          <w:szCs w:val="24"/>
        </w:rPr>
        <w:t xml:space="preserve">, Juan C. Rodríguez </w:t>
      </w:r>
      <w:proofErr w:type="spellStart"/>
      <w:r w:rsidRPr="00045BE7">
        <w:rPr>
          <w:rFonts w:ascii="Arial" w:hAnsi="Arial" w:cs="Arial"/>
          <w:i/>
          <w:iCs/>
          <w:sz w:val="24"/>
          <w:szCs w:val="24"/>
        </w:rPr>
        <w:t>Basavilbaso</w:t>
      </w:r>
      <w:proofErr w:type="spellEnd"/>
      <w:r w:rsidRPr="00045BE7">
        <w:rPr>
          <w:rFonts w:ascii="Arial" w:hAnsi="Arial" w:cs="Arial"/>
          <w:i/>
          <w:iCs/>
          <w:sz w:val="24"/>
          <w:szCs w:val="24"/>
        </w:rPr>
        <w:t xml:space="preserve">, Raúl R. </w:t>
      </w:r>
      <w:proofErr w:type="spellStart"/>
      <w:r w:rsidRPr="00045BE7">
        <w:rPr>
          <w:rFonts w:ascii="Arial" w:hAnsi="Arial" w:cs="Arial"/>
          <w:i/>
          <w:iCs/>
          <w:sz w:val="24"/>
          <w:szCs w:val="24"/>
        </w:rPr>
        <w:t>Madueño</w:t>
      </w:r>
      <w:proofErr w:type="spellEnd"/>
      <w:r w:rsidRPr="00045BE7">
        <w:rPr>
          <w:rFonts w:ascii="Arial" w:hAnsi="Arial" w:cs="Arial"/>
          <w:i/>
          <w:iCs/>
          <w:sz w:val="24"/>
          <w:szCs w:val="24"/>
        </w:rPr>
        <w:t xml:space="preserve">, Alfredo H. </w:t>
      </w:r>
      <w:proofErr w:type="spellStart"/>
      <w:r w:rsidRPr="00045BE7">
        <w:rPr>
          <w:rFonts w:ascii="Arial" w:hAnsi="Arial" w:cs="Arial"/>
          <w:i/>
          <w:iCs/>
          <w:sz w:val="24"/>
          <w:szCs w:val="24"/>
        </w:rPr>
        <w:t>Bisordi</w:t>
      </w:r>
      <w:proofErr w:type="spellEnd"/>
      <w:r w:rsidRPr="00045BE7">
        <w:rPr>
          <w:rFonts w:ascii="Arial" w:hAnsi="Arial" w:cs="Arial"/>
          <w:i/>
          <w:iCs/>
          <w:sz w:val="24"/>
          <w:szCs w:val="24"/>
        </w:rPr>
        <w:t xml:space="preserve">, Juan E. </w:t>
      </w:r>
      <w:proofErr w:type="spellStart"/>
      <w:r w:rsidRPr="00045BE7">
        <w:rPr>
          <w:rFonts w:ascii="Arial" w:hAnsi="Arial" w:cs="Arial"/>
          <w:i/>
          <w:iCs/>
          <w:sz w:val="24"/>
          <w:szCs w:val="24"/>
        </w:rPr>
        <w:t>Fégoli</w:t>
      </w:r>
      <w:proofErr w:type="spellEnd"/>
      <w:r w:rsidRPr="00045BE7">
        <w:rPr>
          <w:rFonts w:ascii="Arial" w:hAnsi="Arial" w:cs="Arial"/>
          <w:i/>
          <w:iCs/>
          <w:sz w:val="24"/>
          <w:szCs w:val="24"/>
        </w:rPr>
        <w:t xml:space="preserve">, Gustavo M. Hornos y Pedro R. David, en </w:t>
      </w:r>
      <w:hyperlink r:id="rId7" w:history="1">
        <w:r w:rsidRPr="00045BE7">
          <w:rPr>
            <w:rStyle w:val="Hipervnculo"/>
            <w:rFonts w:ascii="Arial" w:hAnsi="Arial" w:cs="Arial"/>
            <w:i/>
            <w:iCs/>
            <w:sz w:val="24"/>
            <w:szCs w:val="24"/>
          </w:rPr>
          <w:t>http://www.rubinzal.com.ar/jurisprudencia/buscador</w:t>
        </w:r>
      </w:hyperlink>
      <w:r w:rsidRPr="00045BE7">
        <w:rPr>
          <w:rFonts w:ascii="Arial" w:hAnsi="Arial" w:cs="Arial"/>
          <w:i/>
          <w:iCs/>
          <w:sz w:val="24"/>
          <w:szCs w:val="24"/>
        </w:rPr>
        <w:t xml:space="preserve">, acceso 17/12/15, </w:t>
      </w:r>
      <w:r w:rsidRPr="00045BE7">
        <w:rPr>
          <w:rFonts w:ascii="Arial" w:hAnsi="Arial" w:cs="Arial"/>
          <w:iCs/>
          <w:sz w:val="24"/>
          <w:szCs w:val="24"/>
        </w:rPr>
        <w:t xml:space="preserve">citado en </w:t>
      </w:r>
      <w:r w:rsidRPr="00045BE7">
        <w:rPr>
          <w:rFonts w:ascii="Arial" w:hAnsi="Arial" w:cs="Arial"/>
          <w:i/>
          <w:iCs/>
          <w:sz w:val="24"/>
          <w:szCs w:val="24"/>
        </w:rPr>
        <w:t>“</w:t>
      </w:r>
      <w:r w:rsidRPr="00045BE7">
        <w:rPr>
          <w:rFonts w:ascii="Arial" w:hAnsi="Arial" w:cs="Arial"/>
          <w:b/>
          <w:i/>
          <w:iCs/>
          <w:sz w:val="24"/>
          <w:szCs w:val="24"/>
        </w:rPr>
        <w:t>INCIDENTE RECURSO DE CASACIÓN: JOFRÉ JULIO CESAR (IMP.)- BRANCAL YESICA y OTROS (DAM.) - AV. HOMICIDIO y LESIONES CULPOSAS” -</w:t>
      </w:r>
      <w:r w:rsidRPr="00045BE7">
        <w:rPr>
          <w:rFonts w:ascii="Arial" w:hAnsi="Arial" w:cs="Arial"/>
          <w:b/>
          <w:iCs/>
          <w:sz w:val="24"/>
          <w:szCs w:val="24"/>
        </w:rPr>
        <w:t xml:space="preserve"> </w:t>
      </w:r>
      <w:r w:rsidRPr="00045BE7">
        <w:rPr>
          <w:rFonts w:ascii="Arial" w:hAnsi="Arial" w:cs="Arial"/>
          <w:iCs/>
          <w:sz w:val="24"/>
          <w:szCs w:val="24"/>
        </w:rPr>
        <w:t xml:space="preserve">IURIX INC. Nº 107543/15, por </w:t>
      </w:r>
      <w:r w:rsidRPr="00045BE7">
        <w:rPr>
          <w:rFonts w:ascii="Arial" w:hAnsi="Arial" w:cs="Arial"/>
          <w:bCs/>
          <w:iCs/>
          <w:sz w:val="24"/>
          <w:szCs w:val="24"/>
        </w:rPr>
        <w:t xml:space="preserve">STJSL-S.J. – S.D. Nº 032/16 de fecha 09/03/16. </w:t>
      </w:r>
    </w:p>
    <w:p w:rsidR="00045BE7" w:rsidRPr="00045BE7" w:rsidRDefault="00045BE7" w:rsidP="00B71B34">
      <w:pPr>
        <w:spacing w:after="0" w:line="360" w:lineRule="auto"/>
        <w:ind w:firstLine="1985"/>
        <w:jc w:val="both"/>
        <w:rPr>
          <w:rFonts w:ascii="Arial" w:hAnsi="Arial" w:cs="Arial"/>
          <w:b/>
          <w:bCs/>
          <w:iCs/>
          <w:sz w:val="24"/>
          <w:szCs w:val="24"/>
          <w:u w:val="single"/>
        </w:rPr>
      </w:pPr>
      <w:r w:rsidRPr="00045BE7">
        <w:rPr>
          <w:rFonts w:ascii="Arial" w:hAnsi="Arial" w:cs="Arial"/>
          <w:sz w:val="24"/>
          <w:szCs w:val="24"/>
        </w:rPr>
        <w:t>Del art. 76 bis, Código Penal se desprende, que para la p</w:t>
      </w:r>
      <w:r w:rsidR="006D4C89">
        <w:rPr>
          <w:rFonts w:ascii="Arial" w:hAnsi="Arial" w:cs="Arial"/>
          <w:sz w:val="24"/>
          <w:szCs w:val="24"/>
        </w:rPr>
        <w:t>rocedencia de la suspensión de j</w:t>
      </w:r>
      <w:r w:rsidRPr="00045BE7">
        <w:rPr>
          <w:rFonts w:ascii="Arial" w:hAnsi="Arial" w:cs="Arial"/>
          <w:sz w:val="24"/>
          <w:szCs w:val="24"/>
        </w:rPr>
        <w:t xml:space="preserve">uicio a prueba el dictamen del fiscal resulta, </w:t>
      </w:r>
      <w:r w:rsidRPr="00045BE7">
        <w:rPr>
          <w:rFonts w:ascii="Arial" w:hAnsi="Arial" w:cs="Arial"/>
          <w:sz w:val="24"/>
          <w:szCs w:val="24"/>
        </w:rPr>
        <w:lastRenderedPageBreak/>
        <w:t xml:space="preserve">en principio, vinculante, sujeto al control jurisdiccional de </w:t>
      </w:r>
      <w:proofErr w:type="spellStart"/>
      <w:r w:rsidRPr="00045BE7">
        <w:rPr>
          <w:rFonts w:ascii="Arial" w:hAnsi="Arial" w:cs="Arial"/>
          <w:sz w:val="24"/>
          <w:szCs w:val="24"/>
        </w:rPr>
        <w:t>logicidad</w:t>
      </w:r>
      <w:proofErr w:type="spellEnd"/>
      <w:r w:rsidRPr="00045BE7">
        <w:rPr>
          <w:rFonts w:ascii="Arial" w:hAnsi="Arial" w:cs="Arial"/>
          <w:sz w:val="24"/>
          <w:szCs w:val="24"/>
        </w:rPr>
        <w:t xml:space="preserve"> y fundamentación. En autos luce fundado y por lo tanto vinculante el dictamen de la Fiscalía de Cámara oponiéndose al otorgamiento de la medida. </w:t>
      </w:r>
    </w:p>
    <w:p w:rsidR="00045BE7" w:rsidRPr="00045BE7" w:rsidRDefault="00045BE7" w:rsidP="00B71B34">
      <w:pPr>
        <w:spacing w:after="0" w:line="360" w:lineRule="auto"/>
        <w:ind w:firstLine="1985"/>
        <w:jc w:val="both"/>
        <w:rPr>
          <w:rFonts w:ascii="Arial" w:hAnsi="Arial" w:cs="Arial"/>
          <w:b/>
          <w:bCs/>
          <w:iCs/>
          <w:sz w:val="24"/>
          <w:szCs w:val="24"/>
          <w:u w:val="single"/>
        </w:rPr>
      </w:pPr>
      <w:r w:rsidRPr="00045BE7">
        <w:rPr>
          <w:rFonts w:ascii="Arial" w:hAnsi="Arial" w:cs="Arial"/>
          <w:bCs/>
          <w:sz w:val="24"/>
          <w:szCs w:val="24"/>
        </w:rPr>
        <w:t>Inveteradamente este Alto Cuerpo ha dicho</w:t>
      </w:r>
      <w:r w:rsidRPr="00045BE7">
        <w:rPr>
          <w:rFonts w:ascii="Arial" w:hAnsi="Arial" w:cs="Arial"/>
          <w:sz w:val="24"/>
          <w:szCs w:val="24"/>
        </w:rPr>
        <w:t xml:space="preserve">: </w:t>
      </w:r>
      <w:r w:rsidRPr="006D4C89">
        <w:rPr>
          <w:rFonts w:ascii="Arial" w:hAnsi="Arial" w:cs="Arial"/>
          <w:b/>
          <w:i/>
          <w:sz w:val="24"/>
          <w:szCs w:val="24"/>
        </w:rPr>
        <w:t>“...en materia criminal como la que se trata, solo produce sentencia definitiva el auto de sobreseimiento y la sentencia definitiva y auto fundado que dispone no instruir sumario por inexistencia del delito o causal impeditiva o extintiva de la acción penal.”</w:t>
      </w:r>
      <w:r w:rsidRPr="00045BE7">
        <w:rPr>
          <w:rFonts w:ascii="Arial" w:hAnsi="Arial" w:cs="Arial"/>
          <w:b/>
          <w:sz w:val="24"/>
          <w:szCs w:val="24"/>
        </w:rPr>
        <w:t xml:space="preserve"> </w:t>
      </w:r>
      <w:r w:rsidRPr="00045BE7">
        <w:rPr>
          <w:rFonts w:ascii="Arial" w:hAnsi="Arial" w:cs="Arial"/>
          <w:sz w:val="24"/>
          <w:szCs w:val="24"/>
        </w:rPr>
        <w:t>(</w:t>
      </w:r>
      <w:r w:rsidRPr="00045BE7">
        <w:rPr>
          <w:rFonts w:ascii="Arial" w:hAnsi="Arial" w:cs="Arial"/>
          <w:color w:val="000000"/>
          <w:sz w:val="24"/>
          <w:szCs w:val="24"/>
        </w:rPr>
        <w:t xml:space="preserve">STJSL-S.J. N° 46 /12.- “LUCERO MARCOS PEDRO </w:t>
      </w:r>
      <w:r w:rsidR="006D4C89">
        <w:rPr>
          <w:rFonts w:ascii="Arial" w:hAnsi="Arial" w:cs="Arial"/>
          <w:color w:val="000000"/>
          <w:sz w:val="24"/>
          <w:szCs w:val="24"/>
        </w:rPr>
        <w:t>y</w:t>
      </w:r>
      <w:r w:rsidRPr="00045BE7">
        <w:rPr>
          <w:rFonts w:ascii="Arial" w:hAnsi="Arial" w:cs="Arial"/>
          <w:color w:val="000000"/>
          <w:sz w:val="24"/>
          <w:szCs w:val="24"/>
        </w:rPr>
        <w:t xml:space="preserve"> OTROS - RECURSO DE CASACIÓN" </w:t>
      </w:r>
      <w:proofErr w:type="spellStart"/>
      <w:r w:rsidRPr="00045BE7">
        <w:rPr>
          <w:rFonts w:ascii="Arial" w:hAnsi="Arial" w:cs="Arial"/>
          <w:color w:val="000000"/>
          <w:sz w:val="24"/>
          <w:szCs w:val="24"/>
        </w:rPr>
        <w:t>Expte</w:t>
      </w:r>
      <w:proofErr w:type="spellEnd"/>
      <w:r w:rsidRPr="00045BE7">
        <w:rPr>
          <w:rFonts w:ascii="Arial" w:hAnsi="Arial" w:cs="Arial"/>
          <w:color w:val="000000"/>
          <w:sz w:val="24"/>
          <w:szCs w:val="24"/>
        </w:rPr>
        <w:t>. N° 03-L-09 –TRAMIX PEX Nº 108462/11, del 29/05/2012, entre otros.).</w:t>
      </w:r>
    </w:p>
    <w:p w:rsidR="00045BE7" w:rsidRPr="00045BE7" w:rsidRDefault="00045BE7" w:rsidP="00B71B34">
      <w:pPr>
        <w:spacing w:after="0" w:line="360" w:lineRule="auto"/>
        <w:ind w:firstLine="1985"/>
        <w:jc w:val="both"/>
        <w:rPr>
          <w:rFonts w:ascii="Arial" w:hAnsi="Arial" w:cs="Arial"/>
          <w:color w:val="000000"/>
          <w:sz w:val="24"/>
          <w:szCs w:val="24"/>
        </w:rPr>
      </w:pPr>
      <w:r w:rsidRPr="00045BE7">
        <w:rPr>
          <w:rFonts w:ascii="Arial" w:hAnsi="Arial" w:cs="Arial"/>
          <w:color w:val="000000"/>
          <w:sz w:val="24"/>
          <w:szCs w:val="24"/>
        </w:rPr>
        <w:t xml:space="preserve">En conclusión, la falta de definitividad del decisorio atacado resulta determinante a los efectos del rechazo del Recurso de Casación interpuesto en autos (art. 426 del </w:t>
      </w:r>
      <w:proofErr w:type="spellStart"/>
      <w:r w:rsidRPr="00045BE7">
        <w:rPr>
          <w:rFonts w:ascii="Arial" w:hAnsi="Arial" w:cs="Arial"/>
          <w:color w:val="000000"/>
          <w:sz w:val="24"/>
          <w:szCs w:val="24"/>
        </w:rPr>
        <w:t>C.P.Crim</w:t>
      </w:r>
      <w:proofErr w:type="spellEnd"/>
      <w:r w:rsidRPr="00045BE7">
        <w:rPr>
          <w:rFonts w:ascii="Arial" w:hAnsi="Arial" w:cs="Arial"/>
          <w:color w:val="000000"/>
          <w:sz w:val="24"/>
          <w:szCs w:val="24"/>
        </w:rPr>
        <w:t>.).</w:t>
      </w:r>
    </w:p>
    <w:p w:rsidR="00045BE7" w:rsidRPr="00045BE7" w:rsidRDefault="00045BE7" w:rsidP="00B71B34">
      <w:pPr>
        <w:spacing w:after="0" w:line="360" w:lineRule="auto"/>
        <w:ind w:firstLine="1985"/>
        <w:jc w:val="both"/>
        <w:rPr>
          <w:rFonts w:ascii="Arial" w:hAnsi="Arial" w:cs="Arial"/>
          <w:color w:val="000000"/>
          <w:sz w:val="24"/>
          <w:szCs w:val="24"/>
        </w:rPr>
      </w:pPr>
      <w:r w:rsidRPr="00045BE7">
        <w:rPr>
          <w:rFonts w:ascii="Arial" w:hAnsi="Arial" w:cs="Arial"/>
          <w:sz w:val="24"/>
          <w:szCs w:val="24"/>
        </w:rPr>
        <w:t xml:space="preserve">En consecuencia, </w:t>
      </w:r>
      <w:r w:rsidR="00853E64">
        <w:rPr>
          <w:rFonts w:ascii="Arial" w:hAnsi="Arial" w:cs="Arial"/>
          <w:sz w:val="24"/>
          <w:szCs w:val="24"/>
        </w:rPr>
        <w:t>VOTO a esta PRIMERA CUESTIÓ</w:t>
      </w:r>
      <w:r w:rsidRPr="00045BE7">
        <w:rPr>
          <w:rFonts w:ascii="Arial" w:hAnsi="Arial" w:cs="Arial"/>
          <w:sz w:val="24"/>
          <w:szCs w:val="24"/>
        </w:rPr>
        <w:t>N por la NEGATIVA.</w:t>
      </w:r>
    </w:p>
    <w:p w:rsidR="00DA19BD" w:rsidRDefault="00DA19BD" w:rsidP="00DA19BD">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PRIMERA CUESTIÓN.</w:t>
      </w:r>
    </w:p>
    <w:p w:rsidR="00B71B34" w:rsidRDefault="00B71B34" w:rsidP="00B71B34">
      <w:pPr>
        <w:spacing w:after="0" w:line="360" w:lineRule="auto"/>
        <w:jc w:val="both"/>
        <w:rPr>
          <w:rFonts w:ascii="Arial" w:hAnsi="Arial" w:cs="Arial"/>
          <w:b/>
          <w:sz w:val="24"/>
          <w:szCs w:val="24"/>
          <w:u w:val="single"/>
        </w:rPr>
      </w:pPr>
    </w:p>
    <w:p w:rsidR="00045BE7" w:rsidRPr="00045BE7" w:rsidRDefault="00045BE7" w:rsidP="00B71B34">
      <w:pPr>
        <w:spacing w:after="0" w:line="360" w:lineRule="auto"/>
        <w:jc w:val="both"/>
        <w:rPr>
          <w:rFonts w:ascii="Arial" w:hAnsi="Arial" w:cs="Arial"/>
          <w:sz w:val="24"/>
          <w:szCs w:val="24"/>
        </w:rPr>
      </w:pPr>
      <w:r w:rsidRPr="00045BE7">
        <w:rPr>
          <w:rFonts w:ascii="Arial" w:hAnsi="Arial" w:cs="Arial"/>
          <w:b/>
          <w:sz w:val="24"/>
          <w:szCs w:val="24"/>
          <w:u w:val="single"/>
        </w:rPr>
        <w:t xml:space="preserve">A LA SEGUNDA y TERCERA </w:t>
      </w:r>
      <w:r w:rsidR="00AD3F69" w:rsidRPr="00AD3F69">
        <w:rPr>
          <w:rFonts w:ascii="Arial" w:hAnsi="Arial" w:cs="Arial"/>
          <w:b/>
          <w:bCs/>
          <w:sz w:val="24"/>
          <w:szCs w:val="24"/>
          <w:u w:val="single"/>
        </w:rPr>
        <w:t xml:space="preserve">CUESTIÓN, el </w:t>
      </w:r>
      <w:r w:rsidR="00AD3F69" w:rsidRPr="00AD3F69">
        <w:rPr>
          <w:rFonts w:ascii="Arial" w:hAnsi="Arial" w:cs="Arial"/>
          <w:b/>
          <w:sz w:val="24"/>
          <w:szCs w:val="24"/>
          <w:u w:val="single"/>
        </w:rPr>
        <w:t>Dr. CARLOS ALBERTO COBO,</w:t>
      </w:r>
      <w:r w:rsidR="00AD3F69" w:rsidRPr="00AD3F69">
        <w:rPr>
          <w:rFonts w:ascii="Arial" w:hAnsi="Arial" w:cs="Arial"/>
          <w:b/>
          <w:bCs/>
          <w:sz w:val="24"/>
          <w:szCs w:val="24"/>
          <w:u w:val="single"/>
        </w:rPr>
        <w:t xml:space="preserve"> dijo</w:t>
      </w:r>
      <w:r w:rsidRPr="00045BE7">
        <w:rPr>
          <w:rFonts w:ascii="Arial" w:hAnsi="Arial" w:cs="Arial"/>
          <w:b/>
          <w:sz w:val="24"/>
          <w:szCs w:val="24"/>
          <w:u w:val="single"/>
        </w:rPr>
        <w:t>:</w:t>
      </w:r>
      <w:r w:rsidRPr="00045BE7">
        <w:rPr>
          <w:rFonts w:ascii="Arial" w:hAnsi="Arial" w:cs="Arial"/>
          <w:sz w:val="24"/>
          <w:szCs w:val="24"/>
        </w:rPr>
        <w:t xml:space="preserve"> Dado la forma como se ha votado la cuestión anterior, no cabe su tratamiento. AS</w:t>
      </w:r>
      <w:r w:rsidR="00AD3F69">
        <w:rPr>
          <w:rFonts w:ascii="Arial" w:hAnsi="Arial" w:cs="Arial"/>
          <w:sz w:val="24"/>
          <w:szCs w:val="24"/>
        </w:rPr>
        <w:t>Í</w:t>
      </w:r>
      <w:r w:rsidRPr="00045BE7">
        <w:rPr>
          <w:rFonts w:ascii="Arial" w:hAnsi="Arial" w:cs="Arial"/>
          <w:sz w:val="24"/>
          <w:szCs w:val="24"/>
        </w:rPr>
        <w:t xml:space="preserve"> LO VOTO</w:t>
      </w:r>
      <w:r w:rsidR="00853E64">
        <w:rPr>
          <w:rFonts w:ascii="Arial" w:hAnsi="Arial" w:cs="Arial"/>
          <w:sz w:val="24"/>
          <w:szCs w:val="24"/>
        </w:rPr>
        <w:t>.</w:t>
      </w:r>
    </w:p>
    <w:p w:rsidR="00B71B34" w:rsidRDefault="00B71B34" w:rsidP="00B71B34">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y votan en igual sentido a esta</w:t>
      </w:r>
      <w:r w:rsidR="006D0F34">
        <w:rPr>
          <w:rFonts w:ascii="Arial" w:eastAsia="Calibri" w:hAnsi="Arial" w:cs="Arial"/>
          <w:sz w:val="24"/>
          <w:szCs w:val="24"/>
          <w:lang w:val="es-MX" w:eastAsia="en-US"/>
        </w:rPr>
        <w:t>s</w:t>
      </w:r>
      <w:r>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 y TERCERA CUESTIÓN.</w:t>
      </w:r>
    </w:p>
    <w:p w:rsidR="00B71B34" w:rsidRDefault="00B71B34" w:rsidP="00B71B34">
      <w:pPr>
        <w:spacing w:after="0" w:line="360" w:lineRule="auto"/>
        <w:jc w:val="both"/>
        <w:rPr>
          <w:rFonts w:ascii="Arial" w:hAnsi="Arial" w:cs="Arial"/>
          <w:b/>
          <w:sz w:val="24"/>
          <w:szCs w:val="24"/>
          <w:u w:val="single"/>
        </w:rPr>
      </w:pPr>
    </w:p>
    <w:p w:rsidR="00045BE7" w:rsidRPr="00045BE7" w:rsidRDefault="00045BE7" w:rsidP="00B71B34">
      <w:pPr>
        <w:spacing w:after="0" w:line="360" w:lineRule="auto"/>
        <w:jc w:val="both"/>
        <w:rPr>
          <w:rFonts w:ascii="Arial" w:hAnsi="Arial" w:cs="Arial"/>
          <w:sz w:val="24"/>
          <w:szCs w:val="24"/>
        </w:rPr>
      </w:pPr>
      <w:r w:rsidRPr="00045BE7">
        <w:rPr>
          <w:rFonts w:ascii="Arial" w:hAnsi="Arial" w:cs="Arial"/>
          <w:b/>
          <w:sz w:val="24"/>
          <w:szCs w:val="24"/>
          <w:u w:val="single"/>
        </w:rPr>
        <w:t xml:space="preserve">A LA CUARTA </w:t>
      </w:r>
      <w:r w:rsidR="00AD3F69" w:rsidRPr="00AD3F69">
        <w:rPr>
          <w:rFonts w:ascii="Arial" w:hAnsi="Arial" w:cs="Arial"/>
          <w:b/>
          <w:bCs/>
          <w:sz w:val="24"/>
          <w:szCs w:val="24"/>
          <w:u w:val="single"/>
        </w:rPr>
        <w:t xml:space="preserve">CUESTIÓN, el </w:t>
      </w:r>
      <w:r w:rsidR="00AD3F69" w:rsidRPr="00AD3F69">
        <w:rPr>
          <w:rFonts w:ascii="Arial" w:hAnsi="Arial" w:cs="Arial"/>
          <w:b/>
          <w:sz w:val="24"/>
          <w:szCs w:val="24"/>
          <w:u w:val="single"/>
        </w:rPr>
        <w:t>Dr. CARLOS ALBERTO COBO,</w:t>
      </w:r>
      <w:r w:rsidR="00AD3F69" w:rsidRPr="00AD3F69">
        <w:rPr>
          <w:rFonts w:ascii="Arial" w:hAnsi="Arial" w:cs="Arial"/>
          <w:b/>
          <w:bCs/>
          <w:sz w:val="24"/>
          <w:szCs w:val="24"/>
          <w:u w:val="single"/>
        </w:rPr>
        <w:t xml:space="preserve"> dijo</w:t>
      </w:r>
      <w:r w:rsidRPr="00045BE7">
        <w:rPr>
          <w:rFonts w:ascii="Arial" w:hAnsi="Arial" w:cs="Arial"/>
          <w:b/>
          <w:sz w:val="24"/>
          <w:szCs w:val="24"/>
          <w:u w:val="single"/>
        </w:rPr>
        <w:t>:</w:t>
      </w:r>
      <w:r w:rsidRPr="00045BE7">
        <w:rPr>
          <w:rFonts w:ascii="Arial" w:hAnsi="Arial" w:cs="Arial"/>
          <w:sz w:val="24"/>
          <w:szCs w:val="24"/>
        </w:rPr>
        <w:t xml:space="preserve"> Que atento como han sido votadas las cuestiones anteriores</w:t>
      </w:r>
      <w:r w:rsidR="006D4C89">
        <w:rPr>
          <w:rFonts w:ascii="Arial" w:hAnsi="Arial" w:cs="Arial"/>
          <w:sz w:val="24"/>
          <w:szCs w:val="24"/>
        </w:rPr>
        <w:t>,</w:t>
      </w:r>
      <w:r w:rsidRPr="00045BE7">
        <w:rPr>
          <w:rFonts w:ascii="Arial" w:hAnsi="Arial" w:cs="Arial"/>
          <w:sz w:val="24"/>
          <w:szCs w:val="24"/>
        </w:rPr>
        <w:t xml:space="preserve"> corresponde declarar inadmisible el recurso de casación interpuesto. AS</w:t>
      </w:r>
      <w:r w:rsidR="00AD3F69">
        <w:rPr>
          <w:rFonts w:ascii="Arial" w:hAnsi="Arial" w:cs="Arial"/>
          <w:sz w:val="24"/>
          <w:szCs w:val="24"/>
        </w:rPr>
        <w:t>Í</w:t>
      </w:r>
      <w:r w:rsidR="00853E64">
        <w:rPr>
          <w:rFonts w:ascii="Arial" w:hAnsi="Arial" w:cs="Arial"/>
          <w:sz w:val="24"/>
          <w:szCs w:val="24"/>
        </w:rPr>
        <w:t xml:space="preserve"> LO VOTO.</w:t>
      </w:r>
    </w:p>
    <w:p w:rsidR="00B71B34" w:rsidRDefault="00B71B34" w:rsidP="00B71B34">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lastRenderedPageBreak/>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CUARTA CUESTIÓN.</w:t>
      </w:r>
    </w:p>
    <w:p w:rsidR="00B71B34" w:rsidRDefault="00B71B34" w:rsidP="00B71B34">
      <w:pPr>
        <w:spacing w:after="0" w:line="360" w:lineRule="auto"/>
        <w:jc w:val="both"/>
        <w:rPr>
          <w:rFonts w:ascii="Arial" w:hAnsi="Arial" w:cs="Arial"/>
          <w:b/>
          <w:sz w:val="24"/>
          <w:szCs w:val="24"/>
          <w:u w:val="single"/>
        </w:rPr>
      </w:pPr>
    </w:p>
    <w:p w:rsidR="00045BE7" w:rsidRDefault="00045BE7" w:rsidP="00B71B34">
      <w:pPr>
        <w:spacing w:after="0" w:line="360" w:lineRule="auto"/>
        <w:jc w:val="both"/>
        <w:rPr>
          <w:rFonts w:ascii="Arial" w:hAnsi="Arial" w:cs="Arial"/>
          <w:sz w:val="24"/>
          <w:szCs w:val="24"/>
        </w:rPr>
      </w:pPr>
      <w:r w:rsidRPr="00045BE7">
        <w:rPr>
          <w:rFonts w:ascii="Arial" w:hAnsi="Arial" w:cs="Arial"/>
          <w:b/>
          <w:sz w:val="24"/>
          <w:szCs w:val="24"/>
          <w:u w:val="single"/>
        </w:rPr>
        <w:t xml:space="preserve">A LA QUINTA </w:t>
      </w:r>
      <w:r w:rsidR="00AD3F69" w:rsidRPr="00AD3F69">
        <w:rPr>
          <w:rFonts w:ascii="Arial" w:hAnsi="Arial" w:cs="Arial"/>
          <w:b/>
          <w:bCs/>
          <w:sz w:val="24"/>
          <w:szCs w:val="24"/>
          <w:u w:val="single"/>
        </w:rPr>
        <w:t xml:space="preserve">CUESTIÓN, el </w:t>
      </w:r>
      <w:r w:rsidR="00AD3F69" w:rsidRPr="00AD3F69">
        <w:rPr>
          <w:rFonts w:ascii="Arial" w:hAnsi="Arial" w:cs="Arial"/>
          <w:b/>
          <w:sz w:val="24"/>
          <w:szCs w:val="24"/>
          <w:u w:val="single"/>
        </w:rPr>
        <w:t>Dr. CARLOS ALBERTO COBO,</w:t>
      </w:r>
      <w:r w:rsidR="00AD3F69" w:rsidRPr="00AD3F69">
        <w:rPr>
          <w:rFonts w:ascii="Arial" w:hAnsi="Arial" w:cs="Arial"/>
          <w:b/>
          <w:bCs/>
          <w:sz w:val="24"/>
          <w:szCs w:val="24"/>
          <w:u w:val="single"/>
        </w:rPr>
        <w:t xml:space="preserve"> dijo</w:t>
      </w:r>
      <w:r w:rsidRPr="00045BE7">
        <w:rPr>
          <w:rFonts w:ascii="Arial" w:hAnsi="Arial" w:cs="Arial"/>
          <w:b/>
          <w:sz w:val="24"/>
          <w:szCs w:val="24"/>
          <w:u w:val="single"/>
        </w:rPr>
        <w:t>:</w:t>
      </w:r>
      <w:r w:rsidRPr="00045BE7">
        <w:rPr>
          <w:rFonts w:ascii="Arial" w:hAnsi="Arial" w:cs="Arial"/>
          <w:b/>
          <w:sz w:val="24"/>
          <w:szCs w:val="24"/>
        </w:rPr>
        <w:t xml:space="preserve"> </w:t>
      </w:r>
      <w:r w:rsidRPr="00045BE7">
        <w:rPr>
          <w:rFonts w:ascii="Arial" w:hAnsi="Arial" w:cs="Arial"/>
          <w:sz w:val="24"/>
          <w:szCs w:val="24"/>
        </w:rPr>
        <w:t xml:space="preserve">Costas al recurrente (art. 71 </w:t>
      </w:r>
      <w:proofErr w:type="spellStart"/>
      <w:r w:rsidRPr="00045BE7">
        <w:rPr>
          <w:rFonts w:ascii="Arial" w:hAnsi="Arial" w:cs="Arial"/>
          <w:sz w:val="24"/>
          <w:szCs w:val="24"/>
        </w:rPr>
        <w:t>C.P.Crim</w:t>
      </w:r>
      <w:proofErr w:type="spellEnd"/>
      <w:r w:rsidRPr="00045BE7">
        <w:rPr>
          <w:rFonts w:ascii="Arial" w:hAnsi="Arial" w:cs="Arial"/>
          <w:sz w:val="24"/>
          <w:szCs w:val="24"/>
        </w:rPr>
        <w:t>.). AS</w:t>
      </w:r>
      <w:r w:rsidR="00AD3F69">
        <w:rPr>
          <w:rFonts w:ascii="Arial" w:hAnsi="Arial" w:cs="Arial"/>
          <w:sz w:val="24"/>
          <w:szCs w:val="24"/>
        </w:rPr>
        <w:t>Í</w:t>
      </w:r>
      <w:r w:rsidRPr="00045BE7">
        <w:rPr>
          <w:rFonts w:ascii="Arial" w:hAnsi="Arial" w:cs="Arial"/>
          <w:sz w:val="24"/>
          <w:szCs w:val="24"/>
        </w:rPr>
        <w:t xml:space="preserve"> LO VOTO.</w:t>
      </w:r>
    </w:p>
    <w:p w:rsidR="0075776E" w:rsidRDefault="0075776E" w:rsidP="00B71B34">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QUINTA CUESTIÓN.</w:t>
      </w:r>
    </w:p>
    <w:p w:rsidR="0075776E" w:rsidRDefault="0075776E" w:rsidP="00B71B34">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Con lo que se da por finalizado el acto, disponiendo los Sres. Ministros la Sentencia que va a continuación:</w:t>
      </w:r>
    </w:p>
    <w:p w:rsidR="0075776E" w:rsidRDefault="0075776E" w:rsidP="00B71B34">
      <w:pPr>
        <w:widowControl w:val="0"/>
        <w:spacing w:after="0" w:line="360" w:lineRule="auto"/>
        <w:ind w:firstLine="1985"/>
        <w:jc w:val="both"/>
        <w:rPr>
          <w:rFonts w:ascii="Arial" w:eastAsia="Calibri" w:hAnsi="Arial" w:cs="Arial"/>
          <w:bCs/>
          <w:sz w:val="24"/>
          <w:szCs w:val="24"/>
          <w:lang w:eastAsia="en-US"/>
        </w:rPr>
      </w:pPr>
    </w:p>
    <w:p w:rsidR="0075776E" w:rsidRDefault="0075776E" w:rsidP="00B71B34">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w:t>
      </w:r>
      <w:r w:rsidR="006D0F34">
        <w:rPr>
          <w:rFonts w:ascii="Arial" w:eastAsia="Calibri" w:hAnsi="Arial" w:cs="Arial"/>
          <w:b/>
          <w:bCs/>
          <w:sz w:val="24"/>
          <w:szCs w:val="24"/>
          <w:lang w:eastAsia="en-US"/>
        </w:rPr>
        <w:t>cinco de septiembre</w:t>
      </w:r>
      <w:r>
        <w:rPr>
          <w:rFonts w:ascii="Arial" w:eastAsia="Calibri" w:hAnsi="Arial" w:cs="Arial"/>
          <w:b/>
          <w:bCs/>
          <w:sz w:val="24"/>
          <w:szCs w:val="24"/>
          <w:lang w:eastAsia="en-US"/>
        </w:rPr>
        <w:t xml:space="preserve"> de dos mil diecinueve.-</w:t>
      </w:r>
    </w:p>
    <w:p w:rsidR="00433AAA" w:rsidRDefault="0075776E" w:rsidP="00B71B34">
      <w:pPr>
        <w:widowControl w:val="0"/>
        <w:spacing w:after="0" w:line="360" w:lineRule="auto"/>
        <w:ind w:firstLine="1985"/>
        <w:jc w:val="both"/>
        <w:rPr>
          <w:rFonts w:ascii="Arial" w:hAnsi="Arial" w:cs="Arial"/>
          <w:sz w:val="24"/>
          <w:szCs w:val="24"/>
        </w:rPr>
      </w:pPr>
      <w:r>
        <w:rPr>
          <w:rFonts w:ascii="Arial" w:eastAsia="Calibri" w:hAnsi="Arial" w:cs="Arial"/>
          <w:b/>
          <w:bCs/>
          <w:sz w:val="24"/>
          <w:szCs w:val="24"/>
          <w:u w:val="single"/>
          <w:lang w:eastAsia="en-US"/>
        </w:rPr>
        <w:t>Y VISTOS</w:t>
      </w:r>
      <w:r>
        <w:rPr>
          <w:rFonts w:ascii="Arial" w:eastAsia="Calibri" w:hAnsi="Arial" w:cs="Arial"/>
          <w:b/>
          <w:bCs/>
          <w:sz w:val="24"/>
          <w:szCs w:val="24"/>
          <w:lang w:eastAsia="en-US"/>
        </w:rPr>
        <w:t>:</w:t>
      </w:r>
      <w:r>
        <w:rPr>
          <w:rFonts w:ascii="Arial" w:eastAsia="Calibri" w:hAnsi="Arial" w:cs="Arial"/>
          <w:bCs/>
          <w:sz w:val="24"/>
          <w:szCs w:val="24"/>
          <w:lang w:eastAsia="en-US"/>
        </w:rPr>
        <w:t xml:space="preserve"> En mérito al resultado obtenido en la votación del Acuerdo que antecede, </w:t>
      </w:r>
      <w:r>
        <w:rPr>
          <w:rFonts w:ascii="Arial" w:eastAsia="Calibri" w:hAnsi="Arial" w:cs="Arial"/>
          <w:b/>
          <w:bCs/>
          <w:sz w:val="24"/>
          <w:szCs w:val="24"/>
          <w:u w:val="single"/>
          <w:lang w:eastAsia="en-US"/>
        </w:rPr>
        <w:t>SE RESUELVE:</w:t>
      </w:r>
      <w:r>
        <w:rPr>
          <w:rFonts w:ascii="Arial" w:eastAsia="Calibri" w:hAnsi="Arial" w:cs="Arial"/>
          <w:sz w:val="24"/>
          <w:szCs w:val="24"/>
          <w:lang w:eastAsia="en-US"/>
        </w:rPr>
        <w:t xml:space="preserve"> I) </w:t>
      </w:r>
      <w:r w:rsidR="009221C5">
        <w:rPr>
          <w:rFonts w:ascii="Arial" w:hAnsi="Arial" w:cs="Arial"/>
          <w:sz w:val="24"/>
          <w:szCs w:val="24"/>
        </w:rPr>
        <w:t>D</w:t>
      </w:r>
      <w:r w:rsidR="00EE667B" w:rsidRPr="00045BE7">
        <w:rPr>
          <w:rFonts w:ascii="Arial" w:hAnsi="Arial" w:cs="Arial"/>
          <w:sz w:val="24"/>
          <w:szCs w:val="24"/>
        </w:rPr>
        <w:t>eclarar inadmisible el recurso de casación interpuesto</w:t>
      </w:r>
      <w:r w:rsidR="00433AAA">
        <w:rPr>
          <w:rFonts w:ascii="Arial" w:hAnsi="Arial" w:cs="Arial"/>
          <w:sz w:val="24"/>
          <w:szCs w:val="24"/>
        </w:rPr>
        <w:t>.</w:t>
      </w:r>
    </w:p>
    <w:p w:rsidR="0075776E" w:rsidRDefault="0075776E" w:rsidP="00B71B34">
      <w:pPr>
        <w:widowControl w:val="0"/>
        <w:spacing w:after="0" w:line="360" w:lineRule="auto"/>
        <w:ind w:firstLine="1985"/>
        <w:jc w:val="both"/>
        <w:rPr>
          <w:rFonts w:ascii="Arial" w:hAnsi="Arial" w:cs="Arial"/>
          <w:sz w:val="24"/>
          <w:szCs w:val="24"/>
        </w:rPr>
      </w:pPr>
      <w:r>
        <w:rPr>
          <w:rFonts w:ascii="Arial" w:hAnsi="Arial" w:cs="Arial"/>
          <w:sz w:val="24"/>
          <w:szCs w:val="24"/>
          <w:lang w:eastAsia="en-US"/>
        </w:rPr>
        <w:t>II</w:t>
      </w:r>
      <w:r w:rsidRPr="00A517E7">
        <w:rPr>
          <w:rFonts w:ascii="Arial" w:hAnsi="Arial" w:cs="Arial"/>
          <w:sz w:val="24"/>
          <w:szCs w:val="24"/>
          <w:lang w:eastAsia="en-US"/>
        </w:rPr>
        <w:t>)</w:t>
      </w:r>
      <w:r w:rsidRPr="009F2112">
        <w:rPr>
          <w:rFonts w:ascii="Arial" w:hAnsi="Arial" w:cs="Arial"/>
          <w:sz w:val="24"/>
          <w:szCs w:val="24"/>
        </w:rPr>
        <w:t xml:space="preserve"> </w:t>
      </w:r>
      <w:r>
        <w:rPr>
          <w:rFonts w:ascii="Arial" w:hAnsi="Arial" w:cs="Arial"/>
          <w:sz w:val="24"/>
          <w:szCs w:val="24"/>
        </w:rPr>
        <w:t>C</w:t>
      </w:r>
      <w:r w:rsidRPr="00E4764B">
        <w:rPr>
          <w:rFonts w:ascii="Arial" w:hAnsi="Arial" w:cs="Arial"/>
          <w:sz w:val="24"/>
          <w:szCs w:val="24"/>
        </w:rPr>
        <w:t>ostas a</w:t>
      </w:r>
      <w:r>
        <w:rPr>
          <w:rFonts w:ascii="Arial" w:hAnsi="Arial" w:cs="Arial"/>
          <w:sz w:val="24"/>
          <w:szCs w:val="24"/>
        </w:rPr>
        <w:t>l recurrente.</w:t>
      </w:r>
    </w:p>
    <w:p w:rsidR="0075776E" w:rsidRDefault="0075776E" w:rsidP="00B71B34">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 xml:space="preserve">REGÍSTRESE y NOTIFÍQUESE.- </w:t>
      </w:r>
    </w:p>
    <w:p w:rsidR="0075776E" w:rsidRDefault="0075776E" w:rsidP="00B71B34">
      <w:pPr>
        <w:widowControl w:val="0"/>
        <w:spacing w:after="0" w:line="360" w:lineRule="auto"/>
        <w:ind w:firstLine="1985"/>
        <w:jc w:val="both"/>
        <w:rPr>
          <w:rFonts w:ascii="Arial" w:eastAsia="Calibri" w:hAnsi="Arial" w:cs="Arial"/>
          <w:bCs/>
          <w:sz w:val="24"/>
          <w:szCs w:val="24"/>
          <w:lang w:eastAsia="en-US"/>
        </w:rPr>
      </w:pPr>
    </w:p>
    <w:p w:rsidR="0075776E" w:rsidRDefault="0075776E" w:rsidP="00B71B34">
      <w:pPr>
        <w:pBdr>
          <w:top w:val="single" w:sz="4" w:space="2" w:color="auto"/>
        </w:pBdr>
        <w:spacing w:after="0" w:line="240" w:lineRule="auto"/>
        <w:jc w:val="both"/>
        <w:rPr>
          <w:rFonts w:ascii="Times New Roman" w:eastAsia="Calibri" w:hAnsi="Times New Roman" w:cs="Times New Roman"/>
          <w:sz w:val="16"/>
          <w:szCs w:val="16"/>
          <w:lang w:eastAsia="en-US"/>
        </w:rPr>
      </w:pPr>
    </w:p>
    <w:p w:rsidR="0075776E" w:rsidRDefault="0075776E" w:rsidP="00B71B34">
      <w:pPr>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Pr>
          <w:rFonts w:ascii="Times New Roman" w:eastAsia="Calibri" w:hAnsi="Times New Roman" w:cs="Times New Roman"/>
          <w:i/>
          <w:sz w:val="16"/>
          <w:szCs w:val="16"/>
          <w:lang w:eastAsia="en-US"/>
        </w:rPr>
        <w:t>Dres</w:t>
      </w:r>
      <w:proofErr w:type="spellEnd"/>
      <w:r>
        <w:rPr>
          <w:rFonts w:ascii="Times New Roman" w:eastAsia="Calibri" w:hAnsi="Times New Roman" w:cs="Times New Roman"/>
          <w:i/>
          <w:sz w:val="16"/>
          <w:szCs w:val="16"/>
          <w:lang w:eastAsia="en-US"/>
        </w:rPr>
        <w:t>. CARLOS ALBERTO COBO, MARTHA RAQUEL CORVALÁN y LILIA ANA NOVILLO, en el sistema de Gestión Informático del Poder Judicial de la Provincia de San Luis.-</w:t>
      </w:r>
    </w:p>
    <w:p w:rsidR="0075776E" w:rsidRPr="00E4764B" w:rsidRDefault="0075776E" w:rsidP="00B71B34">
      <w:pPr>
        <w:spacing w:after="0" w:line="360" w:lineRule="auto"/>
        <w:ind w:firstLine="1985"/>
        <w:jc w:val="both"/>
        <w:rPr>
          <w:rFonts w:ascii="Arial" w:hAnsi="Arial" w:cs="Arial"/>
          <w:b/>
          <w:sz w:val="24"/>
          <w:szCs w:val="24"/>
        </w:rPr>
      </w:pPr>
    </w:p>
    <w:p w:rsidR="0075776E" w:rsidRPr="00016FC2" w:rsidRDefault="0075776E" w:rsidP="00B71B34">
      <w:pPr>
        <w:spacing w:after="0" w:line="360" w:lineRule="auto"/>
        <w:ind w:firstLine="1985"/>
        <w:jc w:val="both"/>
        <w:rPr>
          <w:rFonts w:ascii="Arial" w:hAnsi="Arial" w:cs="Arial"/>
          <w:sz w:val="24"/>
          <w:szCs w:val="24"/>
        </w:rPr>
      </w:pPr>
    </w:p>
    <w:sectPr w:rsidR="0075776E" w:rsidRPr="00016FC2" w:rsidSect="00045BE7">
      <w:footerReference w:type="even" r:id="rId8"/>
      <w:footerReference w:type="default" r:id="rId9"/>
      <w:pgSz w:w="11907" w:h="16840"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01B" w:rsidRDefault="00B9501B" w:rsidP="00045BE7">
      <w:pPr>
        <w:spacing w:after="0" w:line="240" w:lineRule="auto"/>
      </w:pPr>
      <w:r>
        <w:separator/>
      </w:r>
    </w:p>
  </w:endnote>
  <w:endnote w:type="continuationSeparator" w:id="1">
    <w:p w:rsidR="00B9501B" w:rsidRDefault="00B9501B" w:rsidP="00045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1B" w:rsidRDefault="000C06C8" w:rsidP="00B9501B">
    <w:pPr>
      <w:pStyle w:val="Piedepgina"/>
      <w:framePr w:wrap="around" w:vAnchor="text" w:hAnchor="margin" w:xAlign="right" w:y="1"/>
      <w:rPr>
        <w:rStyle w:val="Nmerodepgina"/>
      </w:rPr>
    </w:pPr>
    <w:r>
      <w:rPr>
        <w:rStyle w:val="Nmerodepgina"/>
      </w:rPr>
      <w:fldChar w:fldCharType="begin"/>
    </w:r>
    <w:r w:rsidR="00B9501B">
      <w:rPr>
        <w:rStyle w:val="Nmerodepgina"/>
      </w:rPr>
      <w:instrText xml:space="preserve">PAGE  </w:instrText>
    </w:r>
    <w:r>
      <w:rPr>
        <w:rStyle w:val="Nmerodepgina"/>
      </w:rPr>
      <w:fldChar w:fldCharType="end"/>
    </w:r>
  </w:p>
  <w:p w:rsidR="00B9501B" w:rsidRDefault="00B9501B" w:rsidP="00B9501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974"/>
      <w:docPartObj>
        <w:docPartGallery w:val="Page Numbers (Bottom of Page)"/>
        <w:docPartUnique/>
      </w:docPartObj>
    </w:sdtPr>
    <w:sdtContent>
      <w:p w:rsidR="00B9501B" w:rsidRDefault="000C06C8">
        <w:pPr>
          <w:pStyle w:val="Piedepgina"/>
          <w:jc w:val="right"/>
        </w:pPr>
        <w:r w:rsidRPr="00045BE7">
          <w:rPr>
            <w:rFonts w:ascii="Arial" w:hAnsi="Arial" w:cs="Arial"/>
          </w:rPr>
          <w:fldChar w:fldCharType="begin"/>
        </w:r>
        <w:r w:rsidR="00B9501B" w:rsidRPr="00045BE7">
          <w:rPr>
            <w:rFonts w:ascii="Arial" w:hAnsi="Arial" w:cs="Arial"/>
          </w:rPr>
          <w:instrText xml:space="preserve"> PAGE   \* MERGEFORMAT </w:instrText>
        </w:r>
        <w:r w:rsidRPr="00045BE7">
          <w:rPr>
            <w:rFonts w:ascii="Arial" w:hAnsi="Arial" w:cs="Arial"/>
          </w:rPr>
          <w:fldChar w:fldCharType="separate"/>
        </w:r>
        <w:r w:rsidR="00433AAA">
          <w:rPr>
            <w:rFonts w:ascii="Arial" w:hAnsi="Arial" w:cs="Arial"/>
            <w:noProof/>
          </w:rPr>
          <w:t>8</w:t>
        </w:r>
        <w:r w:rsidRPr="00045BE7">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01B" w:rsidRDefault="00B9501B" w:rsidP="00045BE7">
      <w:pPr>
        <w:spacing w:after="0" w:line="240" w:lineRule="auto"/>
      </w:pPr>
      <w:r>
        <w:separator/>
      </w:r>
    </w:p>
  </w:footnote>
  <w:footnote w:type="continuationSeparator" w:id="1">
    <w:p w:rsidR="00B9501B" w:rsidRDefault="00B9501B" w:rsidP="00045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C48C7"/>
    <w:multiLevelType w:val="hybridMultilevel"/>
    <w:tmpl w:val="C070FF44"/>
    <w:lvl w:ilvl="0" w:tplc="0A54B038">
      <w:start w:val="1"/>
      <w:numFmt w:val="upperRoman"/>
      <w:lvlText w:val="%1)"/>
      <w:lvlJc w:val="left"/>
      <w:pPr>
        <w:tabs>
          <w:tab w:val="num" w:pos="2280"/>
        </w:tabs>
        <w:ind w:left="2280" w:hanging="720"/>
      </w:pPr>
      <w:rPr>
        <w:rFonts w:hint="default"/>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5BE7"/>
    <w:rsid w:val="00045BE7"/>
    <w:rsid w:val="000C06C8"/>
    <w:rsid w:val="002B185A"/>
    <w:rsid w:val="00433AAA"/>
    <w:rsid w:val="00494FBA"/>
    <w:rsid w:val="00534E86"/>
    <w:rsid w:val="006D0F34"/>
    <w:rsid w:val="006D4C89"/>
    <w:rsid w:val="0075776E"/>
    <w:rsid w:val="00853E64"/>
    <w:rsid w:val="009221C5"/>
    <w:rsid w:val="00924126"/>
    <w:rsid w:val="00967EB6"/>
    <w:rsid w:val="00AD3F69"/>
    <w:rsid w:val="00B71B34"/>
    <w:rsid w:val="00B9501B"/>
    <w:rsid w:val="00BB3B0C"/>
    <w:rsid w:val="00CD12DC"/>
    <w:rsid w:val="00DA19BD"/>
    <w:rsid w:val="00DC6516"/>
    <w:rsid w:val="00EE667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45BE7"/>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45BE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045BE7"/>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5BE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45BE7"/>
  </w:style>
  <w:style w:type="character" w:styleId="Hipervnculo">
    <w:name w:val="Hyperlink"/>
    <w:basedOn w:val="Fuentedeprrafopredeter"/>
    <w:uiPriority w:val="99"/>
    <w:unhideWhenUsed/>
    <w:rsid w:val="00045BE7"/>
    <w:rPr>
      <w:color w:val="0000FF" w:themeColor="hyperlink"/>
      <w:u w:val="single"/>
    </w:rPr>
  </w:style>
  <w:style w:type="paragraph" w:styleId="Encabezado">
    <w:name w:val="header"/>
    <w:basedOn w:val="Normal"/>
    <w:link w:val="EncabezadoCar"/>
    <w:uiPriority w:val="99"/>
    <w:semiHidden/>
    <w:unhideWhenUsed/>
    <w:rsid w:val="00045B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45B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ubinzal.com.ar/jurisprudencia/buscad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2320</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20</cp:revision>
  <dcterms:created xsi:type="dcterms:W3CDTF">2019-08-01T13:31:00Z</dcterms:created>
  <dcterms:modified xsi:type="dcterms:W3CDTF">2019-09-02T12:23:00Z</dcterms:modified>
</cp:coreProperties>
</file>