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6" w:rsidRPr="00252483" w:rsidRDefault="00A50916" w:rsidP="00166DC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</w:pPr>
      <w:r w:rsidRPr="00252483"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  <w:t>STJSL-</w:t>
      </w:r>
      <w:proofErr w:type="gramStart"/>
      <w:r w:rsidRPr="00252483"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  <w:t>S.</w:t>
      </w:r>
      <w:proofErr w:type="gramEnd"/>
      <w:r w:rsidRPr="00252483"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  <w:t xml:space="preserve">J. – S.D. Nº </w:t>
      </w:r>
      <w:proofErr w:type="gramStart"/>
      <w:r w:rsidR="00D020EF"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  <w:t>197</w:t>
      </w:r>
      <w:r w:rsidRPr="00252483"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  <w:t>/19.</w:t>
      </w:r>
      <w:proofErr w:type="gramEnd"/>
      <w:r w:rsidRPr="00252483">
        <w:rPr>
          <w:rFonts w:ascii="Arial" w:eastAsia="Calibri" w:hAnsi="Arial" w:cs="Arial"/>
          <w:b/>
          <w:bCs/>
          <w:sz w:val="24"/>
          <w:szCs w:val="24"/>
          <w:u w:val="single"/>
          <w:lang w:val="pt-BR" w:eastAsia="en-US"/>
        </w:rPr>
        <w:t>-</w:t>
      </w:r>
    </w:p>
    <w:p w:rsidR="00A50916" w:rsidRPr="00252483" w:rsidRDefault="00A50916" w:rsidP="00166DC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n-US"/>
        </w:rPr>
      </w:pPr>
      <w:r w:rsidRPr="00252483">
        <w:rPr>
          <w:rFonts w:ascii="Arial" w:eastAsia="MS Mincho" w:hAnsi="Arial" w:cs="Arial"/>
          <w:sz w:val="24"/>
          <w:szCs w:val="24"/>
          <w:lang w:eastAsia="en-US"/>
        </w:rPr>
        <w:t xml:space="preserve">--En la Provincia de San Luis, </w:t>
      </w:r>
      <w:r w:rsidRPr="00252483">
        <w:rPr>
          <w:rFonts w:ascii="Arial" w:eastAsia="MS Mincho" w:hAnsi="Arial" w:cs="Arial"/>
          <w:b/>
          <w:bCs/>
          <w:sz w:val="24"/>
          <w:szCs w:val="24"/>
          <w:lang w:eastAsia="en-US"/>
        </w:rPr>
        <w:t xml:space="preserve">a </w:t>
      </w:r>
      <w:r w:rsidR="00D020EF">
        <w:rPr>
          <w:rFonts w:ascii="Arial" w:eastAsia="MS Mincho" w:hAnsi="Arial" w:cs="Arial"/>
          <w:b/>
          <w:bCs/>
          <w:sz w:val="24"/>
          <w:szCs w:val="24"/>
          <w:lang w:eastAsia="en-US"/>
        </w:rPr>
        <w:t>seis</w:t>
      </w:r>
      <w:r w:rsidRPr="00252483">
        <w:rPr>
          <w:rFonts w:ascii="Arial" w:eastAsia="MS Mincho" w:hAnsi="Arial" w:cs="Arial"/>
          <w:b/>
          <w:bCs/>
          <w:sz w:val="24"/>
          <w:szCs w:val="24"/>
          <w:lang w:eastAsia="en-US"/>
        </w:rPr>
        <w:t xml:space="preserve"> días del mes de </w:t>
      </w:r>
      <w:r>
        <w:rPr>
          <w:rFonts w:ascii="Arial" w:eastAsia="MS Mincho" w:hAnsi="Arial" w:cs="Arial"/>
          <w:b/>
          <w:bCs/>
          <w:sz w:val="24"/>
          <w:szCs w:val="24"/>
          <w:lang w:eastAsia="en-US"/>
        </w:rPr>
        <w:t>noviembre</w:t>
      </w:r>
      <w:r w:rsidRPr="00252483">
        <w:rPr>
          <w:rFonts w:ascii="Arial" w:eastAsia="MS Mincho" w:hAnsi="Arial" w:cs="Arial"/>
          <w:b/>
          <w:bCs/>
          <w:sz w:val="24"/>
          <w:szCs w:val="24"/>
          <w:lang w:eastAsia="en-US"/>
        </w:rPr>
        <w:t xml:space="preserve"> de dos mil diecinueve</w:t>
      </w:r>
      <w:r w:rsidRPr="00252483">
        <w:rPr>
          <w:rFonts w:ascii="Arial" w:eastAsia="MS Mincho" w:hAnsi="Arial" w:cs="Arial"/>
          <w:sz w:val="24"/>
          <w:szCs w:val="24"/>
          <w:lang w:eastAsia="en-US"/>
        </w:rPr>
        <w:t>,</w:t>
      </w:r>
      <w:r w:rsidRPr="00252483">
        <w:rPr>
          <w:rFonts w:ascii="Arial" w:eastAsia="MS Mincho" w:hAnsi="Arial" w:cs="Arial"/>
          <w:i/>
          <w:sz w:val="24"/>
          <w:szCs w:val="24"/>
          <w:lang w:eastAsia="en-US"/>
        </w:rPr>
        <w:t xml:space="preserve"> </w:t>
      </w:r>
      <w:r w:rsidRPr="00252483">
        <w:rPr>
          <w:rFonts w:ascii="Arial" w:eastAsia="MS Mincho" w:hAnsi="Arial" w:cs="Arial"/>
          <w:sz w:val="24"/>
          <w:szCs w:val="24"/>
          <w:lang w:eastAsia="en-US"/>
        </w:rPr>
        <w:t xml:space="preserve">se reúnen en Audiencia Pública los Señores Ministros </w:t>
      </w:r>
      <w:proofErr w:type="spellStart"/>
      <w:r w:rsidRPr="00252483">
        <w:rPr>
          <w:rFonts w:ascii="Arial" w:eastAsia="MS Mincho" w:hAnsi="Arial" w:cs="Arial"/>
          <w:sz w:val="24"/>
          <w:szCs w:val="24"/>
          <w:lang w:eastAsia="en-US"/>
        </w:rPr>
        <w:t>Dres</w:t>
      </w:r>
      <w:proofErr w:type="spellEnd"/>
      <w:r w:rsidRPr="00252483">
        <w:rPr>
          <w:rFonts w:ascii="Arial" w:eastAsia="MS Mincho" w:hAnsi="Arial" w:cs="Arial"/>
          <w:sz w:val="24"/>
          <w:szCs w:val="24"/>
          <w:lang w:eastAsia="en-US"/>
        </w:rPr>
        <w:t>. CARLOS ALBERTO COBO, MARTHA RAQUEL CORVALÁN y LILIA ANA NOVILLO - Miembros del SUPERIOR TRIBUNAL DE JUSTICIA, para dictar sentencia en los autos</w:t>
      </w:r>
      <w:r w:rsidRPr="00252483">
        <w:rPr>
          <w:rFonts w:ascii="Arial" w:eastAsia="MS Mincho" w:hAnsi="Arial" w:cs="Arial"/>
          <w:i/>
          <w:iCs/>
          <w:sz w:val="24"/>
          <w:szCs w:val="24"/>
          <w:lang w:eastAsia="en-US"/>
        </w:rPr>
        <w:t xml:space="preserve">: </w:t>
      </w:r>
      <w:r w:rsidRPr="00252483">
        <w:rPr>
          <w:rFonts w:ascii="Arial" w:eastAsia="Calibri" w:hAnsi="Arial" w:cs="Arial"/>
          <w:b/>
          <w:bCs/>
          <w:i/>
          <w:sz w:val="24"/>
          <w:szCs w:val="24"/>
          <w:lang w:val="pt-BR" w:eastAsia="en-US"/>
        </w:rPr>
        <w:t>“</w:t>
      </w:r>
      <w:r w:rsidR="00AB72EA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RODRÍGUEZ JESÚ</w:t>
      </w:r>
      <w:r w:rsidR="00F21539" w:rsidRPr="00F215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S </w:t>
      </w:r>
      <w:r w:rsidR="00AB72EA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c</w:t>
      </w:r>
      <w:r w:rsidR="00F21539" w:rsidRPr="00F215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/ ARRAIGADA BERSABE Y OTRO </w:t>
      </w:r>
      <w:r w:rsidR="00AB72EA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s</w:t>
      </w:r>
      <w:r w:rsidR="00F21539" w:rsidRPr="00F215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/ ACCIDENTE O ENFERMEDAD LABORAL -</w:t>
      </w:r>
      <w:r w:rsidR="00AB72EA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</w:t>
      </w:r>
      <w:r w:rsidR="00F21539" w:rsidRPr="00F215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RECURSO DE CASACIÓN</w:t>
      </w:r>
      <w:r w:rsidRPr="00252483">
        <w:rPr>
          <w:rFonts w:ascii="Arial" w:eastAsia="Calibri" w:hAnsi="Arial" w:cs="Arial"/>
          <w:b/>
          <w:bCs/>
          <w:i/>
          <w:sz w:val="24"/>
          <w:szCs w:val="24"/>
          <w:lang w:val="pt-BR" w:eastAsia="en-US"/>
        </w:rPr>
        <w:t>”</w:t>
      </w:r>
      <w:r w:rsidRPr="00252483">
        <w:rPr>
          <w:rFonts w:ascii="Arial" w:eastAsia="Calibri" w:hAnsi="Arial" w:cs="Arial"/>
          <w:b/>
          <w:bCs/>
          <w:sz w:val="24"/>
          <w:szCs w:val="24"/>
          <w:lang w:val="pt-BR" w:eastAsia="en-US"/>
        </w:rPr>
        <w:t xml:space="preserve"> – </w:t>
      </w:r>
      <w:r w:rsidRPr="00252483">
        <w:rPr>
          <w:rFonts w:ascii="Arial" w:eastAsia="Calibri" w:hAnsi="Arial" w:cs="Arial"/>
          <w:bCs/>
          <w:sz w:val="24"/>
          <w:szCs w:val="24"/>
          <w:lang w:val="pt-BR" w:eastAsia="en-US"/>
        </w:rPr>
        <w:t xml:space="preserve">IURIX EXP Nº </w:t>
      </w:r>
      <w:r w:rsidR="00F21539">
        <w:rPr>
          <w:rFonts w:ascii="Arial" w:eastAsia="Calibri" w:hAnsi="Arial" w:cs="Arial"/>
          <w:bCs/>
          <w:sz w:val="24"/>
          <w:szCs w:val="24"/>
          <w:lang w:val="pt-BR" w:eastAsia="en-US"/>
        </w:rPr>
        <w:t>247565/12</w:t>
      </w:r>
      <w:r w:rsidRPr="00252483">
        <w:rPr>
          <w:rFonts w:ascii="Arial" w:eastAsia="Calibri" w:hAnsi="Arial" w:cs="Arial"/>
          <w:bCs/>
          <w:sz w:val="24"/>
          <w:szCs w:val="24"/>
          <w:lang w:val="pt-BR" w:eastAsia="en-US"/>
        </w:rPr>
        <w:t>.</w:t>
      </w:r>
    </w:p>
    <w:p w:rsidR="00A50916" w:rsidRPr="00252483" w:rsidRDefault="00A50916" w:rsidP="00166DC6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248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252483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52483">
        <w:rPr>
          <w:rFonts w:ascii="Arial" w:eastAsia="Times New Roman" w:hAnsi="Arial" w:cs="Arial"/>
          <w:sz w:val="24"/>
          <w:szCs w:val="24"/>
          <w:lang w:val="es-ES" w:eastAsia="es-ES"/>
        </w:rPr>
        <w:t>. CARLOS ALBERTO COBO, MARTHA RAQUEL CORVALÁN y LILIA ANA NOVILLO.</w:t>
      </w:r>
    </w:p>
    <w:p w:rsidR="00D524A7" w:rsidRPr="00D524A7" w:rsidRDefault="00D524A7" w:rsidP="00166DC6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D524A7" w:rsidRPr="00D524A7" w:rsidRDefault="00D524A7" w:rsidP="00166DC6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D524A7" w:rsidRPr="00D524A7" w:rsidRDefault="00D524A7" w:rsidP="00166DC6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II) ¿Existe en el fallo recurrido alguna de las causales enumeradas en el art. 287 del CPC</w:t>
      </w:r>
      <w:r w:rsidR="00F21539">
        <w:rPr>
          <w:rFonts w:ascii="Arial" w:hAnsi="Arial" w:cs="Arial"/>
          <w:sz w:val="24"/>
          <w:szCs w:val="24"/>
        </w:rPr>
        <w:t xml:space="preserve"> y C</w:t>
      </w:r>
      <w:r w:rsidRPr="00D524A7">
        <w:rPr>
          <w:rFonts w:ascii="Arial" w:hAnsi="Arial" w:cs="Arial"/>
          <w:sz w:val="24"/>
          <w:szCs w:val="24"/>
        </w:rPr>
        <w:t>?</w:t>
      </w:r>
    </w:p>
    <w:p w:rsidR="00D524A7" w:rsidRPr="00D524A7" w:rsidRDefault="00D524A7" w:rsidP="00166DC6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III) En caso afirmativo de la cuestión anterior, ¿cuál es la ley a aplicarse, la interpretación que debe hacerse del caso en estudio, o la jurisprudencia contradictoria a unificar?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D524A7" w:rsidRPr="00D524A7" w:rsidRDefault="00D524A7" w:rsidP="00166DC6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V) ¿Cuál sobre las costas?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D524A7" w:rsidRPr="00D524A7" w:rsidRDefault="00D524A7" w:rsidP="0016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PRIMERA 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CUESTIÓ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N, el Dr. CARLOS A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LBERTO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COBO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Pr="00D524A7">
        <w:rPr>
          <w:rFonts w:ascii="Arial" w:hAnsi="Arial" w:cs="Arial"/>
          <w:bCs/>
          <w:sz w:val="24"/>
          <w:szCs w:val="24"/>
        </w:rPr>
        <w:t xml:space="preserve"> 1) </w:t>
      </w:r>
      <w:r>
        <w:rPr>
          <w:rFonts w:ascii="Arial" w:hAnsi="Arial" w:cs="Arial"/>
          <w:sz w:val="24"/>
          <w:szCs w:val="24"/>
        </w:rPr>
        <w:t>Mediante ESC</w:t>
      </w:r>
      <w:r w:rsidRPr="00D524A7">
        <w:rPr>
          <w:rFonts w:ascii="Arial" w:hAnsi="Arial" w:cs="Arial"/>
          <w:sz w:val="24"/>
          <w:szCs w:val="24"/>
        </w:rPr>
        <w:t>EXT</w:t>
      </w:r>
      <w:r>
        <w:rPr>
          <w:rFonts w:ascii="Arial" w:hAnsi="Arial" w:cs="Arial"/>
          <w:sz w:val="24"/>
          <w:szCs w:val="24"/>
        </w:rPr>
        <w:t xml:space="preserve"> Nº </w:t>
      </w:r>
      <w:r w:rsidRPr="00D524A7">
        <w:rPr>
          <w:rFonts w:ascii="Arial" w:hAnsi="Arial" w:cs="Arial"/>
          <w:sz w:val="24"/>
          <w:szCs w:val="24"/>
        </w:rPr>
        <w:t>9676823</w:t>
      </w:r>
      <w:r w:rsidR="00645BE0">
        <w:rPr>
          <w:rFonts w:ascii="Arial" w:hAnsi="Arial" w:cs="Arial"/>
          <w:sz w:val="24"/>
          <w:szCs w:val="24"/>
        </w:rPr>
        <w:t>,</w:t>
      </w:r>
      <w:r w:rsidRPr="00D524A7">
        <w:rPr>
          <w:rFonts w:ascii="Arial" w:hAnsi="Arial" w:cs="Arial"/>
          <w:sz w:val="24"/>
          <w:szCs w:val="24"/>
        </w:rPr>
        <w:t xml:space="preserve"> de fecha 31/07/2018</w:t>
      </w:r>
      <w:r w:rsidR="00645BE0">
        <w:rPr>
          <w:rFonts w:ascii="Arial" w:hAnsi="Arial" w:cs="Arial"/>
          <w:sz w:val="24"/>
          <w:szCs w:val="24"/>
        </w:rPr>
        <w:t>,</w:t>
      </w:r>
      <w:r w:rsidRPr="00D524A7">
        <w:rPr>
          <w:rFonts w:ascii="Arial" w:hAnsi="Arial" w:cs="Arial"/>
          <w:sz w:val="24"/>
          <w:szCs w:val="24"/>
        </w:rPr>
        <w:t xml:space="preserve"> la parte actora interpuso recurso de casación en contra de la resolución dictada en fecha 26/07/2018 por la Excma. Cámara Civil, Comercial, Minas y Laboral Nº 1</w:t>
      </w:r>
      <w:r w:rsidR="00795733">
        <w:rPr>
          <w:rFonts w:ascii="Arial" w:hAnsi="Arial" w:cs="Arial"/>
          <w:sz w:val="24"/>
          <w:szCs w:val="24"/>
        </w:rPr>
        <w:t xml:space="preserve"> </w:t>
      </w:r>
      <w:r w:rsidR="000642F3">
        <w:rPr>
          <w:rFonts w:ascii="Arial" w:hAnsi="Arial" w:cs="Arial"/>
          <w:sz w:val="24"/>
          <w:szCs w:val="24"/>
        </w:rPr>
        <w:t xml:space="preserve">de la Primera Circunscripción Judicial </w:t>
      </w:r>
      <w:r w:rsidR="00795733">
        <w:rPr>
          <w:rFonts w:ascii="Arial" w:hAnsi="Arial" w:cs="Arial"/>
          <w:sz w:val="24"/>
          <w:szCs w:val="24"/>
        </w:rPr>
        <w:t>(R.R. LABORAL Nº</w:t>
      </w:r>
      <w:r w:rsidRPr="00D524A7">
        <w:rPr>
          <w:rFonts w:ascii="Arial" w:hAnsi="Arial" w:cs="Arial"/>
          <w:sz w:val="24"/>
          <w:szCs w:val="24"/>
        </w:rPr>
        <w:t xml:space="preserve"> 118/2018), en cuanto resolvió rechazar el recurso de apelación deducido por su parte, con costas, confirmando la declaración de caducidad de instancia de la presente causa.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lastRenderedPageBreak/>
        <w:t xml:space="preserve">Fundó el recurso </w:t>
      </w:r>
      <w:r w:rsidR="00645BE0">
        <w:rPr>
          <w:rFonts w:ascii="Arial" w:hAnsi="Arial" w:cs="Arial"/>
          <w:sz w:val="24"/>
          <w:szCs w:val="24"/>
        </w:rPr>
        <w:t>mediante ESC</w:t>
      </w:r>
      <w:r w:rsidRPr="00D524A7">
        <w:rPr>
          <w:rFonts w:ascii="Arial" w:hAnsi="Arial" w:cs="Arial"/>
          <w:sz w:val="24"/>
          <w:szCs w:val="24"/>
        </w:rPr>
        <w:t>EXT</w:t>
      </w:r>
      <w:r w:rsidR="00645BE0">
        <w:rPr>
          <w:rFonts w:ascii="Arial" w:hAnsi="Arial" w:cs="Arial"/>
          <w:sz w:val="24"/>
          <w:szCs w:val="24"/>
        </w:rPr>
        <w:t xml:space="preserve"> Nº </w:t>
      </w:r>
      <w:r w:rsidR="00645BE0" w:rsidRPr="00D524A7">
        <w:rPr>
          <w:rFonts w:ascii="Arial" w:hAnsi="Arial" w:cs="Arial"/>
          <w:sz w:val="24"/>
          <w:szCs w:val="24"/>
        </w:rPr>
        <w:t>9729514</w:t>
      </w:r>
      <w:r w:rsidR="00645BE0">
        <w:rPr>
          <w:rFonts w:ascii="Arial" w:hAnsi="Arial" w:cs="Arial"/>
          <w:sz w:val="24"/>
          <w:szCs w:val="24"/>
        </w:rPr>
        <w:t xml:space="preserve">, </w:t>
      </w:r>
      <w:r w:rsidRPr="00D524A7">
        <w:rPr>
          <w:rFonts w:ascii="Arial" w:hAnsi="Arial" w:cs="Arial"/>
          <w:sz w:val="24"/>
          <w:szCs w:val="24"/>
        </w:rPr>
        <w:t xml:space="preserve">de fecha </w:t>
      </w:r>
      <w:r w:rsidR="003B4290">
        <w:rPr>
          <w:rFonts w:ascii="Arial" w:hAnsi="Arial" w:cs="Arial"/>
          <w:sz w:val="24"/>
          <w:szCs w:val="24"/>
        </w:rPr>
        <w:t>0</w:t>
      </w:r>
      <w:r w:rsidRPr="00D524A7">
        <w:rPr>
          <w:rFonts w:ascii="Arial" w:hAnsi="Arial" w:cs="Arial"/>
          <w:sz w:val="24"/>
          <w:szCs w:val="24"/>
        </w:rPr>
        <w:t xml:space="preserve">7/08/2018. 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En primer término, refirió el cumplimiento de los recaudos formales (plazo, sentencia definitiva) y reseñó los antecedentes de la causa.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Luego, al tratar las causales de casación señaló que el a</w:t>
      </w:r>
      <w:r w:rsidR="00D604EF">
        <w:rPr>
          <w:rFonts w:ascii="Arial" w:hAnsi="Arial" w:cs="Arial"/>
          <w:sz w:val="24"/>
          <w:szCs w:val="24"/>
        </w:rPr>
        <w:t>-</w:t>
      </w:r>
      <w:r w:rsidRPr="00D524A7">
        <w:rPr>
          <w:rFonts w:ascii="Arial" w:hAnsi="Arial" w:cs="Arial"/>
          <w:sz w:val="24"/>
          <w:szCs w:val="24"/>
        </w:rPr>
        <w:t xml:space="preserve">quo dispuso rechazar el recurso de apelación deducido efectuando un análisis indebido e incorrecto de las constancias de autos, haciendo referencia al art. 50 del CPL en forma totalmente aislada y sin advertir que a dicha normativa indefectiblemente se le debe aplicar en carácter supletorio el 150 del CPC, </w:t>
      </w:r>
      <w:r w:rsidRPr="00D524A7">
        <w:rPr>
          <w:rFonts w:ascii="Arial" w:hAnsi="Arial" w:cs="Arial"/>
          <w:bCs/>
          <w:sz w:val="24"/>
          <w:szCs w:val="24"/>
        </w:rPr>
        <w:t>ya que en todos los procesos, sean laborales o civiles, todos los traslados o vistas se deberán considerar indefectiblemente decretados en calidad de autos.</w:t>
      </w:r>
    </w:p>
    <w:p w:rsidR="00D524A7" w:rsidRP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Manifestó que para intentar justificar lo injustificable la Cámara citó jurisprudencia y doctrina, que dice, no guardan relac</w:t>
      </w:r>
      <w:r w:rsidR="00D604EF">
        <w:rPr>
          <w:rFonts w:ascii="Arial" w:hAnsi="Arial" w:cs="Arial"/>
          <w:sz w:val="24"/>
          <w:szCs w:val="24"/>
        </w:rPr>
        <w:t xml:space="preserve">ión alguna con el objeto de la </w:t>
      </w:r>
      <w:proofErr w:type="spellStart"/>
      <w:r w:rsidR="00D604EF">
        <w:rPr>
          <w:rFonts w:ascii="Arial" w:hAnsi="Arial" w:cs="Arial"/>
          <w:sz w:val="24"/>
          <w:szCs w:val="24"/>
        </w:rPr>
        <w:t>l</w:t>
      </w:r>
      <w:r w:rsidRPr="00D524A7">
        <w:rPr>
          <w:rFonts w:ascii="Arial" w:hAnsi="Arial" w:cs="Arial"/>
          <w:sz w:val="24"/>
          <w:szCs w:val="24"/>
        </w:rPr>
        <w:t>itis</w:t>
      </w:r>
      <w:proofErr w:type="spellEnd"/>
      <w:r w:rsidRPr="00D524A7">
        <w:rPr>
          <w:rFonts w:ascii="Arial" w:hAnsi="Arial" w:cs="Arial"/>
          <w:sz w:val="24"/>
          <w:szCs w:val="24"/>
        </w:rPr>
        <w:t>.</w:t>
      </w:r>
    </w:p>
    <w:p w:rsidR="00D524A7" w:rsidRP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 xml:space="preserve">Resaltó como llamativo que quien formuló la oposición a la prueba es la A.R.T MAPFRE S.A., es decir, fue </w:t>
      </w:r>
      <w:r w:rsidR="00D604EF">
        <w:rPr>
          <w:rFonts w:ascii="Arial" w:hAnsi="Arial" w:cs="Arial"/>
          <w:sz w:val="24"/>
          <w:szCs w:val="24"/>
        </w:rPr>
        <w:t>é</w:t>
      </w:r>
      <w:r w:rsidRPr="00D524A7">
        <w:rPr>
          <w:rFonts w:ascii="Arial" w:hAnsi="Arial" w:cs="Arial"/>
          <w:sz w:val="24"/>
          <w:szCs w:val="24"/>
        </w:rPr>
        <w:t xml:space="preserve">sta la </w:t>
      </w:r>
      <w:r w:rsidRPr="00D524A7">
        <w:rPr>
          <w:rFonts w:ascii="Arial" w:hAnsi="Arial" w:cs="Arial"/>
          <w:bCs/>
          <w:sz w:val="24"/>
          <w:szCs w:val="24"/>
        </w:rPr>
        <w:t xml:space="preserve">que promovió el incidente pertinente, </w:t>
      </w:r>
      <w:r w:rsidRPr="00D524A7">
        <w:rPr>
          <w:rFonts w:ascii="Arial" w:hAnsi="Arial" w:cs="Arial"/>
          <w:sz w:val="24"/>
          <w:szCs w:val="24"/>
        </w:rPr>
        <w:t>debiendo arbitrar los medios para que la misma se resolviera.</w:t>
      </w:r>
    </w:p>
    <w:p w:rsidR="00D524A7" w:rsidRP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 xml:space="preserve">Sostuvo que su parte realizó el pertinente acto impulsorio que era contestar el traslado de la documental </w:t>
      </w:r>
      <w:r w:rsidRPr="00D524A7">
        <w:rPr>
          <w:rFonts w:ascii="Arial" w:hAnsi="Arial" w:cs="Arial"/>
          <w:bCs/>
          <w:sz w:val="24"/>
          <w:szCs w:val="24"/>
        </w:rPr>
        <w:t>y de la oposición de prueba deducida por el incidentista.</w:t>
      </w:r>
    </w:p>
    <w:p w:rsidR="00D524A7" w:rsidRP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bCs/>
          <w:sz w:val="24"/>
          <w:szCs w:val="24"/>
        </w:rPr>
        <w:t xml:space="preserve">Afirmó que los únicos profesionales del derecho que han interpretado correctamente la cuestión fueron el Dr. Ricardo Esteban Roche, subrogante legal de la Fiscalía N° 3, y el Dr. Fernando Alberto </w:t>
      </w:r>
      <w:r w:rsidR="00645BE0" w:rsidRPr="00D524A7">
        <w:rPr>
          <w:rFonts w:ascii="Arial" w:hAnsi="Arial" w:cs="Arial"/>
          <w:bCs/>
          <w:sz w:val="24"/>
          <w:szCs w:val="24"/>
        </w:rPr>
        <w:t>Rodríguez</w:t>
      </w:r>
      <w:r w:rsidRPr="00D524A7">
        <w:rPr>
          <w:rFonts w:ascii="Arial" w:hAnsi="Arial" w:cs="Arial"/>
          <w:bCs/>
          <w:sz w:val="24"/>
          <w:szCs w:val="24"/>
        </w:rPr>
        <w:t xml:space="preserve">, Fiscal de Cámara N° 2, </w:t>
      </w:r>
      <w:r w:rsidR="00645BE0" w:rsidRPr="00D524A7">
        <w:rPr>
          <w:rFonts w:ascii="Arial" w:hAnsi="Arial" w:cs="Arial"/>
          <w:bCs/>
          <w:sz w:val="24"/>
          <w:szCs w:val="24"/>
        </w:rPr>
        <w:t>quienes</w:t>
      </w:r>
      <w:r w:rsidRPr="00D524A7">
        <w:rPr>
          <w:rFonts w:ascii="Arial" w:hAnsi="Arial" w:cs="Arial"/>
          <w:bCs/>
          <w:sz w:val="24"/>
          <w:szCs w:val="24"/>
        </w:rPr>
        <w:t xml:space="preserve"> con meridiana precisión señalaron que se había omitido el pase a resolver de los traslados y que los mismos quedaban en tal circunstancia en calidad de autos, por lo que la caducidad de instancia debía ser rechazada.</w:t>
      </w:r>
    </w:p>
    <w:p w:rsidR="00D524A7" w:rsidRPr="00D524A7" w:rsidRDefault="00D604EF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Puntualizó</w:t>
      </w:r>
      <w:r w:rsidR="00D524A7" w:rsidRPr="00D524A7">
        <w:rPr>
          <w:rFonts w:ascii="Arial" w:hAnsi="Arial" w:cs="Arial"/>
          <w:sz w:val="24"/>
          <w:szCs w:val="24"/>
        </w:rPr>
        <w:t xml:space="preserve"> que el fallo que se ataca ha violado las normas procesales (arts. 150, 313 inc. 3 del CPC) y con ello, prácticamente todos los principios </w:t>
      </w:r>
      <w:proofErr w:type="spellStart"/>
      <w:r w:rsidR="00D524A7" w:rsidRPr="00D524A7">
        <w:rPr>
          <w:rFonts w:ascii="Arial" w:hAnsi="Arial" w:cs="Arial"/>
          <w:sz w:val="24"/>
          <w:szCs w:val="24"/>
        </w:rPr>
        <w:t>fundantes</w:t>
      </w:r>
      <w:proofErr w:type="spellEnd"/>
      <w:r w:rsidR="00D524A7" w:rsidRPr="00D524A7">
        <w:rPr>
          <w:rFonts w:ascii="Arial" w:hAnsi="Arial" w:cs="Arial"/>
          <w:sz w:val="24"/>
          <w:szCs w:val="24"/>
        </w:rPr>
        <w:t xml:space="preserve"> del derecho laboral, como son, el derecho protectorio, el </w:t>
      </w:r>
      <w:r w:rsidR="00D524A7" w:rsidRPr="00D524A7">
        <w:rPr>
          <w:rFonts w:ascii="Arial" w:hAnsi="Arial" w:cs="Arial"/>
          <w:sz w:val="24"/>
          <w:szCs w:val="24"/>
        </w:rPr>
        <w:lastRenderedPageBreak/>
        <w:t>principio de la norma más favorable al trabajador o el principio de la condición más beneficiosa para este último, basándose en un excesivo rigorismo formal que deja desprotegido a la parte más</w:t>
      </w:r>
      <w:r>
        <w:rPr>
          <w:rFonts w:ascii="Arial" w:hAnsi="Arial" w:cs="Arial"/>
          <w:sz w:val="24"/>
          <w:szCs w:val="24"/>
        </w:rPr>
        <w:t xml:space="preserve"> débil, esto es, el trabajador.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 xml:space="preserve">Aseguró que la demora en el caso de autos </w:t>
      </w:r>
      <w:r w:rsidRPr="00D524A7">
        <w:rPr>
          <w:rFonts w:ascii="Arial" w:hAnsi="Arial" w:cs="Arial"/>
          <w:bCs/>
          <w:sz w:val="24"/>
          <w:szCs w:val="24"/>
        </w:rPr>
        <w:t xml:space="preserve">es imputable al tribunal y no a las partes, es decir, que la prosecución del trámite le debió corresponder al órgano jurisdiccional, sin perder de vista de que quien había </w:t>
      </w:r>
      <w:proofErr w:type="spellStart"/>
      <w:r w:rsidRPr="00D524A7">
        <w:rPr>
          <w:rFonts w:ascii="Arial" w:hAnsi="Arial" w:cs="Arial"/>
          <w:bCs/>
          <w:sz w:val="24"/>
          <w:szCs w:val="24"/>
        </w:rPr>
        <w:t>incidentado</w:t>
      </w:r>
      <w:proofErr w:type="spellEnd"/>
      <w:r w:rsidRPr="00D524A7">
        <w:rPr>
          <w:rFonts w:ascii="Arial" w:hAnsi="Arial" w:cs="Arial"/>
          <w:bCs/>
          <w:sz w:val="24"/>
          <w:szCs w:val="24"/>
        </w:rPr>
        <w:t xml:space="preserve"> el proceso fue la Aseguradora.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En definitiva</w:t>
      </w:r>
      <w:r w:rsidR="00D604EF">
        <w:rPr>
          <w:rFonts w:ascii="Arial" w:hAnsi="Arial" w:cs="Arial"/>
          <w:sz w:val="24"/>
          <w:szCs w:val="24"/>
        </w:rPr>
        <w:t>,</w:t>
      </w:r>
      <w:r w:rsidRPr="00D524A7">
        <w:rPr>
          <w:rFonts w:ascii="Arial" w:hAnsi="Arial" w:cs="Arial"/>
          <w:sz w:val="24"/>
          <w:szCs w:val="24"/>
        </w:rPr>
        <w:t xml:space="preserve"> solicitó se aplique en forma correcta el art. 150 del CPC</w:t>
      </w:r>
      <w:r w:rsidR="00D604EF">
        <w:rPr>
          <w:rFonts w:ascii="Arial" w:hAnsi="Arial" w:cs="Arial"/>
          <w:sz w:val="24"/>
          <w:szCs w:val="24"/>
        </w:rPr>
        <w:t xml:space="preserve"> y C</w:t>
      </w:r>
      <w:r w:rsidRPr="00D524A7">
        <w:rPr>
          <w:rFonts w:ascii="Arial" w:hAnsi="Arial" w:cs="Arial"/>
          <w:sz w:val="24"/>
          <w:szCs w:val="24"/>
        </w:rPr>
        <w:t>, esto es, que todo traslado se efectúa en calidad de autos, teniéndose en cuenta que la demora que se intenta imputar a su parte correspondía al Tribunal y a todo evento, al incidentista.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>2) Que la contraria contesta el recurso de casación mediante ESCEXT</w:t>
      </w:r>
      <w:r w:rsidR="00645BE0">
        <w:rPr>
          <w:rFonts w:ascii="Arial" w:hAnsi="Arial" w:cs="Arial"/>
          <w:sz w:val="24"/>
          <w:szCs w:val="24"/>
        </w:rPr>
        <w:t xml:space="preserve"> Nº </w:t>
      </w:r>
      <w:r w:rsidR="00645BE0" w:rsidRPr="00D524A7">
        <w:rPr>
          <w:rFonts w:ascii="Arial" w:hAnsi="Arial" w:cs="Arial"/>
          <w:sz w:val="24"/>
          <w:szCs w:val="24"/>
        </w:rPr>
        <w:t>11245178</w:t>
      </w:r>
      <w:r w:rsidR="00645BE0">
        <w:rPr>
          <w:rFonts w:ascii="Arial" w:hAnsi="Arial" w:cs="Arial"/>
          <w:sz w:val="24"/>
          <w:szCs w:val="24"/>
        </w:rPr>
        <w:t xml:space="preserve">, </w:t>
      </w:r>
      <w:r w:rsidRPr="00D524A7">
        <w:rPr>
          <w:rFonts w:ascii="Arial" w:hAnsi="Arial" w:cs="Arial"/>
          <w:sz w:val="24"/>
          <w:szCs w:val="24"/>
        </w:rPr>
        <w:t>de fecha 27/03/2019, exponiendo los fundamentos que hacen a su derecho.</w:t>
      </w:r>
    </w:p>
    <w:p w:rsidR="00D524A7" w:rsidRPr="00D524A7" w:rsidRDefault="00D524A7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 xml:space="preserve">3) El Sr. Procurador General contestó vista en fecha 28/05/2019 </w:t>
      </w:r>
      <w:r w:rsidRPr="00D524A7">
        <w:rPr>
          <w:rFonts w:ascii="Arial" w:eastAsia="Calibri" w:hAnsi="Arial" w:cs="Arial"/>
          <w:sz w:val="24"/>
          <w:szCs w:val="24"/>
        </w:rPr>
        <w:t>(A</w:t>
      </w:r>
      <w:r w:rsidR="00645BE0">
        <w:rPr>
          <w:rFonts w:ascii="Arial" w:eastAsia="Calibri" w:hAnsi="Arial" w:cs="Arial"/>
          <w:sz w:val="24"/>
          <w:szCs w:val="24"/>
        </w:rPr>
        <w:t>ctuación Nº</w:t>
      </w:r>
      <w:r w:rsidRPr="00D524A7">
        <w:rPr>
          <w:rFonts w:ascii="Arial" w:hAnsi="Arial" w:cs="Arial"/>
          <w:sz w:val="24"/>
          <w:szCs w:val="24"/>
        </w:rPr>
        <w:t xml:space="preserve"> 11703189</w:t>
      </w:r>
      <w:r w:rsidRPr="00D524A7">
        <w:rPr>
          <w:rFonts w:ascii="Arial" w:eastAsia="Calibri" w:hAnsi="Arial" w:cs="Arial"/>
          <w:sz w:val="24"/>
          <w:szCs w:val="24"/>
        </w:rPr>
        <w:t>) pronunciándose por la improcedencia del recurso</w:t>
      </w:r>
      <w:r w:rsidRPr="00D524A7">
        <w:rPr>
          <w:rFonts w:ascii="Arial" w:hAnsi="Arial" w:cs="Arial"/>
          <w:sz w:val="24"/>
          <w:szCs w:val="24"/>
        </w:rPr>
        <w:t xml:space="preserve"> en razón de que se trata de</w:t>
      </w:r>
      <w:r w:rsidR="00D604EF">
        <w:rPr>
          <w:rFonts w:ascii="Arial" w:hAnsi="Arial" w:cs="Arial"/>
          <w:sz w:val="24"/>
          <w:szCs w:val="24"/>
        </w:rPr>
        <w:t>:</w:t>
      </w:r>
      <w:r w:rsidRPr="00D524A7">
        <w:rPr>
          <w:rFonts w:ascii="Arial" w:hAnsi="Arial" w:cs="Arial"/>
          <w:sz w:val="24"/>
          <w:szCs w:val="24"/>
        </w:rPr>
        <w:t xml:space="preserve"> </w:t>
      </w:r>
      <w:r w:rsidRPr="00166DC6">
        <w:rPr>
          <w:rFonts w:ascii="Arial" w:hAnsi="Arial" w:cs="Arial"/>
          <w:i/>
          <w:sz w:val="24"/>
          <w:szCs w:val="24"/>
        </w:rPr>
        <w:t xml:space="preserve">“una institución de derecho procesal” y al respecto es claro y preciso el art. 288 de nuestro Código Procesal Civil y Comercial de la Provincia cuando con relación al recurso de casación dice que: </w:t>
      </w:r>
      <w:r w:rsidRPr="00166DC6">
        <w:rPr>
          <w:rFonts w:ascii="Arial" w:hAnsi="Arial" w:cs="Arial"/>
          <w:bCs/>
          <w:i/>
          <w:sz w:val="24"/>
          <w:szCs w:val="24"/>
        </w:rPr>
        <w:t>“No podrá fundarse en vi</w:t>
      </w:r>
      <w:r w:rsidR="00100F6F" w:rsidRPr="00166DC6">
        <w:rPr>
          <w:rFonts w:ascii="Arial" w:hAnsi="Arial" w:cs="Arial"/>
          <w:bCs/>
          <w:i/>
          <w:sz w:val="24"/>
          <w:szCs w:val="24"/>
        </w:rPr>
        <w:t>olaciones a normas procesales”.</w:t>
      </w:r>
    </w:p>
    <w:p w:rsidR="00D524A7" w:rsidRP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D524A7">
        <w:rPr>
          <w:rFonts w:ascii="Arial" w:eastAsia="Calibri" w:hAnsi="Arial" w:cs="Arial"/>
          <w:sz w:val="24"/>
          <w:szCs w:val="24"/>
        </w:rPr>
        <w:t>4) Que pasados los autos a dictar sentencia, corresponde preliminarmente examinar el cumplimiento de los recaudos formales que hacen a la admisibilidad del recurso de casación.</w:t>
      </w:r>
    </w:p>
    <w:p w:rsidR="00D524A7" w:rsidRP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D524A7">
        <w:rPr>
          <w:rFonts w:ascii="Arial" w:eastAsia="Calibri" w:hAnsi="Arial" w:cs="Arial"/>
          <w:sz w:val="24"/>
          <w:szCs w:val="24"/>
        </w:rPr>
        <w:t>Centrado en este análisis advierto, que el recurso fue interpuesto y fundado en término -la resolución recurrida fue notificada en fecha 30/07/2018 y el recurso interpuesto el 31/07/18 y fundado el 7/08/18-; la resolución que se recurre podría equipararse a sentencia definitiva por cuanto lo decidido pone fin al proceso, y de acuerdo a los agravios esgrimidos, no podría replantearse eficazmente la pretensión, causando un perjuicio irreparable; y la parte recurrente se encuentra exenta del depósi</w:t>
      </w:r>
      <w:r w:rsidR="00D604EF">
        <w:rPr>
          <w:rFonts w:ascii="Arial" w:eastAsia="Calibri" w:hAnsi="Arial" w:cs="Arial"/>
          <w:sz w:val="24"/>
          <w:szCs w:val="24"/>
        </w:rPr>
        <w:t xml:space="preserve">to exigido por el art. 290 del </w:t>
      </w:r>
      <w:r w:rsidRPr="00D524A7">
        <w:rPr>
          <w:rFonts w:ascii="Arial" w:eastAsia="Calibri" w:hAnsi="Arial" w:cs="Arial"/>
          <w:sz w:val="24"/>
          <w:szCs w:val="24"/>
        </w:rPr>
        <w:t>CPC</w:t>
      </w:r>
      <w:r w:rsidR="00D604EF">
        <w:rPr>
          <w:rFonts w:ascii="Arial" w:eastAsia="Calibri" w:hAnsi="Arial" w:cs="Arial"/>
          <w:sz w:val="24"/>
          <w:szCs w:val="24"/>
        </w:rPr>
        <w:t xml:space="preserve"> y C</w:t>
      </w:r>
      <w:r w:rsidRPr="00D524A7">
        <w:rPr>
          <w:rFonts w:ascii="Arial" w:eastAsia="Calibri" w:hAnsi="Arial" w:cs="Arial"/>
          <w:sz w:val="24"/>
          <w:szCs w:val="24"/>
        </w:rPr>
        <w:t>.</w:t>
      </w:r>
    </w:p>
    <w:p w:rsidR="00D524A7" w:rsidRDefault="00D524A7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D524A7">
        <w:rPr>
          <w:rFonts w:ascii="Arial" w:eastAsia="Calibri" w:hAnsi="Arial" w:cs="Arial"/>
          <w:sz w:val="24"/>
          <w:szCs w:val="24"/>
        </w:rPr>
        <w:lastRenderedPageBreak/>
        <w:t>Por ello, en mérito a lo dispuesto por el art. 301 inc. a) del CP</w:t>
      </w:r>
      <w:r w:rsidR="00903BD1">
        <w:rPr>
          <w:rFonts w:ascii="Arial" w:eastAsia="Calibri" w:hAnsi="Arial" w:cs="Arial"/>
          <w:sz w:val="24"/>
          <w:szCs w:val="24"/>
        </w:rPr>
        <w:t xml:space="preserve">C y </w:t>
      </w:r>
      <w:r w:rsidRPr="00D524A7">
        <w:rPr>
          <w:rFonts w:ascii="Arial" w:eastAsia="Calibri" w:hAnsi="Arial" w:cs="Arial"/>
          <w:sz w:val="24"/>
          <w:szCs w:val="24"/>
        </w:rPr>
        <w:t>C considero que el recurso de casación es formalmente admisib</w:t>
      </w:r>
      <w:r w:rsidR="008E099D">
        <w:rPr>
          <w:rFonts w:ascii="Arial" w:eastAsia="Calibri" w:hAnsi="Arial" w:cs="Arial"/>
          <w:sz w:val="24"/>
          <w:szCs w:val="24"/>
        </w:rPr>
        <w:t>le y VOTO a esta PRIMERA CUESTIÓ</w:t>
      </w:r>
      <w:r w:rsidRPr="00D524A7">
        <w:rPr>
          <w:rFonts w:ascii="Arial" w:eastAsia="Calibri" w:hAnsi="Arial" w:cs="Arial"/>
          <w:sz w:val="24"/>
          <w:szCs w:val="24"/>
        </w:rPr>
        <w:t>N por la AFIRMATIVA.</w:t>
      </w:r>
    </w:p>
    <w:p w:rsidR="008E099D" w:rsidRPr="004E39E5" w:rsidRDefault="008E099D" w:rsidP="00166DC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Las Señoras Ministros, </w:t>
      </w:r>
      <w:proofErr w:type="spellStart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Dras</w:t>
      </w:r>
      <w:proofErr w:type="spellEnd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PRIMERA </w:t>
      </w:r>
      <w:r w:rsidRPr="004E39E5">
        <w:rPr>
          <w:rFonts w:ascii="Arial" w:eastAsia="Calibri" w:hAnsi="Arial" w:cs="Arial"/>
          <w:b/>
          <w:sz w:val="24"/>
          <w:szCs w:val="24"/>
          <w:lang w:val="es-ES" w:eastAsia="en-US"/>
        </w:rPr>
        <w:t>CUESTIÓN</w:t>
      </w: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8E099D" w:rsidRPr="008E099D" w:rsidRDefault="008E099D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D524A7" w:rsidRPr="00D524A7" w:rsidRDefault="00D524A7" w:rsidP="00166DC6">
      <w:pPr>
        <w:pStyle w:val="Textoindependiente"/>
        <w:tabs>
          <w:tab w:val="left" w:pos="1843"/>
        </w:tabs>
        <w:spacing w:line="360" w:lineRule="auto"/>
        <w:rPr>
          <w:rFonts w:ascii="Arial" w:hAnsi="Arial" w:cs="Arial"/>
          <w:sz w:val="24"/>
          <w:szCs w:val="24"/>
        </w:rPr>
      </w:pPr>
      <w:r w:rsidRPr="00D524A7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A LA SEGUNDA 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CUESTIÓ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N, el Dr. CARLOS A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LBERTO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COBO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Pr="00D524A7">
        <w:rPr>
          <w:rFonts w:ascii="Arial" w:hAnsi="Arial" w:cs="Arial"/>
          <w:sz w:val="24"/>
          <w:szCs w:val="24"/>
        </w:rPr>
        <w:t xml:space="preserve"> Que luego de merituada la fundamentación recursiva advierto que la materia propuesta </w:t>
      </w:r>
      <w:r w:rsidR="00100F6F">
        <w:rPr>
          <w:rFonts w:ascii="Arial" w:hAnsi="Arial" w:cs="Arial"/>
          <w:sz w:val="24"/>
          <w:szCs w:val="24"/>
        </w:rPr>
        <w:t>-</w:t>
      </w:r>
      <w:r w:rsidRPr="00D524A7">
        <w:rPr>
          <w:rFonts w:ascii="Arial" w:hAnsi="Arial" w:cs="Arial"/>
          <w:sz w:val="24"/>
          <w:szCs w:val="24"/>
        </w:rPr>
        <w:t>errónea interpretación de los arts. 150, 313 inc. 3 del CP</w:t>
      </w:r>
      <w:r w:rsidR="007A74CB">
        <w:rPr>
          <w:rFonts w:ascii="Arial" w:hAnsi="Arial" w:cs="Arial"/>
          <w:sz w:val="24"/>
          <w:szCs w:val="24"/>
        </w:rPr>
        <w:t xml:space="preserve">C y </w:t>
      </w:r>
      <w:r w:rsidRPr="00D524A7">
        <w:rPr>
          <w:rFonts w:ascii="Arial" w:hAnsi="Arial" w:cs="Arial"/>
          <w:sz w:val="24"/>
          <w:szCs w:val="24"/>
        </w:rPr>
        <w:t>C y 50 CPL- es de naturaleza procesal, por lo que conforme a lo dispuesto por el art. 288 del CPC</w:t>
      </w:r>
      <w:r w:rsidR="00A15871">
        <w:rPr>
          <w:rFonts w:ascii="Arial" w:hAnsi="Arial" w:cs="Arial"/>
          <w:sz w:val="24"/>
          <w:szCs w:val="24"/>
        </w:rPr>
        <w:t xml:space="preserve"> y C</w:t>
      </w:r>
      <w:r w:rsidRPr="00D524A7">
        <w:rPr>
          <w:rFonts w:ascii="Arial" w:hAnsi="Arial" w:cs="Arial"/>
          <w:sz w:val="24"/>
          <w:szCs w:val="24"/>
        </w:rPr>
        <w:t xml:space="preserve">  el recurso debe rechazarse.</w:t>
      </w:r>
    </w:p>
    <w:p w:rsidR="00D524A7" w:rsidRPr="00D524A7" w:rsidRDefault="00D524A7" w:rsidP="00166DC6">
      <w:pPr>
        <w:pStyle w:val="Textoindependiente"/>
        <w:tabs>
          <w:tab w:val="left" w:pos="1843"/>
        </w:tabs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t xml:space="preserve">En efecto, y tal como se ha dicho en innumerables precedentes </w:t>
      </w:r>
      <w:r w:rsidRPr="00D524A7">
        <w:rPr>
          <w:rFonts w:ascii="Arial" w:hAnsi="Arial" w:cs="Arial"/>
          <w:b/>
          <w:sz w:val="24"/>
          <w:szCs w:val="24"/>
        </w:rPr>
        <w:t>está vedado fundar la casación en violaciones a normas de procedimiento</w:t>
      </w:r>
      <w:r w:rsidR="00166DC6">
        <w:rPr>
          <w:rFonts w:ascii="Arial" w:hAnsi="Arial" w:cs="Arial"/>
          <w:sz w:val="24"/>
          <w:szCs w:val="24"/>
        </w:rPr>
        <w:t xml:space="preserve"> (C</w:t>
      </w:r>
      <w:r w:rsidRPr="00D524A7">
        <w:rPr>
          <w:rFonts w:ascii="Arial" w:hAnsi="Arial" w:cs="Arial"/>
          <w:sz w:val="24"/>
          <w:szCs w:val="24"/>
        </w:rPr>
        <w:t xml:space="preserve">fr. entre muchos otros: </w:t>
      </w:r>
      <w:r w:rsidRPr="00D524A7">
        <w:rPr>
          <w:rFonts w:ascii="Arial" w:hAnsi="Arial" w:cs="Arial"/>
          <w:bCs/>
          <w:sz w:val="24"/>
          <w:szCs w:val="24"/>
        </w:rPr>
        <w:t>STJSL-S.J. – S.D. Nº 193/18.-</w:t>
      </w:r>
      <w:r w:rsidRPr="00D524A7">
        <w:rPr>
          <w:rFonts w:ascii="Arial" w:hAnsi="Arial" w:cs="Arial"/>
          <w:sz w:val="24"/>
          <w:szCs w:val="24"/>
        </w:rPr>
        <w:t>“CORTEZ FUNES CARLOS FRANCISCO ANTONIO c/ MARCHISSIO PEDRO ALDO y OTROS s/</w:t>
      </w:r>
      <w:r w:rsidR="00100F6F">
        <w:rPr>
          <w:rFonts w:ascii="Arial" w:hAnsi="Arial" w:cs="Arial"/>
          <w:sz w:val="24"/>
          <w:szCs w:val="24"/>
        </w:rPr>
        <w:t xml:space="preserve"> </w:t>
      </w:r>
      <w:r w:rsidRPr="00D524A7">
        <w:rPr>
          <w:rFonts w:ascii="Arial" w:hAnsi="Arial" w:cs="Arial"/>
          <w:sz w:val="24"/>
          <w:szCs w:val="24"/>
        </w:rPr>
        <w:t xml:space="preserve">DEMANDA ORDINARIA - RECURSO DE CASACIÓN.” – IURIX EXP Nº 114084/5, </w:t>
      </w:r>
      <w:proofErr w:type="spellStart"/>
      <w:r w:rsidRPr="00D524A7">
        <w:rPr>
          <w:rFonts w:ascii="Arial" w:hAnsi="Arial" w:cs="Arial"/>
          <w:sz w:val="24"/>
          <w:szCs w:val="24"/>
        </w:rPr>
        <w:t>sent</w:t>
      </w:r>
      <w:proofErr w:type="spellEnd"/>
      <w:r w:rsidRPr="00D524A7">
        <w:rPr>
          <w:rFonts w:ascii="Arial" w:hAnsi="Arial" w:cs="Arial"/>
          <w:sz w:val="24"/>
          <w:szCs w:val="24"/>
        </w:rPr>
        <w:t xml:space="preserve">. del 14/09/2018; </w:t>
      </w:r>
      <w:r w:rsidRPr="00D524A7">
        <w:rPr>
          <w:rFonts w:ascii="Arial" w:hAnsi="Arial" w:cs="Arial"/>
          <w:bCs/>
          <w:sz w:val="24"/>
          <w:szCs w:val="24"/>
          <w:lang w:val="pt-BR"/>
        </w:rPr>
        <w:t>STJSL-S.J. – S.D. Nº 032/17.-</w:t>
      </w:r>
      <w:r w:rsidRPr="00D524A7">
        <w:rPr>
          <w:rFonts w:ascii="Arial" w:hAnsi="Arial" w:cs="Arial"/>
          <w:iCs/>
          <w:sz w:val="24"/>
          <w:szCs w:val="24"/>
        </w:rPr>
        <w:t xml:space="preserve"> </w:t>
      </w:r>
      <w:r w:rsidRPr="00D524A7">
        <w:rPr>
          <w:rFonts w:ascii="Arial" w:hAnsi="Arial" w:cs="Arial"/>
          <w:sz w:val="24"/>
          <w:szCs w:val="24"/>
        </w:rPr>
        <w:t xml:space="preserve">“QUIÑONES, FRANCISCO HUMBERTO y OTROS c/ KROHN, CARLOS GUILLERMO y OTROS s/ DAÑOS y PERJUICIOS – CIVIL - RECURSO DE CASACIÓN” – IURIX EXP Nº 230261/12, del 21/02/2017; STJSL-S.J.N° 12/12.- </w:t>
      </w:r>
      <w:r w:rsidR="00100F6F">
        <w:rPr>
          <w:rFonts w:ascii="Arial" w:hAnsi="Arial" w:cs="Arial"/>
          <w:sz w:val="24"/>
          <w:szCs w:val="24"/>
          <w:lang w:val="es-AR"/>
        </w:rPr>
        <w:t>“LUCERO JESÚ</w:t>
      </w:r>
      <w:r w:rsidRPr="00D524A7">
        <w:rPr>
          <w:rFonts w:ascii="Arial" w:hAnsi="Arial" w:cs="Arial"/>
          <w:sz w:val="24"/>
          <w:szCs w:val="24"/>
          <w:lang w:val="es-AR"/>
        </w:rPr>
        <w:t xml:space="preserve">S ADRIAN </w:t>
      </w:r>
      <w:r w:rsidR="00100F6F">
        <w:rPr>
          <w:rFonts w:ascii="Arial" w:hAnsi="Arial" w:cs="Arial"/>
          <w:sz w:val="24"/>
          <w:szCs w:val="24"/>
          <w:lang w:val="es-AR"/>
        </w:rPr>
        <w:t>c</w:t>
      </w:r>
      <w:r w:rsidRPr="00D524A7">
        <w:rPr>
          <w:rFonts w:ascii="Arial" w:hAnsi="Arial" w:cs="Arial"/>
          <w:sz w:val="24"/>
          <w:szCs w:val="24"/>
          <w:lang w:val="es-AR"/>
        </w:rPr>
        <w:t xml:space="preserve">/ DANONE ARGENTINA S.A. </w:t>
      </w:r>
      <w:r w:rsidR="00AB6BBB" w:rsidRPr="00D524A7">
        <w:rPr>
          <w:rFonts w:ascii="Arial" w:hAnsi="Arial" w:cs="Arial"/>
          <w:sz w:val="24"/>
          <w:szCs w:val="24"/>
          <w:lang w:val="es-AR"/>
        </w:rPr>
        <w:t>y/o</w:t>
      </w:r>
      <w:r w:rsidRPr="00D524A7">
        <w:rPr>
          <w:rFonts w:ascii="Arial" w:hAnsi="Arial" w:cs="Arial"/>
          <w:sz w:val="24"/>
          <w:szCs w:val="24"/>
          <w:lang w:val="es-AR"/>
        </w:rPr>
        <w:t xml:space="preserve"> BAGLEY S.A. </w:t>
      </w:r>
      <w:r w:rsidR="00AB6BBB" w:rsidRPr="00D524A7">
        <w:rPr>
          <w:rFonts w:ascii="Arial" w:hAnsi="Arial" w:cs="Arial"/>
          <w:sz w:val="24"/>
          <w:szCs w:val="24"/>
          <w:lang w:val="es-AR"/>
        </w:rPr>
        <w:t xml:space="preserve">y/o </w:t>
      </w:r>
      <w:r w:rsidRPr="00D524A7">
        <w:rPr>
          <w:rFonts w:ascii="Arial" w:hAnsi="Arial" w:cs="Arial"/>
          <w:sz w:val="24"/>
          <w:szCs w:val="24"/>
          <w:lang w:val="es-AR"/>
        </w:rPr>
        <w:t xml:space="preserve">QUIEN RESULTE PROP. DE LA MAYORÍA DEL PAQUETE ACCIONARIO – DEM. LABORAL – RECURSO DE CASACIÓN”, </w:t>
      </w:r>
      <w:proofErr w:type="spellStart"/>
      <w:r w:rsidRPr="00D524A7">
        <w:rPr>
          <w:rFonts w:ascii="Arial" w:hAnsi="Arial" w:cs="Arial"/>
          <w:sz w:val="24"/>
          <w:szCs w:val="24"/>
          <w:lang w:val="es-AR"/>
        </w:rPr>
        <w:t>Expte</w:t>
      </w:r>
      <w:proofErr w:type="spellEnd"/>
      <w:r w:rsidRPr="00D524A7">
        <w:rPr>
          <w:rFonts w:ascii="Arial" w:hAnsi="Arial" w:cs="Arial"/>
          <w:sz w:val="24"/>
          <w:szCs w:val="24"/>
          <w:lang w:val="es-AR"/>
        </w:rPr>
        <w:t xml:space="preserve">. N° 01-L-2011 – TRAMIX Nº 170722/9, del 28/02/2012; </w:t>
      </w:r>
      <w:r w:rsidRPr="00D524A7">
        <w:rPr>
          <w:rFonts w:ascii="Arial" w:hAnsi="Arial" w:cs="Arial"/>
          <w:bCs/>
          <w:sz w:val="24"/>
          <w:szCs w:val="24"/>
        </w:rPr>
        <w:t>STJSL-S.J.N° 70/08.</w:t>
      </w:r>
      <w:r w:rsidRPr="00D524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4A7">
        <w:rPr>
          <w:rFonts w:ascii="Arial" w:hAnsi="Arial" w:cs="Arial"/>
          <w:sz w:val="24"/>
          <w:szCs w:val="24"/>
        </w:rPr>
        <w:t>“RIVADENEIRA, M</w:t>
      </w:r>
      <w:r w:rsidR="00445087">
        <w:rPr>
          <w:rFonts w:ascii="Arial" w:hAnsi="Arial" w:cs="Arial"/>
          <w:sz w:val="24"/>
          <w:szCs w:val="24"/>
        </w:rPr>
        <w:t xml:space="preserve">IGUEL ANGEL </w:t>
      </w:r>
      <w:r w:rsidR="00166DC6">
        <w:rPr>
          <w:rFonts w:ascii="Arial" w:hAnsi="Arial" w:cs="Arial"/>
          <w:sz w:val="24"/>
          <w:szCs w:val="24"/>
        </w:rPr>
        <w:t>c</w:t>
      </w:r>
      <w:r w:rsidR="00445087">
        <w:rPr>
          <w:rFonts w:ascii="Arial" w:hAnsi="Arial" w:cs="Arial"/>
          <w:sz w:val="24"/>
          <w:szCs w:val="24"/>
        </w:rPr>
        <w:t xml:space="preserve">/ SAGEMA S.A. – </w:t>
      </w:r>
      <w:proofErr w:type="spellStart"/>
      <w:r w:rsidR="00445087">
        <w:rPr>
          <w:rFonts w:ascii="Arial" w:hAnsi="Arial" w:cs="Arial"/>
          <w:sz w:val="24"/>
          <w:szCs w:val="24"/>
        </w:rPr>
        <w:t>Dy</w:t>
      </w:r>
      <w:r w:rsidRPr="00D524A7">
        <w:rPr>
          <w:rFonts w:ascii="Arial" w:hAnsi="Arial" w:cs="Arial"/>
          <w:sz w:val="24"/>
          <w:szCs w:val="24"/>
        </w:rPr>
        <w:t>P</w:t>
      </w:r>
      <w:proofErr w:type="spellEnd"/>
      <w:r w:rsidRPr="00D524A7">
        <w:rPr>
          <w:rFonts w:ascii="Arial" w:hAnsi="Arial" w:cs="Arial"/>
          <w:sz w:val="24"/>
          <w:szCs w:val="24"/>
        </w:rPr>
        <w:t xml:space="preserve"> - RECURSO DE CASACIÓN”, </w:t>
      </w:r>
      <w:proofErr w:type="spellStart"/>
      <w:r w:rsidRPr="00D524A7">
        <w:rPr>
          <w:rFonts w:ascii="Arial" w:hAnsi="Arial" w:cs="Arial"/>
          <w:sz w:val="24"/>
          <w:szCs w:val="24"/>
        </w:rPr>
        <w:t>Expte</w:t>
      </w:r>
      <w:proofErr w:type="spellEnd"/>
      <w:r w:rsidRPr="00D524A7">
        <w:rPr>
          <w:rFonts w:ascii="Arial" w:hAnsi="Arial" w:cs="Arial"/>
          <w:sz w:val="24"/>
          <w:szCs w:val="24"/>
        </w:rPr>
        <w:t>. Nº 08-R-04, del 31/07/2008).</w:t>
      </w:r>
    </w:p>
    <w:p w:rsidR="00D524A7" w:rsidRDefault="00D524A7" w:rsidP="00166DC6">
      <w:pPr>
        <w:pStyle w:val="Textosinformato"/>
        <w:spacing w:line="360" w:lineRule="auto"/>
        <w:ind w:firstLine="1985"/>
        <w:jc w:val="both"/>
        <w:rPr>
          <w:rFonts w:ascii="Arial" w:hAnsi="Arial"/>
          <w:sz w:val="24"/>
        </w:rPr>
      </w:pPr>
      <w:r w:rsidRPr="00D524A7">
        <w:rPr>
          <w:rFonts w:ascii="Arial" w:eastAsia="MS Mincho" w:hAnsi="Arial"/>
          <w:sz w:val="24"/>
        </w:rPr>
        <w:t xml:space="preserve">En consecuencia, siendo la cuestión planteada ajena al ámbito de la casación (art. </w:t>
      </w:r>
      <w:r w:rsidRPr="00D524A7">
        <w:rPr>
          <w:rFonts w:ascii="Arial" w:hAnsi="Arial"/>
          <w:sz w:val="24"/>
        </w:rPr>
        <w:t>288 del CPC</w:t>
      </w:r>
      <w:r w:rsidR="008E30CD">
        <w:rPr>
          <w:rFonts w:ascii="Arial" w:hAnsi="Arial"/>
          <w:sz w:val="24"/>
        </w:rPr>
        <w:t xml:space="preserve"> y C</w:t>
      </w:r>
      <w:r w:rsidRPr="00D524A7">
        <w:rPr>
          <w:rFonts w:ascii="Arial" w:hAnsi="Arial"/>
          <w:sz w:val="24"/>
        </w:rPr>
        <w:t>)</w:t>
      </w:r>
      <w:r w:rsidRPr="00D524A7">
        <w:rPr>
          <w:rFonts w:ascii="Arial" w:eastAsia="MS Mincho" w:hAnsi="Arial"/>
          <w:sz w:val="24"/>
        </w:rPr>
        <w:t xml:space="preserve">, </w:t>
      </w:r>
      <w:r w:rsidRPr="00D524A7">
        <w:rPr>
          <w:rFonts w:ascii="Arial" w:hAnsi="Arial"/>
          <w:sz w:val="24"/>
        </w:rPr>
        <w:t xml:space="preserve">VOTO a esta </w:t>
      </w:r>
      <w:r w:rsidR="008E099D">
        <w:rPr>
          <w:rFonts w:ascii="Arial" w:hAnsi="Arial"/>
          <w:sz w:val="24"/>
        </w:rPr>
        <w:t>SEGUNDA</w:t>
      </w:r>
      <w:r w:rsidRPr="00D524A7">
        <w:rPr>
          <w:rFonts w:ascii="Arial" w:hAnsi="Arial"/>
          <w:sz w:val="24"/>
        </w:rPr>
        <w:t xml:space="preserve"> CUESTI</w:t>
      </w:r>
      <w:r w:rsidR="00795733">
        <w:rPr>
          <w:rFonts w:ascii="Arial" w:hAnsi="Arial"/>
          <w:sz w:val="24"/>
        </w:rPr>
        <w:t>Ó</w:t>
      </w:r>
      <w:r w:rsidRPr="00D524A7">
        <w:rPr>
          <w:rFonts w:ascii="Arial" w:hAnsi="Arial"/>
          <w:sz w:val="24"/>
        </w:rPr>
        <w:t>N por la NEGATIVA.</w:t>
      </w:r>
    </w:p>
    <w:p w:rsidR="008E099D" w:rsidRPr="004E39E5" w:rsidRDefault="008E099D" w:rsidP="00166DC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 xml:space="preserve">Las Señoras Ministros, </w:t>
      </w:r>
      <w:proofErr w:type="spellStart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Dras</w:t>
      </w:r>
      <w:proofErr w:type="spellEnd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SEGUNDA </w:t>
      </w:r>
      <w:r w:rsidRPr="004E39E5">
        <w:rPr>
          <w:rFonts w:ascii="Arial" w:eastAsia="Calibri" w:hAnsi="Arial" w:cs="Arial"/>
          <w:b/>
          <w:sz w:val="24"/>
          <w:szCs w:val="24"/>
          <w:lang w:val="es-ES" w:eastAsia="en-US"/>
        </w:rPr>
        <w:t>CUESTIÓN</w:t>
      </w: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8E099D" w:rsidRPr="00D524A7" w:rsidRDefault="008E099D" w:rsidP="00166DC6">
      <w:pPr>
        <w:pStyle w:val="Textosinformato"/>
        <w:spacing w:line="360" w:lineRule="auto"/>
        <w:ind w:firstLine="1985"/>
        <w:jc w:val="both"/>
        <w:rPr>
          <w:rFonts w:ascii="Arial" w:hAnsi="Arial"/>
          <w:sz w:val="24"/>
        </w:rPr>
      </w:pPr>
    </w:p>
    <w:p w:rsidR="00D524A7" w:rsidRDefault="00D524A7" w:rsidP="0016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</w:t>
      </w:r>
      <w:r w:rsidRPr="00D524A7">
        <w:rPr>
          <w:rFonts w:ascii="Arial" w:hAnsi="Arial" w:cs="Arial"/>
          <w:b/>
          <w:bCs/>
          <w:sz w:val="24"/>
          <w:szCs w:val="24"/>
          <w:u w:val="single"/>
        </w:rPr>
        <w:t>TERCER</w:t>
      </w:r>
      <w:r w:rsidR="00795733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D524A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CUESTIÓ</w:t>
      </w: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N, el Dr. CARLOS A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LBERTO</w:t>
      </w: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COBO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Pr="00D524A7">
        <w:rPr>
          <w:rFonts w:ascii="Arial" w:eastAsia="Calibri" w:hAnsi="Arial" w:cs="Arial"/>
          <w:sz w:val="24"/>
          <w:szCs w:val="24"/>
        </w:rPr>
        <w:t xml:space="preserve"> </w:t>
      </w:r>
      <w:r w:rsidRPr="00D524A7">
        <w:rPr>
          <w:rFonts w:ascii="Arial" w:hAnsi="Arial" w:cs="Arial"/>
          <w:sz w:val="24"/>
          <w:szCs w:val="24"/>
        </w:rPr>
        <w:t>Que dado como ha sido votada la anterior cuestión, no corresponde su tratamiento. AS</w:t>
      </w:r>
      <w:r w:rsidR="00795733">
        <w:rPr>
          <w:rFonts w:ascii="Arial" w:hAnsi="Arial" w:cs="Arial"/>
          <w:sz w:val="24"/>
          <w:szCs w:val="24"/>
        </w:rPr>
        <w:t>Í</w:t>
      </w:r>
      <w:r w:rsidRPr="00D524A7">
        <w:rPr>
          <w:rFonts w:ascii="Arial" w:hAnsi="Arial" w:cs="Arial"/>
          <w:sz w:val="24"/>
          <w:szCs w:val="24"/>
        </w:rPr>
        <w:t xml:space="preserve"> LO VOTO.</w:t>
      </w:r>
    </w:p>
    <w:p w:rsidR="008E099D" w:rsidRPr="004E39E5" w:rsidRDefault="008E099D" w:rsidP="00166DC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Las Señoras Ministros, </w:t>
      </w:r>
      <w:proofErr w:type="spellStart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Dras</w:t>
      </w:r>
      <w:proofErr w:type="spellEnd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. MARTHA RAQUEL CORVALÁN y LILIA ANA NOVILLO, comparten lo expresado por el Sr. Presidente, Dr. CARLOS ALBERTO COBO y votan en igual sentido a esta </w:t>
      </w:r>
      <w:r w:rsidR="00586BA9">
        <w:rPr>
          <w:rFonts w:ascii="Arial" w:eastAsia="Calibri" w:hAnsi="Arial" w:cs="Arial"/>
          <w:b/>
          <w:sz w:val="24"/>
          <w:szCs w:val="24"/>
          <w:lang w:val="es-ES" w:eastAsia="en-US"/>
        </w:rPr>
        <w:t>TERCERA</w:t>
      </w:r>
      <w:r w:rsidRPr="004E39E5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CUESTIÓN</w:t>
      </w: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8E099D" w:rsidRPr="008E099D" w:rsidRDefault="008E099D" w:rsidP="00166DC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D524A7" w:rsidRDefault="00D524A7" w:rsidP="00166DC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CUARTA 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CUESTI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Ó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N, el Dr. CARLOS A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LBERTO 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COBO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="00795733"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  <w:r w:rsidRPr="00D524A7">
        <w:rPr>
          <w:rFonts w:ascii="Arial" w:eastAsia="Calibri" w:hAnsi="Arial" w:cs="Arial"/>
          <w:sz w:val="24"/>
          <w:szCs w:val="24"/>
        </w:rPr>
        <w:t xml:space="preserve"> Que en consecuencia corresponde rechazar el recurso de cas</w:t>
      </w:r>
      <w:r w:rsidR="00795733">
        <w:rPr>
          <w:rFonts w:ascii="Arial" w:eastAsia="Calibri" w:hAnsi="Arial" w:cs="Arial"/>
          <w:sz w:val="24"/>
          <w:szCs w:val="24"/>
        </w:rPr>
        <w:t xml:space="preserve">ación articulado. </w:t>
      </w:r>
      <w:r w:rsidRPr="00D524A7">
        <w:rPr>
          <w:rFonts w:ascii="Arial" w:eastAsia="Calibri" w:hAnsi="Arial" w:cs="Arial"/>
          <w:sz w:val="24"/>
          <w:szCs w:val="24"/>
        </w:rPr>
        <w:t>AS</w:t>
      </w:r>
      <w:r w:rsidR="00795733">
        <w:rPr>
          <w:rFonts w:ascii="Arial" w:eastAsia="Calibri" w:hAnsi="Arial" w:cs="Arial"/>
          <w:sz w:val="24"/>
          <w:szCs w:val="24"/>
        </w:rPr>
        <w:t>Í</w:t>
      </w:r>
      <w:r w:rsidRPr="00D524A7">
        <w:rPr>
          <w:rFonts w:ascii="Arial" w:eastAsia="Calibri" w:hAnsi="Arial" w:cs="Arial"/>
          <w:sz w:val="24"/>
          <w:szCs w:val="24"/>
        </w:rPr>
        <w:t xml:space="preserve"> LO VOTO.</w:t>
      </w:r>
    </w:p>
    <w:p w:rsidR="008E099D" w:rsidRPr="004E39E5" w:rsidRDefault="008E099D" w:rsidP="00166DC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Las Señoras Ministros, </w:t>
      </w:r>
      <w:proofErr w:type="spellStart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Dras</w:t>
      </w:r>
      <w:proofErr w:type="spellEnd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. MARTHA RAQUEL CORVALÁN y LILIA ANA NOVILLO, comparten lo expresado por el Sr. Presidente, Dr. CARLOS ALBERTO COBO y votan en igual sentido a esta </w:t>
      </w:r>
      <w:r w:rsidR="00586BA9">
        <w:rPr>
          <w:rFonts w:ascii="Arial" w:eastAsia="Calibri" w:hAnsi="Arial" w:cs="Arial"/>
          <w:b/>
          <w:sz w:val="24"/>
          <w:szCs w:val="24"/>
          <w:lang w:val="es-ES" w:eastAsia="en-US"/>
        </w:rPr>
        <w:t>CUARTA</w:t>
      </w:r>
      <w:r w:rsidRPr="004E39E5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CUESTIÓN</w:t>
      </w: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8E099D" w:rsidRPr="008E099D" w:rsidRDefault="008E099D" w:rsidP="00166DC6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D524A7" w:rsidRDefault="00D524A7" w:rsidP="0016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A LA QUINTA CUESTI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Ó</w:t>
      </w: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N, el Dr. CARLOS A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LBERTO </w:t>
      </w: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>COBO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Pr="00D524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</w:t>
      </w:r>
      <w:r w:rsidR="00795733"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  <w:r w:rsidRPr="00D524A7">
        <w:rPr>
          <w:rFonts w:ascii="Arial" w:eastAsia="Calibri" w:hAnsi="Arial" w:cs="Arial"/>
          <w:bCs/>
          <w:sz w:val="24"/>
          <w:szCs w:val="24"/>
        </w:rPr>
        <w:t xml:space="preserve"> Costas al vencido (art. 68 CPC</w:t>
      </w:r>
      <w:r w:rsidR="00795733">
        <w:rPr>
          <w:rFonts w:ascii="Arial" w:eastAsia="Calibri" w:hAnsi="Arial" w:cs="Arial"/>
          <w:bCs/>
          <w:sz w:val="24"/>
          <w:szCs w:val="24"/>
        </w:rPr>
        <w:t xml:space="preserve"> y </w:t>
      </w:r>
      <w:r w:rsidRPr="00D524A7">
        <w:rPr>
          <w:rFonts w:ascii="Arial" w:eastAsia="Calibri" w:hAnsi="Arial" w:cs="Arial"/>
          <w:bCs/>
          <w:sz w:val="24"/>
          <w:szCs w:val="24"/>
        </w:rPr>
        <w:t>C</w:t>
      </w:r>
      <w:r w:rsidR="000642F3">
        <w:rPr>
          <w:rFonts w:ascii="Arial" w:eastAsia="Calibri" w:hAnsi="Arial" w:cs="Arial"/>
          <w:bCs/>
          <w:sz w:val="24"/>
          <w:szCs w:val="24"/>
        </w:rPr>
        <w:t xml:space="preserve"> y art. 111 CPL</w:t>
      </w:r>
      <w:r w:rsidRPr="00D524A7">
        <w:rPr>
          <w:rFonts w:ascii="Arial" w:eastAsia="Calibri" w:hAnsi="Arial" w:cs="Arial"/>
          <w:bCs/>
          <w:sz w:val="24"/>
          <w:szCs w:val="24"/>
        </w:rPr>
        <w:t>)</w:t>
      </w:r>
      <w:r w:rsidRPr="00D524A7">
        <w:rPr>
          <w:rFonts w:ascii="Arial" w:eastAsia="Calibri" w:hAnsi="Arial" w:cs="Arial"/>
          <w:sz w:val="24"/>
          <w:szCs w:val="24"/>
        </w:rPr>
        <w:t xml:space="preserve">. </w:t>
      </w:r>
      <w:r w:rsidR="00795733" w:rsidRPr="00D524A7">
        <w:rPr>
          <w:rFonts w:ascii="Arial" w:hAnsi="Arial" w:cs="Arial"/>
          <w:sz w:val="24"/>
          <w:szCs w:val="24"/>
        </w:rPr>
        <w:t>AS</w:t>
      </w:r>
      <w:r w:rsidR="00795733">
        <w:rPr>
          <w:rFonts w:ascii="Arial" w:hAnsi="Arial" w:cs="Arial"/>
          <w:sz w:val="24"/>
          <w:szCs w:val="24"/>
        </w:rPr>
        <w:t>Í</w:t>
      </w:r>
      <w:r w:rsidR="00795733" w:rsidRPr="00D524A7">
        <w:rPr>
          <w:rFonts w:ascii="Arial" w:hAnsi="Arial" w:cs="Arial"/>
          <w:sz w:val="24"/>
          <w:szCs w:val="24"/>
        </w:rPr>
        <w:t xml:space="preserve"> LO VOTO</w:t>
      </w:r>
      <w:r w:rsidR="00AB72EA">
        <w:rPr>
          <w:rFonts w:ascii="Arial" w:hAnsi="Arial" w:cs="Arial"/>
          <w:sz w:val="24"/>
          <w:szCs w:val="24"/>
        </w:rPr>
        <w:t xml:space="preserve">. </w:t>
      </w:r>
    </w:p>
    <w:p w:rsidR="00AB72EA" w:rsidRPr="004E39E5" w:rsidRDefault="00AB72EA" w:rsidP="00166DC6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Las Señoras Ministros, </w:t>
      </w:r>
      <w:proofErr w:type="spellStart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Dras</w:t>
      </w:r>
      <w:proofErr w:type="spellEnd"/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 xml:space="preserve">. MARTHA RAQUEL CORVALÁN y LILIA ANA NOVILLO, comparten lo expresado por el Sr. Presidente, Dr. CARLOS ALBERTO COBO y votan en igual sentido a esta </w:t>
      </w:r>
      <w:r w:rsidRPr="004E39E5">
        <w:rPr>
          <w:rFonts w:ascii="Arial" w:eastAsia="Calibri" w:hAnsi="Arial" w:cs="Arial"/>
          <w:b/>
          <w:sz w:val="24"/>
          <w:szCs w:val="24"/>
          <w:lang w:val="es-ES" w:eastAsia="en-US"/>
        </w:rPr>
        <w:t>QUINTA CUESTIÓN</w:t>
      </w:r>
      <w:r w:rsidRPr="004E39E5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AB72EA" w:rsidRPr="004E39E5" w:rsidRDefault="00AB72EA" w:rsidP="00166DC6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val="es-ES" w:eastAsia="en-US"/>
        </w:rPr>
      </w:pPr>
      <w:r w:rsidRPr="004E39E5">
        <w:rPr>
          <w:rFonts w:ascii="Arial" w:eastAsia="Calibri" w:hAnsi="Arial" w:cs="Arial"/>
          <w:bCs/>
          <w:sz w:val="24"/>
          <w:szCs w:val="24"/>
          <w:lang w:val="es-ES" w:eastAsia="en-US"/>
        </w:rPr>
        <w:t>Con lo que se da por finalizado el acto, disponiendo los Sres. Ministros la Sentencia que va a continuación:</w:t>
      </w:r>
    </w:p>
    <w:p w:rsidR="00AB72EA" w:rsidRPr="004E39E5" w:rsidRDefault="00AB72EA" w:rsidP="00166DC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AB72EA" w:rsidRPr="004E39E5" w:rsidRDefault="00AB72EA" w:rsidP="00166DC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E39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0642F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seis</w:t>
      </w:r>
      <w:r w:rsidRPr="004E39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noviembre</w:t>
      </w:r>
      <w:r w:rsidRPr="004E39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diecinueve.-</w:t>
      </w:r>
    </w:p>
    <w:p w:rsidR="00AB72EA" w:rsidRPr="004E39E5" w:rsidRDefault="00AB72EA" w:rsidP="00166DC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E39E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lastRenderedPageBreak/>
        <w:t>Y VISTOS</w:t>
      </w:r>
      <w:r w:rsidRPr="004E39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4E39E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4E39E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4E39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I) </w:t>
      </w:r>
      <w:r>
        <w:rPr>
          <w:rFonts w:ascii="Arial" w:hAnsi="Arial" w:cs="Arial"/>
          <w:sz w:val="24"/>
          <w:szCs w:val="24"/>
        </w:rPr>
        <w:t>R</w:t>
      </w:r>
      <w:r w:rsidRPr="00F419B5">
        <w:rPr>
          <w:rFonts w:ascii="Arial" w:hAnsi="Arial" w:cs="Arial"/>
          <w:sz w:val="24"/>
          <w:szCs w:val="24"/>
        </w:rPr>
        <w:t>echazar el recurso de casación articulado</w:t>
      </w:r>
      <w:r w:rsidR="00166DC6">
        <w:rPr>
          <w:rFonts w:ascii="Arial" w:hAnsi="Arial" w:cs="Arial"/>
          <w:sz w:val="24"/>
          <w:szCs w:val="24"/>
        </w:rPr>
        <w:t xml:space="preserve">. </w:t>
      </w:r>
      <w:r w:rsidRPr="004E39E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AB72EA" w:rsidRPr="004E39E5" w:rsidRDefault="00AB72EA" w:rsidP="00166DC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9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4E39E5">
        <w:rPr>
          <w:rFonts w:ascii="Arial" w:eastAsia="Times New Roman" w:hAnsi="Arial" w:cs="Arial"/>
          <w:bCs/>
          <w:sz w:val="24"/>
          <w:szCs w:val="24"/>
          <w:lang w:val="es-ES" w:eastAsia="es-ES"/>
        </w:rPr>
        <w:t>ostas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al vencido</w:t>
      </w:r>
      <w:r w:rsidRPr="004E39E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B72EA" w:rsidRPr="004E39E5" w:rsidRDefault="00AB72EA" w:rsidP="00166DC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E39E5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</w:t>
      </w:r>
    </w:p>
    <w:p w:rsidR="00AB72EA" w:rsidRPr="004E39E5" w:rsidRDefault="00AB72EA" w:rsidP="00166DC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AB72EA" w:rsidRPr="004E39E5" w:rsidRDefault="00AB72EA" w:rsidP="00166DC6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AB72EA" w:rsidRPr="004E39E5" w:rsidRDefault="00AB72EA" w:rsidP="00166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4E39E5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4E39E5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4E39E5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CARLOS ALBERTO COBO, MARTHA RAQUEL CORVALÁN y LILIA ANA NOVILLO, en el sistema de Gestión Informático del Poder Judicial de la Provincia de San Luis.-</w:t>
      </w:r>
    </w:p>
    <w:p w:rsidR="00AB72EA" w:rsidRPr="004E39E5" w:rsidRDefault="00AB72EA" w:rsidP="00166DC6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B72EA" w:rsidRPr="00D524A7" w:rsidRDefault="00AB72EA" w:rsidP="00166DC6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sectPr w:rsidR="00AB72EA" w:rsidRPr="00D524A7" w:rsidSect="00D524A7">
      <w:footerReference w:type="default" r:id="rId6"/>
      <w:pgSz w:w="11906" w:h="16838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CB" w:rsidRDefault="007A74CB" w:rsidP="00D524A7">
      <w:pPr>
        <w:spacing w:after="0" w:line="240" w:lineRule="auto"/>
      </w:pPr>
      <w:r>
        <w:separator/>
      </w:r>
    </w:p>
  </w:endnote>
  <w:endnote w:type="continuationSeparator" w:id="1">
    <w:p w:rsidR="007A74CB" w:rsidRDefault="007A74CB" w:rsidP="00D5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428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A74CB" w:rsidRDefault="00A400E3">
        <w:pPr>
          <w:pStyle w:val="Piedepgina"/>
          <w:jc w:val="right"/>
        </w:pPr>
        <w:r w:rsidRPr="00D524A7">
          <w:rPr>
            <w:rFonts w:ascii="Arial" w:hAnsi="Arial" w:cs="Arial"/>
            <w:sz w:val="24"/>
            <w:szCs w:val="24"/>
          </w:rPr>
          <w:fldChar w:fldCharType="begin"/>
        </w:r>
        <w:r w:rsidR="007A74CB" w:rsidRPr="00D524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524A7">
          <w:rPr>
            <w:rFonts w:ascii="Arial" w:hAnsi="Arial" w:cs="Arial"/>
            <w:sz w:val="24"/>
            <w:szCs w:val="24"/>
          </w:rPr>
          <w:fldChar w:fldCharType="separate"/>
        </w:r>
        <w:r w:rsidR="00CC3E2C">
          <w:rPr>
            <w:rFonts w:ascii="Arial" w:hAnsi="Arial" w:cs="Arial"/>
            <w:noProof/>
            <w:sz w:val="24"/>
            <w:szCs w:val="24"/>
          </w:rPr>
          <w:t>1</w:t>
        </w:r>
        <w:r w:rsidRPr="00D524A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CB" w:rsidRDefault="007A74CB" w:rsidP="00D524A7">
      <w:pPr>
        <w:spacing w:after="0" w:line="240" w:lineRule="auto"/>
      </w:pPr>
      <w:r>
        <w:separator/>
      </w:r>
    </w:p>
  </w:footnote>
  <w:footnote w:type="continuationSeparator" w:id="1">
    <w:p w:rsidR="007A74CB" w:rsidRDefault="007A74CB" w:rsidP="00D5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4A7"/>
    <w:rsid w:val="000642F3"/>
    <w:rsid w:val="00100F6F"/>
    <w:rsid w:val="0016212B"/>
    <w:rsid w:val="00166DC6"/>
    <w:rsid w:val="002D6C84"/>
    <w:rsid w:val="003B4290"/>
    <w:rsid w:val="00445087"/>
    <w:rsid w:val="00586BA9"/>
    <w:rsid w:val="00645BE0"/>
    <w:rsid w:val="00795733"/>
    <w:rsid w:val="007A74CB"/>
    <w:rsid w:val="008E099D"/>
    <w:rsid w:val="008E30CD"/>
    <w:rsid w:val="00903BD1"/>
    <w:rsid w:val="00A15871"/>
    <w:rsid w:val="00A400E3"/>
    <w:rsid w:val="00A50916"/>
    <w:rsid w:val="00A56E85"/>
    <w:rsid w:val="00AB6BBB"/>
    <w:rsid w:val="00AB72EA"/>
    <w:rsid w:val="00CC3E2C"/>
    <w:rsid w:val="00D020EF"/>
    <w:rsid w:val="00D12702"/>
    <w:rsid w:val="00D524A7"/>
    <w:rsid w:val="00D604EF"/>
    <w:rsid w:val="00F2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52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24A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D524A7"/>
    <w:pPr>
      <w:spacing w:after="0" w:line="240" w:lineRule="auto"/>
    </w:pPr>
    <w:rPr>
      <w:rFonts w:ascii="Courier New" w:eastAsia="Times New Roman" w:hAnsi="Courier New" w:cs="Arial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524A7"/>
    <w:rPr>
      <w:rFonts w:ascii="Courier New" w:eastAsia="Times New Roman" w:hAnsi="Courier New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52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24A7"/>
  </w:style>
  <w:style w:type="paragraph" w:styleId="Piedepgina">
    <w:name w:val="footer"/>
    <w:basedOn w:val="Normal"/>
    <w:link w:val="PiedepginaCar"/>
    <w:uiPriority w:val="99"/>
    <w:unhideWhenUsed/>
    <w:rsid w:val="00D52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4A7"/>
  </w:style>
  <w:style w:type="paragraph" w:styleId="Textodeglobo">
    <w:name w:val="Balloon Text"/>
    <w:basedOn w:val="Normal"/>
    <w:link w:val="TextodegloboCar"/>
    <w:uiPriority w:val="99"/>
    <w:semiHidden/>
    <w:unhideWhenUsed/>
    <w:rsid w:val="007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21</cp:revision>
  <cp:lastPrinted>2019-10-29T11:18:00Z</cp:lastPrinted>
  <dcterms:created xsi:type="dcterms:W3CDTF">2019-10-28T14:44:00Z</dcterms:created>
  <dcterms:modified xsi:type="dcterms:W3CDTF">2019-11-06T10:57:00Z</dcterms:modified>
</cp:coreProperties>
</file>