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92" w:rsidRPr="00B45F65" w:rsidRDefault="002E4892" w:rsidP="00574F0E">
      <w:pPr>
        <w:spacing w:after="0" w:line="360" w:lineRule="auto"/>
        <w:jc w:val="both"/>
        <w:rPr>
          <w:rFonts w:ascii="Arial" w:hAnsi="Arial" w:cs="Arial"/>
          <w:b/>
          <w:bCs/>
          <w:sz w:val="24"/>
          <w:szCs w:val="24"/>
          <w:u w:val="single"/>
          <w:lang w:val="pt-BR"/>
        </w:rPr>
      </w:pPr>
      <w:r w:rsidRPr="00B45F65">
        <w:rPr>
          <w:rFonts w:ascii="Arial" w:hAnsi="Arial" w:cs="Arial"/>
          <w:b/>
          <w:bCs/>
          <w:sz w:val="24"/>
          <w:szCs w:val="24"/>
          <w:u w:val="single"/>
          <w:lang w:val="pt-BR"/>
        </w:rPr>
        <w:t>STJSL-</w:t>
      </w:r>
      <w:proofErr w:type="gramStart"/>
      <w:r w:rsidRPr="00B45F65">
        <w:rPr>
          <w:rFonts w:ascii="Arial" w:hAnsi="Arial" w:cs="Arial"/>
          <w:b/>
          <w:bCs/>
          <w:sz w:val="24"/>
          <w:szCs w:val="24"/>
          <w:u w:val="single"/>
          <w:lang w:val="pt-BR"/>
        </w:rPr>
        <w:t>S.</w:t>
      </w:r>
      <w:proofErr w:type="gramEnd"/>
      <w:r w:rsidRPr="00B45F65">
        <w:rPr>
          <w:rFonts w:ascii="Arial" w:hAnsi="Arial" w:cs="Arial"/>
          <w:b/>
          <w:bCs/>
          <w:sz w:val="24"/>
          <w:szCs w:val="24"/>
          <w:u w:val="single"/>
          <w:lang w:val="pt-BR"/>
        </w:rPr>
        <w:t xml:space="preserve">J. – S.D. Nº </w:t>
      </w:r>
      <w:proofErr w:type="gramStart"/>
      <w:r w:rsidR="00797737">
        <w:rPr>
          <w:rFonts w:ascii="Arial" w:hAnsi="Arial" w:cs="Arial"/>
          <w:b/>
          <w:bCs/>
          <w:sz w:val="24"/>
          <w:szCs w:val="24"/>
          <w:u w:val="single"/>
          <w:lang w:val="pt-BR"/>
        </w:rPr>
        <w:t>227</w:t>
      </w:r>
      <w:r w:rsidRPr="00B45F65">
        <w:rPr>
          <w:rFonts w:ascii="Arial" w:hAnsi="Arial" w:cs="Arial"/>
          <w:b/>
          <w:bCs/>
          <w:sz w:val="24"/>
          <w:szCs w:val="24"/>
          <w:u w:val="single"/>
          <w:lang w:val="pt-BR"/>
        </w:rPr>
        <w:t>/19.</w:t>
      </w:r>
      <w:proofErr w:type="gramEnd"/>
      <w:r w:rsidRPr="00B45F65">
        <w:rPr>
          <w:rFonts w:ascii="Arial" w:hAnsi="Arial" w:cs="Arial"/>
          <w:b/>
          <w:bCs/>
          <w:sz w:val="24"/>
          <w:szCs w:val="24"/>
          <w:u w:val="single"/>
          <w:lang w:val="pt-BR"/>
        </w:rPr>
        <w:t>-</w:t>
      </w:r>
    </w:p>
    <w:p w:rsidR="002E4892" w:rsidRPr="00B45F65" w:rsidRDefault="002E4892" w:rsidP="00574F0E">
      <w:pPr>
        <w:spacing w:after="0" w:line="360" w:lineRule="auto"/>
        <w:jc w:val="both"/>
        <w:rPr>
          <w:rFonts w:ascii="Arial" w:hAnsi="Arial" w:cs="Arial"/>
          <w:b/>
          <w:sz w:val="24"/>
          <w:szCs w:val="24"/>
          <w:u w:val="single"/>
        </w:rPr>
      </w:pPr>
      <w:r w:rsidRPr="00B45F65">
        <w:rPr>
          <w:rFonts w:ascii="Arial" w:eastAsia="MS Mincho" w:hAnsi="Arial" w:cs="Arial"/>
          <w:sz w:val="24"/>
          <w:szCs w:val="24"/>
        </w:rPr>
        <w:t xml:space="preserve">--En la Provincia de San Luis, </w:t>
      </w:r>
      <w:r w:rsidRPr="00B45F65">
        <w:rPr>
          <w:rFonts w:ascii="Arial" w:eastAsia="MS Mincho" w:hAnsi="Arial" w:cs="Arial"/>
          <w:b/>
          <w:bCs/>
          <w:sz w:val="24"/>
          <w:szCs w:val="24"/>
        </w:rPr>
        <w:t xml:space="preserve">a </w:t>
      </w:r>
      <w:r w:rsidR="00797737">
        <w:rPr>
          <w:rFonts w:ascii="Arial" w:eastAsia="MS Mincho" w:hAnsi="Arial" w:cs="Arial"/>
          <w:b/>
          <w:bCs/>
          <w:sz w:val="24"/>
          <w:szCs w:val="24"/>
        </w:rPr>
        <w:t>diecisiete</w:t>
      </w:r>
      <w:r w:rsidRPr="00B45F65">
        <w:rPr>
          <w:rFonts w:ascii="Arial" w:eastAsia="MS Mincho" w:hAnsi="Arial" w:cs="Arial"/>
          <w:b/>
          <w:bCs/>
          <w:sz w:val="24"/>
          <w:szCs w:val="24"/>
        </w:rPr>
        <w:t xml:space="preserve"> días del mes de </w:t>
      </w:r>
      <w:r w:rsidR="00636734">
        <w:rPr>
          <w:rFonts w:ascii="Arial" w:eastAsia="MS Mincho" w:hAnsi="Arial" w:cs="Arial"/>
          <w:b/>
          <w:bCs/>
          <w:sz w:val="24"/>
          <w:szCs w:val="24"/>
        </w:rPr>
        <w:t>diciembre</w:t>
      </w:r>
      <w:r w:rsidRPr="00B45F65">
        <w:rPr>
          <w:rFonts w:ascii="Arial" w:eastAsia="MS Mincho" w:hAnsi="Arial" w:cs="Arial"/>
          <w:b/>
          <w:bCs/>
          <w:sz w:val="24"/>
          <w:szCs w:val="24"/>
        </w:rPr>
        <w:t xml:space="preserve"> de dos mil diecinueve</w:t>
      </w:r>
      <w:r w:rsidRPr="00B45F65">
        <w:rPr>
          <w:rFonts w:ascii="Arial" w:eastAsia="MS Mincho" w:hAnsi="Arial" w:cs="Arial"/>
          <w:sz w:val="24"/>
          <w:szCs w:val="24"/>
        </w:rPr>
        <w:t>,</w:t>
      </w:r>
      <w:r w:rsidRPr="00B45F65">
        <w:rPr>
          <w:rFonts w:ascii="Arial" w:eastAsia="MS Mincho" w:hAnsi="Arial" w:cs="Arial"/>
          <w:i/>
          <w:sz w:val="24"/>
          <w:szCs w:val="24"/>
        </w:rPr>
        <w:t xml:space="preserve"> </w:t>
      </w:r>
      <w:r w:rsidRPr="00B45F65">
        <w:rPr>
          <w:rFonts w:ascii="Arial" w:eastAsia="MS Mincho" w:hAnsi="Arial" w:cs="Arial"/>
          <w:sz w:val="24"/>
          <w:szCs w:val="24"/>
        </w:rPr>
        <w:t xml:space="preserve">se reúnen en Audiencia Pública los Señores Ministros </w:t>
      </w:r>
      <w:proofErr w:type="spellStart"/>
      <w:r w:rsidRPr="00B45F65">
        <w:rPr>
          <w:rFonts w:ascii="Arial" w:eastAsia="MS Mincho" w:hAnsi="Arial" w:cs="Arial"/>
          <w:sz w:val="24"/>
          <w:szCs w:val="24"/>
        </w:rPr>
        <w:t>Dres</w:t>
      </w:r>
      <w:proofErr w:type="spellEnd"/>
      <w:r w:rsidRPr="00B45F65">
        <w:rPr>
          <w:rFonts w:ascii="Arial" w:eastAsia="MS Mincho" w:hAnsi="Arial" w:cs="Arial"/>
          <w:sz w:val="24"/>
          <w:szCs w:val="24"/>
        </w:rPr>
        <w:t>. CARLOS ALBERTO COBO, MARTHA RAQUEL CORVALÁN y LILIA ANA NOVILLO - Miembros del SUPERIOR TRIBUNAL DE JUSTICIA, para dictar sentencia en los autos</w:t>
      </w:r>
      <w:r w:rsidRPr="00B45F65">
        <w:rPr>
          <w:rFonts w:ascii="Arial" w:eastAsia="MS Mincho" w:hAnsi="Arial" w:cs="Arial"/>
          <w:i/>
          <w:iCs/>
          <w:sz w:val="24"/>
          <w:szCs w:val="24"/>
        </w:rPr>
        <w:t xml:space="preserve">: </w:t>
      </w:r>
      <w:r w:rsidRPr="00B45F65">
        <w:rPr>
          <w:rFonts w:ascii="Arial" w:hAnsi="Arial" w:cs="Arial"/>
          <w:b/>
          <w:i/>
          <w:sz w:val="24"/>
          <w:szCs w:val="24"/>
        </w:rPr>
        <w:t>“</w:t>
      </w:r>
      <w:r w:rsidR="0025690F" w:rsidRPr="0025690F">
        <w:rPr>
          <w:rFonts w:ascii="Arial" w:hAnsi="Arial" w:cs="Arial"/>
          <w:b/>
          <w:i/>
          <w:sz w:val="24"/>
          <w:szCs w:val="24"/>
        </w:rPr>
        <w:t xml:space="preserve">BARBEITO DANIEL ALBERTO </w:t>
      </w:r>
      <w:r w:rsidR="0025690F">
        <w:rPr>
          <w:rFonts w:ascii="Arial" w:hAnsi="Arial" w:cs="Arial"/>
          <w:b/>
          <w:i/>
          <w:sz w:val="24"/>
          <w:szCs w:val="24"/>
        </w:rPr>
        <w:t>c</w:t>
      </w:r>
      <w:r w:rsidR="0025690F" w:rsidRPr="0025690F">
        <w:rPr>
          <w:rFonts w:ascii="Arial" w:hAnsi="Arial" w:cs="Arial"/>
          <w:b/>
          <w:i/>
          <w:sz w:val="24"/>
          <w:szCs w:val="24"/>
        </w:rPr>
        <w:t xml:space="preserve">/ LIBRO MIGUEL </w:t>
      </w:r>
      <w:r w:rsidR="00331246">
        <w:rPr>
          <w:rFonts w:ascii="Arial" w:hAnsi="Arial" w:cs="Arial"/>
          <w:b/>
          <w:i/>
          <w:sz w:val="24"/>
          <w:szCs w:val="24"/>
        </w:rPr>
        <w:t>Á</w:t>
      </w:r>
      <w:r w:rsidR="0025690F" w:rsidRPr="0025690F">
        <w:rPr>
          <w:rFonts w:ascii="Arial" w:hAnsi="Arial" w:cs="Arial"/>
          <w:b/>
          <w:i/>
          <w:sz w:val="24"/>
          <w:szCs w:val="24"/>
        </w:rPr>
        <w:t xml:space="preserve">NGEL </w:t>
      </w:r>
      <w:r w:rsidR="0025690F">
        <w:rPr>
          <w:rFonts w:ascii="Arial" w:hAnsi="Arial" w:cs="Arial"/>
          <w:b/>
          <w:i/>
          <w:sz w:val="24"/>
          <w:szCs w:val="24"/>
        </w:rPr>
        <w:t>y</w:t>
      </w:r>
      <w:r w:rsidR="0025690F" w:rsidRPr="0025690F">
        <w:rPr>
          <w:rFonts w:ascii="Arial" w:hAnsi="Arial" w:cs="Arial"/>
          <w:b/>
          <w:i/>
          <w:sz w:val="24"/>
          <w:szCs w:val="24"/>
        </w:rPr>
        <w:t xml:space="preserve"> OTROS </w:t>
      </w:r>
      <w:r w:rsidR="0025690F">
        <w:rPr>
          <w:rFonts w:ascii="Arial" w:hAnsi="Arial" w:cs="Arial"/>
          <w:b/>
          <w:i/>
          <w:sz w:val="24"/>
          <w:szCs w:val="24"/>
        </w:rPr>
        <w:t>s</w:t>
      </w:r>
      <w:r w:rsidR="0025690F" w:rsidRPr="0025690F">
        <w:rPr>
          <w:rFonts w:ascii="Arial" w:hAnsi="Arial" w:cs="Arial"/>
          <w:b/>
          <w:i/>
          <w:sz w:val="24"/>
          <w:szCs w:val="24"/>
        </w:rPr>
        <w:t xml:space="preserve">/ DAÑOS </w:t>
      </w:r>
      <w:r w:rsidR="0025690F">
        <w:rPr>
          <w:rFonts w:ascii="Arial" w:hAnsi="Arial" w:cs="Arial"/>
          <w:b/>
          <w:i/>
          <w:sz w:val="24"/>
          <w:szCs w:val="24"/>
        </w:rPr>
        <w:t>y</w:t>
      </w:r>
      <w:r w:rsidR="0025690F" w:rsidRPr="0025690F">
        <w:rPr>
          <w:rFonts w:ascii="Arial" w:hAnsi="Arial" w:cs="Arial"/>
          <w:b/>
          <w:i/>
          <w:sz w:val="24"/>
          <w:szCs w:val="24"/>
        </w:rPr>
        <w:t xml:space="preserve"> PERJUICIOS</w:t>
      </w:r>
      <w:r w:rsidR="0025690F">
        <w:rPr>
          <w:rFonts w:ascii="Arial" w:hAnsi="Arial" w:cs="Arial"/>
          <w:b/>
          <w:i/>
          <w:sz w:val="24"/>
          <w:szCs w:val="24"/>
        </w:rPr>
        <w:t xml:space="preserve"> </w:t>
      </w:r>
      <w:r w:rsidR="0025690F" w:rsidRPr="0025690F">
        <w:rPr>
          <w:rFonts w:ascii="Arial" w:hAnsi="Arial" w:cs="Arial"/>
          <w:b/>
          <w:i/>
          <w:sz w:val="24"/>
          <w:szCs w:val="24"/>
        </w:rPr>
        <w:t>-</w:t>
      </w:r>
      <w:r w:rsidR="0025690F">
        <w:rPr>
          <w:rFonts w:ascii="Arial" w:hAnsi="Arial" w:cs="Arial"/>
          <w:b/>
          <w:i/>
          <w:sz w:val="24"/>
          <w:szCs w:val="24"/>
        </w:rPr>
        <w:t xml:space="preserve"> </w:t>
      </w:r>
      <w:r w:rsidR="0025690F" w:rsidRPr="0025690F">
        <w:rPr>
          <w:rFonts w:ascii="Arial" w:hAnsi="Arial" w:cs="Arial"/>
          <w:b/>
          <w:i/>
          <w:sz w:val="24"/>
          <w:szCs w:val="24"/>
        </w:rPr>
        <w:t>LABORAL -</w:t>
      </w:r>
      <w:r w:rsidR="0025690F">
        <w:rPr>
          <w:rFonts w:ascii="Arial" w:hAnsi="Arial" w:cs="Arial"/>
          <w:b/>
          <w:i/>
          <w:sz w:val="24"/>
          <w:szCs w:val="24"/>
        </w:rPr>
        <w:t xml:space="preserve"> </w:t>
      </w:r>
      <w:r w:rsidR="0025690F" w:rsidRPr="0025690F">
        <w:rPr>
          <w:rFonts w:ascii="Arial" w:hAnsi="Arial" w:cs="Arial"/>
          <w:b/>
          <w:i/>
          <w:sz w:val="24"/>
          <w:szCs w:val="24"/>
        </w:rPr>
        <w:t>RECURSO DE CASACIÓN</w:t>
      </w:r>
      <w:r w:rsidRPr="00B45F65">
        <w:rPr>
          <w:rFonts w:ascii="Arial" w:hAnsi="Arial" w:cs="Arial"/>
          <w:b/>
          <w:i/>
          <w:sz w:val="24"/>
          <w:szCs w:val="24"/>
        </w:rPr>
        <w:t>”</w:t>
      </w:r>
      <w:r w:rsidRPr="00B45F65">
        <w:rPr>
          <w:rFonts w:ascii="Arial" w:hAnsi="Arial" w:cs="Arial"/>
          <w:b/>
          <w:sz w:val="24"/>
          <w:szCs w:val="24"/>
        </w:rPr>
        <w:t xml:space="preserve"> - </w:t>
      </w:r>
      <w:r w:rsidRPr="00B45F65">
        <w:rPr>
          <w:rFonts w:ascii="Arial" w:hAnsi="Arial" w:cs="Arial"/>
          <w:sz w:val="24"/>
          <w:szCs w:val="24"/>
        </w:rPr>
        <w:t xml:space="preserve">IURIX </w:t>
      </w:r>
      <w:r w:rsidR="0025690F">
        <w:rPr>
          <w:rFonts w:ascii="Arial" w:hAnsi="Arial" w:cs="Arial"/>
          <w:sz w:val="24"/>
          <w:szCs w:val="24"/>
        </w:rPr>
        <w:t>EXP</w:t>
      </w:r>
      <w:r w:rsidRPr="00B45F65">
        <w:rPr>
          <w:rFonts w:ascii="Arial" w:hAnsi="Arial" w:cs="Arial"/>
          <w:sz w:val="24"/>
          <w:szCs w:val="24"/>
        </w:rPr>
        <w:t xml:space="preserve"> Nº </w:t>
      </w:r>
      <w:r w:rsidR="0025690F">
        <w:rPr>
          <w:rFonts w:ascii="Arial" w:hAnsi="Arial" w:cs="Arial"/>
          <w:sz w:val="24"/>
          <w:szCs w:val="24"/>
        </w:rPr>
        <w:t>183602/9</w:t>
      </w:r>
      <w:r w:rsidRPr="00B45F65">
        <w:rPr>
          <w:rFonts w:ascii="Arial" w:hAnsi="Arial" w:cs="Arial"/>
          <w:bCs/>
          <w:sz w:val="24"/>
          <w:szCs w:val="24"/>
          <w:lang w:val="pt-BR"/>
        </w:rPr>
        <w:t>.</w:t>
      </w:r>
    </w:p>
    <w:p w:rsidR="002E4892" w:rsidRPr="00B45F65" w:rsidRDefault="002E4892" w:rsidP="00574F0E">
      <w:pPr>
        <w:spacing w:after="0" w:line="360" w:lineRule="auto"/>
        <w:ind w:firstLine="1985"/>
        <w:jc w:val="both"/>
        <w:rPr>
          <w:rFonts w:ascii="Arial" w:eastAsia="Times New Roman" w:hAnsi="Arial" w:cs="Arial"/>
          <w:sz w:val="24"/>
          <w:szCs w:val="24"/>
          <w:lang w:val="es-ES" w:eastAsia="es-ES"/>
        </w:rPr>
      </w:pPr>
      <w:r w:rsidRPr="00B45F6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45F65">
        <w:rPr>
          <w:rFonts w:ascii="Arial" w:eastAsia="Times New Roman" w:hAnsi="Arial" w:cs="Arial"/>
          <w:sz w:val="24"/>
          <w:szCs w:val="24"/>
          <w:lang w:val="es-ES" w:eastAsia="es-ES"/>
        </w:rPr>
        <w:t>Dres</w:t>
      </w:r>
      <w:proofErr w:type="spellEnd"/>
      <w:r w:rsidRPr="00B45F65">
        <w:rPr>
          <w:rFonts w:ascii="Arial" w:eastAsia="Times New Roman" w:hAnsi="Arial" w:cs="Arial"/>
          <w:sz w:val="24"/>
          <w:szCs w:val="24"/>
          <w:lang w:val="es-ES" w:eastAsia="es-ES"/>
        </w:rPr>
        <w:t>. LILIA ANA NOVILLO, CARLOS ALBERTO COBO y MARTHA RAQUEL CORVALÁN.</w:t>
      </w:r>
    </w:p>
    <w:p w:rsidR="00C22802" w:rsidRPr="00C22802" w:rsidRDefault="00C22802" w:rsidP="00574F0E">
      <w:pPr>
        <w:pStyle w:val="Sangradetextonormal"/>
        <w:spacing w:after="0" w:line="360" w:lineRule="auto"/>
        <w:ind w:left="0" w:firstLine="1985"/>
        <w:jc w:val="both"/>
        <w:rPr>
          <w:rFonts w:ascii="Arial" w:hAnsi="Arial" w:cs="Arial"/>
          <w:b/>
          <w:bCs/>
          <w:u w:val="single"/>
        </w:rPr>
      </w:pPr>
      <w:r w:rsidRPr="00C22802">
        <w:rPr>
          <w:rFonts w:ascii="Arial" w:hAnsi="Arial" w:cs="Arial"/>
        </w:rPr>
        <w:t>Las cuestiones formuladas y sometidas a decisión del Tribunal son:</w:t>
      </w:r>
    </w:p>
    <w:p w:rsidR="00C22802" w:rsidRPr="00C22802" w:rsidRDefault="0009267E" w:rsidP="00574F0E">
      <w:pPr>
        <w:pStyle w:val="Textoindependiente"/>
        <w:ind w:firstLine="1985"/>
      </w:pPr>
      <w:r>
        <w:t xml:space="preserve">I) </w:t>
      </w:r>
      <w:r w:rsidR="00C22802" w:rsidRPr="00C22802">
        <w:t>¿Es formalmente procedente el Recurso de Casación interpuesto?</w:t>
      </w:r>
    </w:p>
    <w:p w:rsidR="00C22802" w:rsidRPr="00C22802" w:rsidRDefault="0009267E" w:rsidP="00574F0E">
      <w:pPr>
        <w:pStyle w:val="Textoindependiente"/>
        <w:ind w:firstLine="1985"/>
      </w:pPr>
      <w:r>
        <w:t xml:space="preserve">II) </w:t>
      </w:r>
      <w:r w:rsidR="00C22802" w:rsidRPr="00C22802">
        <w:t>¿Existe en el fallo recurrido alguna de las causales enumeradas en el art. 287 del CPC</w:t>
      </w:r>
      <w:r w:rsidR="00C22802">
        <w:t xml:space="preserve"> y C</w:t>
      </w:r>
      <w:r w:rsidR="00C22802" w:rsidRPr="00C22802">
        <w:t>?</w:t>
      </w:r>
    </w:p>
    <w:p w:rsidR="00C22802" w:rsidRPr="00C22802" w:rsidRDefault="0009267E" w:rsidP="00574F0E">
      <w:pPr>
        <w:pStyle w:val="Textoindependiente"/>
        <w:ind w:firstLine="1985"/>
      </w:pPr>
      <w:r>
        <w:t xml:space="preserve">III) </w:t>
      </w:r>
      <w:r w:rsidR="00C22802" w:rsidRPr="00C22802">
        <w:t>En caso afirma</w:t>
      </w:r>
      <w:r>
        <w:t>tivo de la cuestión anterior, ¿C</w:t>
      </w:r>
      <w:r w:rsidR="00C22802" w:rsidRPr="00C22802">
        <w:t>uál es la ley a aplicarse o la interpretación que debe hacerse del caso en estudio?</w:t>
      </w:r>
    </w:p>
    <w:p w:rsidR="00C22802" w:rsidRPr="00C22802" w:rsidRDefault="0009267E" w:rsidP="00574F0E">
      <w:pPr>
        <w:pStyle w:val="Textoindependiente"/>
        <w:ind w:firstLine="1985"/>
      </w:pPr>
      <w:r>
        <w:t xml:space="preserve">IV) </w:t>
      </w:r>
      <w:r w:rsidR="00C22802" w:rsidRPr="00C22802">
        <w:t>¿Qué resolución corresponde dar al caso en estudio?</w:t>
      </w:r>
    </w:p>
    <w:p w:rsidR="00C22802" w:rsidRPr="00C22802" w:rsidRDefault="0009267E" w:rsidP="00574F0E">
      <w:pPr>
        <w:pStyle w:val="Textoindependiente"/>
        <w:ind w:firstLine="1985"/>
      </w:pPr>
      <w:r>
        <w:t xml:space="preserve">V) </w:t>
      </w:r>
      <w:r w:rsidR="00C22802" w:rsidRPr="00C22802">
        <w:t>¿Cuál sobre las costas?</w:t>
      </w:r>
    </w:p>
    <w:p w:rsidR="002E4892" w:rsidRDefault="002E4892" w:rsidP="00574F0E">
      <w:pPr>
        <w:tabs>
          <w:tab w:val="left" w:pos="1985"/>
        </w:tabs>
        <w:autoSpaceDE w:val="0"/>
        <w:autoSpaceDN w:val="0"/>
        <w:adjustRightInd w:val="0"/>
        <w:spacing w:after="0" w:line="360" w:lineRule="auto"/>
        <w:ind w:firstLine="1985"/>
        <w:jc w:val="both"/>
        <w:rPr>
          <w:rFonts w:ascii="Arial" w:hAnsi="Arial" w:cs="Arial"/>
          <w:b/>
          <w:bCs/>
          <w:sz w:val="24"/>
          <w:szCs w:val="24"/>
        </w:rPr>
      </w:pPr>
    </w:p>
    <w:p w:rsidR="00C22802" w:rsidRPr="00C22802" w:rsidRDefault="00C22802" w:rsidP="00574F0E">
      <w:pPr>
        <w:tabs>
          <w:tab w:val="left" w:pos="1985"/>
        </w:tabs>
        <w:autoSpaceDE w:val="0"/>
        <w:autoSpaceDN w:val="0"/>
        <w:adjustRightInd w:val="0"/>
        <w:spacing w:after="0" w:line="360" w:lineRule="auto"/>
        <w:jc w:val="both"/>
        <w:rPr>
          <w:rFonts w:ascii="Arial" w:hAnsi="Arial" w:cs="Arial"/>
          <w:bCs/>
          <w:color w:val="000000"/>
          <w:sz w:val="24"/>
          <w:szCs w:val="24"/>
        </w:rPr>
      </w:pPr>
      <w:r w:rsidRPr="00C22802">
        <w:rPr>
          <w:rFonts w:ascii="Arial" w:hAnsi="Arial" w:cs="Arial"/>
          <w:b/>
          <w:bCs/>
          <w:sz w:val="24"/>
          <w:szCs w:val="24"/>
          <w:u w:val="single"/>
        </w:rPr>
        <w:t>A LA PRIMERA CUESTIÓN, la Dra. LILIA ANA NOVILLO, dijo:</w:t>
      </w:r>
      <w:r w:rsidRPr="005E26D3">
        <w:rPr>
          <w:rFonts w:ascii="Arial" w:hAnsi="Arial" w:cs="Arial"/>
          <w:bCs/>
          <w:sz w:val="24"/>
          <w:szCs w:val="24"/>
        </w:rPr>
        <w:t xml:space="preserve"> </w:t>
      </w:r>
      <w:r w:rsidRPr="00C22802">
        <w:rPr>
          <w:rFonts w:ascii="Arial" w:hAnsi="Arial" w:cs="Arial"/>
          <w:sz w:val="24"/>
          <w:szCs w:val="24"/>
        </w:rPr>
        <w:t>1) DE LA PROCEDENCIA FORMAL DEL RECURSO. Q</w:t>
      </w:r>
      <w:r w:rsidRPr="00C22802">
        <w:rPr>
          <w:rFonts w:ascii="Arial" w:hAnsi="Arial" w:cs="Arial"/>
          <w:bCs/>
          <w:color w:val="000000"/>
          <w:sz w:val="24"/>
          <w:szCs w:val="24"/>
        </w:rPr>
        <w:t>ue en fecha 18</w:t>
      </w:r>
      <w:r w:rsidR="00645315">
        <w:rPr>
          <w:rFonts w:ascii="Arial" w:hAnsi="Arial" w:cs="Arial"/>
          <w:bCs/>
          <w:color w:val="000000"/>
          <w:sz w:val="24"/>
          <w:szCs w:val="24"/>
        </w:rPr>
        <w:t>/</w:t>
      </w:r>
      <w:r w:rsidRPr="00C22802">
        <w:rPr>
          <w:rFonts w:ascii="Arial" w:hAnsi="Arial" w:cs="Arial"/>
          <w:bCs/>
          <w:color w:val="000000"/>
          <w:sz w:val="24"/>
          <w:szCs w:val="24"/>
        </w:rPr>
        <w:t>12</w:t>
      </w:r>
      <w:r w:rsidR="00645315">
        <w:rPr>
          <w:rFonts w:ascii="Arial" w:hAnsi="Arial" w:cs="Arial"/>
          <w:bCs/>
          <w:color w:val="000000"/>
          <w:sz w:val="24"/>
          <w:szCs w:val="24"/>
        </w:rPr>
        <w:t xml:space="preserve">/18, </w:t>
      </w:r>
      <w:r w:rsidRPr="00C22802">
        <w:rPr>
          <w:rFonts w:ascii="Arial" w:hAnsi="Arial" w:cs="Arial"/>
          <w:bCs/>
          <w:color w:val="000000"/>
          <w:sz w:val="24"/>
          <w:szCs w:val="24"/>
        </w:rPr>
        <w:t xml:space="preserve">mediante </w:t>
      </w:r>
      <w:r w:rsidRPr="00544B5A">
        <w:rPr>
          <w:rFonts w:ascii="Arial" w:hAnsi="Arial" w:cs="Arial"/>
          <w:bCs/>
          <w:sz w:val="24"/>
          <w:szCs w:val="24"/>
        </w:rPr>
        <w:t>ESCEXT</w:t>
      </w:r>
      <w:r w:rsidR="00645315" w:rsidRPr="00544B5A">
        <w:rPr>
          <w:rFonts w:ascii="Arial" w:hAnsi="Arial" w:cs="Arial"/>
          <w:bCs/>
          <w:sz w:val="24"/>
          <w:szCs w:val="24"/>
        </w:rPr>
        <w:t xml:space="preserve"> Nº</w:t>
      </w:r>
      <w:r w:rsidRPr="00544B5A">
        <w:rPr>
          <w:rFonts w:ascii="Arial" w:hAnsi="Arial" w:cs="Arial"/>
          <w:bCs/>
          <w:sz w:val="24"/>
          <w:szCs w:val="24"/>
        </w:rPr>
        <w:t xml:space="preserve"> 10704823</w:t>
      </w:r>
      <w:r w:rsidR="00645315" w:rsidRPr="00544B5A">
        <w:rPr>
          <w:rFonts w:ascii="Arial" w:hAnsi="Arial" w:cs="Arial"/>
          <w:bCs/>
          <w:sz w:val="24"/>
          <w:szCs w:val="24"/>
        </w:rPr>
        <w:t>,</w:t>
      </w:r>
      <w:r w:rsidRPr="00544B5A">
        <w:rPr>
          <w:rFonts w:ascii="Arial" w:hAnsi="Arial" w:cs="Arial"/>
          <w:bCs/>
          <w:sz w:val="24"/>
          <w:szCs w:val="24"/>
        </w:rPr>
        <w:t xml:space="preserve"> se presenta la parte demandada e interpone formal recurso de casación contra la sentencia definitiva N° 216/18 de fecha 10</w:t>
      </w:r>
      <w:r w:rsidR="00645315" w:rsidRPr="00544B5A">
        <w:rPr>
          <w:rFonts w:ascii="Arial" w:hAnsi="Arial" w:cs="Arial"/>
          <w:bCs/>
          <w:sz w:val="24"/>
          <w:szCs w:val="24"/>
        </w:rPr>
        <w:t>/</w:t>
      </w:r>
      <w:r w:rsidRPr="00544B5A">
        <w:rPr>
          <w:rFonts w:ascii="Arial" w:hAnsi="Arial" w:cs="Arial"/>
          <w:bCs/>
          <w:sz w:val="24"/>
          <w:szCs w:val="24"/>
        </w:rPr>
        <w:t>12</w:t>
      </w:r>
      <w:r w:rsidR="00645315" w:rsidRPr="00544B5A">
        <w:rPr>
          <w:rFonts w:ascii="Arial" w:hAnsi="Arial" w:cs="Arial"/>
          <w:bCs/>
          <w:sz w:val="24"/>
          <w:szCs w:val="24"/>
        </w:rPr>
        <w:t>/</w:t>
      </w:r>
      <w:r w:rsidRPr="00544B5A">
        <w:rPr>
          <w:rFonts w:ascii="Arial" w:hAnsi="Arial" w:cs="Arial"/>
          <w:bCs/>
          <w:sz w:val="24"/>
          <w:szCs w:val="24"/>
        </w:rPr>
        <w:t>18</w:t>
      </w:r>
      <w:r w:rsidR="004057F6" w:rsidRPr="00544B5A">
        <w:rPr>
          <w:rFonts w:ascii="Arial" w:hAnsi="Arial" w:cs="Arial"/>
          <w:bCs/>
          <w:sz w:val="24"/>
          <w:szCs w:val="24"/>
        </w:rPr>
        <w:t xml:space="preserve"> (actuación Nº 10630942)</w:t>
      </w:r>
      <w:r w:rsidRPr="00544B5A">
        <w:rPr>
          <w:rFonts w:ascii="Arial" w:hAnsi="Arial" w:cs="Arial"/>
          <w:bCs/>
          <w:sz w:val="24"/>
          <w:szCs w:val="24"/>
        </w:rPr>
        <w:t xml:space="preserve"> y que</w:t>
      </w:r>
      <w:r w:rsidRPr="00C22802">
        <w:rPr>
          <w:rFonts w:ascii="Arial" w:hAnsi="Arial" w:cs="Arial"/>
          <w:bCs/>
          <w:color w:val="000000"/>
          <w:sz w:val="24"/>
          <w:szCs w:val="24"/>
        </w:rPr>
        <w:t xml:space="preserve"> fuera dictada por la Excma. Cámara de Apelaciones en lo Civil, Comercial, Minas y Laboral N° 2 de la Segunda Circunscripción Judicial.</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C22802">
        <w:rPr>
          <w:rFonts w:ascii="Arial" w:hAnsi="Arial" w:cs="Arial"/>
          <w:bCs/>
          <w:color w:val="000000"/>
          <w:sz w:val="24"/>
          <w:szCs w:val="24"/>
        </w:rPr>
        <w:lastRenderedPageBreak/>
        <w:t>Que en fecha 01</w:t>
      </w:r>
      <w:r w:rsidR="00645315">
        <w:rPr>
          <w:rFonts w:ascii="Arial" w:hAnsi="Arial" w:cs="Arial"/>
          <w:bCs/>
          <w:color w:val="000000"/>
          <w:sz w:val="24"/>
          <w:szCs w:val="24"/>
        </w:rPr>
        <w:t>/</w:t>
      </w:r>
      <w:r w:rsidRPr="00C22802">
        <w:rPr>
          <w:rFonts w:ascii="Arial" w:hAnsi="Arial" w:cs="Arial"/>
          <w:bCs/>
          <w:color w:val="000000"/>
          <w:sz w:val="24"/>
          <w:szCs w:val="24"/>
        </w:rPr>
        <w:t>02</w:t>
      </w:r>
      <w:r w:rsidR="00645315">
        <w:rPr>
          <w:rFonts w:ascii="Arial" w:hAnsi="Arial" w:cs="Arial"/>
          <w:bCs/>
          <w:color w:val="000000"/>
          <w:sz w:val="24"/>
          <w:szCs w:val="24"/>
        </w:rPr>
        <w:t>/</w:t>
      </w:r>
      <w:r w:rsidRPr="00C22802">
        <w:rPr>
          <w:rFonts w:ascii="Arial" w:hAnsi="Arial" w:cs="Arial"/>
          <w:bCs/>
          <w:color w:val="000000"/>
          <w:sz w:val="24"/>
          <w:szCs w:val="24"/>
        </w:rPr>
        <w:t>19</w:t>
      </w:r>
      <w:r w:rsidR="00645315">
        <w:rPr>
          <w:rFonts w:ascii="Arial" w:hAnsi="Arial" w:cs="Arial"/>
          <w:bCs/>
          <w:color w:val="000000"/>
          <w:sz w:val="24"/>
          <w:szCs w:val="24"/>
        </w:rPr>
        <w:t>,</w:t>
      </w:r>
      <w:r w:rsidRPr="00C22802">
        <w:rPr>
          <w:rFonts w:ascii="Arial" w:hAnsi="Arial" w:cs="Arial"/>
          <w:bCs/>
          <w:color w:val="000000"/>
          <w:sz w:val="24"/>
          <w:szCs w:val="24"/>
        </w:rPr>
        <w:t xml:space="preserve"> mediante ESCEXT</w:t>
      </w:r>
      <w:r w:rsidR="00645315">
        <w:rPr>
          <w:rFonts w:ascii="Arial" w:hAnsi="Arial" w:cs="Arial"/>
          <w:bCs/>
          <w:color w:val="000000"/>
          <w:sz w:val="24"/>
          <w:szCs w:val="24"/>
        </w:rPr>
        <w:t xml:space="preserve"> Nº</w:t>
      </w:r>
      <w:r w:rsidRPr="00C22802">
        <w:rPr>
          <w:rFonts w:ascii="Arial" w:hAnsi="Arial" w:cs="Arial"/>
          <w:bCs/>
          <w:color w:val="000000"/>
          <w:sz w:val="24"/>
          <w:szCs w:val="24"/>
        </w:rPr>
        <w:t xml:space="preserve"> 10829175</w:t>
      </w:r>
      <w:r w:rsidR="00645315">
        <w:rPr>
          <w:rFonts w:ascii="Arial" w:hAnsi="Arial" w:cs="Arial"/>
          <w:bCs/>
          <w:color w:val="000000"/>
          <w:sz w:val="24"/>
          <w:szCs w:val="24"/>
        </w:rPr>
        <w:t>,</w:t>
      </w:r>
      <w:r w:rsidRPr="00C22802">
        <w:rPr>
          <w:rFonts w:ascii="Arial" w:hAnsi="Arial" w:cs="Arial"/>
          <w:bCs/>
          <w:color w:val="000000"/>
          <w:sz w:val="24"/>
          <w:szCs w:val="24"/>
        </w:rPr>
        <w:t xml:space="preserve"> agrega los fundamentos del mismo</w:t>
      </w:r>
      <w:r w:rsidR="00645315">
        <w:rPr>
          <w:rFonts w:ascii="Arial" w:hAnsi="Arial" w:cs="Arial"/>
          <w:bCs/>
          <w:color w:val="000000"/>
          <w:sz w:val="24"/>
          <w:szCs w:val="24"/>
        </w:rPr>
        <w:t>.</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C22802">
        <w:rPr>
          <w:rFonts w:ascii="Arial" w:hAnsi="Arial" w:cs="Arial"/>
          <w:bCs/>
          <w:color w:val="000000"/>
          <w:sz w:val="24"/>
          <w:szCs w:val="24"/>
        </w:rPr>
        <w:t>Que ordenado el traslado de rigor</w:t>
      </w:r>
      <w:r w:rsidR="00544B5A">
        <w:rPr>
          <w:rFonts w:ascii="Arial" w:hAnsi="Arial" w:cs="Arial"/>
          <w:bCs/>
          <w:color w:val="000000"/>
          <w:sz w:val="24"/>
          <w:szCs w:val="24"/>
        </w:rPr>
        <w:t>,</w:t>
      </w:r>
      <w:r w:rsidRPr="00C22802">
        <w:rPr>
          <w:rFonts w:ascii="Arial" w:hAnsi="Arial" w:cs="Arial"/>
          <w:bCs/>
          <w:color w:val="000000"/>
          <w:sz w:val="24"/>
          <w:szCs w:val="24"/>
        </w:rPr>
        <w:t xml:space="preserve"> la contraria no contesta el mismo, conforme surge del informe de fecha 20</w:t>
      </w:r>
      <w:r w:rsidR="00FE3894">
        <w:rPr>
          <w:rFonts w:ascii="Arial" w:hAnsi="Arial" w:cs="Arial"/>
          <w:bCs/>
          <w:color w:val="000000"/>
          <w:sz w:val="24"/>
          <w:szCs w:val="24"/>
        </w:rPr>
        <w:t>/</w:t>
      </w:r>
      <w:r w:rsidRPr="00C22802">
        <w:rPr>
          <w:rFonts w:ascii="Arial" w:hAnsi="Arial" w:cs="Arial"/>
          <w:bCs/>
          <w:color w:val="000000"/>
          <w:sz w:val="24"/>
          <w:szCs w:val="24"/>
        </w:rPr>
        <w:t>03</w:t>
      </w:r>
      <w:r w:rsidR="00FE3894">
        <w:rPr>
          <w:rFonts w:ascii="Arial" w:hAnsi="Arial" w:cs="Arial"/>
          <w:bCs/>
          <w:color w:val="000000"/>
          <w:sz w:val="24"/>
          <w:szCs w:val="24"/>
        </w:rPr>
        <w:t>/</w:t>
      </w:r>
      <w:r w:rsidRPr="00C22802">
        <w:rPr>
          <w:rFonts w:ascii="Arial" w:hAnsi="Arial" w:cs="Arial"/>
          <w:bCs/>
          <w:color w:val="000000"/>
          <w:sz w:val="24"/>
          <w:szCs w:val="24"/>
        </w:rPr>
        <w:t>19</w:t>
      </w:r>
      <w:r w:rsidR="00FE3894">
        <w:rPr>
          <w:rFonts w:ascii="Arial" w:hAnsi="Arial" w:cs="Arial"/>
          <w:bCs/>
          <w:color w:val="000000"/>
          <w:sz w:val="24"/>
          <w:szCs w:val="24"/>
        </w:rPr>
        <w:t>,</w:t>
      </w:r>
      <w:r w:rsidRPr="00C22802">
        <w:rPr>
          <w:rFonts w:ascii="Arial" w:hAnsi="Arial" w:cs="Arial"/>
          <w:bCs/>
          <w:color w:val="000000"/>
          <w:sz w:val="24"/>
          <w:szCs w:val="24"/>
        </w:rPr>
        <w:t xml:space="preserve"> </w:t>
      </w:r>
      <w:r w:rsidR="00FE3894">
        <w:rPr>
          <w:rFonts w:ascii="Arial" w:hAnsi="Arial" w:cs="Arial"/>
          <w:bCs/>
          <w:color w:val="000000"/>
          <w:sz w:val="24"/>
          <w:szCs w:val="24"/>
        </w:rPr>
        <w:t>actuación Nº</w:t>
      </w:r>
      <w:r w:rsidRPr="00C22802">
        <w:rPr>
          <w:rFonts w:ascii="Arial" w:hAnsi="Arial" w:cs="Arial"/>
          <w:bCs/>
          <w:color w:val="000000"/>
          <w:sz w:val="24"/>
          <w:szCs w:val="24"/>
        </w:rPr>
        <w:t xml:space="preserve"> 11169195.</w:t>
      </w:r>
    </w:p>
    <w:p w:rsidR="00C22802" w:rsidRPr="00C22802" w:rsidRDefault="00FE3894" w:rsidP="00574F0E">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Pr>
          <w:rFonts w:ascii="Arial" w:hAnsi="Arial" w:cs="Arial"/>
          <w:bCs/>
          <w:color w:val="000000"/>
          <w:sz w:val="24"/>
          <w:szCs w:val="24"/>
        </w:rPr>
        <w:t>Que en fecha 06/</w:t>
      </w:r>
      <w:r w:rsidR="00C22802" w:rsidRPr="00C22802">
        <w:rPr>
          <w:rFonts w:ascii="Arial" w:hAnsi="Arial" w:cs="Arial"/>
          <w:bCs/>
          <w:color w:val="000000"/>
          <w:sz w:val="24"/>
          <w:szCs w:val="24"/>
        </w:rPr>
        <w:t>06</w:t>
      </w:r>
      <w:r>
        <w:rPr>
          <w:rFonts w:ascii="Arial" w:hAnsi="Arial" w:cs="Arial"/>
          <w:bCs/>
          <w:color w:val="000000"/>
          <w:sz w:val="24"/>
          <w:szCs w:val="24"/>
        </w:rPr>
        <w:t>/</w:t>
      </w:r>
      <w:r w:rsidR="00C22802" w:rsidRPr="00C22802">
        <w:rPr>
          <w:rFonts w:ascii="Arial" w:hAnsi="Arial" w:cs="Arial"/>
          <w:bCs/>
          <w:color w:val="000000"/>
          <w:sz w:val="24"/>
          <w:szCs w:val="24"/>
        </w:rPr>
        <w:t xml:space="preserve">19, mediante </w:t>
      </w:r>
      <w:r>
        <w:rPr>
          <w:rFonts w:ascii="Arial" w:hAnsi="Arial" w:cs="Arial"/>
          <w:bCs/>
          <w:color w:val="000000"/>
          <w:sz w:val="24"/>
          <w:szCs w:val="24"/>
        </w:rPr>
        <w:t>actuación Nº</w:t>
      </w:r>
      <w:r w:rsidR="00C22802" w:rsidRPr="00C22802">
        <w:rPr>
          <w:rFonts w:ascii="Arial" w:hAnsi="Arial" w:cs="Arial"/>
          <w:bCs/>
          <w:color w:val="000000"/>
          <w:sz w:val="24"/>
          <w:szCs w:val="24"/>
        </w:rPr>
        <w:t xml:space="preserve"> 11785474 emite dictamen el Sr. Procurador General.</w:t>
      </w:r>
    </w:p>
    <w:p w:rsidR="00C22802" w:rsidRPr="00C22802" w:rsidRDefault="00FE3894" w:rsidP="00574F0E">
      <w:pPr>
        <w:tabs>
          <w:tab w:val="left" w:pos="1985"/>
        </w:tabs>
        <w:spacing w:after="0" w:line="360" w:lineRule="auto"/>
        <w:ind w:firstLine="1985"/>
        <w:jc w:val="both"/>
        <w:rPr>
          <w:rFonts w:ascii="Arial" w:hAnsi="Arial" w:cs="Arial"/>
          <w:sz w:val="24"/>
          <w:szCs w:val="24"/>
        </w:rPr>
      </w:pPr>
      <w:r>
        <w:rPr>
          <w:rFonts w:ascii="Arial" w:hAnsi="Arial" w:cs="Arial"/>
          <w:sz w:val="24"/>
          <w:szCs w:val="24"/>
        </w:rPr>
        <w:t>2</w:t>
      </w:r>
      <w:r w:rsidR="00C22802" w:rsidRPr="00C22802">
        <w:rPr>
          <w:rFonts w:ascii="Arial" w:hAnsi="Arial" w:cs="Arial"/>
          <w:sz w:val="24"/>
          <w:szCs w:val="24"/>
        </w:rPr>
        <w:t>) Que, en primer lugar corresponde efectuar el pertinente análisis, a los fines de determinar si se ha dado cumplimiento a los requisitos establec</w:t>
      </w:r>
      <w:r w:rsidR="00BC250E">
        <w:rPr>
          <w:rFonts w:ascii="Arial" w:hAnsi="Arial" w:cs="Arial"/>
          <w:sz w:val="24"/>
          <w:szCs w:val="24"/>
        </w:rPr>
        <w:t xml:space="preserve">idos por la normativa vigente, </w:t>
      </w:r>
      <w:r w:rsidR="00C22802" w:rsidRPr="00C22802">
        <w:rPr>
          <w:rFonts w:ascii="Arial" w:hAnsi="Arial" w:cs="Arial"/>
          <w:sz w:val="24"/>
          <w:szCs w:val="24"/>
        </w:rPr>
        <w:t>en punto a la admisibilidad del recurso en cuestión.</w:t>
      </w:r>
    </w:p>
    <w:p w:rsidR="00C22802" w:rsidRPr="00C22802" w:rsidRDefault="00C22802" w:rsidP="00574F0E">
      <w:pPr>
        <w:tabs>
          <w:tab w:val="left" w:pos="1985"/>
        </w:tabs>
        <w:spacing w:after="0" w:line="360" w:lineRule="auto"/>
        <w:ind w:firstLine="1985"/>
        <w:jc w:val="both"/>
        <w:rPr>
          <w:rFonts w:ascii="Arial" w:hAnsi="Arial" w:cs="Arial"/>
          <w:sz w:val="24"/>
          <w:szCs w:val="24"/>
          <w:lang w:val="es-ES"/>
        </w:rPr>
      </w:pPr>
      <w:r w:rsidRPr="00C22802">
        <w:rPr>
          <w:rFonts w:ascii="Arial" w:hAnsi="Arial" w:cs="Arial"/>
          <w:sz w:val="24"/>
          <w:szCs w:val="24"/>
          <w:lang w:val="es-ES"/>
        </w:rPr>
        <w:t>Que, surge de las constancias de la causa que el presente recurso ha sido interpuesto y fundado en término, (puesto que se ha presentado dentro del plazo de gracia de las dos primeras horas), que se ha dado cumplimiento al pago del depósito judicial establecido por el art. 290 del CPC</w:t>
      </w:r>
      <w:r w:rsidR="005E26D3">
        <w:rPr>
          <w:rFonts w:ascii="Arial" w:hAnsi="Arial" w:cs="Arial"/>
          <w:sz w:val="24"/>
          <w:szCs w:val="24"/>
          <w:lang w:val="es-ES"/>
        </w:rPr>
        <w:t xml:space="preserve"> y C</w:t>
      </w:r>
      <w:r w:rsidRPr="00C22802">
        <w:rPr>
          <w:rFonts w:ascii="Arial" w:hAnsi="Arial" w:cs="Arial"/>
          <w:sz w:val="24"/>
          <w:szCs w:val="24"/>
          <w:lang w:val="es-ES"/>
        </w:rPr>
        <w:t xml:space="preserve">, y que la resolución impugnada es sentencia definitiva. </w:t>
      </w:r>
    </w:p>
    <w:p w:rsidR="00C22802" w:rsidRPr="00C22802" w:rsidRDefault="00C22802" w:rsidP="00574F0E">
      <w:pPr>
        <w:tabs>
          <w:tab w:val="left" w:pos="1985"/>
        </w:tabs>
        <w:spacing w:after="0" w:line="360" w:lineRule="auto"/>
        <w:ind w:firstLine="1985"/>
        <w:jc w:val="both"/>
        <w:rPr>
          <w:rFonts w:ascii="Arial" w:hAnsi="Arial" w:cs="Arial"/>
          <w:sz w:val="24"/>
          <w:szCs w:val="24"/>
          <w:lang w:val="es-ES"/>
        </w:rPr>
      </w:pPr>
      <w:r w:rsidRPr="00C22802">
        <w:rPr>
          <w:rFonts w:ascii="Arial" w:hAnsi="Arial" w:cs="Arial"/>
          <w:sz w:val="24"/>
          <w:szCs w:val="24"/>
          <w:lang w:val="es-ES"/>
        </w:rPr>
        <w:t>Se advierte así, que se ha dado cumplimiento a las exigencias contenidas en el art. 286, 289 y 290 del CPC</w:t>
      </w:r>
      <w:r w:rsidR="005E26D3">
        <w:rPr>
          <w:rFonts w:ascii="Arial" w:hAnsi="Arial" w:cs="Arial"/>
          <w:sz w:val="24"/>
          <w:szCs w:val="24"/>
          <w:lang w:val="es-ES"/>
        </w:rPr>
        <w:t xml:space="preserve"> </w:t>
      </w:r>
      <w:r w:rsidRPr="00C22802">
        <w:rPr>
          <w:rFonts w:ascii="Arial" w:hAnsi="Arial" w:cs="Arial"/>
          <w:sz w:val="24"/>
          <w:szCs w:val="24"/>
          <w:lang w:val="es-ES"/>
        </w:rPr>
        <w:t xml:space="preserve">y C., debiendo considerarse en este estudio preliminar y en mérito a lo dispuesto por el art. 301, inc. </w:t>
      </w:r>
      <w:proofErr w:type="gramStart"/>
      <w:r w:rsidRPr="00C22802">
        <w:rPr>
          <w:rFonts w:ascii="Arial" w:hAnsi="Arial" w:cs="Arial"/>
          <w:sz w:val="24"/>
          <w:szCs w:val="24"/>
          <w:lang w:val="es-ES"/>
        </w:rPr>
        <w:t>a</w:t>
      </w:r>
      <w:proofErr w:type="gramEnd"/>
      <w:r w:rsidRPr="00C22802">
        <w:rPr>
          <w:rFonts w:ascii="Arial" w:hAnsi="Arial" w:cs="Arial"/>
          <w:sz w:val="24"/>
          <w:szCs w:val="24"/>
          <w:lang w:val="es-ES"/>
        </w:rPr>
        <w:t>, del CPC</w:t>
      </w:r>
      <w:r w:rsidR="005E26D3">
        <w:rPr>
          <w:rFonts w:ascii="Arial" w:hAnsi="Arial" w:cs="Arial"/>
          <w:sz w:val="24"/>
          <w:szCs w:val="24"/>
          <w:lang w:val="es-ES"/>
        </w:rPr>
        <w:t xml:space="preserve"> </w:t>
      </w:r>
      <w:r w:rsidRPr="00C22802">
        <w:rPr>
          <w:rFonts w:ascii="Arial" w:hAnsi="Arial" w:cs="Arial"/>
          <w:sz w:val="24"/>
          <w:szCs w:val="24"/>
          <w:lang w:val="es-ES"/>
        </w:rPr>
        <w:t>y C, que el recurso articulado deviene formalmente admisible.</w:t>
      </w:r>
    </w:p>
    <w:p w:rsidR="00C22802" w:rsidRPr="00C22802" w:rsidRDefault="00C22802" w:rsidP="00574F0E">
      <w:pPr>
        <w:tabs>
          <w:tab w:val="left" w:pos="1985"/>
        </w:tabs>
        <w:spacing w:after="0" w:line="360" w:lineRule="auto"/>
        <w:ind w:firstLine="1985"/>
        <w:jc w:val="both"/>
        <w:rPr>
          <w:rFonts w:ascii="Arial" w:hAnsi="Arial" w:cs="Arial"/>
          <w:sz w:val="24"/>
          <w:szCs w:val="24"/>
        </w:rPr>
      </w:pPr>
      <w:r w:rsidRPr="00C22802">
        <w:rPr>
          <w:rFonts w:ascii="Arial" w:hAnsi="Arial" w:cs="Arial"/>
          <w:sz w:val="24"/>
          <w:szCs w:val="24"/>
        </w:rPr>
        <w:t>Por lo expue</w:t>
      </w:r>
      <w:r w:rsidR="005E26D3">
        <w:rPr>
          <w:rFonts w:ascii="Arial" w:hAnsi="Arial" w:cs="Arial"/>
          <w:sz w:val="24"/>
          <w:szCs w:val="24"/>
        </w:rPr>
        <w:t>sto, VOTO a esta PRIMERA CUESTIÓ</w:t>
      </w:r>
      <w:r w:rsidRPr="00C22802">
        <w:rPr>
          <w:rFonts w:ascii="Arial" w:hAnsi="Arial" w:cs="Arial"/>
          <w:sz w:val="24"/>
          <w:szCs w:val="24"/>
        </w:rPr>
        <w:t>N por la AFIRMATIVA.</w:t>
      </w:r>
    </w:p>
    <w:p w:rsidR="002C0580" w:rsidRPr="00B52025" w:rsidRDefault="002C0580" w:rsidP="00574F0E">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5E26D3" w:rsidRDefault="005E26D3" w:rsidP="00574F0E">
      <w:pPr>
        <w:tabs>
          <w:tab w:val="left" w:pos="1985"/>
        </w:tabs>
        <w:autoSpaceDE w:val="0"/>
        <w:autoSpaceDN w:val="0"/>
        <w:adjustRightInd w:val="0"/>
        <w:spacing w:after="0" w:line="360" w:lineRule="auto"/>
        <w:ind w:firstLine="1985"/>
        <w:jc w:val="both"/>
        <w:rPr>
          <w:rFonts w:ascii="Arial" w:hAnsi="Arial" w:cs="Arial"/>
          <w:b/>
          <w:sz w:val="24"/>
          <w:szCs w:val="24"/>
        </w:rPr>
      </w:pPr>
    </w:p>
    <w:p w:rsidR="00C22802" w:rsidRPr="00C22802" w:rsidRDefault="005E26D3" w:rsidP="00574F0E">
      <w:pPr>
        <w:tabs>
          <w:tab w:val="left" w:pos="1985"/>
        </w:tabs>
        <w:autoSpaceDE w:val="0"/>
        <w:autoSpaceDN w:val="0"/>
        <w:adjustRightInd w:val="0"/>
        <w:spacing w:after="0" w:line="360" w:lineRule="auto"/>
        <w:jc w:val="both"/>
        <w:rPr>
          <w:rFonts w:ascii="Arial" w:hAnsi="Arial" w:cs="Arial"/>
          <w:color w:val="000000"/>
          <w:sz w:val="24"/>
          <w:szCs w:val="24"/>
        </w:rPr>
      </w:pPr>
      <w:r>
        <w:rPr>
          <w:rFonts w:ascii="Arial" w:hAnsi="Arial" w:cs="Arial"/>
          <w:b/>
          <w:sz w:val="24"/>
          <w:szCs w:val="24"/>
          <w:u w:val="single"/>
        </w:rPr>
        <w:t>A</w:t>
      </w:r>
      <w:r w:rsidR="00C22802" w:rsidRPr="00C22802">
        <w:rPr>
          <w:rFonts w:ascii="Arial" w:hAnsi="Arial" w:cs="Arial"/>
          <w:b/>
          <w:sz w:val="24"/>
          <w:szCs w:val="24"/>
          <w:u w:val="single"/>
        </w:rPr>
        <w:t xml:space="preserve"> LA SEGUNDA </w:t>
      </w:r>
      <w:r w:rsidRPr="00C22802">
        <w:rPr>
          <w:rFonts w:ascii="Arial" w:hAnsi="Arial" w:cs="Arial"/>
          <w:b/>
          <w:bCs/>
          <w:sz w:val="24"/>
          <w:szCs w:val="24"/>
          <w:u w:val="single"/>
        </w:rPr>
        <w:t>CUESTIÓN, la Dra. LILIA ANA NOVILLO, dijo:</w:t>
      </w:r>
      <w:r w:rsidR="00C22802" w:rsidRPr="00C22802">
        <w:rPr>
          <w:rFonts w:ascii="Arial" w:hAnsi="Arial" w:cs="Arial"/>
          <w:sz w:val="24"/>
          <w:szCs w:val="24"/>
        </w:rPr>
        <w:t xml:space="preserve"> </w:t>
      </w:r>
      <w:r w:rsidR="00C22802" w:rsidRPr="00C22802">
        <w:rPr>
          <w:rFonts w:ascii="Arial" w:hAnsi="Arial" w:cs="Arial"/>
          <w:bCs/>
          <w:color w:val="000000"/>
          <w:sz w:val="24"/>
          <w:szCs w:val="24"/>
        </w:rPr>
        <w:t>1) Que tal como se señalara ut supra,</w:t>
      </w:r>
      <w:r w:rsidR="00C22802" w:rsidRPr="00C22802">
        <w:rPr>
          <w:rFonts w:ascii="Arial" w:hAnsi="Arial" w:cs="Arial"/>
          <w:color w:val="000000"/>
          <w:sz w:val="24"/>
          <w:szCs w:val="24"/>
        </w:rPr>
        <w:t xml:space="preserve"> en fecha 01</w:t>
      </w:r>
      <w:r>
        <w:rPr>
          <w:rFonts w:ascii="Arial" w:hAnsi="Arial" w:cs="Arial"/>
          <w:color w:val="000000"/>
          <w:sz w:val="24"/>
          <w:szCs w:val="24"/>
        </w:rPr>
        <w:t>/</w:t>
      </w:r>
      <w:r w:rsidR="00C22802" w:rsidRPr="00C22802">
        <w:rPr>
          <w:rFonts w:ascii="Arial" w:hAnsi="Arial" w:cs="Arial"/>
          <w:color w:val="000000"/>
          <w:sz w:val="24"/>
          <w:szCs w:val="24"/>
        </w:rPr>
        <w:t>02</w:t>
      </w:r>
      <w:r>
        <w:rPr>
          <w:rFonts w:ascii="Arial" w:hAnsi="Arial" w:cs="Arial"/>
          <w:color w:val="000000"/>
          <w:sz w:val="24"/>
          <w:szCs w:val="24"/>
        </w:rPr>
        <w:t>/</w:t>
      </w:r>
      <w:r w:rsidR="00C22802" w:rsidRPr="00C22802">
        <w:rPr>
          <w:rFonts w:ascii="Arial" w:hAnsi="Arial" w:cs="Arial"/>
          <w:color w:val="000000"/>
          <w:sz w:val="24"/>
          <w:szCs w:val="24"/>
        </w:rPr>
        <w:t xml:space="preserve">19, mediante ESCEXT </w:t>
      </w:r>
      <w:r>
        <w:rPr>
          <w:rFonts w:ascii="Arial" w:hAnsi="Arial" w:cs="Arial"/>
          <w:color w:val="000000"/>
          <w:sz w:val="24"/>
          <w:szCs w:val="24"/>
        </w:rPr>
        <w:t xml:space="preserve">Nº </w:t>
      </w:r>
      <w:r w:rsidR="00C22802" w:rsidRPr="00C22802">
        <w:rPr>
          <w:rFonts w:ascii="Arial" w:hAnsi="Arial" w:cs="Arial"/>
          <w:color w:val="000000"/>
          <w:sz w:val="24"/>
          <w:szCs w:val="24"/>
        </w:rPr>
        <w:t>10829175</w:t>
      </w:r>
      <w:r w:rsidR="00544B5A">
        <w:rPr>
          <w:rFonts w:ascii="Arial" w:hAnsi="Arial" w:cs="Arial"/>
          <w:color w:val="000000"/>
          <w:sz w:val="24"/>
          <w:szCs w:val="24"/>
        </w:rPr>
        <w:t>, el recurrente</w:t>
      </w:r>
      <w:r w:rsidR="00C22802" w:rsidRPr="00C22802">
        <w:rPr>
          <w:rFonts w:ascii="Arial" w:hAnsi="Arial" w:cs="Arial"/>
          <w:color w:val="000000"/>
          <w:sz w:val="24"/>
          <w:szCs w:val="24"/>
        </w:rPr>
        <w:t xml:space="preserve"> acompaña los fundamentos del mismo donde manifiesta que reitera en esta oportunidad las alegaciones efectuadas en el </w:t>
      </w:r>
      <w:r w:rsidR="00C22802" w:rsidRPr="00C22802">
        <w:rPr>
          <w:rFonts w:ascii="Arial" w:hAnsi="Arial" w:cs="Arial"/>
          <w:color w:val="000000"/>
          <w:sz w:val="24"/>
          <w:szCs w:val="24"/>
        </w:rPr>
        <w:lastRenderedPageBreak/>
        <w:t>escrito de apelación ante la Cámara, en cuanto a que no puede dejar de elevar ante este Superior Tribunal, la consideración de que nos encontramos frente a un caso puntual de los que se analizan en la política nacional de empleo en la República, como los determinantes de la recesión económica y de la exterminaci</w:t>
      </w:r>
      <w:r w:rsidR="00544B5A">
        <w:rPr>
          <w:rFonts w:ascii="Arial" w:hAnsi="Arial" w:cs="Arial"/>
          <w:color w:val="000000"/>
          <w:sz w:val="24"/>
          <w:szCs w:val="24"/>
        </w:rPr>
        <w:t>ón de las pequeñas industrias (P</w:t>
      </w:r>
      <w:r w:rsidR="00C22802" w:rsidRPr="00C22802">
        <w:rPr>
          <w:rFonts w:ascii="Arial" w:hAnsi="Arial" w:cs="Arial"/>
          <w:color w:val="000000"/>
          <w:sz w:val="24"/>
          <w:szCs w:val="24"/>
        </w:rPr>
        <w:t>ymes) en el contexto de la economía nacional.</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22802">
        <w:rPr>
          <w:rFonts w:ascii="Arial" w:hAnsi="Arial" w:cs="Arial"/>
          <w:color w:val="000000"/>
          <w:sz w:val="24"/>
          <w:szCs w:val="24"/>
        </w:rPr>
        <w:t>Expone que la evaluación del monto mandado a pagar al demandado, significa ni más ni menos, lisa y llanamente la extinción de su empresa. Que el capital, más la actualización desde la fecha del certificado médico agregado resulta un importe que hace trastabillar a cualquier empresa chica o mediana, de las que trabaja en el medio, que lleva a la privación de fuentes de trabajo genuina, la pérdida de un importante contribuyente de impuestos y adquirente de insumos en el comercio, etc. Y, todo ello, merced a las circunstancias de un fallo que tilda de arbitrario, por haberse omitido aplicar la ley, sin que haya declaración de inconstitucionalidad de una norma que está vigente y que dispone en forma literal otra solución para el caso de autos.</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22802">
        <w:rPr>
          <w:rFonts w:ascii="Arial" w:hAnsi="Arial" w:cs="Arial"/>
          <w:color w:val="000000"/>
          <w:sz w:val="24"/>
          <w:szCs w:val="24"/>
        </w:rPr>
        <w:t>Bajo el punto 3.-) LA LE</w:t>
      </w:r>
      <w:r w:rsidR="00BC250E">
        <w:rPr>
          <w:rFonts w:ascii="Arial" w:hAnsi="Arial" w:cs="Arial"/>
          <w:color w:val="000000"/>
          <w:sz w:val="24"/>
          <w:szCs w:val="24"/>
        </w:rPr>
        <w:t>Y NO APLICADA. SOSTEN DE CASACIÓ</w:t>
      </w:r>
      <w:r w:rsidRPr="00C22802">
        <w:rPr>
          <w:rFonts w:ascii="Arial" w:hAnsi="Arial" w:cs="Arial"/>
          <w:color w:val="000000"/>
          <w:sz w:val="24"/>
          <w:szCs w:val="24"/>
        </w:rPr>
        <w:t>N manifiesta que el voto de la Sra. Juez que ha votado en primer lugar y que luego fuera de la mayoría, dice que por tratarse de un caso en que se ha optado por la ví</w:t>
      </w:r>
      <w:r w:rsidR="005E26D3">
        <w:rPr>
          <w:rFonts w:ascii="Arial" w:hAnsi="Arial" w:cs="Arial"/>
          <w:color w:val="000000"/>
          <w:sz w:val="24"/>
          <w:szCs w:val="24"/>
        </w:rPr>
        <w:t>a del derecho civil (</w:t>
      </w:r>
      <w:r w:rsidRPr="00C22802">
        <w:rPr>
          <w:rFonts w:ascii="Arial" w:hAnsi="Arial" w:cs="Arial"/>
          <w:color w:val="000000"/>
          <w:sz w:val="24"/>
          <w:szCs w:val="24"/>
        </w:rPr>
        <w:t>Art. 1113 del C.C.) no resulta aplicable ninguna norma del derecho laboral.</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22802">
        <w:rPr>
          <w:rFonts w:ascii="Arial" w:hAnsi="Arial" w:cs="Arial"/>
          <w:color w:val="000000"/>
          <w:sz w:val="24"/>
          <w:szCs w:val="24"/>
        </w:rPr>
        <w:t>Sostiene en forma totalmente contradictoria el fallo, que se mantiene la declaraci</w:t>
      </w:r>
      <w:r w:rsidR="000E017B">
        <w:rPr>
          <w:rFonts w:ascii="Arial" w:hAnsi="Arial" w:cs="Arial"/>
          <w:color w:val="000000"/>
          <w:sz w:val="24"/>
          <w:szCs w:val="24"/>
        </w:rPr>
        <w:t xml:space="preserve">ón de inconstitucionalidad del </w:t>
      </w:r>
      <w:r w:rsidR="00E14D33">
        <w:rPr>
          <w:rFonts w:ascii="Arial" w:hAnsi="Arial" w:cs="Arial"/>
          <w:color w:val="000000"/>
          <w:sz w:val="24"/>
          <w:szCs w:val="24"/>
        </w:rPr>
        <w:t>a</w:t>
      </w:r>
      <w:r w:rsidRPr="00C22802">
        <w:rPr>
          <w:rFonts w:ascii="Arial" w:hAnsi="Arial" w:cs="Arial"/>
          <w:color w:val="000000"/>
          <w:sz w:val="24"/>
          <w:szCs w:val="24"/>
        </w:rPr>
        <w:t>r</w:t>
      </w:r>
      <w:r w:rsidR="00E14D33">
        <w:rPr>
          <w:rFonts w:ascii="Arial" w:hAnsi="Arial" w:cs="Arial"/>
          <w:color w:val="000000"/>
          <w:sz w:val="24"/>
          <w:szCs w:val="24"/>
        </w:rPr>
        <w:t xml:space="preserve">t. 39 </w:t>
      </w:r>
      <w:proofErr w:type="gramStart"/>
      <w:r w:rsidR="00E14D33">
        <w:rPr>
          <w:rFonts w:ascii="Arial" w:hAnsi="Arial" w:cs="Arial"/>
          <w:color w:val="000000"/>
          <w:sz w:val="24"/>
          <w:szCs w:val="24"/>
        </w:rPr>
        <w:t>i</w:t>
      </w:r>
      <w:r w:rsidRPr="00C22802">
        <w:rPr>
          <w:rFonts w:ascii="Arial" w:hAnsi="Arial" w:cs="Arial"/>
          <w:color w:val="000000"/>
          <w:sz w:val="24"/>
          <w:szCs w:val="24"/>
        </w:rPr>
        <w:t>nc.</w:t>
      </w:r>
      <w:proofErr w:type="gramEnd"/>
      <w:r w:rsidRPr="00C22802">
        <w:rPr>
          <w:rFonts w:ascii="Arial" w:hAnsi="Arial" w:cs="Arial"/>
          <w:color w:val="000000"/>
          <w:sz w:val="24"/>
          <w:szCs w:val="24"/>
        </w:rPr>
        <w:t xml:space="preserve"> 1º de la ley 24557. O sea, por un lado dice que no aplica ninguna norma del derecho laboral y por el otro, sostiene que se mantiene la inconstitucionalidad de una norma de derecho laboral.</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22802">
        <w:rPr>
          <w:rFonts w:ascii="Arial" w:hAnsi="Arial" w:cs="Arial"/>
          <w:color w:val="000000"/>
          <w:sz w:val="24"/>
          <w:szCs w:val="24"/>
        </w:rPr>
        <w:t>Que soslaya en contra de la garantía constitucional del derecho de defensa en juicio y debido proceso, que la parte actora ha iniciado este juicio en un Tribunal Laboral y que todo el juicio ha sido llevado a cabo en el fuero laboral aplicándose en todas las instancias del Código de Procedimientos Laborales y se lo sigue haciendo.</w:t>
      </w:r>
    </w:p>
    <w:p w:rsidR="00C22802" w:rsidRPr="00C22802" w:rsidRDefault="00544B5A" w:rsidP="00574F0E">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lastRenderedPageBreak/>
        <w:t>Destaca que si el c</w:t>
      </w:r>
      <w:r w:rsidR="00C22802" w:rsidRPr="00C22802">
        <w:rPr>
          <w:rFonts w:ascii="Arial" w:hAnsi="Arial" w:cs="Arial"/>
          <w:color w:val="000000"/>
          <w:sz w:val="24"/>
          <w:szCs w:val="24"/>
        </w:rPr>
        <w:t xml:space="preserve">riterio de la Sra. Juez es que en este reclamo no puede aplicarse ninguna norma del derecho laboral, debió expedirse declarando la incompetencia del fuero laboral y decidir que el actor comparezca ante el fuero civil en demanda de su reclamo. Pero, en forma arbitraria, ilegal e ilegítima dispone que no </w:t>
      </w:r>
      <w:proofErr w:type="gramStart"/>
      <w:r w:rsidR="00C22802" w:rsidRPr="00C22802">
        <w:rPr>
          <w:rFonts w:ascii="Arial" w:hAnsi="Arial" w:cs="Arial"/>
          <w:color w:val="000000"/>
          <w:sz w:val="24"/>
          <w:szCs w:val="24"/>
        </w:rPr>
        <w:t>es</w:t>
      </w:r>
      <w:proofErr w:type="gramEnd"/>
      <w:r w:rsidR="00C22802" w:rsidRPr="00C22802">
        <w:rPr>
          <w:rFonts w:ascii="Arial" w:hAnsi="Arial" w:cs="Arial"/>
          <w:color w:val="000000"/>
          <w:sz w:val="24"/>
          <w:szCs w:val="24"/>
        </w:rPr>
        <w:t xml:space="preserve"> aplicable ninguna norma del derecho laboral, para luego concluir en que por tal motivo, la acción no se encuentra prescripta.</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22802">
        <w:rPr>
          <w:rFonts w:ascii="Arial" w:hAnsi="Arial" w:cs="Arial"/>
          <w:color w:val="000000"/>
          <w:sz w:val="24"/>
          <w:szCs w:val="24"/>
        </w:rPr>
        <w:t xml:space="preserve">Entiende que, por la doctrina de los actos propios corresponde que el presente caso se resuelva bajo la normativa de la ley 24557 en todo lo que no ha sido declarado inconstitucional. Así fue planteado este juicio, iniciado en fuero laboral y demandando solo la inconstitucionalidad del </w:t>
      </w:r>
      <w:r w:rsidR="00E14D33">
        <w:rPr>
          <w:rFonts w:ascii="Arial" w:hAnsi="Arial" w:cs="Arial"/>
          <w:color w:val="000000"/>
          <w:sz w:val="24"/>
          <w:szCs w:val="24"/>
        </w:rPr>
        <w:t>a</w:t>
      </w:r>
      <w:r w:rsidRPr="00C22802">
        <w:rPr>
          <w:rFonts w:ascii="Arial" w:hAnsi="Arial" w:cs="Arial"/>
          <w:color w:val="000000"/>
          <w:sz w:val="24"/>
          <w:szCs w:val="24"/>
        </w:rPr>
        <w:t>rt. 39.</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22802">
        <w:rPr>
          <w:rFonts w:ascii="Arial" w:hAnsi="Arial" w:cs="Arial"/>
          <w:color w:val="000000"/>
          <w:sz w:val="24"/>
          <w:szCs w:val="24"/>
        </w:rPr>
        <w:t xml:space="preserve">Señala que la declaración de inconstitucionalidad del </w:t>
      </w:r>
      <w:r w:rsidR="00E14D33">
        <w:rPr>
          <w:rFonts w:ascii="Arial" w:hAnsi="Arial" w:cs="Arial"/>
          <w:color w:val="000000"/>
          <w:sz w:val="24"/>
          <w:szCs w:val="24"/>
        </w:rPr>
        <w:t>a</w:t>
      </w:r>
      <w:r w:rsidRPr="00C22802">
        <w:rPr>
          <w:rFonts w:ascii="Arial" w:hAnsi="Arial" w:cs="Arial"/>
          <w:color w:val="000000"/>
          <w:sz w:val="24"/>
          <w:szCs w:val="24"/>
        </w:rPr>
        <w:t xml:space="preserve">rt. 39 </w:t>
      </w:r>
      <w:r w:rsidR="00E14D33">
        <w:rPr>
          <w:rFonts w:ascii="Arial" w:hAnsi="Arial" w:cs="Arial"/>
          <w:color w:val="000000"/>
          <w:sz w:val="24"/>
          <w:szCs w:val="24"/>
        </w:rPr>
        <w:t>i</w:t>
      </w:r>
      <w:r w:rsidRPr="00C22802">
        <w:rPr>
          <w:rFonts w:ascii="Arial" w:hAnsi="Arial" w:cs="Arial"/>
          <w:color w:val="000000"/>
          <w:sz w:val="24"/>
          <w:szCs w:val="24"/>
        </w:rPr>
        <w:t xml:space="preserve">nc. 1 de la ley 24557 solo permite que el Juzgado se aparte de la misma solo en lo atinente a la reparación integral del daño pero no en cuanto a los demás postulados, puesto que de otra manera si se pretendiera darle legitimidad al fallo de la Cámara debió haberse declarado la inconstitucionalidad de todo el texto de la Ley 24557 y no como ha ocurrido en autos. </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22802">
        <w:rPr>
          <w:rFonts w:ascii="Arial" w:hAnsi="Arial" w:cs="Arial"/>
          <w:color w:val="000000"/>
          <w:sz w:val="24"/>
          <w:szCs w:val="24"/>
        </w:rPr>
        <w:t xml:space="preserve">Alega que, encontrándose vigente la ley 24557 en todo lo que no ha sido invalidado por la declaración de inconstitucionalidad, corresponde analizar el caso de autos a la luz del </w:t>
      </w:r>
      <w:r w:rsidR="00E14D33">
        <w:rPr>
          <w:rFonts w:ascii="Arial" w:hAnsi="Arial" w:cs="Arial"/>
          <w:color w:val="000000"/>
          <w:sz w:val="24"/>
          <w:szCs w:val="24"/>
        </w:rPr>
        <w:t>a</w:t>
      </w:r>
      <w:r w:rsidRPr="00C22802">
        <w:rPr>
          <w:rFonts w:ascii="Arial" w:hAnsi="Arial" w:cs="Arial"/>
          <w:color w:val="000000"/>
          <w:sz w:val="24"/>
          <w:szCs w:val="24"/>
        </w:rPr>
        <w:t>rt. 44 de la ley 24557. Y la solución del caso entonces, es totalmente distinta a la sentencia dictada por la Cámara de Apelaciones porque esta norma expresa en forma literal que la prescripción de las acciones derivadas de accidentes o enfermedades del trabajo, prescribe a los dos años de extinguida la relación laboral.</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22802">
        <w:rPr>
          <w:rFonts w:ascii="Arial" w:hAnsi="Arial" w:cs="Arial"/>
          <w:color w:val="000000"/>
          <w:sz w:val="24"/>
          <w:szCs w:val="24"/>
        </w:rPr>
        <w:t xml:space="preserve">Agrega que si debe considerarse el caso como un accidente común y dentro del derecho común, no debiéramos encontrarnos dentro del fuero laboral para resolverlo. </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22802">
        <w:rPr>
          <w:rFonts w:ascii="Arial" w:hAnsi="Arial" w:cs="Arial"/>
          <w:color w:val="000000"/>
          <w:sz w:val="24"/>
          <w:szCs w:val="24"/>
        </w:rPr>
        <w:t xml:space="preserve">Explica que para incurrir en la no aplicación de la ley que denuncio en este memorial, la Sra. Juez de Cámara preopinante ha dicho que la CSJN en un caso que enuncia, ha dicho que el plazo de prescripción se </w:t>
      </w:r>
      <w:r w:rsidRPr="00C22802">
        <w:rPr>
          <w:rFonts w:ascii="Arial" w:hAnsi="Arial" w:cs="Arial"/>
          <w:color w:val="000000"/>
          <w:sz w:val="24"/>
          <w:szCs w:val="24"/>
        </w:rPr>
        <w:lastRenderedPageBreak/>
        <w:t xml:space="preserve">cuenta desde la fecha en que se determina la incapacidad en forma fehaciente, y agrega que el fallo refiere a un trabajador, es decir a una persona que denuncia un accidente de trabajo. Y en la presente causa, a tenor del voto mayoritario, se ha tratado aparentemente de un accidente común, fuera del </w:t>
      </w:r>
      <w:r w:rsidR="002C0580" w:rsidRPr="00C22802">
        <w:rPr>
          <w:rFonts w:ascii="Arial" w:hAnsi="Arial" w:cs="Arial"/>
          <w:color w:val="000000"/>
          <w:sz w:val="24"/>
          <w:szCs w:val="24"/>
        </w:rPr>
        <w:t>ámbito</w:t>
      </w:r>
      <w:r w:rsidRPr="00C22802">
        <w:rPr>
          <w:rFonts w:ascii="Arial" w:hAnsi="Arial" w:cs="Arial"/>
          <w:color w:val="000000"/>
          <w:sz w:val="24"/>
          <w:szCs w:val="24"/>
        </w:rPr>
        <w:t xml:space="preserve"> laboral y por lo tanto no le alcanza el criterio sustentado en el fallo de la Corte. </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22802">
        <w:rPr>
          <w:rFonts w:ascii="Arial" w:hAnsi="Arial" w:cs="Arial"/>
          <w:color w:val="000000"/>
          <w:sz w:val="24"/>
          <w:szCs w:val="24"/>
        </w:rPr>
        <w:t xml:space="preserve">Bajo el punto 4.-) LA LEY NO APLICADA EN LA DETERMINACION DEL MONTO impugna por casación el hecho de que no se haya aplicado correctamente ni la ley ni los criterios jurisprudenciales, a la hora de determinar el monto de la indemnización. </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22802">
        <w:rPr>
          <w:rFonts w:ascii="Arial" w:hAnsi="Arial" w:cs="Arial"/>
          <w:color w:val="000000"/>
          <w:sz w:val="24"/>
          <w:szCs w:val="24"/>
        </w:rPr>
        <w:t xml:space="preserve">Que tal como surge de autos se ha soslayado en forma olímpica, considerar que el actor al momento de laboral para la demandada ganaba un salario de $ 700 por mes, conforme lo probado en autos, según lo agregado en la etapa de pruebas, autos </w:t>
      </w:r>
      <w:r w:rsidR="00544B5A">
        <w:rPr>
          <w:rFonts w:ascii="Arial" w:hAnsi="Arial" w:cs="Arial"/>
          <w:color w:val="000000"/>
          <w:sz w:val="24"/>
          <w:szCs w:val="24"/>
        </w:rPr>
        <w:t>“</w:t>
      </w:r>
      <w:r w:rsidRPr="00C22802">
        <w:rPr>
          <w:rFonts w:ascii="Arial" w:hAnsi="Arial" w:cs="Arial"/>
          <w:color w:val="000000"/>
          <w:sz w:val="24"/>
          <w:szCs w:val="24"/>
        </w:rPr>
        <w:t>BARBEITO DANIEL C LIBRO MIGUEL…DEMANDA LABORAL</w:t>
      </w:r>
      <w:r w:rsidR="00544B5A">
        <w:rPr>
          <w:rFonts w:ascii="Arial" w:hAnsi="Arial" w:cs="Arial"/>
          <w:color w:val="000000"/>
          <w:sz w:val="24"/>
          <w:szCs w:val="24"/>
        </w:rPr>
        <w:t>”</w:t>
      </w:r>
      <w:r w:rsidRPr="00C22802">
        <w:rPr>
          <w:rFonts w:ascii="Arial" w:hAnsi="Arial" w:cs="Arial"/>
          <w:color w:val="000000"/>
          <w:sz w:val="24"/>
          <w:szCs w:val="24"/>
        </w:rPr>
        <w:t xml:space="preserve"> EXPTE</w:t>
      </w:r>
      <w:r w:rsidR="00544B5A">
        <w:rPr>
          <w:rFonts w:ascii="Arial" w:hAnsi="Arial" w:cs="Arial"/>
          <w:color w:val="000000"/>
          <w:sz w:val="24"/>
          <w:szCs w:val="24"/>
        </w:rPr>
        <w:t xml:space="preserve"> Nº</w:t>
      </w:r>
      <w:r w:rsidRPr="00C22802">
        <w:rPr>
          <w:rFonts w:ascii="Arial" w:hAnsi="Arial" w:cs="Arial"/>
          <w:color w:val="000000"/>
          <w:sz w:val="24"/>
          <w:szCs w:val="24"/>
        </w:rPr>
        <w:t xml:space="preserve"> 171705 en la cual ha reconocido percibir dicho importe mensual y que no se le adeudaban diferencias salariales. Por lo tanto, al aplicar la ley o la doctrina en el caso de autos, </w:t>
      </w:r>
      <w:r w:rsidR="00FD07A7" w:rsidRPr="00C22802">
        <w:rPr>
          <w:rFonts w:ascii="Arial" w:hAnsi="Arial" w:cs="Arial"/>
          <w:color w:val="000000"/>
          <w:sz w:val="24"/>
          <w:szCs w:val="24"/>
        </w:rPr>
        <w:t>debió</w:t>
      </w:r>
      <w:r w:rsidRPr="00C22802">
        <w:rPr>
          <w:rFonts w:ascii="Arial" w:hAnsi="Arial" w:cs="Arial"/>
          <w:color w:val="000000"/>
          <w:sz w:val="24"/>
          <w:szCs w:val="24"/>
        </w:rPr>
        <w:t xml:space="preserve"> tomarse como base para el cálculo la suma de $ 700 por mes y no la suma de $ 1507 que se ha tomado en el fallo de Cámara para determinar el monto de la indemnización.</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C22802">
        <w:rPr>
          <w:rFonts w:ascii="Arial" w:hAnsi="Arial" w:cs="Arial"/>
          <w:color w:val="000000"/>
          <w:sz w:val="24"/>
          <w:szCs w:val="24"/>
        </w:rPr>
        <w:t xml:space="preserve">2) </w:t>
      </w:r>
      <w:r w:rsidRPr="00C22802">
        <w:rPr>
          <w:rFonts w:ascii="Arial" w:hAnsi="Arial" w:cs="Arial"/>
          <w:bCs/>
          <w:color w:val="000000"/>
          <w:sz w:val="24"/>
          <w:szCs w:val="24"/>
        </w:rPr>
        <w:t>Que ordenado el traslado de rigor la contraria no contesta el mismo, conforme surge del informe de fecha 20</w:t>
      </w:r>
      <w:r w:rsidR="004D49EC">
        <w:rPr>
          <w:rFonts w:ascii="Arial" w:hAnsi="Arial" w:cs="Arial"/>
          <w:bCs/>
          <w:color w:val="000000"/>
          <w:sz w:val="24"/>
          <w:szCs w:val="24"/>
        </w:rPr>
        <w:t>/</w:t>
      </w:r>
      <w:r w:rsidRPr="00C22802">
        <w:rPr>
          <w:rFonts w:ascii="Arial" w:hAnsi="Arial" w:cs="Arial"/>
          <w:bCs/>
          <w:color w:val="000000"/>
          <w:sz w:val="24"/>
          <w:szCs w:val="24"/>
        </w:rPr>
        <w:t>03</w:t>
      </w:r>
      <w:r w:rsidR="004D49EC">
        <w:rPr>
          <w:rFonts w:ascii="Arial" w:hAnsi="Arial" w:cs="Arial"/>
          <w:bCs/>
          <w:color w:val="000000"/>
          <w:sz w:val="24"/>
          <w:szCs w:val="24"/>
        </w:rPr>
        <w:t>/</w:t>
      </w:r>
      <w:r w:rsidRPr="00C22802">
        <w:rPr>
          <w:rFonts w:ascii="Arial" w:hAnsi="Arial" w:cs="Arial"/>
          <w:bCs/>
          <w:color w:val="000000"/>
          <w:sz w:val="24"/>
          <w:szCs w:val="24"/>
        </w:rPr>
        <w:t>19</w:t>
      </w:r>
      <w:r w:rsidR="004D49EC">
        <w:rPr>
          <w:rFonts w:ascii="Arial" w:hAnsi="Arial" w:cs="Arial"/>
          <w:bCs/>
          <w:color w:val="000000"/>
          <w:sz w:val="24"/>
          <w:szCs w:val="24"/>
        </w:rPr>
        <w:t>,</w:t>
      </w:r>
      <w:r w:rsidRPr="00C22802">
        <w:rPr>
          <w:rFonts w:ascii="Arial" w:hAnsi="Arial" w:cs="Arial"/>
          <w:bCs/>
          <w:color w:val="000000"/>
          <w:sz w:val="24"/>
          <w:szCs w:val="24"/>
        </w:rPr>
        <w:t xml:space="preserve"> </w:t>
      </w:r>
      <w:r w:rsidR="004D49EC">
        <w:rPr>
          <w:rFonts w:ascii="Arial" w:hAnsi="Arial" w:cs="Arial"/>
          <w:bCs/>
          <w:color w:val="000000"/>
          <w:sz w:val="24"/>
          <w:szCs w:val="24"/>
        </w:rPr>
        <w:t>actuación Nº</w:t>
      </w:r>
      <w:r w:rsidRPr="00C22802">
        <w:rPr>
          <w:rFonts w:ascii="Arial" w:hAnsi="Arial" w:cs="Arial"/>
          <w:bCs/>
          <w:color w:val="000000"/>
          <w:sz w:val="24"/>
          <w:szCs w:val="24"/>
        </w:rPr>
        <w:t xml:space="preserve"> 11169195.</w:t>
      </w:r>
    </w:p>
    <w:p w:rsidR="00C22802" w:rsidRPr="00C22802" w:rsidRDefault="004D49EC" w:rsidP="00574F0E">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Pr>
          <w:rFonts w:ascii="Arial" w:hAnsi="Arial" w:cs="Arial"/>
          <w:bCs/>
          <w:color w:val="000000"/>
          <w:sz w:val="24"/>
          <w:szCs w:val="24"/>
        </w:rPr>
        <w:t>3) Que en fecha 06/</w:t>
      </w:r>
      <w:r w:rsidR="00C22802" w:rsidRPr="00C22802">
        <w:rPr>
          <w:rFonts w:ascii="Arial" w:hAnsi="Arial" w:cs="Arial"/>
          <w:bCs/>
          <w:color w:val="000000"/>
          <w:sz w:val="24"/>
          <w:szCs w:val="24"/>
        </w:rPr>
        <w:t>06</w:t>
      </w:r>
      <w:r>
        <w:rPr>
          <w:rFonts w:ascii="Arial" w:hAnsi="Arial" w:cs="Arial"/>
          <w:bCs/>
          <w:color w:val="000000"/>
          <w:sz w:val="24"/>
          <w:szCs w:val="24"/>
        </w:rPr>
        <w:t>/</w:t>
      </w:r>
      <w:r w:rsidR="00C22802" w:rsidRPr="00C22802">
        <w:rPr>
          <w:rFonts w:ascii="Arial" w:hAnsi="Arial" w:cs="Arial"/>
          <w:bCs/>
          <w:color w:val="000000"/>
          <w:sz w:val="24"/>
          <w:szCs w:val="24"/>
        </w:rPr>
        <w:t xml:space="preserve">19, mediante </w:t>
      </w:r>
      <w:r>
        <w:rPr>
          <w:rFonts w:ascii="Arial" w:hAnsi="Arial" w:cs="Arial"/>
          <w:bCs/>
          <w:color w:val="000000"/>
          <w:sz w:val="24"/>
          <w:szCs w:val="24"/>
        </w:rPr>
        <w:t>actuación Nº</w:t>
      </w:r>
      <w:r w:rsidR="00C22802" w:rsidRPr="00C22802">
        <w:rPr>
          <w:rFonts w:ascii="Arial" w:hAnsi="Arial" w:cs="Arial"/>
          <w:bCs/>
          <w:color w:val="000000"/>
          <w:sz w:val="24"/>
          <w:szCs w:val="24"/>
        </w:rPr>
        <w:t xml:space="preserve"> 11785474</w:t>
      </w:r>
      <w:r>
        <w:rPr>
          <w:rFonts w:ascii="Arial" w:hAnsi="Arial" w:cs="Arial"/>
          <w:bCs/>
          <w:color w:val="000000"/>
          <w:sz w:val="24"/>
          <w:szCs w:val="24"/>
        </w:rPr>
        <w:t>,</w:t>
      </w:r>
      <w:r w:rsidR="00C22802" w:rsidRPr="00C22802">
        <w:rPr>
          <w:rFonts w:ascii="Arial" w:hAnsi="Arial" w:cs="Arial"/>
          <w:bCs/>
          <w:color w:val="000000"/>
          <w:sz w:val="24"/>
          <w:szCs w:val="24"/>
        </w:rPr>
        <w:t xml:space="preserve"> emite dictamen el Sr. Procurador General quien señala que conforme los fundamentos expuesto la impugnación recursiva corresponde el rechazo de la misma.</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hAnsi="Arial" w:cs="Arial"/>
          <w:sz w:val="24"/>
          <w:szCs w:val="24"/>
          <w:lang w:val="es-ES"/>
        </w:rPr>
      </w:pPr>
      <w:r w:rsidRPr="00C22802">
        <w:rPr>
          <w:rFonts w:ascii="Arial" w:hAnsi="Arial" w:cs="Arial"/>
          <w:bCs/>
          <w:color w:val="000000"/>
          <w:sz w:val="24"/>
          <w:szCs w:val="24"/>
        </w:rPr>
        <w:t xml:space="preserve">4) </w:t>
      </w:r>
      <w:r w:rsidRPr="00C22802">
        <w:rPr>
          <w:rFonts w:ascii="Arial" w:hAnsi="Arial" w:cs="Arial"/>
          <w:sz w:val="24"/>
          <w:szCs w:val="24"/>
        </w:rPr>
        <w:t>Que entrando en el</w:t>
      </w:r>
      <w:r w:rsidRPr="00C22802">
        <w:rPr>
          <w:rFonts w:ascii="Arial" w:hAnsi="Arial" w:cs="Arial"/>
          <w:sz w:val="24"/>
          <w:szCs w:val="24"/>
          <w:lang w:val="es-ES"/>
        </w:rPr>
        <w:t xml:space="preserve"> análisis de la cuestión sometida a estudio, se debe como punto de partida, demarcar el objeto casatorio.</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hAnsi="Arial" w:cs="Arial"/>
          <w:sz w:val="24"/>
          <w:szCs w:val="24"/>
          <w:lang w:val="es-ES"/>
        </w:rPr>
      </w:pPr>
      <w:r w:rsidRPr="00C22802">
        <w:rPr>
          <w:rFonts w:ascii="Arial" w:hAnsi="Arial" w:cs="Arial"/>
          <w:sz w:val="24"/>
          <w:szCs w:val="24"/>
          <w:lang w:val="es-ES"/>
        </w:rPr>
        <w:lastRenderedPageBreak/>
        <w:t>De los agravios expresados por la recurrente surge que</w:t>
      </w:r>
      <w:r w:rsidR="00E35D54">
        <w:rPr>
          <w:rFonts w:ascii="Arial" w:hAnsi="Arial" w:cs="Arial"/>
          <w:sz w:val="24"/>
          <w:szCs w:val="24"/>
          <w:lang w:val="es-ES"/>
        </w:rPr>
        <w:t>,</w:t>
      </w:r>
      <w:r w:rsidRPr="00C22802">
        <w:rPr>
          <w:rFonts w:ascii="Arial" w:hAnsi="Arial" w:cs="Arial"/>
          <w:sz w:val="24"/>
          <w:szCs w:val="24"/>
          <w:lang w:val="es-ES"/>
        </w:rPr>
        <w:t xml:space="preserve"> cuestiona la aplicación de las normas civiles a una demanda laboral, considerando ello como errónea aplicación de derecho.</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eastAsia="Calibri" w:hAnsi="Arial" w:cs="Arial"/>
          <w:bCs/>
          <w:color w:val="000000"/>
          <w:sz w:val="24"/>
          <w:szCs w:val="24"/>
          <w:lang w:val="es-ES"/>
        </w:rPr>
      </w:pPr>
      <w:r w:rsidRPr="00C22802">
        <w:rPr>
          <w:rFonts w:ascii="Arial" w:eastAsia="Calibri" w:hAnsi="Arial" w:cs="Arial"/>
          <w:bCs/>
          <w:color w:val="000000"/>
          <w:sz w:val="24"/>
          <w:szCs w:val="24"/>
          <w:lang w:val="es-ES"/>
        </w:rPr>
        <w:t xml:space="preserve">Que de la lectura del recurso en estudio se advierte con meridiana claridad que se plantean cuestiones ajenas a la </w:t>
      </w:r>
      <w:r w:rsidR="00FD07A7">
        <w:rPr>
          <w:rFonts w:ascii="Arial" w:eastAsia="Calibri" w:hAnsi="Arial" w:cs="Arial"/>
          <w:bCs/>
          <w:color w:val="000000"/>
          <w:sz w:val="24"/>
          <w:szCs w:val="24"/>
          <w:lang w:val="es-ES"/>
        </w:rPr>
        <w:t>c</w:t>
      </w:r>
      <w:r w:rsidRPr="00C22802">
        <w:rPr>
          <w:rFonts w:ascii="Arial" w:eastAsia="Calibri" w:hAnsi="Arial" w:cs="Arial"/>
          <w:bCs/>
          <w:color w:val="000000"/>
          <w:sz w:val="24"/>
          <w:szCs w:val="24"/>
          <w:lang w:val="es-ES"/>
        </w:rPr>
        <w:t>asación en virtud de lo expresamente establecido por el art. 288 del CPC y C y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eastAsia="Calibri" w:hAnsi="Arial" w:cs="Arial"/>
          <w:bCs/>
          <w:color w:val="000000"/>
          <w:sz w:val="24"/>
          <w:szCs w:val="24"/>
          <w:lang w:val="es-ES"/>
        </w:rPr>
      </w:pPr>
      <w:r w:rsidRPr="00C22802">
        <w:rPr>
          <w:rFonts w:ascii="Arial" w:eastAsia="Calibri" w:hAnsi="Arial" w:cs="Arial"/>
          <w:bCs/>
          <w:color w:val="000000"/>
          <w:sz w:val="24"/>
          <w:szCs w:val="24"/>
          <w:lang w:val="es-ES"/>
        </w:rPr>
        <w:t>Así, con las quejas expresadas se pretende restar de virtualidad al fallo que se encuentra debidamente fundado y que realiza una aplicación correcta y coherente del derecho.</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eastAsia="Calibri" w:hAnsi="Arial" w:cs="Arial"/>
          <w:b/>
          <w:bCs/>
          <w:color w:val="000000"/>
          <w:sz w:val="24"/>
          <w:szCs w:val="24"/>
          <w:u w:val="single"/>
          <w:lang w:val="es-ES"/>
        </w:rPr>
      </w:pPr>
      <w:r w:rsidRPr="00C22802">
        <w:rPr>
          <w:rFonts w:ascii="Arial" w:eastAsia="Calibri" w:hAnsi="Arial" w:cs="Arial"/>
          <w:bCs/>
          <w:color w:val="000000"/>
          <w:sz w:val="24"/>
          <w:szCs w:val="24"/>
          <w:lang w:val="es-ES"/>
        </w:rPr>
        <w:t>Ya se ha pronunciado este Alto Cuerpo con relación a la aplicación de las norma</w:t>
      </w:r>
      <w:r w:rsidR="0066766F">
        <w:rPr>
          <w:rFonts w:ascii="Arial" w:eastAsia="Calibri" w:hAnsi="Arial" w:cs="Arial"/>
          <w:bCs/>
          <w:color w:val="000000"/>
          <w:sz w:val="24"/>
          <w:szCs w:val="24"/>
          <w:lang w:val="es-ES"/>
        </w:rPr>
        <w:t>s</w:t>
      </w:r>
      <w:r w:rsidRPr="00C22802">
        <w:rPr>
          <w:rFonts w:ascii="Arial" w:eastAsia="Calibri" w:hAnsi="Arial" w:cs="Arial"/>
          <w:bCs/>
          <w:color w:val="000000"/>
          <w:sz w:val="24"/>
          <w:szCs w:val="24"/>
          <w:lang w:val="es-ES"/>
        </w:rPr>
        <w:t xml:space="preserve"> civiles por reparación integral de daños en procedimientos laborales </w:t>
      </w:r>
      <w:r w:rsidRPr="00C22802">
        <w:rPr>
          <w:rFonts w:ascii="Arial" w:eastAsia="Calibri" w:hAnsi="Arial" w:cs="Arial"/>
          <w:bCs/>
          <w:i/>
          <w:color w:val="000000"/>
          <w:sz w:val="24"/>
          <w:szCs w:val="24"/>
          <w:lang w:val="es-ES"/>
        </w:rPr>
        <w:t xml:space="preserve">“…Cuando en estas demandas laborales por accidente o enfermedades de trabajo, </w:t>
      </w:r>
      <w:r w:rsidRPr="00C22802">
        <w:rPr>
          <w:rFonts w:ascii="Arial" w:eastAsia="Calibri" w:hAnsi="Arial" w:cs="Arial"/>
          <w:bCs/>
          <w:i/>
          <w:color w:val="000000"/>
          <w:sz w:val="24"/>
          <w:szCs w:val="24"/>
          <w:lang w:val="es-MX"/>
        </w:rPr>
        <w:t>el trabajador peticiona la reparación integral del perjuicio</w:t>
      </w:r>
      <w:r w:rsidRPr="00C22802">
        <w:rPr>
          <w:rFonts w:ascii="Arial" w:eastAsia="Calibri" w:hAnsi="Arial" w:cs="Arial"/>
          <w:bCs/>
          <w:i/>
          <w:color w:val="000000"/>
          <w:sz w:val="24"/>
          <w:szCs w:val="24"/>
          <w:lang w:val="es-ES"/>
        </w:rPr>
        <w:t xml:space="preserve"> -art. </w:t>
      </w:r>
      <w:smartTag w:uri="urn:schemas-microsoft-com:office:smarttags" w:element="metricconverter">
        <w:smartTagPr>
          <w:attr w:name="ProductID" w:val="1113 C"/>
        </w:smartTagPr>
        <w:r w:rsidRPr="00C22802">
          <w:rPr>
            <w:rFonts w:ascii="Arial" w:eastAsia="Calibri" w:hAnsi="Arial" w:cs="Arial"/>
            <w:bCs/>
            <w:i/>
            <w:color w:val="000000"/>
            <w:sz w:val="24"/>
            <w:szCs w:val="24"/>
            <w:lang w:val="es-ES"/>
          </w:rPr>
          <w:t>1113 C</w:t>
        </w:r>
      </w:smartTag>
      <w:r w:rsidRPr="00C22802">
        <w:rPr>
          <w:rFonts w:ascii="Arial" w:eastAsia="Calibri" w:hAnsi="Arial" w:cs="Arial"/>
          <w:bCs/>
          <w:i/>
          <w:color w:val="000000"/>
          <w:sz w:val="24"/>
          <w:szCs w:val="24"/>
          <w:lang w:val="es-ES"/>
        </w:rPr>
        <w:t>.C.-</w:t>
      </w:r>
      <w:r w:rsidRPr="00C22802">
        <w:rPr>
          <w:rFonts w:ascii="Arial" w:eastAsia="Calibri" w:hAnsi="Arial" w:cs="Arial"/>
          <w:bCs/>
          <w:i/>
          <w:color w:val="000000"/>
          <w:sz w:val="24"/>
          <w:szCs w:val="24"/>
          <w:lang w:val="es-MX"/>
        </w:rPr>
        <w:t>, es el régimen civil el aplicable al caso y no la normativa de la Ley de Riesgo de Trabajo.</w:t>
      </w:r>
      <w:r w:rsidRPr="00C22802">
        <w:rPr>
          <w:rFonts w:ascii="Arial" w:eastAsia="Calibri" w:hAnsi="Arial" w:cs="Arial"/>
          <w:bCs/>
          <w:i/>
          <w:color w:val="000000"/>
          <w:sz w:val="24"/>
          <w:szCs w:val="24"/>
          <w:lang w:val="es-ES"/>
        </w:rPr>
        <w:t xml:space="preserve"> </w:t>
      </w:r>
      <w:r w:rsidRPr="00C22802">
        <w:rPr>
          <w:rFonts w:ascii="Arial" w:eastAsia="Calibri" w:hAnsi="Arial" w:cs="Arial"/>
          <w:bCs/>
          <w:i/>
          <w:color w:val="000000"/>
          <w:sz w:val="24"/>
          <w:szCs w:val="24"/>
          <w:lang w:val="es-MX"/>
        </w:rPr>
        <w:t>Por lo que, tanto el a quo, como la Excma. Cámara, deben resolver a derecho, de acuerdo al marco normativo aplicable, a tenor de la naturaleza civilista de la pretensión</w:t>
      </w:r>
      <w:r w:rsidR="0066766F">
        <w:rPr>
          <w:rFonts w:ascii="Arial" w:eastAsia="Calibri" w:hAnsi="Arial" w:cs="Arial"/>
          <w:bCs/>
          <w:i/>
          <w:color w:val="000000"/>
          <w:sz w:val="24"/>
          <w:szCs w:val="24"/>
          <w:lang w:val="es-MX"/>
        </w:rPr>
        <w:t>”</w:t>
      </w:r>
      <w:r w:rsidRPr="00C22802">
        <w:rPr>
          <w:rFonts w:ascii="Arial" w:eastAsia="Calibri" w:hAnsi="Arial" w:cs="Arial"/>
          <w:bCs/>
          <w:i/>
          <w:color w:val="000000"/>
          <w:sz w:val="24"/>
          <w:szCs w:val="24"/>
          <w:lang w:val="es-MX"/>
        </w:rPr>
        <w:t xml:space="preserve">. </w:t>
      </w:r>
      <w:r w:rsidRPr="006E59FF">
        <w:rPr>
          <w:rFonts w:ascii="Arial" w:eastAsia="Calibri" w:hAnsi="Arial" w:cs="Arial"/>
          <w:bCs/>
          <w:color w:val="000000"/>
          <w:sz w:val="24"/>
          <w:szCs w:val="24"/>
          <w:lang w:val="es-MX"/>
        </w:rPr>
        <w:t>(</w:t>
      </w:r>
      <w:r w:rsidRPr="00C22802">
        <w:rPr>
          <w:rFonts w:ascii="Arial" w:eastAsia="Calibri" w:hAnsi="Arial" w:cs="Arial"/>
          <w:bCs/>
          <w:color w:val="000000"/>
          <w:sz w:val="24"/>
          <w:szCs w:val="24"/>
          <w:lang w:val="es-MX"/>
        </w:rPr>
        <w:t xml:space="preserve">Cfr. STJSL- </w:t>
      </w:r>
      <w:r w:rsidRPr="00C22802">
        <w:rPr>
          <w:rFonts w:ascii="Arial" w:eastAsia="Calibri" w:hAnsi="Arial" w:cs="Arial"/>
          <w:bCs/>
          <w:color w:val="000000"/>
          <w:sz w:val="24"/>
          <w:szCs w:val="24"/>
          <w:lang w:val="es-ES"/>
        </w:rPr>
        <w:t>STJSL-S.J. – S.D. Nº 082/14.-</w:t>
      </w:r>
      <w:r w:rsidRPr="00C22802">
        <w:rPr>
          <w:rFonts w:ascii="Arial" w:eastAsia="Calibri" w:hAnsi="Arial" w:cs="Arial"/>
          <w:bCs/>
          <w:i/>
          <w:color w:val="000000"/>
          <w:sz w:val="24"/>
          <w:szCs w:val="24"/>
          <w:lang w:val="es-ES"/>
        </w:rPr>
        <w:t xml:space="preserve"> </w:t>
      </w:r>
      <w:r w:rsidRPr="00C22802">
        <w:rPr>
          <w:rFonts w:ascii="Arial" w:eastAsia="Calibri" w:hAnsi="Arial" w:cs="Arial"/>
          <w:bCs/>
          <w:color w:val="000000"/>
          <w:sz w:val="24"/>
          <w:szCs w:val="24"/>
          <w:lang w:val="es-MX"/>
        </w:rPr>
        <w:t>“PEREIRA SUSANA DEL CARMEN c/ DIFCOR S.R.L. y OTROS s/ DAÑOS y PERJUICIOS – LABORAL - RECURSO DE CASACION”, del 26/06/14).</w:t>
      </w:r>
    </w:p>
    <w:p w:rsidR="00C22802" w:rsidRPr="00C22802" w:rsidRDefault="006E59FF" w:rsidP="00574F0E">
      <w:pPr>
        <w:tabs>
          <w:tab w:val="left" w:pos="1985"/>
        </w:tabs>
        <w:autoSpaceDE w:val="0"/>
        <w:autoSpaceDN w:val="0"/>
        <w:adjustRightInd w:val="0"/>
        <w:spacing w:after="0" w:line="360" w:lineRule="auto"/>
        <w:ind w:firstLine="1985"/>
        <w:jc w:val="both"/>
        <w:rPr>
          <w:rFonts w:ascii="Arial" w:eastAsia="Calibri" w:hAnsi="Arial" w:cs="Arial"/>
          <w:bCs/>
          <w:color w:val="000000"/>
          <w:sz w:val="24"/>
          <w:szCs w:val="24"/>
          <w:lang w:val="es-ES"/>
        </w:rPr>
      </w:pPr>
      <w:r>
        <w:rPr>
          <w:rFonts w:ascii="Arial" w:eastAsia="Calibri" w:hAnsi="Arial" w:cs="Arial"/>
          <w:bCs/>
          <w:i/>
          <w:color w:val="000000"/>
          <w:sz w:val="24"/>
          <w:szCs w:val="24"/>
          <w:lang w:val="es-ES"/>
        </w:rPr>
        <w:t>“</w:t>
      </w:r>
      <w:r w:rsidR="00C22802" w:rsidRPr="00C22802">
        <w:rPr>
          <w:rFonts w:ascii="Arial" w:eastAsia="Calibri" w:hAnsi="Arial" w:cs="Arial"/>
          <w:bCs/>
          <w:i/>
          <w:color w:val="000000"/>
          <w:sz w:val="24"/>
          <w:szCs w:val="24"/>
          <w:lang w:val="es-ES"/>
        </w:rPr>
        <w:t>Con la reforma de la Ley de Riesgo de Trabajo -Ley Nº 26.773-, el Máximo Tribunal dirime la competencia a favor de la justicia civil, pero sólo para las demandas iniciadas con posterioridad a los ocho días de su publicación</w:t>
      </w:r>
      <w:r>
        <w:rPr>
          <w:rFonts w:ascii="Arial" w:eastAsia="Calibri" w:hAnsi="Arial" w:cs="Arial"/>
          <w:bCs/>
          <w:i/>
          <w:color w:val="000000"/>
          <w:sz w:val="24"/>
          <w:szCs w:val="24"/>
          <w:lang w:val="es-ES"/>
        </w:rPr>
        <w:t>”</w:t>
      </w:r>
      <w:r w:rsidR="00C22802" w:rsidRPr="00C22802">
        <w:rPr>
          <w:rFonts w:ascii="Arial" w:eastAsia="Calibri" w:hAnsi="Arial" w:cs="Arial"/>
          <w:b/>
          <w:bCs/>
          <w:color w:val="000000"/>
          <w:sz w:val="24"/>
          <w:szCs w:val="24"/>
          <w:lang w:val="es-ES"/>
        </w:rPr>
        <w:t xml:space="preserve"> </w:t>
      </w:r>
      <w:r w:rsidR="0066766F" w:rsidRPr="0066766F">
        <w:rPr>
          <w:rFonts w:ascii="Arial" w:eastAsia="Calibri" w:hAnsi="Arial" w:cs="Arial"/>
          <w:bCs/>
          <w:color w:val="000000"/>
          <w:sz w:val="24"/>
          <w:szCs w:val="24"/>
          <w:lang w:val="es-ES"/>
        </w:rPr>
        <w:t>(</w:t>
      </w:r>
      <w:r w:rsidR="0066766F">
        <w:rPr>
          <w:rFonts w:ascii="Arial" w:eastAsia="Calibri" w:hAnsi="Arial" w:cs="Arial"/>
          <w:bCs/>
          <w:color w:val="000000"/>
          <w:sz w:val="24"/>
          <w:szCs w:val="24"/>
          <w:lang w:val="es-ES"/>
        </w:rPr>
        <w:t xml:space="preserve">Cfr. </w:t>
      </w:r>
      <w:r w:rsidR="00C22802" w:rsidRPr="00C22802">
        <w:rPr>
          <w:rFonts w:ascii="Arial" w:eastAsia="Calibri" w:hAnsi="Arial" w:cs="Arial"/>
          <w:bCs/>
          <w:color w:val="000000"/>
          <w:sz w:val="24"/>
          <w:szCs w:val="24"/>
          <w:lang w:val="es-ES"/>
        </w:rPr>
        <w:t>STJSLS.J.-S.I. Nº 165/14 “ANAYA ALEJANDRO EDUARDO c/ COTECSUD COMPAÑÍA TECNICA SUDAMERICANA S.A. y OTROS s/ DAÑOS y PERJUICIOS – CIVIL - CONTIENDA DE COMPETENCIA”, d</w:t>
      </w:r>
      <w:r w:rsidR="003A10EF">
        <w:rPr>
          <w:rFonts w:ascii="Arial" w:eastAsia="Calibri" w:hAnsi="Arial" w:cs="Arial"/>
          <w:bCs/>
          <w:color w:val="000000"/>
          <w:sz w:val="24"/>
          <w:szCs w:val="24"/>
          <w:lang w:val="es-ES"/>
        </w:rPr>
        <w:t xml:space="preserve">el 15/05/14; STJSLS.J.-S.I. Nº </w:t>
      </w:r>
      <w:r w:rsidR="00C22802" w:rsidRPr="00C22802">
        <w:rPr>
          <w:rFonts w:ascii="Arial" w:eastAsia="Calibri" w:hAnsi="Arial" w:cs="Arial"/>
          <w:bCs/>
          <w:color w:val="000000"/>
          <w:sz w:val="24"/>
          <w:szCs w:val="24"/>
          <w:lang w:val="es-ES"/>
        </w:rPr>
        <w:t xml:space="preserve">233/14 </w:t>
      </w:r>
      <w:r w:rsidR="00C22802" w:rsidRPr="00C22802">
        <w:rPr>
          <w:rFonts w:ascii="Arial" w:eastAsia="Calibri" w:hAnsi="Arial" w:cs="Arial"/>
          <w:b/>
          <w:bCs/>
          <w:color w:val="000000"/>
          <w:sz w:val="24"/>
          <w:szCs w:val="24"/>
          <w:lang w:val="es-ES"/>
        </w:rPr>
        <w:t>“</w:t>
      </w:r>
      <w:r w:rsidR="00C22802" w:rsidRPr="00C22802">
        <w:rPr>
          <w:rFonts w:ascii="Arial" w:eastAsia="Calibri" w:hAnsi="Arial" w:cs="Arial"/>
          <w:bCs/>
          <w:color w:val="000000"/>
          <w:sz w:val="24"/>
          <w:szCs w:val="24"/>
          <w:lang w:val="es-ES"/>
        </w:rPr>
        <w:t xml:space="preserve">BALDERRAMA DIEGO GERMAN c/ </w:t>
      </w:r>
      <w:r w:rsidR="00C22802" w:rsidRPr="00C22802">
        <w:rPr>
          <w:rFonts w:ascii="Arial" w:eastAsia="Calibri" w:hAnsi="Arial" w:cs="Arial"/>
          <w:bCs/>
          <w:color w:val="000000"/>
          <w:sz w:val="24"/>
          <w:szCs w:val="24"/>
          <w:lang w:val="es-ES"/>
        </w:rPr>
        <w:lastRenderedPageBreak/>
        <w:t>HORMIGÓN MERCEDES S.A. s/ ACCIDENTE O ENFERMEDAD LABORAL - CONTIENDA DE COMPETENCIA del 12/06/14”; STJSL-S.J. – S.I.</w:t>
      </w:r>
      <w:r w:rsidR="00883FCD">
        <w:rPr>
          <w:rFonts w:ascii="Arial" w:eastAsia="Calibri" w:hAnsi="Arial" w:cs="Arial"/>
          <w:bCs/>
          <w:color w:val="000000"/>
          <w:sz w:val="24"/>
          <w:szCs w:val="24"/>
          <w:lang w:val="es-ES"/>
        </w:rPr>
        <w:t xml:space="preserve"> Nº 002/15 “PERALTA, NOELIA MARÍ</w:t>
      </w:r>
      <w:r w:rsidR="00C22802" w:rsidRPr="00C22802">
        <w:rPr>
          <w:rFonts w:ascii="Arial" w:eastAsia="Calibri" w:hAnsi="Arial" w:cs="Arial"/>
          <w:bCs/>
          <w:color w:val="000000"/>
          <w:sz w:val="24"/>
          <w:szCs w:val="24"/>
          <w:lang w:val="es-ES"/>
        </w:rPr>
        <w:t>A DEL VALLE c/ MERCEDES 2000 S.A. y OTRO s/ ACCIDENTE O ENFERMEDAD LABORAL s/ CONTIENDA DE COMPETENCIA”,</w:t>
      </w:r>
      <w:r w:rsidR="00C22802" w:rsidRPr="00C22802">
        <w:rPr>
          <w:rFonts w:ascii="Arial" w:eastAsia="Calibri" w:hAnsi="Arial" w:cs="Arial"/>
          <w:bCs/>
          <w:i/>
          <w:color w:val="000000"/>
          <w:sz w:val="24"/>
          <w:szCs w:val="24"/>
          <w:lang w:val="es-ES"/>
        </w:rPr>
        <w:t xml:space="preserve"> </w:t>
      </w:r>
      <w:r w:rsidR="00C22802" w:rsidRPr="00C22802">
        <w:rPr>
          <w:rFonts w:ascii="Arial" w:eastAsia="Calibri" w:hAnsi="Arial" w:cs="Arial"/>
          <w:bCs/>
          <w:color w:val="000000"/>
          <w:sz w:val="24"/>
          <w:szCs w:val="24"/>
          <w:lang w:val="es-ES"/>
        </w:rPr>
        <w:t>del 19/02/15,</w:t>
      </w:r>
      <w:r w:rsidR="00C22802" w:rsidRPr="00C22802">
        <w:rPr>
          <w:rFonts w:ascii="Arial" w:eastAsia="Calibri" w:hAnsi="Arial" w:cs="Arial"/>
          <w:bCs/>
          <w:i/>
          <w:color w:val="000000"/>
          <w:sz w:val="24"/>
          <w:szCs w:val="24"/>
          <w:lang w:val="es-ES"/>
        </w:rPr>
        <w:t xml:space="preserve"> </w:t>
      </w:r>
      <w:r w:rsidR="00C22802" w:rsidRPr="00C22802">
        <w:rPr>
          <w:rFonts w:ascii="Arial" w:eastAsia="Calibri" w:hAnsi="Arial" w:cs="Arial"/>
          <w:bCs/>
          <w:color w:val="000000"/>
          <w:sz w:val="24"/>
          <w:szCs w:val="24"/>
          <w:lang w:val="es-ES"/>
        </w:rPr>
        <w:t>entre otros</w:t>
      </w:r>
      <w:r w:rsidR="003A10EF">
        <w:rPr>
          <w:rFonts w:ascii="Arial" w:eastAsia="Calibri" w:hAnsi="Arial" w:cs="Arial"/>
          <w:bCs/>
          <w:color w:val="000000"/>
          <w:sz w:val="24"/>
          <w:szCs w:val="24"/>
          <w:lang w:val="es-ES"/>
        </w:rPr>
        <w:t>)</w:t>
      </w:r>
      <w:r w:rsidR="00C22802" w:rsidRPr="00C22802">
        <w:rPr>
          <w:rFonts w:ascii="Arial" w:eastAsia="Calibri" w:hAnsi="Arial" w:cs="Arial"/>
          <w:bCs/>
          <w:color w:val="000000"/>
          <w:sz w:val="24"/>
          <w:szCs w:val="24"/>
          <w:lang w:val="es-ES"/>
        </w:rPr>
        <w:t>.</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eastAsia="Calibri" w:hAnsi="Arial" w:cs="Arial"/>
          <w:bCs/>
          <w:color w:val="000000"/>
          <w:sz w:val="24"/>
          <w:szCs w:val="24"/>
          <w:lang w:val="es-ES"/>
        </w:rPr>
      </w:pPr>
      <w:r w:rsidRPr="00C22802">
        <w:rPr>
          <w:rFonts w:ascii="Arial" w:eastAsia="Calibri" w:hAnsi="Arial" w:cs="Arial"/>
          <w:bCs/>
          <w:color w:val="000000"/>
          <w:sz w:val="24"/>
          <w:szCs w:val="24"/>
          <w:lang w:val="es-ES"/>
        </w:rPr>
        <w:t xml:space="preserve">En los citados precedentes, este Alto Cuerpo sostuvo que: </w:t>
      </w:r>
      <w:r w:rsidRPr="00C22802">
        <w:rPr>
          <w:rFonts w:ascii="Arial" w:eastAsia="Calibri" w:hAnsi="Arial" w:cs="Arial"/>
          <w:bCs/>
          <w:i/>
          <w:color w:val="000000"/>
          <w:sz w:val="24"/>
          <w:szCs w:val="24"/>
          <w:lang w:val="es-ES"/>
        </w:rPr>
        <w:t xml:space="preserve">“Con la vigencia de la nueva Ley de Riesgo de Trabajo Nº 26.773, que en su Art. 4º último párrafo establece expresamente: “En los supuestos de </w:t>
      </w:r>
      <w:r w:rsidRPr="00C22802">
        <w:rPr>
          <w:rFonts w:ascii="Arial" w:eastAsia="Calibri" w:hAnsi="Arial" w:cs="Arial"/>
          <w:bCs/>
          <w:i/>
          <w:color w:val="000000"/>
          <w:sz w:val="24"/>
          <w:szCs w:val="24"/>
          <w:u w:val="single"/>
          <w:lang w:val="es-ES"/>
        </w:rPr>
        <w:t>acciones judiciales iniciadas por la vía del derecho civil</w:t>
      </w:r>
      <w:r w:rsidRPr="00C22802">
        <w:rPr>
          <w:rFonts w:ascii="Arial" w:eastAsia="Calibri" w:hAnsi="Arial" w:cs="Arial"/>
          <w:bCs/>
          <w:i/>
          <w:color w:val="000000"/>
          <w:sz w:val="24"/>
          <w:szCs w:val="24"/>
          <w:lang w:val="es-ES"/>
        </w:rPr>
        <w:t xml:space="preserve"> se aplicará la legislación de fondo, de forma y los principios correspondientes al derecho civil.”; e incluso, yendo un poco más allá, </w:t>
      </w:r>
      <w:r w:rsidRPr="00C22802">
        <w:rPr>
          <w:rFonts w:ascii="Arial" w:eastAsia="Calibri" w:hAnsi="Arial" w:cs="Arial"/>
          <w:bCs/>
          <w:i/>
          <w:color w:val="000000"/>
          <w:sz w:val="24"/>
          <w:szCs w:val="24"/>
          <w:u w:val="single"/>
          <w:lang w:val="es-ES"/>
        </w:rPr>
        <w:t>determina la competencia civil en</w:t>
      </w:r>
      <w:r w:rsidRPr="00C22802">
        <w:rPr>
          <w:rFonts w:ascii="Arial" w:eastAsia="Calibri" w:hAnsi="Arial" w:cs="Arial"/>
          <w:bCs/>
          <w:i/>
          <w:color w:val="000000"/>
          <w:sz w:val="24"/>
          <w:szCs w:val="24"/>
          <w:lang w:val="es-ES"/>
        </w:rPr>
        <w:t xml:space="preserve"> </w:t>
      </w:r>
      <w:r w:rsidRPr="00C22802">
        <w:rPr>
          <w:rFonts w:ascii="Arial" w:eastAsia="Calibri" w:hAnsi="Arial" w:cs="Arial"/>
          <w:bCs/>
          <w:i/>
          <w:color w:val="000000"/>
          <w:sz w:val="24"/>
          <w:szCs w:val="24"/>
          <w:u w:val="single"/>
          <w:lang w:val="es-ES"/>
        </w:rPr>
        <w:t>dichos casos</w:t>
      </w:r>
      <w:r w:rsidRPr="00C22802">
        <w:rPr>
          <w:rFonts w:ascii="Arial" w:eastAsia="Calibri" w:hAnsi="Arial" w:cs="Arial"/>
          <w:bCs/>
          <w:i/>
          <w:color w:val="000000"/>
          <w:sz w:val="24"/>
          <w:szCs w:val="24"/>
          <w:lang w:val="es-ES"/>
        </w:rPr>
        <w:t>, de acuerdo al Art. 17, Inc. 2º de la citada ley; criterio que fue tomado por este Sup</w:t>
      </w:r>
      <w:r w:rsidR="003A10EF">
        <w:rPr>
          <w:rFonts w:ascii="Arial" w:eastAsia="Calibri" w:hAnsi="Arial" w:cs="Arial"/>
          <w:bCs/>
          <w:i/>
          <w:color w:val="000000"/>
          <w:sz w:val="24"/>
          <w:szCs w:val="24"/>
          <w:lang w:val="es-ES"/>
        </w:rPr>
        <w:t>erior Tribunal en los autos: “GÓ</w:t>
      </w:r>
      <w:r w:rsidRPr="00C22802">
        <w:rPr>
          <w:rFonts w:ascii="Arial" w:eastAsia="Calibri" w:hAnsi="Arial" w:cs="Arial"/>
          <w:bCs/>
          <w:i/>
          <w:color w:val="000000"/>
          <w:sz w:val="24"/>
          <w:szCs w:val="24"/>
          <w:lang w:val="es-ES"/>
        </w:rPr>
        <w:t xml:space="preserve">MEZ RUBEN CRISTIAN  c/ EL RECUERDO S.A. s/ DAÑOS y PERJUICIOS - CIVIL- CONTIENDA DE COMPETENCIA” STJSL- S.J. - S.I. Nº 493/13, de fecha 15/11/2013; “BARROSO JOSE DEMETRIO  c/ CACTUS ARGENTINA S.A. s/ DAÑOS y PERJUICIOS – CIVIL - CONTIENDA DE COMPETENCIA”. </w:t>
      </w:r>
      <w:proofErr w:type="spellStart"/>
      <w:r w:rsidRPr="00C22802">
        <w:rPr>
          <w:rFonts w:ascii="Arial" w:eastAsia="Calibri" w:hAnsi="Arial" w:cs="Arial"/>
          <w:bCs/>
          <w:i/>
          <w:color w:val="000000"/>
          <w:sz w:val="24"/>
          <w:szCs w:val="24"/>
          <w:lang w:val="es-ES"/>
        </w:rPr>
        <w:t>Expte</w:t>
      </w:r>
      <w:proofErr w:type="spellEnd"/>
      <w:r w:rsidRPr="00C22802">
        <w:rPr>
          <w:rFonts w:ascii="Arial" w:eastAsia="Calibri" w:hAnsi="Arial" w:cs="Arial"/>
          <w:bCs/>
          <w:i/>
          <w:color w:val="000000"/>
          <w:sz w:val="24"/>
          <w:szCs w:val="24"/>
          <w:lang w:val="es-ES"/>
        </w:rPr>
        <w:t>. N° 12-B-13 - IURIX Nº 246971/12, STJSL-S.J. – S.I. Nº  557 /13, del 11/12/13, entre otros”.</w:t>
      </w:r>
      <w:r w:rsidRPr="00C22802">
        <w:rPr>
          <w:rFonts w:ascii="Arial" w:eastAsia="Calibri" w:hAnsi="Arial" w:cs="Arial"/>
          <w:bCs/>
          <w:color w:val="000000"/>
          <w:sz w:val="24"/>
          <w:szCs w:val="24"/>
          <w:lang w:val="es-ES"/>
        </w:rPr>
        <w:t xml:space="preserve"> (Lo subrayado me pertenece).</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eastAsia="Calibri" w:hAnsi="Arial" w:cs="Arial"/>
          <w:bCs/>
          <w:color w:val="000000"/>
          <w:sz w:val="24"/>
          <w:szCs w:val="24"/>
          <w:lang w:val="es-ES"/>
        </w:rPr>
      </w:pPr>
      <w:r w:rsidRPr="00C22802">
        <w:rPr>
          <w:rFonts w:ascii="Arial" w:eastAsia="Calibri" w:hAnsi="Arial" w:cs="Arial"/>
          <w:bCs/>
          <w:color w:val="000000"/>
          <w:sz w:val="24"/>
          <w:szCs w:val="24"/>
          <w:lang w:val="es-ES"/>
        </w:rPr>
        <w:t>Que si bien, la actora sustenta la casación en los supuestos contemplado</w:t>
      </w:r>
      <w:r w:rsidR="006E59FF">
        <w:rPr>
          <w:rFonts w:ascii="Arial" w:eastAsia="Calibri" w:hAnsi="Arial" w:cs="Arial"/>
          <w:bCs/>
          <w:color w:val="000000"/>
          <w:sz w:val="24"/>
          <w:szCs w:val="24"/>
          <w:lang w:val="es-ES"/>
        </w:rPr>
        <w:t>s</w:t>
      </w:r>
      <w:r w:rsidRPr="00C22802">
        <w:rPr>
          <w:rFonts w:ascii="Arial" w:eastAsia="Calibri" w:hAnsi="Arial" w:cs="Arial"/>
          <w:bCs/>
          <w:color w:val="000000"/>
          <w:sz w:val="24"/>
          <w:szCs w:val="24"/>
          <w:lang w:val="es-ES"/>
        </w:rPr>
        <w:t xml:space="preserve"> por el art. 287 de la Ley de rito, no es menos cierto que los fundamentos desarrollados a lo largo del escrito, se refieren a un constante planteamiento sobre aspectos procesales, circunscribe sus agravios en la falta de aplicación de normas laborales, pero que en definitiva olvida el objeto de la demanda y la finalidad de reparación integral e intenta una sentencia más benévola sin compartir la valoración efectuada por la Cámara, con la que sin dudas discrepa.</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eastAsia="Calibri" w:hAnsi="Arial" w:cs="Arial"/>
          <w:bCs/>
          <w:color w:val="000000"/>
          <w:sz w:val="24"/>
          <w:szCs w:val="24"/>
          <w:lang w:val="es-ES"/>
        </w:rPr>
      </w:pPr>
      <w:r w:rsidRPr="00C22802">
        <w:rPr>
          <w:rFonts w:ascii="Arial" w:eastAsia="Calibri" w:hAnsi="Arial" w:cs="Arial"/>
          <w:bCs/>
          <w:color w:val="000000"/>
          <w:sz w:val="24"/>
          <w:szCs w:val="24"/>
          <w:lang w:val="es-ES"/>
        </w:rPr>
        <w:t xml:space="preserve">Debe subrayarse que la finalidad de carácter general que reviste el recurso de casación, es conseguir la uniformidad de la jurisprudencia, y la finalidad específica es la de obtener la nulidad de una sentencia que por </w:t>
      </w:r>
      <w:r w:rsidRPr="00C22802">
        <w:rPr>
          <w:rFonts w:ascii="Arial" w:eastAsia="Calibri" w:hAnsi="Arial" w:cs="Arial"/>
          <w:bCs/>
          <w:color w:val="000000"/>
          <w:sz w:val="24"/>
          <w:szCs w:val="24"/>
          <w:lang w:val="es-ES"/>
        </w:rPr>
        <w:lastRenderedPageBreak/>
        <w:t>errónea aplicación o interpretación de la norma legal sustantiva, en el caso concreto fijado en sentencia definit</w:t>
      </w:r>
      <w:r w:rsidR="00883FCD">
        <w:rPr>
          <w:rFonts w:ascii="Arial" w:eastAsia="Calibri" w:hAnsi="Arial" w:cs="Arial"/>
          <w:bCs/>
          <w:color w:val="000000"/>
          <w:sz w:val="24"/>
          <w:szCs w:val="24"/>
          <w:lang w:val="es-ES"/>
        </w:rPr>
        <w:t>iva por el Tribunal de mérito.</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eastAsia="Calibri" w:hAnsi="Arial" w:cs="Arial"/>
          <w:bCs/>
          <w:color w:val="000000"/>
          <w:sz w:val="24"/>
          <w:szCs w:val="24"/>
          <w:lang w:val="es-ES"/>
        </w:rPr>
      </w:pPr>
      <w:r w:rsidRPr="00C22802">
        <w:rPr>
          <w:rFonts w:ascii="Arial" w:eastAsia="Calibri" w:hAnsi="Arial" w:cs="Arial"/>
          <w:bCs/>
          <w:color w:val="000000"/>
          <w:sz w:val="24"/>
          <w:szCs w:val="24"/>
          <w:lang w:val="es-ES"/>
        </w:rPr>
        <w:t>Es dable poner de relieve a esta altura, que no se advierte de la lectura del fallo atacado, una mala interpretación d</w:t>
      </w:r>
      <w:r w:rsidR="006E59FF">
        <w:rPr>
          <w:rFonts w:ascii="Arial" w:eastAsia="Calibri" w:hAnsi="Arial" w:cs="Arial"/>
          <w:bCs/>
          <w:color w:val="000000"/>
          <w:sz w:val="24"/>
          <w:szCs w:val="24"/>
          <w:lang w:val="es-ES"/>
        </w:rPr>
        <w:t xml:space="preserve">e la ley o falta de aplicación </w:t>
      </w:r>
      <w:r w:rsidRPr="00C22802">
        <w:rPr>
          <w:rFonts w:ascii="Arial" w:eastAsia="Calibri" w:hAnsi="Arial" w:cs="Arial"/>
          <w:bCs/>
          <w:color w:val="000000"/>
          <w:sz w:val="24"/>
          <w:szCs w:val="24"/>
          <w:lang w:val="es-ES"/>
        </w:rPr>
        <w:t>de una norma legal, capaz de configurar alguna causal  prevista</w:t>
      </w:r>
      <w:r w:rsidR="006E59FF">
        <w:rPr>
          <w:rFonts w:ascii="Arial" w:eastAsia="Calibri" w:hAnsi="Arial" w:cs="Arial"/>
          <w:bCs/>
          <w:color w:val="000000"/>
          <w:sz w:val="24"/>
          <w:szCs w:val="24"/>
          <w:lang w:val="es-ES"/>
        </w:rPr>
        <w:t xml:space="preserve"> en los términos del art. 287.</w:t>
      </w:r>
      <w:r w:rsidRPr="00C22802">
        <w:rPr>
          <w:rFonts w:ascii="Arial" w:eastAsia="Calibri" w:hAnsi="Arial" w:cs="Arial"/>
          <w:bCs/>
          <w:color w:val="000000"/>
          <w:sz w:val="24"/>
          <w:szCs w:val="24"/>
          <w:lang w:val="es-ES"/>
        </w:rPr>
        <w:t xml:space="preserve"> Ello</w:t>
      </w:r>
      <w:r w:rsidR="007D4134">
        <w:rPr>
          <w:rFonts w:ascii="Arial" w:eastAsia="Calibri" w:hAnsi="Arial" w:cs="Arial"/>
          <w:bCs/>
          <w:color w:val="000000"/>
          <w:sz w:val="24"/>
          <w:szCs w:val="24"/>
          <w:lang w:val="es-ES"/>
        </w:rPr>
        <w:t xml:space="preserve"> nos lleva a sostener que</w:t>
      </w:r>
      <w:r w:rsidR="00D11657">
        <w:rPr>
          <w:rFonts w:ascii="Arial" w:eastAsia="Calibri" w:hAnsi="Arial" w:cs="Arial"/>
          <w:bCs/>
          <w:color w:val="000000"/>
          <w:sz w:val="24"/>
          <w:szCs w:val="24"/>
          <w:lang w:val="es-ES"/>
        </w:rPr>
        <w:t>:</w:t>
      </w:r>
      <w:r w:rsidR="007D4134">
        <w:rPr>
          <w:rFonts w:ascii="Arial" w:eastAsia="Calibri" w:hAnsi="Arial" w:cs="Arial"/>
          <w:bCs/>
          <w:color w:val="000000"/>
          <w:sz w:val="24"/>
          <w:szCs w:val="24"/>
          <w:lang w:val="es-ES"/>
        </w:rPr>
        <w:t xml:space="preserve"> </w:t>
      </w:r>
      <w:r w:rsidR="005E26D3" w:rsidRPr="007D4134">
        <w:rPr>
          <w:rFonts w:ascii="Arial" w:eastAsia="Calibri" w:hAnsi="Arial" w:cs="Arial"/>
          <w:bCs/>
          <w:i/>
          <w:color w:val="000000"/>
          <w:sz w:val="24"/>
          <w:szCs w:val="24"/>
          <w:lang w:val="es-ES"/>
        </w:rPr>
        <w:t>“...está</w:t>
      </w:r>
      <w:r w:rsidRPr="007D4134">
        <w:rPr>
          <w:rFonts w:ascii="Arial" w:eastAsia="Calibri" w:hAnsi="Arial" w:cs="Arial"/>
          <w:bCs/>
          <w:i/>
          <w:color w:val="000000"/>
          <w:sz w:val="24"/>
          <w:szCs w:val="24"/>
          <w:lang w:val="es-ES"/>
        </w:rPr>
        <w:t xml:space="preserve"> excluido del control de la Corte de casación el ejercicio de los poderes discrecionales del juez de mérito, siempre que sean ejercidas dentro de los límites de la autorización legal”</w:t>
      </w:r>
      <w:r w:rsidR="00D11657">
        <w:rPr>
          <w:rFonts w:ascii="Arial" w:eastAsia="Calibri" w:hAnsi="Arial" w:cs="Arial"/>
          <w:bCs/>
          <w:color w:val="000000"/>
          <w:sz w:val="24"/>
          <w:szCs w:val="24"/>
          <w:lang w:val="es-ES"/>
        </w:rPr>
        <w:t xml:space="preserve"> (DE LA RÚ</w:t>
      </w:r>
      <w:r w:rsidRPr="00C22802">
        <w:rPr>
          <w:rFonts w:ascii="Arial" w:eastAsia="Calibri" w:hAnsi="Arial" w:cs="Arial"/>
          <w:bCs/>
          <w:color w:val="000000"/>
          <w:sz w:val="24"/>
          <w:szCs w:val="24"/>
          <w:lang w:val="es-ES"/>
        </w:rPr>
        <w:t xml:space="preserve">A FERNANDO </w:t>
      </w:r>
      <w:r w:rsidR="00883FCD">
        <w:rPr>
          <w:rFonts w:ascii="Arial" w:eastAsia="Calibri" w:hAnsi="Arial" w:cs="Arial"/>
          <w:bCs/>
          <w:color w:val="000000"/>
          <w:sz w:val="24"/>
          <w:szCs w:val="24"/>
          <w:lang w:val="es-ES"/>
        </w:rPr>
        <w:t>– RECURSO DE CASACIÓN, p. 312).</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eastAsia="Calibri" w:hAnsi="Arial" w:cs="Arial"/>
          <w:bCs/>
          <w:color w:val="000000"/>
          <w:sz w:val="24"/>
          <w:szCs w:val="24"/>
          <w:lang w:val="es-ES"/>
        </w:rPr>
      </w:pPr>
      <w:r w:rsidRPr="00C22802">
        <w:rPr>
          <w:rFonts w:ascii="Arial" w:eastAsia="Calibri" w:hAnsi="Arial" w:cs="Arial"/>
          <w:bCs/>
          <w:color w:val="000000"/>
          <w:sz w:val="24"/>
          <w:szCs w:val="24"/>
          <w:lang w:val="es-ES"/>
        </w:rPr>
        <w:t xml:space="preserve">Por ende, no corresponde en esta oportunidad juzgar los motivos que formaron la convicción del Tribunal que dictó la sentencia impugnada, señalándose al respecto que: </w:t>
      </w:r>
      <w:r w:rsidRPr="00C22802">
        <w:rPr>
          <w:rFonts w:ascii="Arial" w:eastAsia="Calibri" w:hAnsi="Arial" w:cs="Arial"/>
          <w:bCs/>
          <w:i/>
          <w:iCs/>
          <w:color w:val="000000"/>
          <w:sz w:val="24"/>
          <w:szCs w:val="24"/>
          <w:lang w:val="es-ES"/>
        </w:rPr>
        <w:t xml:space="preserve">“es insuficiente que el recurso se limite a exteriorizar la discrepancia con las conclusiones del fallo, siendo menester que se demuestre que se haya incurrido en flagrantes incoherencias o la infracción de las leyes de la lógica. Lo contrario es obligar a inferencias impropias de este recurso” </w:t>
      </w:r>
      <w:r w:rsidRPr="00C22802">
        <w:rPr>
          <w:rFonts w:ascii="Arial" w:eastAsia="Calibri" w:hAnsi="Arial" w:cs="Arial"/>
          <w:bCs/>
          <w:color w:val="000000"/>
          <w:sz w:val="24"/>
          <w:szCs w:val="24"/>
          <w:lang w:val="es-ES"/>
        </w:rPr>
        <w:t xml:space="preserve">(C. S. Bs. As.: In re – “CARBONEL GREGORIO Nº </w:t>
      </w:r>
      <w:r w:rsidR="005E26D3">
        <w:rPr>
          <w:rFonts w:ascii="Arial" w:eastAsia="Calibri" w:hAnsi="Arial" w:cs="Arial"/>
          <w:bCs/>
          <w:color w:val="000000"/>
          <w:sz w:val="24"/>
          <w:szCs w:val="24"/>
          <w:lang w:val="es-ES"/>
        </w:rPr>
        <w:t>23.785, FARIÑA JUAN Nº 24.126).</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eastAsia="Calibri" w:hAnsi="Arial" w:cs="Arial"/>
          <w:bCs/>
          <w:color w:val="000000"/>
          <w:sz w:val="24"/>
          <w:szCs w:val="24"/>
          <w:lang w:val="es-ES"/>
        </w:rPr>
      </w:pPr>
      <w:r w:rsidRPr="00C22802">
        <w:rPr>
          <w:rFonts w:ascii="Arial" w:eastAsia="Calibri" w:hAnsi="Arial" w:cs="Arial"/>
          <w:bCs/>
          <w:color w:val="000000"/>
          <w:sz w:val="24"/>
          <w:szCs w:val="24"/>
          <w:lang w:val="es-ES"/>
        </w:rPr>
        <w:t>De ello se infiere que la sentencia cuya casación se pretende no contiene errores sustanciales y</w:t>
      </w:r>
      <w:r w:rsidR="006F4156">
        <w:rPr>
          <w:rFonts w:ascii="Arial" w:eastAsia="Calibri" w:hAnsi="Arial" w:cs="Arial"/>
          <w:bCs/>
          <w:color w:val="000000"/>
          <w:sz w:val="24"/>
          <w:szCs w:val="24"/>
          <w:lang w:val="es-ES"/>
        </w:rPr>
        <w:t xml:space="preserve"> por tanto debe ser confirmada.</w:t>
      </w:r>
    </w:p>
    <w:p w:rsidR="005E26D3" w:rsidRDefault="00C22802" w:rsidP="00574F0E">
      <w:pPr>
        <w:tabs>
          <w:tab w:val="left" w:pos="1985"/>
        </w:tabs>
        <w:autoSpaceDE w:val="0"/>
        <w:autoSpaceDN w:val="0"/>
        <w:adjustRightInd w:val="0"/>
        <w:spacing w:after="0" w:line="360" w:lineRule="auto"/>
        <w:ind w:firstLine="1985"/>
        <w:jc w:val="both"/>
        <w:rPr>
          <w:rFonts w:ascii="Arial" w:eastAsia="Calibri" w:hAnsi="Arial" w:cs="Arial"/>
          <w:bCs/>
          <w:color w:val="000000"/>
          <w:sz w:val="24"/>
          <w:szCs w:val="24"/>
          <w:lang w:val="es-ES"/>
        </w:rPr>
      </w:pPr>
      <w:r w:rsidRPr="00C22802">
        <w:rPr>
          <w:rFonts w:ascii="Arial" w:eastAsia="Calibri" w:hAnsi="Arial" w:cs="Arial"/>
          <w:bCs/>
          <w:color w:val="000000"/>
          <w:sz w:val="24"/>
          <w:szCs w:val="24"/>
          <w:lang w:val="es-ES"/>
        </w:rPr>
        <w:t xml:space="preserve">Al respecto se tiene dicho que asumir facultades de los tribunales de mérito, es crear una tercera instancia ordinaria. No puede pretenderse que por el recurso de casación se llegue a este punto con el fin de reeditar la justicia material de la sentencia de los Tribunales de grado sino </w:t>
      </w:r>
      <w:r w:rsidRPr="00574F0E">
        <w:rPr>
          <w:rFonts w:ascii="Arial" w:eastAsia="Calibri" w:hAnsi="Arial" w:cs="Arial"/>
          <w:bCs/>
          <w:i/>
          <w:color w:val="000000"/>
          <w:sz w:val="24"/>
          <w:szCs w:val="24"/>
          <w:lang w:val="es-ES"/>
        </w:rPr>
        <w:t>“el restablecimiento del imperio de la Ley, y lleva por consiguiente una función pública con prescindencia de los intereses de las partes”</w:t>
      </w:r>
      <w:r w:rsidR="007D4134">
        <w:rPr>
          <w:rFonts w:ascii="Arial" w:eastAsia="Calibri" w:hAnsi="Arial" w:cs="Arial"/>
          <w:bCs/>
          <w:color w:val="000000"/>
          <w:sz w:val="24"/>
          <w:szCs w:val="24"/>
          <w:lang w:val="es-ES"/>
        </w:rPr>
        <w:t xml:space="preserve"> </w:t>
      </w:r>
      <w:r w:rsidRPr="00C22802">
        <w:rPr>
          <w:rFonts w:ascii="Arial" w:eastAsia="Calibri" w:hAnsi="Arial" w:cs="Arial"/>
          <w:bCs/>
          <w:color w:val="000000"/>
          <w:sz w:val="24"/>
          <w:szCs w:val="24"/>
          <w:lang w:val="es-ES"/>
        </w:rPr>
        <w:t>(Cfr.</w:t>
      </w:r>
      <w:r w:rsidR="007D4134">
        <w:rPr>
          <w:rFonts w:ascii="Arial" w:eastAsia="Calibri" w:hAnsi="Arial" w:cs="Arial"/>
          <w:bCs/>
          <w:color w:val="000000"/>
          <w:sz w:val="24"/>
          <w:szCs w:val="24"/>
          <w:lang w:val="es-ES"/>
        </w:rPr>
        <w:t xml:space="preserve"> </w:t>
      </w:r>
      <w:r w:rsidRPr="00C22802">
        <w:rPr>
          <w:rFonts w:ascii="Arial" w:eastAsia="Calibri" w:hAnsi="Arial" w:cs="Arial"/>
          <w:bCs/>
          <w:color w:val="000000"/>
          <w:sz w:val="24"/>
          <w:szCs w:val="24"/>
          <w:lang w:val="es-ES"/>
        </w:rPr>
        <w:t>STJSL, “Romero Roque Da</w:t>
      </w:r>
      <w:r w:rsidR="00574F0E">
        <w:rPr>
          <w:rFonts w:ascii="Arial" w:eastAsia="Calibri" w:hAnsi="Arial" w:cs="Arial"/>
          <w:bCs/>
          <w:color w:val="000000"/>
          <w:sz w:val="24"/>
          <w:szCs w:val="24"/>
          <w:lang w:val="es-ES"/>
        </w:rPr>
        <w:t>niel – Recurso De Casación”, 29/</w:t>
      </w:r>
      <w:r w:rsidRPr="00C22802">
        <w:rPr>
          <w:rFonts w:ascii="Arial" w:eastAsia="Calibri" w:hAnsi="Arial" w:cs="Arial"/>
          <w:bCs/>
          <w:color w:val="000000"/>
          <w:sz w:val="24"/>
          <w:szCs w:val="24"/>
          <w:lang w:val="es-ES"/>
        </w:rPr>
        <w:t>11</w:t>
      </w:r>
      <w:r w:rsidR="00574F0E">
        <w:rPr>
          <w:rFonts w:ascii="Arial" w:eastAsia="Calibri" w:hAnsi="Arial" w:cs="Arial"/>
          <w:bCs/>
          <w:color w:val="000000"/>
          <w:sz w:val="24"/>
          <w:szCs w:val="24"/>
          <w:lang w:val="es-ES"/>
        </w:rPr>
        <w:t>/</w:t>
      </w:r>
      <w:r w:rsidRPr="00C22802">
        <w:rPr>
          <w:rFonts w:ascii="Arial" w:eastAsia="Calibri" w:hAnsi="Arial" w:cs="Arial"/>
          <w:bCs/>
          <w:color w:val="000000"/>
          <w:sz w:val="24"/>
          <w:szCs w:val="24"/>
          <w:lang w:val="es-ES"/>
        </w:rPr>
        <w:t>05, “</w:t>
      </w:r>
      <w:proofErr w:type="spellStart"/>
      <w:r w:rsidRPr="00C22802">
        <w:rPr>
          <w:rFonts w:ascii="Arial" w:eastAsia="Calibri" w:hAnsi="Arial" w:cs="Arial"/>
          <w:bCs/>
          <w:color w:val="000000"/>
          <w:sz w:val="24"/>
          <w:szCs w:val="24"/>
          <w:lang w:val="es-ES"/>
        </w:rPr>
        <w:t>Baigorria</w:t>
      </w:r>
      <w:proofErr w:type="spellEnd"/>
      <w:r w:rsidRPr="00C22802">
        <w:rPr>
          <w:rFonts w:ascii="Arial" w:eastAsia="Calibri" w:hAnsi="Arial" w:cs="Arial"/>
          <w:bCs/>
          <w:color w:val="000000"/>
          <w:sz w:val="24"/>
          <w:szCs w:val="24"/>
          <w:lang w:val="es-ES"/>
        </w:rPr>
        <w:t xml:space="preserve"> Silvia Graciela </w:t>
      </w:r>
      <w:r w:rsidR="007D4134">
        <w:rPr>
          <w:rFonts w:ascii="Arial" w:eastAsia="Calibri" w:hAnsi="Arial" w:cs="Arial"/>
          <w:bCs/>
          <w:color w:val="000000"/>
          <w:sz w:val="24"/>
          <w:szCs w:val="24"/>
          <w:lang w:val="es-ES"/>
        </w:rPr>
        <w:t>c</w:t>
      </w:r>
      <w:r w:rsidRPr="00C22802">
        <w:rPr>
          <w:rFonts w:ascii="Arial" w:eastAsia="Calibri" w:hAnsi="Arial" w:cs="Arial"/>
          <w:bCs/>
          <w:color w:val="000000"/>
          <w:sz w:val="24"/>
          <w:szCs w:val="24"/>
          <w:lang w:val="es-ES"/>
        </w:rPr>
        <w:t xml:space="preserve">/ </w:t>
      </w:r>
      <w:proofErr w:type="spellStart"/>
      <w:r w:rsidRPr="00C22802">
        <w:rPr>
          <w:rFonts w:ascii="Arial" w:eastAsia="Calibri" w:hAnsi="Arial" w:cs="Arial"/>
          <w:bCs/>
          <w:color w:val="000000"/>
          <w:sz w:val="24"/>
          <w:szCs w:val="24"/>
          <w:lang w:val="es-ES"/>
        </w:rPr>
        <w:t>Saisa</w:t>
      </w:r>
      <w:proofErr w:type="spellEnd"/>
      <w:r w:rsidRPr="00C22802">
        <w:rPr>
          <w:rFonts w:ascii="Arial" w:eastAsia="Calibri" w:hAnsi="Arial" w:cs="Arial"/>
          <w:bCs/>
          <w:color w:val="000000"/>
          <w:sz w:val="24"/>
          <w:szCs w:val="24"/>
          <w:lang w:val="es-ES"/>
        </w:rPr>
        <w:t>. – Demanda Laboral- Recurso de Casación”, 27</w:t>
      </w:r>
      <w:r w:rsidR="00574F0E">
        <w:rPr>
          <w:rFonts w:ascii="Arial" w:eastAsia="Calibri" w:hAnsi="Arial" w:cs="Arial"/>
          <w:bCs/>
          <w:color w:val="000000"/>
          <w:sz w:val="24"/>
          <w:szCs w:val="24"/>
          <w:lang w:val="es-ES"/>
        </w:rPr>
        <w:t>/</w:t>
      </w:r>
      <w:r w:rsidRPr="00C22802">
        <w:rPr>
          <w:rFonts w:ascii="Arial" w:eastAsia="Calibri" w:hAnsi="Arial" w:cs="Arial"/>
          <w:bCs/>
          <w:color w:val="000000"/>
          <w:sz w:val="24"/>
          <w:szCs w:val="24"/>
          <w:lang w:val="es-ES"/>
        </w:rPr>
        <w:t>03</w:t>
      </w:r>
      <w:r w:rsidR="00574F0E">
        <w:rPr>
          <w:rFonts w:ascii="Arial" w:eastAsia="Calibri" w:hAnsi="Arial" w:cs="Arial"/>
          <w:bCs/>
          <w:color w:val="000000"/>
          <w:sz w:val="24"/>
          <w:szCs w:val="24"/>
          <w:lang w:val="es-ES"/>
        </w:rPr>
        <w:t>/</w:t>
      </w:r>
      <w:r w:rsidRPr="00C22802">
        <w:rPr>
          <w:rFonts w:ascii="Arial" w:eastAsia="Calibri" w:hAnsi="Arial" w:cs="Arial"/>
          <w:bCs/>
          <w:color w:val="000000"/>
          <w:sz w:val="24"/>
          <w:szCs w:val="24"/>
          <w:lang w:val="es-ES"/>
        </w:rPr>
        <w:t xml:space="preserve">2007, entre otros). </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eastAsia="Calibri" w:hAnsi="Arial" w:cs="Arial"/>
          <w:bCs/>
          <w:color w:val="000000"/>
          <w:sz w:val="24"/>
          <w:szCs w:val="24"/>
          <w:lang w:val="es-ES"/>
        </w:rPr>
      </w:pPr>
      <w:r w:rsidRPr="00C22802">
        <w:rPr>
          <w:rFonts w:ascii="Arial" w:eastAsia="Calibri" w:hAnsi="Arial" w:cs="Arial"/>
          <w:bCs/>
          <w:color w:val="000000"/>
          <w:sz w:val="24"/>
          <w:szCs w:val="24"/>
          <w:lang w:val="es-ES"/>
        </w:rPr>
        <w:t xml:space="preserve">5) Por tal motivo, corresponde destacar que, con la casación se solicita el reexamen de la sentencia para aplicar en su caso la corrección jurídica juzgando la legalidad de la misma y asegurando la recta y uniforme </w:t>
      </w:r>
      <w:r w:rsidR="00574F0E">
        <w:rPr>
          <w:rFonts w:ascii="Arial" w:eastAsia="Calibri" w:hAnsi="Arial" w:cs="Arial"/>
          <w:bCs/>
          <w:color w:val="000000"/>
          <w:sz w:val="24"/>
          <w:szCs w:val="24"/>
          <w:lang w:val="es-ES"/>
        </w:rPr>
        <w:lastRenderedPageBreak/>
        <w:t>aplicación de la ley. (</w:t>
      </w:r>
      <w:r w:rsidRPr="00C22802">
        <w:rPr>
          <w:rFonts w:ascii="Arial" w:eastAsia="Calibri" w:hAnsi="Arial" w:cs="Arial"/>
          <w:bCs/>
          <w:color w:val="000000"/>
          <w:sz w:val="24"/>
          <w:szCs w:val="24"/>
          <w:lang w:val="es-ES"/>
        </w:rPr>
        <w:t>S.T.J.S.L., “</w:t>
      </w:r>
      <w:proofErr w:type="spellStart"/>
      <w:r w:rsidRPr="00C22802">
        <w:rPr>
          <w:rFonts w:ascii="Arial" w:eastAsia="Calibri" w:hAnsi="Arial" w:cs="Arial"/>
          <w:bCs/>
          <w:color w:val="000000"/>
          <w:sz w:val="24"/>
          <w:szCs w:val="24"/>
          <w:lang w:val="es-ES"/>
        </w:rPr>
        <w:t>Camilli</w:t>
      </w:r>
      <w:proofErr w:type="spellEnd"/>
      <w:r w:rsidRPr="00C22802">
        <w:rPr>
          <w:rFonts w:ascii="Arial" w:eastAsia="Calibri" w:hAnsi="Arial" w:cs="Arial"/>
          <w:bCs/>
          <w:color w:val="000000"/>
          <w:sz w:val="24"/>
          <w:szCs w:val="24"/>
          <w:lang w:val="es-ES"/>
        </w:rPr>
        <w:t xml:space="preserve"> Héctor Adolfo- Bustos Luis C. </w:t>
      </w:r>
      <w:r w:rsidR="006F4156">
        <w:rPr>
          <w:rFonts w:ascii="Arial" w:eastAsia="Calibri" w:hAnsi="Arial" w:cs="Arial"/>
          <w:bCs/>
          <w:color w:val="000000"/>
          <w:sz w:val="24"/>
          <w:szCs w:val="24"/>
          <w:lang w:val="es-ES"/>
        </w:rPr>
        <w:t>y</w:t>
      </w:r>
      <w:r w:rsidRPr="00C22802">
        <w:rPr>
          <w:rFonts w:ascii="Arial" w:eastAsia="Calibri" w:hAnsi="Arial" w:cs="Arial"/>
          <w:bCs/>
          <w:color w:val="000000"/>
          <w:sz w:val="24"/>
          <w:szCs w:val="24"/>
          <w:lang w:val="es-ES"/>
        </w:rPr>
        <w:t xml:space="preserve"> </w:t>
      </w:r>
      <w:proofErr w:type="spellStart"/>
      <w:r w:rsidRPr="00C22802">
        <w:rPr>
          <w:rFonts w:ascii="Arial" w:eastAsia="Calibri" w:hAnsi="Arial" w:cs="Arial"/>
          <w:bCs/>
          <w:color w:val="000000"/>
          <w:sz w:val="24"/>
          <w:szCs w:val="24"/>
          <w:lang w:val="es-ES"/>
        </w:rPr>
        <w:t>Anello</w:t>
      </w:r>
      <w:proofErr w:type="spellEnd"/>
      <w:r w:rsidRPr="00C22802">
        <w:rPr>
          <w:rFonts w:ascii="Arial" w:eastAsia="Calibri" w:hAnsi="Arial" w:cs="Arial"/>
          <w:bCs/>
          <w:color w:val="000000"/>
          <w:sz w:val="24"/>
          <w:szCs w:val="24"/>
          <w:lang w:val="es-ES"/>
        </w:rPr>
        <w:t xml:space="preserve"> De Bustos A.E. </w:t>
      </w:r>
      <w:r w:rsidR="00574F0E">
        <w:rPr>
          <w:rFonts w:ascii="Arial" w:eastAsia="Calibri" w:hAnsi="Arial" w:cs="Arial"/>
          <w:bCs/>
          <w:color w:val="000000"/>
          <w:sz w:val="24"/>
          <w:szCs w:val="24"/>
          <w:lang w:val="es-ES"/>
        </w:rPr>
        <w:t>c</w:t>
      </w:r>
      <w:r w:rsidRPr="00C22802">
        <w:rPr>
          <w:rFonts w:ascii="Arial" w:eastAsia="Calibri" w:hAnsi="Arial" w:cs="Arial"/>
          <w:bCs/>
          <w:color w:val="000000"/>
          <w:sz w:val="24"/>
          <w:szCs w:val="24"/>
          <w:lang w:val="es-ES"/>
        </w:rPr>
        <w:t xml:space="preserve">/ </w:t>
      </w:r>
      <w:r w:rsidR="00574F0E">
        <w:rPr>
          <w:rFonts w:ascii="Arial" w:eastAsia="Calibri" w:hAnsi="Arial" w:cs="Arial"/>
          <w:bCs/>
          <w:color w:val="000000"/>
          <w:sz w:val="24"/>
          <w:szCs w:val="24"/>
          <w:lang w:val="es-ES"/>
        </w:rPr>
        <w:t>Páez Francisco Y Correa De Páez</w:t>
      </w:r>
      <w:r w:rsidRPr="00C22802">
        <w:rPr>
          <w:rFonts w:ascii="Arial" w:eastAsia="Calibri" w:hAnsi="Arial" w:cs="Arial"/>
          <w:bCs/>
          <w:color w:val="000000"/>
          <w:sz w:val="24"/>
          <w:szCs w:val="24"/>
          <w:lang w:val="es-ES"/>
        </w:rPr>
        <w:t xml:space="preserve"> Rosalía –Medida Preliminar- Prueba Anticipada S/ Recurso de Casación”, 27</w:t>
      </w:r>
      <w:r w:rsidR="00574F0E">
        <w:rPr>
          <w:rFonts w:ascii="Arial" w:eastAsia="Calibri" w:hAnsi="Arial" w:cs="Arial"/>
          <w:bCs/>
          <w:color w:val="000000"/>
          <w:sz w:val="24"/>
          <w:szCs w:val="24"/>
          <w:lang w:val="es-ES"/>
        </w:rPr>
        <w:t>/</w:t>
      </w:r>
      <w:r w:rsidRPr="00C22802">
        <w:rPr>
          <w:rFonts w:ascii="Arial" w:eastAsia="Calibri" w:hAnsi="Arial" w:cs="Arial"/>
          <w:bCs/>
          <w:color w:val="000000"/>
          <w:sz w:val="24"/>
          <w:szCs w:val="24"/>
          <w:lang w:val="es-ES"/>
        </w:rPr>
        <w:t>10</w:t>
      </w:r>
      <w:r w:rsidR="00574F0E">
        <w:rPr>
          <w:rFonts w:ascii="Arial" w:eastAsia="Calibri" w:hAnsi="Arial" w:cs="Arial"/>
          <w:bCs/>
          <w:color w:val="000000"/>
          <w:sz w:val="24"/>
          <w:szCs w:val="24"/>
          <w:lang w:val="es-ES"/>
        </w:rPr>
        <w:t>/</w:t>
      </w:r>
      <w:r w:rsidRPr="00C22802">
        <w:rPr>
          <w:rFonts w:ascii="Arial" w:eastAsia="Calibri" w:hAnsi="Arial" w:cs="Arial"/>
          <w:bCs/>
          <w:color w:val="000000"/>
          <w:sz w:val="24"/>
          <w:szCs w:val="24"/>
          <w:lang w:val="es-ES"/>
        </w:rPr>
        <w:t>2007), debiendo surgir ello de los fundamentos esgrimidos por el recurrente, lo que no acontece en autos. Pues los agravios manifestados</w:t>
      </w:r>
      <w:r w:rsidR="00B33891">
        <w:rPr>
          <w:rFonts w:ascii="Arial" w:eastAsia="Calibri" w:hAnsi="Arial" w:cs="Arial"/>
          <w:bCs/>
          <w:color w:val="000000"/>
          <w:sz w:val="24"/>
          <w:szCs w:val="24"/>
          <w:lang w:val="es-ES"/>
        </w:rPr>
        <w:t>,</w:t>
      </w:r>
      <w:r w:rsidRPr="00C22802">
        <w:rPr>
          <w:rFonts w:ascii="Arial" w:eastAsia="Calibri" w:hAnsi="Arial" w:cs="Arial"/>
          <w:bCs/>
          <w:color w:val="000000"/>
          <w:sz w:val="24"/>
          <w:szCs w:val="24"/>
          <w:lang w:val="es-ES"/>
        </w:rPr>
        <w:t xml:space="preserve"> no habilitan a este Alto Cuerpo al tratamiento de los mismos ya que no resulta correcta la vía de impugnación intentada.</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eastAsia="Calibri" w:hAnsi="Arial" w:cs="Arial"/>
          <w:bCs/>
          <w:color w:val="000000"/>
          <w:sz w:val="24"/>
          <w:szCs w:val="24"/>
          <w:lang w:val="es-ES"/>
        </w:rPr>
      </w:pPr>
      <w:r w:rsidRPr="00C22802">
        <w:rPr>
          <w:rFonts w:ascii="Arial" w:eastAsia="Calibri" w:hAnsi="Arial" w:cs="Arial"/>
          <w:bCs/>
          <w:color w:val="000000"/>
          <w:sz w:val="24"/>
          <w:szCs w:val="24"/>
          <w:lang w:val="es-ES"/>
        </w:rPr>
        <w:t xml:space="preserve">En definitiva y como consecuencia de lo expuesto, surgiendo así que no se dan los presupuestos señalados en el art. </w:t>
      </w:r>
      <w:smartTag w:uri="urn:schemas-microsoft-com:office:smarttags" w:element="metricconverter">
        <w:smartTagPr>
          <w:attr w:name="ProductID" w:val="287 C"/>
        </w:smartTagPr>
        <w:r w:rsidRPr="00C22802">
          <w:rPr>
            <w:rFonts w:ascii="Arial" w:eastAsia="Calibri" w:hAnsi="Arial" w:cs="Arial"/>
            <w:bCs/>
            <w:color w:val="000000"/>
            <w:sz w:val="24"/>
            <w:szCs w:val="24"/>
            <w:lang w:val="es-ES"/>
          </w:rPr>
          <w:t>287 C</w:t>
        </w:r>
      </w:smartTag>
      <w:r w:rsidRPr="00C22802">
        <w:rPr>
          <w:rFonts w:ascii="Arial" w:eastAsia="Calibri" w:hAnsi="Arial" w:cs="Arial"/>
          <w:bCs/>
          <w:color w:val="000000"/>
          <w:sz w:val="24"/>
          <w:szCs w:val="24"/>
          <w:lang w:val="es-ES"/>
        </w:rPr>
        <w:t>PC y C, es que corresponde dese</w:t>
      </w:r>
      <w:r w:rsidR="006F4156">
        <w:rPr>
          <w:rFonts w:ascii="Arial" w:eastAsia="Calibri" w:hAnsi="Arial" w:cs="Arial"/>
          <w:bCs/>
          <w:color w:val="000000"/>
          <w:sz w:val="24"/>
          <w:szCs w:val="24"/>
          <w:lang w:val="es-ES"/>
        </w:rPr>
        <w:t>stimar el recurso articulado.</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eastAsia="Calibri" w:hAnsi="Arial" w:cs="Arial"/>
          <w:bCs/>
          <w:color w:val="000000"/>
          <w:sz w:val="24"/>
          <w:szCs w:val="24"/>
          <w:lang w:val="es-ES"/>
        </w:rPr>
      </w:pPr>
      <w:r w:rsidRPr="00C22802">
        <w:rPr>
          <w:rFonts w:ascii="Arial" w:eastAsia="Calibri" w:hAnsi="Arial" w:cs="Arial"/>
          <w:bCs/>
          <w:color w:val="000000"/>
          <w:sz w:val="24"/>
          <w:szCs w:val="24"/>
          <w:lang w:val="es-ES"/>
        </w:rPr>
        <w:t>Por ello, y oído el Sr. Procurador General, corresponde el rechazo del recurso deducido, por lo que VOTO a</w:t>
      </w:r>
      <w:r w:rsidR="006F4156">
        <w:rPr>
          <w:rFonts w:ascii="Arial" w:eastAsia="Calibri" w:hAnsi="Arial" w:cs="Arial"/>
          <w:bCs/>
          <w:color w:val="000000"/>
          <w:sz w:val="24"/>
          <w:szCs w:val="24"/>
          <w:lang w:val="es-ES"/>
        </w:rPr>
        <w:t xml:space="preserve"> esta cuestión por la NEGATIVA.</w:t>
      </w:r>
    </w:p>
    <w:p w:rsidR="00244A8C" w:rsidRPr="00B52025" w:rsidRDefault="00244A8C" w:rsidP="00574F0E">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SEGUNDA </w:t>
      </w:r>
      <w:r w:rsidRPr="00B52025">
        <w:rPr>
          <w:rFonts w:ascii="Arial" w:eastAsia="Calibri" w:hAnsi="Arial" w:cs="Arial"/>
          <w:b/>
          <w:bCs/>
          <w:sz w:val="24"/>
          <w:szCs w:val="24"/>
          <w:lang w:eastAsia="en-US"/>
        </w:rPr>
        <w:t>CUESTIÓN.</w:t>
      </w:r>
    </w:p>
    <w:p w:rsidR="005E26D3" w:rsidRPr="00244A8C" w:rsidRDefault="005E26D3" w:rsidP="00574F0E">
      <w:pPr>
        <w:tabs>
          <w:tab w:val="left" w:pos="1985"/>
        </w:tabs>
        <w:autoSpaceDE w:val="0"/>
        <w:autoSpaceDN w:val="0"/>
        <w:adjustRightInd w:val="0"/>
        <w:spacing w:after="0" w:line="360" w:lineRule="auto"/>
        <w:ind w:firstLine="1985"/>
        <w:jc w:val="both"/>
        <w:rPr>
          <w:rFonts w:ascii="Arial" w:eastAsia="Calibri" w:hAnsi="Arial" w:cs="Arial"/>
          <w:bCs/>
          <w:color w:val="000000"/>
          <w:sz w:val="24"/>
          <w:szCs w:val="24"/>
        </w:rPr>
      </w:pPr>
    </w:p>
    <w:p w:rsidR="00C22802" w:rsidRDefault="00C22802" w:rsidP="00574F0E">
      <w:pPr>
        <w:tabs>
          <w:tab w:val="left" w:pos="1985"/>
        </w:tabs>
        <w:autoSpaceDE w:val="0"/>
        <w:autoSpaceDN w:val="0"/>
        <w:adjustRightInd w:val="0"/>
        <w:spacing w:after="0" w:line="360" w:lineRule="auto"/>
        <w:jc w:val="both"/>
        <w:rPr>
          <w:rFonts w:ascii="Arial" w:eastAsia="Calibri" w:hAnsi="Arial" w:cs="Arial"/>
          <w:bCs/>
          <w:color w:val="000000"/>
          <w:sz w:val="24"/>
          <w:szCs w:val="24"/>
          <w:lang w:val="es-ES"/>
        </w:rPr>
      </w:pPr>
      <w:r w:rsidRPr="00C22802">
        <w:rPr>
          <w:rFonts w:ascii="Arial" w:eastAsia="Calibri" w:hAnsi="Arial" w:cs="Arial"/>
          <w:b/>
          <w:bCs/>
          <w:color w:val="000000"/>
          <w:sz w:val="24"/>
          <w:szCs w:val="24"/>
          <w:u w:val="single"/>
          <w:lang w:val="es-ES"/>
        </w:rPr>
        <w:t xml:space="preserve">A LA TERCERA </w:t>
      </w:r>
      <w:r w:rsidR="005E26D3" w:rsidRPr="00C22802">
        <w:rPr>
          <w:rFonts w:ascii="Arial" w:hAnsi="Arial" w:cs="Arial"/>
          <w:b/>
          <w:bCs/>
          <w:sz w:val="24"/>
          <w:szCs w:val="24"/>
          <w:u w:val="single"/>
        </w:rPr>
        <w:t>CUESTIÓN, la Dra. LILIA ANA NOVILLO, dijo:</w:t>
      </w:r>
      <w:r w:rsidR="005E26D3" w:rsidRPr="005E26D3">
        <w:rPr>
          <w:rFonts w:ascii="Arial" w:hAnsi="Arial" w:cs="Arial"/>
          <w:bCs/>
          <w:sz w:val="24"/>
          <w:szCs w:val="24"/>
        </w:rPr>
        <w:t xml:space="preserve"> </w:t>
      </w:r>
      <w:r w:rsidRPr="00C22802">
        <w:rPr>
          <w:rFonts w:ascii="Arial" w:eastAsia="Calibri" w:hAnsi="Arial" w:cs="Arial"/>
          <w:bCs/>
          <w:color w:val="000000"/>
          <w:sz w:val="24"/>
          <w:szCs w:val="24"/>
          <w:lang w:val="es-ES"/>
        </w:rPr>
        <w:t>Dado la forma como se ha votado la cuestión anterior,</w:t>
      </w:r>
      <w:r w:rsidR="00916D99">
        <w:rPr>
          <w:rFonts w:ascii="Arial" w:eastAsia="Calibri" w:hAnsi="Arial" w:cs="Arial"/>
          <w:bCs/>
          <w:color w:val="000000"/>
          <w:sz w:val="24"/>
          <w:szCs w:val="24"/>
          <w:lang w:val="es-ES"/>
        </w:rPr>
        <w:t xml:space="preserve"> no corresponde su tratamiento. ASÍ LO VOTO. </w:t>
      </w:r>
    </w:p>
    <w:p w:rsidR="00841D86" w:rsidRPr="00B52025" w:rsidRDefault="00841D86" w:rsidP="00574F0E">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TERCERA </w:t>
      </w:r>
      <w:r w:rsidRPr="00B52025">
        <w:rPr>
          <w:rFonts w:ascii="Arial" w:eastAsia="Calibri" w:hAnsi="Arial" w:cs="Arial"/>
          <w:b/>
          <w:bCs/>
          <w:sz w:val="24"/>
          <w:szCs w:val="24"/>
          <w:lang w:eastAsia="en-US"/>
        </w:rPr>
        <w:t>CUESTIÓN.</w:t>
      </w:r>
    </w:p>
    <w:p w:rsidR="00841D86" w:rsidRPr="00841D86" w:rsidRDefault="00841D86" w:rsidP="00574F0E">
      <w:pPr>
        <w:tabs>
          <w:tab w:val="left" w:pos="1985"/>
        </w:tabs>
        <w:autoSpaceDE w:val="0"/>
        <w:autoSpaceDN w:val="0"/>
        <w:adjustRightInd w:val="0"/>
        <w:spacing w:after="0" w:line="360" w:lineRule="auto"/>
        <w:ind w:firstLine="1985"/>
        <w:jc w:val="both"/>
        <w:rPr>
          <w:rFonts w:ascii="Arial" w:eastAsia="Calibri" w:hAnsi="Arial" w:cs="Arial"/>
          <w:bCs/>
          <w:color w:val="000000"/>
          <w:sz w:val="24"/>
          <w:szCs w:val="24"/>
        </w:rPr>
      </w:pPr>
    </w:p>
    <w:p w:rsidR="00C22802" w:rsidRDefault="00C22802" w:rsidP="00574F0E">
      <w:pPr>
        <w:tabs>
          <w:tab w:val="left" w:pos="1985"/>
        </w:tabs>
        <w:autoSpaceDE w:val="0"/>
        <w:autoSpaceDN w:val="0"/>
        <w:adjustRightInd w:val="0"/>
        <w:spacing w:after="0" w:line="360" w:lineRule="auto"/>
        <w:jc w:val="both"/>
        <w:rPr>
          <w:rFonts w:ascii="Arial" w:eastAsia="Calibri" w:hAnsi="Arial" w:cs="Arial"/>
          <w:bCs/>
          <w:color w:val="000000"/>
          <w:sz w:val="24"/>
          <w:szCs w:val="24"/>
          <w:lang w:val="es-ES"/>
        </w:rPr>
      </w:pPr>
      <w:r w:rsidRPr="00C22802">
        <w:rPr>
          <w:rFonts w:ascii="Arial" w:eastAsia="Calibri" w:hAnsi="Arial" w:cs="Arial"/>
          <w:b/>
          <w:bCs/>
          <w:color w:val="000000"/>
          <w:sz w:val="24"/>
          <w:szCs w:val="24"/>
          <w:u w:val="single"/>
          <w:lang w:val="es-ES"/>
        </w:rPr>
        <w:t xml:space="preserve">A LA CUARTA </w:t>
      </w:r>
      <w:r w:rsidR="00916D99" w:rsidRPr="00C22802">
        <w:rPr>
          <w:rFonts w:ascii="Arial" w:hAnsi="Arial" w:cs="Arial"/>
          <w:b/>
          <w:bCs/>
          <w:sz w:val="24"/>
          <w:szCs w:val="24"/>
          <w:u w:val="single"/>
        </w:rPr>
        <w:t>CUESTIÓN, la Dra. LILIA ANA NOVILLO, dijo:</w:t>
      </w:r>
      <w:r w:rsidRPr="00C22802">
        <w:rPr>
          <w:rFonts w:ascii="Arial" w:eastAsia="Calibri" w:hAnsi="Arial" w:cs="Arial"/>
          <w:bCs/>
          <w:color w:val="000000"/>
          <w:sz w:val="24"/>
          <w:szCs w:val="24"/>
          <w:lang w:val="es-ES"/>
        </w:rPr>
        <w:t xml:space="preserve"> Que, en consecuencia corresponde rechazar el r</w:t>
      </w:r>
      <w:r w:rsidR="00916D99">
        <w:rPr>
          <w:rFonts w:ascii="Arial" w:eastAsia="Calibri" w:hAnsi="Arial" w:cs="Arial"/>
          <w:bCs/>
          <w:color w:val="000000"/>
          <w:sz w:val="24"/>
          <w:szCs w:val="24"/>
          <w:lang w:val="es-ES"/>
        </w:rPr>
        <w:t>ecurso de casación articulado</w:t>
      </w:r>
      <w:r w:rsidR="00B33891">
        <w:rPr>
          <w:rFonts w:ascii="Arial" w:eastAsia="Calibri" w:hAnsi="Arial" w:cs="Arial"/>
          <w:bCs/>
          <w:color w:val="000000"/>
          <w:sz w:val="24"/>
          <w:szCs w:val="24"/>
          <w:lang w:val="es-ES"/>
        </w:rPr>
        <w:t>, con pérdida del depósito</w:t>
      </w:r>
      <w:r w:rsidR="00916D99">
        <w:rPr>
          <w:rFonts w:ascii="Arial" w:eastAsia="Calibri" w:hAnsi="Arial" w:cs="Arial"/>
          <w:bCs/>
          <w:color w:val="000000"/>
          <w:sz w:val="24"/>
          <w:szCs w:val="24"/>
          <w:lang w:val="es-ES"/>
        </w:rPr>
        <w:t xml:space="preserve">. ASÍ LO VOTO. </w:t>
      </w:r>
    </w:p>
    <w:p w:rsidR="00841D86" w:rsidRPr="00B52025" w:rsidRDefault="00841D86" w:rsidP="00574F0E">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xml:space="preserve">. Ministro, </w:t>
      </w:r>
      <w:r w:rsidRPr="00B52025">
        <w:rPr>
          <w:rFonts w:ascii="Arial" w:eastAsia="Calibri" w:hAnsi="Arial" w:cs="Arial"/>
          <w:sz w:val="24"/>
          <w:szCs w:val="24"/>
          <w:lang w:val="es-MX" w:eastAsia="en-US"/>
        </w:rPr>
        <w:lastRenderedPageBreak/>
        <w:t>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841D86" w:rsidRPr="00841D86" w:rsidRDefault="00841D86" w:rsidP="00574F0E">
      <w:pPr>
        <w:tabs>
          <w:tab w:val="left" w:pos="1985"/>
        </w:tabs>
        <w:autoSpaceDE w:val="0"/>
        <w:autoSpaceDN w:val="0"/>
        <w:adjustRightInd w:val="0"/>
        <w:spacing w:after="0" w:line="360" w:lineRule="auto"/>
        <w:ind w:firstLine="1985"/>
        <w:jc w:val="both"/>
        <w:rPr>
          <w:rFonts w:ascii="Arial" w:eastAsia="Calibri" w:hAnsi="Arial" w:cs="Arial"/>
          <w:bCs/>
          <w:color w:val="000000"/>
          <w:sz w:val="24"/>
          <w:szCs w:val="24"/>
        </w:rPr>
      </w:pPr>
    </w:p>
    <w:p w:rsidR="00C22802" w:rsidRPr="00C22802" w:rsidRDefault="00C22802" w:rsidP="00574F0E">
      <w:pPr>
        <w:tabs>
          <w:tab w:val="left" w:pos="1985"/>
        </w:tabs>
        <w:autoSpaceDE w:val="0"/>
        <w:autoSpaceDN w:val="0"/>
        <w:adjustRightInd w:val="0"/>
        <w:spacing w:after="0" w:line="360" w:lineRule="auto"/>
        <w:jc w:val="both"/>
        <w:rPr>
          <w:rFonts w:ascii="Arial" w:eastAsia="Calibri" w:hAnsi="Arial" w:cs="Arial"/>
          <w:bCs/>
          <w:color w:val="000000"/>
          <w:sz w:val="24"/>
          <w:szCs w:val="24"/>
          <w:lang w:val="es-ES"/>
        </w:rPr>
      </w:pPr>
      <w:r w:rsidRPr="00C22802">
        <w:rPr>
          <w:rFonts w:ascii="Arial" w:eastAsia="Calibri" w:hAnsi="Arial" w:cs="Arial"/>
          <w:b/>
          <w:bCs/>
          <w:color w:val="000000"/>
          <w:sz w:val="24"/>
          <w:szCs w:val="24"/>
          <w:u w:val="single"/>
          <w:lang w:val="es-ES"/>
        </w:rPr>
        <w:t xml:space="preserve">A LA QUINTA </w:t>
      </w:r>
      <w:r w:rsidR="00916D99" w:rsidRPr="00C22802">
        <w:rPr>
          <w:rFonts w:ascii="Arial" w:hAnsi="Arial" w:cs="Arial"/>
          <w:b/>
          <w:bCs/>
          <w:sz w:val="24"/>
          <w:szCs w:val="24"/>
          <w:u w:val="single"/>
        </w:rPr>
        <w:t>CUESTIÓN, la Dra. LILIA ANA NOVILLO, dijo:</w:t>
      </w:r>
      <w:r w:rsidRPr="00C22802">
        <w:rPr>
          <w:rFonts w:ascii="Arial" w:eastAsia="Calibri" w:hAnsi="Arial" w:cs="Arial"/>
          <w:b/>
          <w:bCs/>
          <w:color w:val="000000"/>
          <w:sz w:val="24"/>
          <w:szCs w:val="24"/>
          <w:lang w:val="es-ES"/>
        </w:rPr>
        <w:t xml:space="preserve"> </w:t>
      </w:r>
      <w:r w:rsidRPr="00C22802">
        <w:rPr>
          <w:rFonts w:ascii="Arial" w:eastAsia="Calibri" w:hAnsi="Arial" w:cs="Arial"/>
          <w:bCs/>
          <w:color w:val="000000"/>
          <w:sz w:val="24"/>
          <w:szCs w:val="24"/>
          <w:lang w:val="es-ES"/>
        </w:rPr>
        <w:t>Costas al recurrente vencido (arts. 68 y 69 del CPC</w:t>
      </w:r>
      <w:r w:rsidR="00AB1237">
        <w:rPr>
          <w:rFonts w:ascii="Arial" w:eastAsia="Calibri" w:hAnsi="Arial" w:cs="Arial"/>
          <w:bCs/>
          <w:color w:val="000000"/>
          <w:sz w:val="24"/>
          <w:szCs w:val="24"/>
          <w:lang w:val="es-ES"/>
        </w:rPr>
        <w:t xml:space="preserve"> y C.)</w:t>
      </w:r>
      <w:r w:rsidR="00916D99">
        <w:rPr>
          <w:rFonts w:ascii="Arial" w:eastAsia="Calibri" w:hAnsi="Arial" w:cs="Arial"/>
          <w:bCs/>
          <w:color w:val="000000"/>
          <w:sz w:val="24"/>
          <w:szCs w:val="24"/>
          <w:lang w:val="es-ES"/>
        </w:rPr>
        <w:t xml:space="preserve">. ASÍ LO VOTO. </w:t>
      </w:r>
    </w:p>
    <w:p w:rsidR="005E1A7B" w:rsidRPr="00B52025" w:rsidRDefault="005E1A7B" w:rsidP="00574F0E">
      <w:pPr>
        <w:widowControl w:val="0"/>
        <w:kinsoku w:val="0"/>
        <w:spacing w:after="0" w:line="360" w:lineRule="auto"/>
        <w:ind w:firstLine="1985"/>
        <w:jc w:val="both"/>
        <w:rPr>
          <w:rFonts w:ascii="Arial" w:eastAsia="Calibri" w:hAnsi="Arial" w:cs="Arial"/>
          <w:b/>
          <w:bCs/>
          <w:sz w:val="24"/>
          <w:szCs w:val="24"/>
          <w:lang w:eastAsia="en-US"/>
        </w:rPr>
      </w:pPr>
      <w:r w:rsidRPr="00B52025">
        <w:rPr>
          <w:rFonts w:ascii="Arial" w:eastAsia="Calibri" w:hAnsi="Arial" w:cs="Arial"/>
          <w:sz w:val="24"/>
          <w:szCs w:val="24"/>
          <w:lang w:eastAsia="en-US"/>
        </w:rPr>
        <w:t>L</w:t>
      </w:r>
      <w:r>
        <w:rPr>
          <w:rFonts w:ascii="Arial" w:eastAsia="Calibri" w:hAnsi="Arial" w:cs="Arial"/>
          <w:sz w:val="24"/>
          <w:szCs w:val="24"/>
          <w:lang w:eastAsia="en-US"/>
        </w:rPr>
        <w:t>o</w:t>
      </w:r>
      <w:r w:rsidRPr="00B52025">
        <w:rPr>
          <w:rFonts w:ascii="Arial" w:eastAsia="Calibri" w:hAnsi="Arial" w:cs="Arial"/>
          <w:sz w:val="24"/>
          <w:szCs w:val="24"/>
          <w:lang w:eastAsia="en-US"/>
        </w:rPr>
        <w:t>s Señor</w:t>
      </w:r>
      <w:r>
        <w:rPr>
          <w:rFonts w:ascii="Arial" w:eastAsia="Calibri" w:hAnsi="Arial" w:cs="Arial"/>
          <w:sz w:val="24"/>
          <w:szCs w:val="24"/>
          <w:lang w:eastAsia="en-US"/>
        </w:rPr>
        <w:t>e</w:t>
      </w:r>
      <w:r w:rsidRPr="00B52025">
        <w:rPr>
          <w:rFonts w:ascii="Arial" w:eastAsia="Calibri" w:hAnsi="Arial" w:cs="Arial"/>
          <w:sz w:val="24"/>
          <w:szCs w:val="24"/>
          <w:lang w:eastAsia="en-US"/>
        </w:rPr>
        <w:t xml:space="preserve">s Ministros, </w:t>
      </w:r>
      <w:proofErr w:type="spellStart"/>
      <w:r w:rsidRPr="00B52025">
        <w:rPr>
          <w:rFonts w:ascii="Arial" w:eastAsia="Calibri" w:hAnsi="Arial" w:cs="Arial"/>
          <w:sz w:val="24"/>
          <w:szCs w:val="24"/>
          <w:lang w:eastAsia="en-US"/>
        </w:rPr>
        <w:t>Dr</w:t>
      </w:r>
      <w:r>
        <w:rPr>
          <w:rFonts w:ascii="Arial" w:eastAsia="Calibri" w:hAnsi="Arial" w:cs="Arial"/>
          <w:sz w:val="24"/>
          <w:szCs w:val="24"/>
          <w:lang w:eastAsia="en-US"/>
        </w:rPr>
        <w:t>e</w:t>
      </w:r>
      <w:r w:rsidRPr="00B52025">
        <w:rPr>
          <w:rFonts w:ascii="Arial" w:eastAsia="Calibri" w:hAnsi="Arial" w:cs="Arial"/>
          <w:sz w:val="24"/>
          <w:szCs w:val="24"/>
          <w:lang w:eastAsia="en-US"/>
        </w:rPr>
        <w:t>s</w:t>
      </w:r>
      <w:proofErr w:type="spellEnd"/>
      <w:r>
        <w:rPr>
          <w:rFonts w:ascii="Arial" w:eastAsia="Calibri" w:hAnsi="Arial" w:cs="Arial"/>
          <w:sz w:val="24"/>
          <w:szCs w:val="24"/>
          <w:lang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 xml:space="preserve">CARLOS ALBERTO COBO y </w:t>
      </w:r>
      <w:r w:rsidRPr="00B52025">
        <w:rPr>
          <w:rFonts w:ascii="Arial" w:eastAsia="Calibri" w:hAnsi="Arial" w:cs="Arial"/>
          <w:sz w:val="24"/>
          <w:szCs w:val="24"/>
          <w:lang w:eastAsia="en-US"/>
        </w:rPr>
        <w:t xml:space="preserve">MARTHA RAQUEL CORVALÁN, </w:t>
      </w:r>
      <w:r w:rsidRPr="00B52025">
        <w:rPr>
          <w:rFonts w:ascii="Arial" w:eastAsia="Calibri" w:hAnsi="Arial" w:cs="Arial"/>
          <w:sz w:val="24"/>
          <w:szCs w:val="24"/>
          <w:lang w:val="es-MX" w:eastAsia="en-US"/>
        </w:rPr>
        <w:t xml:space="preserve">comparten lo expresado por </w:t>
      </w:r>
      <w:r>
        <w:rPr>
          <w:rFonts w:ascii="Arial" w:eastAsia="Calibri" w:hAnsi="Arial" w:cs="Arial"/>
          <w:sz w:val="24"/>
          <w:szCs w:val="24"/>
          <w:lang w:val="es-MX" w:eastAsia="en-US"/>
        </w:rPr>
        <w:t>la</w:t>
      </w:r>
      <w:r w:rsidRPr="00B52025">
        <w:rPr>
          <w:rFonts w:ascii="Arial" w:eastAsia="Calibri" w:hAnsi="Arial" w:cs="Arial"/>
          <w:sz w:val="24"/>
          <w:szCs w:val="24"/>
          <w:lang w:val="es-MX" w:eastAsia="en-US"/>
        </w:rPr>
        <w:t xml:space="preserve"> Sr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 Ministro, Dr</w:t>
      </w:r>
      <w:r>
        <w:rPr>
          <w:rFonts w:ascii="Arial" w:eastAsia="Calibri" w:hAnsi="Arial" w:cs="Arial"/>
          <w:sz w:val="24"/>
          <w:szCs w:val="24"/>
          <w:lang w:val="es-MX" w:eastAsia="en-US"/>
        </w:rPr>
        <w:t>a</w:t>
      </w:r>
      <w:r w:rsidRPr="00B52025">
        <w:rPr>
          <w:rFonts w:ascii="Arial" w:eastAsia="Calibri" w:hAnsi="Arial" w:cs="Arial"/>
          <w:sz w:val="24"/>
          <w:szCs w:val="24"/>
          <w:lang w:val="es-MX" w:eastAsia="en-US"/>
        </w:rPr>
        <w:t>.</w:t>
      </w:r>
      <w:r w:rsidRPr="00B52025">
        <w:rPr>
          <w:rFonts w:ascii="Arial" w:eastAsia="Calibri" w:hAnsi="Arial" w:cs="Arial"/>
          <w:sz w:val="24"/>
          <w:szCs w:val="24"/>
          <w:lang w:eastAsia="en-US"/>
        </w:rPr>
        <w:t xml:space="preserve"> </w:t>
      </w:r>
      <w:r>
        <w:rPr>
          <w:rFonts w:ascii="Arial" w:eastAsia="Calibri" w:hAnsi="Arial" w:cs="Arial"/>
          <w:sz w:val="24"/>
          <w:szCs w:val="24"/>
          <w:lang w:eastAsia="en-US"/>
        </w:rPr>
        <w:t>LILIA ANA NOVILLO</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y</w:t>
      </w:r>
      <w:r w:rsidRPr="00B52025">
        <w:rPr>
          <w:rFonts w:ascii="Arial" w:eastAsia="Calibri" w:hAnsi="Arial" w:cs="Arial"/>
          <w:sz w:val="24"/>
          <w:szCs w:val="24"/>
          <w:lang w:eastAsia="en-US"/>
        </w:rPr>
        <w:t xml:space="preserve"> </w:t>
      </w:r>
      <w:r w:rsidRPr="00B52025">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5E1A7B" w:rsidRDefault="005E1A7B" w:rsidP="00574F0E">
      <w:pPr>
        <w:widowControl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5E1A7B" w:rsidRPr="00B52025" w:rsidRDefault="005E1A7B" w:rsidP="00574F0E">
      <w:pPr>
        <w:widowControl w:val="0"/>
        <w:spacing w:after="0" w:line="360" w:lineRule="auto"/>
        <w:ind w:firstLine="1985"/>
        <w:jc w:val="both"/>
        <w:rPr>
          <w:rFonts w:ascii="Arial" w:eastAsia="Calibri" w:hAnsi="Arial" w:cs="Arial"/>
          <w:bCs/>
          <w:sz w:val="24"/>
          <w:szCs w:val="24"/>
          <w:lang w:eastAsia="en-US"/>
        </w:rPr>
      </w:pPr>
    </w:p>
    <w:p w:rsidR="005E1A7B" w:rsidRDefault="005E1A7B" w:rsidP="00574F0E">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4D1322">
        <w:rPr>
          <w:rFonts w:ascii="Arial" w:eastAsia="Calibri" w:hAnsi="Arial" w:cs="Arial"/>
          <w:b/>
          <w:bCs/>
          <w:sz w:val="24"/>
          <w:szCs w:val="24"/>
          <w:lang w:eastAsia="en-US"/>
        </w:rPr>
        <w:t>diecisiete</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diciembre de dos mil diecinueve.</w:t>
      </w:r>
    </w:p>
    <w:p w:rsidR="005E1A7B" w:rsidRPr="002B7EC5" w:rsidRDefault="005E1A7B" w:rsidP="00574F0E">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Pr>
          <w:rFonts w:ascii="Arial" w:eastAsia="MS Mincho" w:hAnsi="Arial" w:cs="Arial"/>
          <w:sz w:val="24"/>
          <w:szCs w:val="24"/>
        </w:rPr>
        <w:t>R</w:t>
      </w:r>
      <w:r w:rsidRPr="001C07D2">
        <w:rPr>
          <w:rFonts w:ascii="Arial" w:eastAsia="MS Mincho" w:hAnsi="Arial" w:cs="Arial"/>
          <w:sz w:val="24"/>
          <w:szCs w:val="24"/>
        </w:rPr>
        <w:t xml:space="preserve">echazar el recurso </w:t>
      </w:r>
      <w:r>
        <w:rPr>
          <w:rFonts w:ascii="Arial" w:eastAsia="MS Mincho" w:hAnsi="Arial" w:cs="Arial"/>
          <w:sz w:val="24"/>
          <w:szCs w:val="24"/>
        </w:rPr>
        <w:t>de casación articulado</w:t>
      </w:r>
      <w:r w:rsidR="00626E41">
        <w:rPr>
          <w:rFonts w:ascii="Arial" w:eastAsia="MS Mincho" w:hAnsi="Arial" w:cs="Arial"/>
          <w:sz w:val="24"/>
          <w:szCs w:val="24"/>
        </w:rPr>
        <w:t>,</w:t>
      </w:r>
      <w:r w:rsidR="00626E41" w:rsidRPr="00626E41">
        <w:rPr>
          <w:rFonts w:ascii="Arial" w:eastAsia="Calibri" w:hAnsi="Arial" w:cs="Arial"/>
          <w:bCs/>
          <w:color w:val="000000"/>
          <w:sz w:val="24"/>
          <w:szCs w:val="24"/>
          <w:lang w:val="es-ES"/>
        </w:rPr>
        <w:t xml:space="preserve"> </w:t>
      </w:r>
      <w:r w:rsidR="00626E41" w:rsidRPr="00C22802">
        <w:rPr>
          <w:rFonts w:ascii="Arial" w:eastAsia="Calibri" w:hAnsi="Arial" w:cs="Arial"/>
          <w:bCs/>
          <w:color w:val="000000"/>
          <w:sz w:val="24"/>
          <w:szCs w:val="24"/>
          <w:lang w:val="es-ES"/>
        </w:rPr>
        <w:t xml:space="preserve">con </w:t>
      </w:r>
      <w:r w:rsidR="00626E41">
        <w:rPr>
          <w:rFonts w:ascii="Arial" w:eastAsia="Calibri" w:hAnsi="Arial" w:cs="Arial"/>
          <w:bCs/>
          <w:color w:val="000000"/>
          <w:sz w:val="24"/>
          <w:szCs w:val="24"/>
          <w:lang w:val="es-ES"/>
        </w:rPr>
        <w:t>pérdida de depósito</w:t>
      </w:r>
      <w:r>
        <w:rPr>
          <w:rFonts w:ascii="Arial" w:hAnsi="Arial" w:cs="Arial"/>
          <w:sz w:val="24"/>
          <w:szCs w:val="24"/>
        </w:rPr>
        <w:t>.</w:t>
      </w:r>
    </w:p>
    <w:p w:rsidR="005E1A7B" w:rsidRDefault="005E1A7B" w:rsidP="00574F0E">
      <w:pPr>
        <w:tabs>
          <w:tab w:val="left" w:pos="1680"/>
        </w:tabs>
        <w:spacing w:after="0" w:line="360" w:lineRule="auto"/>
        <w:ind w:firstLine="1985"/>
        <w:jc w:val="both"/>
        <w:rPr>
          <w:rFonts w:ascii="Arial" w:hAnsi="Arial" w:cs="Arial"/>
          <w:sz w:val="24"/>
          <w:szCs w:val="24"/>
        </w:rPr>
      </w:pPr>
      <w:r>
        <w:rPr>
          <w:rFonts w:ascii="Arial" w:hAnsi="Arial" w:cs="Arial"/>
          <w:sz w:val="24"/>
          <w:szCs w:val="24"/>
        </w:rPr>
        <w:t>II)</w:t>
      </w:r>
      <w:r w:rsidRPr="003A443C">
        <w:rPr>
          <w:rFonts w:ascii="Arial" w:hAnsi="Arial" w:cs="Arial"/>
          <w:sz w:val="24"/>
          <w:szCs w:val="24"/>
        </w:rPr>
        <w:t xml:space="preserve"> </w:t>
      </w:r>
      <w:r>
        <w:rPr>
          <w:rFonts w:ascii="Arial" w:hAnsi="Arial" w:cs="Arial"/>
          <w:bCs/>
          <w:sz w:val="24"/>
          <w:szCs w:val="24"/>
        </w:rPr>
        <w:t>C</w:t>
      </w:r>
      <w:r w:rsidRPr="001C07D2">
        <w:rPr>
          <w:rFonts w:ascii="Arial" w:hAnsi="Arial" w:cs="Arial"/>
          <w:bCs/>
          <w:sz w:val="24"/>
          <w:szCs w:val="24"/>
        </w:rPr>
        <w:t>ostas al recurrente vencido</w:t>
      </w:r>
      <w:r w:rsidR="00626E41">
        <w:rPr>
          <w:rFonts w:ascii="Arial" w:hAnsi="Arial" w:cs="Arial"/>
          <w:bCs/>
          <w:sz w:val="24"/>
          <w:szCs w:val="24"/>
        </w:rPr>
        <w:t>.</w:t>
      </w:r>
    </w:p>
    <w:p w:rsidR="005E1A7B" w:rsidRDefault="005E1A7B" w:rsidP="00574F0E">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574F0E" w:rsidRDefault="00574F0E" w:rsidP="00574F0E">
      <w:pPr>
        <w:widowControl w:val="0"/>
        <w:spacing w:after="0" w:line="360" w:lineRule="auto"/>
        <w:ind w:firstLine="1985"/>
        <w:jc w:val="both"/>
        <w:rPr>
          <w:rFonts w:ascii="Arial" w:eastAsia="Times New Roman" w:hAnsi="Arial" w:cs="Arial"/>
          <w:sz w:val="24"/>
          <w:szCs w:val="24"/>
          <w:lang w:val="es-ES" w:eastAsia="es-ES"/>
        </w:rPr>
      </w:pPr>
    </w:p>
    <w:p w:rsidR="005E1A7B" w:rsidRPr="00BE2CA8" w:rsidRDefault="005E1A7B" w:rsidP="00574F0E">
      <w:pPr>
        <w:pBdr>
          <w:top w:val="single" w:sz="4" w:space="2" w:color="auto"/>
        </w:pBdr>
        <w:spacing w:after="0" w:line="240" w:lineRule="auto"/>
        <w:jc w:val="both"/>
        <w:rPr>
          <w:rFonts w:ascii="Times New Roman" w:eastAsia="Calibri" w:hAnsi="Times New Roman" w:cs="Times New Roman"/>
          <w:sz w:val="16"/>
          <w:szCs w:val="16"/>
          <w:lang w:eastAsia="en-US"/>
        </w:rPr>
      </w:pPr>
    </w:p>
    <w:p w:rsidR="005E1A7B" w:rsidRPr="00815894" w:rsidRDefault="005E1A7B" w:rsidP="00574F0E">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CARLOS ALBERTO COBO, MARTHA RAQUEL CORVALÁN</w:t>
      </w:r>
      <w:r>
        <w:rPr>
          <w:rFonts w:ascii="Times New Roman" w:eastAsia="Calibri" w:hAnsi="Times New Roman" w:cs="Times New Roman"/>
          <w:i/>
          <w:sz w:val="16"/>
          <w:szCs w:val="16"/>
          <w:lang w:eastAsia="en-US"/>
        </w:rPr>
        <w:t xml:space="preserve"> y</w:t>
      </w:r>
      <w:r w:rsidRPr="00BE2CA8">
        <w:rPr>
          <w:rFonts w:ascii="Times New Roman" w:eastAsia="Calibri" w:hAnsi="Times New Roman" w:cs="Times New Roman"/>
          <w:i/>
          <w:sz w:val="16"/>
          <w:szCs w:val="16"/>
          <w:lang w:eastAsia="en-US"/>
        </w:rPr>
        <w:t xml:space="preserve"> </w:t>
      </w:r>
      <w:r>
        <w:rPr>
          <w:rFonts w:ascii="Times New Roman" w:eastAsia="Calibri" w:hAnsi="Times New Roman" w:cs="Times New Roman"/>
          <w:i/>
          <w:sz w:val="16"/>
          <w:szCs w:val="16"/>
          <w:lang w:eastAsia="en-US"/>
        </w:rPr>
        <w:t>LILIA ANA NOVILLO</w:t>
      </w:r>
      <w:r w:rsidRPr="00BE2CA8">
        <w:rPr>
          <w:rFonts w:ascii="Times New Roman" w:eastAsia="Calibri" w:hAnsi="Times New Roman" w:cs="Times New Roman"/>
          <w:i/>
          <w:sz w:val="16"/>
          <w:szCs w:val="16"/>
          <w:lang w:eastAsia="en-US"/>
        </w:rPr>
        <w:t>, en el sistema de Gestión Informático del Poder Judicial de la Provincia de San Luis.-</w:t>
      </w:r>
    </w:p>
    <w:p w:rsidR="00C22802" w:rsidRPr="00C22802" w:rsidRDefault="00C22802" w:rsidP="00574F0E">
      <w:pPr>
        <w:tabs>
          <w:tab w:val="left" w:pos="1985"/>
        </w:tabs>
        <w:autoSpaceDE w:val="0"/>
        <w:autoSpaceDN w:val="0"/>
        <w:adjustRightInd w:val="0"/>
        <w:spacing w:after="0" w:line="360" w:lineRule="auto"/>
        <w:ind w:firstLine="1985"/>
        <w:jc w:val="both"/>
        <w:rPr>
          <w:rFonts w:ascii="Arial" w:hAnsi="Arial" w:cs="Arial"/>
          <w:sz w:val="24"/>
          <w:szCs w:val="24"/>
        </w:rPr>
      </w:pPr>
    </w:p>
    <w:p w:rsidR="002E4892" w:rsidRPr="00C22802" w:rsidRDefault="002E4892" w:rsidP="00574F0E">
      <w:pPr>
        <w:spacing w:after="0" w:line="360" w:lineRule="auto"/>
        <w:ind w:firstLine="1985"/>
        <w:jc w:val="both"/>
        <w:rPr>
          <w:rFonts w:ascii="Arial" w:hAnsi="Arial" w:cs="Arial"/>
          <w:sz w:val="24"/>
          <w:szCs w:val="24"/>
        </w:rPr>
      </w:pPr>
    </w:p>
    <w:sectPr w:rsidR="002E4892" w:rsidRPr="00C22802" w:rsidSect="005E26D3">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237" w:rsidRDefault="00AB1237" w:rsidP="005E26D3">
      <w:pPr>
        <w:spacing w:after="0" w:line="240" w:lineRule="auto"/>
      </w:pPr>
      <w:r>
        <w:separator/>
      </w:r>
    </w:p>
  </w:endnote>
  <w:endnote w:type="continuationSeparator" w:id="1">
    <w:p w:rsidR="00AB1237" w:rsidRDefault="00AB1237" w:rsidP="005E2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5553"/>
      <w:docPartObj>
        <w:docPartGallery w:val="Page Numbers (Bottom of Page)"/>
        <w:docPartUnique/>
      </w:docPartObj>
    </w:sdtPr>
    <w:sdtContent>
      <w:p w:rsidR="00AB1237" w:rsidRDefault="00512D92" w:rsidP="005E26D3">
        <w:pPr>
          <w:pStyle w:val="Piedepgina"/>
          <w:jc w:val="right"/>
        </w:pPr>
        <w:r w:rsidRPr="005E26D3">
          <w:rPr>
            <w:rFonts w:ascii="Arial" w:hAnsi="Arial" w:cs="Arial"/>
            <w:sz w:val="24"/>
            <w:szCs w:val="24"/>
          </w:rPr>
          <w:fldChar w:fldCharType="begin"/>
        </w:r>
        <w:r w:rsidR="00AB1237" w:rsidRPr="005E26D3">
          <w:rPr>
            <w:rFonts w:ascii="Arial" w:hAnsi="Arial" w:cs="Arial"/>
            <w:sz w:val="24"/>
            <w:szCs w:val="24"/>
          </w:rPr>
          <w:instrText xml:space="preserve"> PAGE   \* MERGEFORMAT </w:instrText>
        </w:r>
        <w:r w:rsidRPr="005E26D3">
          <w:rPr>
            <w:rFonts w:ascii="Arial" w:hAnsi="Arial" w:cs="Arial"/>
            <w:sz w:val="24"/>
            <w:szCs w:val="24"/>
          </w:rPr>
          <w:fldChar w:fldCharType="separate"/>
        </w:r>
        <w:r w:rsidR="004D1322">
          <w:rPr>
            <w:rFonts w:ascii="Arial" w:hAnsi="Arial" w:cs="Arial"/>
            <w:noProof/>
            <w:sz w:val="24"/>
            <w:szCs w:val="24"/>
          </w:rPr>
          <w:t>10</w:t>
        </w:r>
        <w:r w:rsidRPr="005E26D3">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237" w:rsidRDefault="00AB1237" w:rsidP="005E26D3">
      <w:pPr>
        <w:spacing w:after="0" w:line="240" w:lineRule="auto"/>
      </w:pPr>
      <w:r>
        <w:separator/>
      </w:r>
    </w:p>
  </w:footnote>
  <w:footnote w:type="continuationSeparator" w:id="1">
    <w:p w:rsidR="00AB1237" w:rsidRDefault="00AB1237" w:rsidP="005E26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22802"/>
    <w:rsid w:val="0009267E"/>
    <w:rsid w:val="000E017B"/>
    <w:rsid w:val="00244A8C"/>
    <w:rsid w:val="0025690F"/>
    <w:rsid w:val="002C0580"/>
    <w:rsid w:val="002E4892"/>
    <w:rsid w:val="00331246"/>
    <w:rsid w:val="003A10EF"/>
    <w:rsid w:val="004057F6"/>
    <w:rsid w:val="004D1322"/>
    <w:rsid w:val="004D49EC"/>
    <w:rsid w:val="00512D92"/>
    <w:rsid w:val="00544B5A"/>
    <w:rsid w:val="00574F0E"/>
    <w:rsid w:val="005E1A7B"/>
    <w:rsid w:val="005E26D3"/>
    <w:rsid w:val="00626E41"/>
    <w:rsid w:val="00636734"/>
    <w:rsid w:val="00645315"/>
    <w:rsid w:val="0066766F"/>
    <w:rsid w:val="006E59FF"/>
    <w:rsid w:val="006F4156"/>
    <w:rsid w:val="00797737"/>
    <w:rsid w:val="007D4134"/>
    <w:rsid w:val="00841D86"/>
    <w:rsid w:val="00883FCD"/>
    <w:rsid w:val="00916D99"/>
    <w:rsid w:val="00AB1237"/>
    <w:rsid w:val="00B33891"/>
    <w:rsid w:val="00BC250E"/>
    <w:rsid w:val="00C22802"/>
    <w:rsid w:val="00D11657"/>
    <w:rsid w:val="00E14D33"/>
    <w:rsid w:val="00E35D54"/>
    <w:rsid w:val="00FD07A7"/>
    <w:rsid w:val="00FE389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22802"/>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C22802"/>
    <w:rPr>
      <w:rFonts w:ascii="Arial" w:eastAsia="MS Mincho" w:hAnsi="Arial" w:cs="Arial"/>
      <w:sz w:val="24"/>
      <w:szCs w:val="24"/>
      <w:lang w:val="es-ES" w:eastAsia="es-ES"/>
    </w:rPr>
  </w:style>
  <w:style w:type="paragraph" w:styleId="Sangradetextonormal">
    <w:name w:val="Body Text Indent"/>
    <w:basedOn w:val="Normal"/>
    <w:link w:val="SangradetextonormalCar"/>
    <w:rsid w:val="00C22802"/>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C2280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5E26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E26D3"/>
  </w:style>
  <w:style w:type="paragraph" w:styleId="Piedepgina">
    <w:name w:val="footer"/>
    <w:basedOn w:val="Normal"/>
    <w:link w:val="PiedepginaCar"/>
    <w:uiPriority w:val="99"/>
    <w:unhideWhenUsed/>
    <w:rsid w:val="005E2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26D3"/>
  </w:style>
  <w:style w:type="paragraph" w:styleId="Textodeglobo">
    <w:name w:val="Balloon Text"/>
    <w:basedOn w:val="Normal"/>
    <w:link w:val="TextodegloboCar"/>
    <w:uiPriority w:val="99"/>
    <w:semiHidden/>
    <w:unhideWhenUsed/>
    <w:rsid w:val="004D13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2781</Words>
  <Characters>15299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34</cp:revision>
  <cp:lastPrinted>2019-12-13T11:36:00Z</cp:lastPrinted>
  <dcterms:created xsi:type="dcterms:W3CDTF">2019-12-09T13:25:00Z</dcterms:created>
  <dcterms:modified xsi:type="dcterms:W3CDTF">2019-12-13T11:36:00Z</dcterms:modified>
</cp:coreProperties>
</file>