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50" w:rsidRPr="0060005B" w:rsidRDefault="00015850" w:rsidP="00D71DDC">
      <w:pPr>
        <w:spacing w:after="0" w:line="360" w:lineRule="auto"/>
        <w:jc w:val="both"/>
        <w:rPr>
          <w:rFonts w:ascii="Arial" w:eastAsia="Times New Roman" w:hAnsi="Arial" w:cs="Arial"/>
          <w:b/>
          <w:bCs/>
          <w:sz w:val="24"/>
          <w:szCs w:val="24"/>
          <w:u w:val="single"/>
          <w:lang w:val="pt-BR" w:eastAsia="es-ES"/>
        </w:rPr>
      </w:pPr>
      <w:r w:rsidRPr="0060005B">
        <w:rPr>
          <w:rFonts w:ascii="Arial" w:eastAsia="Times New Roman" w:hAnsi="Arial" w:cs="Arial"/>
          <w:b/>
          <w:bCs/>
          <w:sz w:val="24"/>
          <w:szCs w:val="24"/>
          <w:u w:val="single"/>
          <w:lang w:val="pt-BR" w:eastAsia="es-ES"/>
        </w:rPr>
        <w:t>STJSL-</w:t>
      </w:r>
      <w:proofErr w:type="gramStart"/>
      <w:r w:rsidRPr="0060005B">
        <w:rPr>
          <w:rFonts w:ascii="Arial" w:eastAsia="Times New Roman" w:hAnsi="Arial" w:cs="Arial"/>
          <w:b/>
          <w:bCs/>
          <w:sz w:val="24"/>
          <w:szCs w:val="24"/>
          <w:u w:val="single"/>
          <w:lang w:val="pt-BR" w:eastAsia="es-ES"/>
        </w:rPr>
        <w:t>S.</w:t>
      </w:r>
      <w:proofErr w:type="gramEnd"/>
      <w:r w:rsidRPr="0060005B">
        <w:rPr>
          <w:rFonts w:ascii="Arial" w:eastAsia="Times New Roman" w:hAnsi="Arial" w:cs="Arial"/>
          <w:b/>
          <w:bCs/>
          <w:sz w:val="24"/>
          <w:szCs w:val="24"/>
          <w:u w:val="single"/>
          <w:lang w:val="pt-BR" w:eastAsia="es-ES"/>
        </w:rPr>
        <w:t xml:space="preserve">J. – S.D. Nº </w:t>
      </w:r>
      <w:proofErr w:type="gramStart"/>
      <w:r w:rsidR="00FF5081">
        <w:rPr>
          <w:rFonts w:ascii="Arial" w:eastAsia="Times New Roman" w:hAnsi="Arial" w:cs="Arial"/>
          <w:b/>
          <w:bCs/>
          <w:sz w:val="24"/>
          <w:szCs w:val="24"/>
          <w:u w:val="single"/>
          <w:lang w:val="pt-BR" w:eastAsia="es-ES"/>
        </w:rPr>
        <w:t>232</w:t>
      </w:r>
      <w:r w:rsidRPr="0060005B">
        <w:rPr>
          <w:rFonts w:ascii="Arial" w:eastAsia="Times New Roman" w:hAnsi="Arial" w:cs="Arial"/>
          <w:b/>
          <w:bCs/>
          <w:sz w:val="24"/>
          <w:szCs w:val="24"/>
          <w:u w:val="single"/>
          <w:lang w:val="pt-BR" w:eastAsia="es-ES"/>
        </w:rPr>
        <w:t>/19.</w:t>
      </w:r>
      <w:proofErr w:type="gramEnd"/>
      <w:r w:rsidRPr="0060005B">
        <w:rPr>
          <w:rFonts w:ascii="Arial" w:eastAsia="Times New Roman" w:hAnsi="Arial" w:cs="Arial"/>
          <w:b/>
          <w:bCs/>
          <w:sz w:val="24"/>
          <w:szCs w:val="24"/>
          <w:u w:val="single"/>
          <w:lang w:val="pt-BR" w:eastAsia="es-ES"/>
        </w:rPr>
        <w:t>-</w:t>
      </w:r>
    </w:p>
    <w:p w:rsidR="00015850" w:rsidRPr="0060005B" w:rsidRDefault="00015850" w:rsidP="00D71DDC">
      <w:pPr>
        <w:spacing w:after="0" w:line="360" w:lineRule="auto"/>
        <w:jc w:val="both"/>
        <w:rPr>
          <w:rFonts w:ascii="Arial" w:eastAsia="Times New Roman" w:hAnsi="Arial" w:cs="Arial"/>
          <w:b/>
          <w:sz w:val="24"/>
          <w:szCs w:val="24"/>
          <w:u w:val="single"/>
          <w:lang w:val="es-ES" w:eastAsia="es-ES"/>
        </w:rPr>
      </w:pPr>
      <w:r w:rsidRPr="0060005B">
        <w:rPr>
          <w:rFonts w:ascii="Arial" w:eastAsia="MS Mincho" w:hAnsi="Arial" w:cs="Arial"/>
          <w:sz w:val="24"/>
          <w:szCs w:val="24"/>
          <w:lang w:val="es-ES" w:eastAsia="es-ES"/>
        </w:rPr>
        <w:t xml:space="preserve">--En la Provincia de San Luis, </w:t>
      </w:r>
      <w:r w:rsidRPr="0060005B">
        <w:rPr>
          <w:rFonts w:ascii="Arial" w:eastAsia="MS Mincho" w:hAnsi="Arial" w:cs="Arial"/>
          <w:b/>
          <w:bCs/>
          <w:sz w:val="24"/>
          <w:szCs w:val="24"/>
          <w:lang w:val="es-ES" w:eastAsia="es-ES"/>
        </w:rPr>
        <w:t xml:space="preserve">a </w:t>
      </w:r>
      <w:r w:rsidR="00FF5081">
        <w:rPr>
          <w:rFonts w:ascii="Arial" w:eastAsia="MS Mincho" w:hAnsi="Arial" w:cs="Arial"/>
          <w:b/>
          <w:bCs/>
          <w:sz w:val="24"/>
          <w:szCs w:val="24"/>
          <w:lang w:val="es-ES" w:eastAsia="es-ES"/>
        </w:rPr>
        <w:t>veinte</w:t>
      </w:r>
      <w:r w:rsidRPr="0060005B">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diciembre</w:t>
      </w:r>
      <w:r w:rsidRPr="0060005B">
        <w:rPr>
          <w:rFonts w:ascii="Arial" w:eastAsia="MS Mincho" w:hAnsi="Arial" w:cs="Arial"/>
          <w:b/>
          <w:bCs/>
          <w:sz w:val="24"/>
          <w:szCs w:val="24"/>
          <w:lang w:val="es-ES" w:eastAsia="es-ES"/>
        </w:rPr>
        <w:t xml:space="preserve"> de dos mil diecinueve</w:t>
      </w:r>
      <w:r w:rsidRPr="0060005B">
        <w:rPr>
          <w:rFonts w:ascii="Arial" w:eastAsia="MS Mincho" w:hAnsi="Arial" w:cs="Arial"/>
          <w:sz w:val="24"/>
          <w:szCs w:val="24"/>
          <w:lang w:val="es-ES" w:eastAsia="es-ES"/>
        </w:rPr>
        <w:t>,</w:t>
      </w:r>
      <w:r w:rsidRPr="0060005B">
        <w:rPr>
          <w:rFonts w:ascii="Arial" w:eastAsia="MS Mincho" w:hAnsi="Arial" w:cs="Arial"/>
          <w:i/>
          <w:sz w:val="24"/>
          <w:szCs w:val="24"/>
          <w:lang w:val="es-ES" w:eastAsia="es-ES"/>
        </w:rPr>
        <w:t xml:space="preserve"> </w:t>
      </w:r>
      <w:r w:rsidRPr="0060005B">
        <w:rPr>
          <w:rFonts w:ascii="Arial" w:eastAsia="MS Mincho" w:hAnsi="Arial" w:cs="Arial"/>
          <w:sz w:val="24"/>
          <w:szCs w:val="24"/>
          <w:lang w:val="es-ES" w:eastAsia="es-ES"/>
        </w:rPr>
        <w:t xml:space="preserve">se reúnen en Audiencia Pública los Señores Ministros </w:t>
      </w:r>
      <w:proofErr w:type="spellStart"/>
      <w:r w:rsidRPr="0060005B">
        <w:rPr>
          <w:rFonts w:ascii="Arial" w:eastAsia="MS Mincho" w:hAnsi="Arial" w:cs="Arial"/>
          <w:sz w:val="24"/>
          <w:szCs w:val="24"/>
          <w:lang w:val="es-ES" w:eastAsia="es-ES"/>
        </w:rPr>
        <w:t>Dres</w:t>
      </w:r>
      <w:proofErr w:type="spellEnd"/>
      <w:r w:rsidRPr="0060005B">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60005B">
        <w:rPr>
          <w:rFonts w:ascii="Arial" w:eastAsia="MS Mincho" w:hAnsi="Arial" w:cs="Arial"/>
          <w:i/>
          <w:iCs/>
          <w:sz w:val="24"/>
          <w:szCs w:val="24"/>
          <w:lang w:val="es-ES" w:eastAsia="es-ES"/>
        </w:rPr>
        <w:t xml:space="preserve">: </w:t>
      </w:r>
      <w:r w:rsidRPr="0060005B">
        <w:rPr>
          <w:rFonts w:ascii="Arial" w:eastAsia="Times New Roman" w:hAnsi="Arial" w:cs="Arial"/>
          <w:b/>
          <w:i/>
          <w:sz w:val="24"/>
          <w:szCs w:val="24"/>
          <w:lang w:val="es-ES" w:eastAsia="es-ES"/>
        </w:rPr>
        <w:t>“</w:t>
      </w:r>
      <w:r w:rsidRPr="00015850">
        <w:rPr>
          <w:rFonts w:ascii="Arial" w:eastAsia="Times New Roman" w:hAnsi="Arial" w:cs="Arial"/>
          <w:b/>
          <w:i/>
          <w:sz w:val="24"/>
          <w:szCs w:val="24"/>
          <w:lang w:val="es-ES" w:eastAsia="es-ES"/>
        </w:rPr>
        <w:t>AGUILAR JOS</w:t>
      </w:r>
      <w:r w:rsidR="00E7127F">
        <w:rPr>
          <w:rFonts w:ascii="Arial" w:eastAsia="Times New Roman" w:hAnsi="Arial" w:cs="Arial"/>
          <w:b/>
          <w:i/>
          <w:sz w:val="24"/>
          <w:szCs w:val="24"/>
          <w:lang w:val="es-ES" w:eastAsia="es-ES"/>
        </w:rPr>
        <w:t>É</w:t>
      </w:r>
      <w:r w:rsidRPr="00015850">
        <w:rPr>
          <w:rFonts w:ascii="Arial" w:eastAsia="Times New Roman" w:hAnsi="Arial" w:cs="Arial"/>
          <w:b/>
          <w:i/>
          <w:sz w:val="24"/>
          <w:szCs w:val="24"/>
          <w:lang w:val="es-ES" w:eastAsia="es-ES"/>
        </w:rPr>
        <w:t xml:space="preserve"> ALBERTO </w:t>
      </w:r>
      <w:r w:rsidR="00E7127F">
        <w:rPr>
          <w:rFonts w:ascii="Arial" w:eastAsia="Times New Roman" w:hAnsi="Arial" w:cs="Arial"/>
          <w:b/>
          <w:i/>
          <w:sz w:val="24"/>
          <w:szCs w:val="24"/>
          <w:lang w:val="es-ES" w:eastAsia="es-ES"/>
        </w:rPr>
        <w:t>c</w:t>
      </w:r>
      <w:r w:rsidRPr="00015850">
        <w:rPr>
          <w:rFonts w:ascii="Arial" w:eastAsia="Times New Roman" w:hAnsi="Arial" w:cs="Arial"/>
          <w:b/>
          <w:i/>
          <w:sz w:val="24"/>
          <w:szCs w:val="24"/>
          <w:lang w:val="es-ES" w:eastAsia="es-ES"/>
        </w:rPr>
        <w:t xml:space="preserve">/ LAPRESA BENIGNO OSCAR </w:t>
      </w:r>
      <w:r w:rsidR="00E7127F">
        <w:rPr>
          <w:rFonts w:ascii="Arial" w:eastAsia="Times New Roman" w:hAnsi="Arial" w:cs="Arial"/>
          <w:b/>
          <w:i/>
          <w:sz w:val="24"/>
          <w:szCs w:val="24"/>
          <w:lang w:val="es-ES" w:eastAsia="es-ES"/>
        </w:rPr>
        <w:t>y</w:t>
      </w:r>
      <w:r w:rsidRPr="00015850">
        <w:rPr>
          <w:rFonts w:ascii="Arial" w:eastAsia="Times New Roman" w:hAnsi="Arial" w:cs="Arial"/>
          <w:b/>
          <w:i/>
          <w:sz w:val="24"/>
          <w:szCs w:val="24"/>
          <w:lang w:val="es-ES" w:eastAsia="es-ES"/>
        </w:rPr>
        <w:t xml:space="preserve"> OTROS </w:t>
      </w:r>
      <w:r w:rsidR="00E7127F">
        <w:rPr>
          <w:rFonts w:ascii="Arial" w:eastAsia="Times New Roman" w:hAnsi="Arial" w:cs="Arial"/>
          <w:b/>
          <w:i/>
          <w:sz w:val="24"/>
          <w:szCs w:val="24"/>
          <w:lang w:val="es-ES" w:eastAsia="es-ES"/>
        </w:rPr>
        <w:t>s</w:t>
      </w:r>
      <w:r w:rsidRPr="00015850">
        <w:rPr>
          <w:rFonts w:ascii="Arial" w:eastAsia="Times New Roman" w:hAnsi="Arial" w:cs="Arial"/>
          <w:b/>
          <w:i/>
          <w:sz w:val="24"/>
          <w:szCs w:val="24"/>
          <w:lang w:val="es-ES" w:eastAsia="es-ES"/>
        </w:rPr>
        <w:t>/ COBRO DE PESOS - LABORAL -RECURSO DE CASACIÓN</w:t>
      </w:r>
      <w:r w:rsidRPr="0060005B">
        <w:rPr>
          <w:rFonts w:ascii="Arial" w:eastAsia="Times New Roman" w:hAnsi="Arial" w:cs="Arial"/>
          <w:b/>
          <w:i/>
          <w:sz w:val="24"/>
          <w:szCs w:val="24"/>
          <w:lang w:val="es-ES" w:eastAsia="es-ES"/>
        </w:rPr>
        <w:t>”</w:t>
      </w:r>
      <w:r w:rsidRPr="0060005B">
        <w:rPr>
          <w:rFonts w:ascii="Arial" w:eastAsia="Times New Roman" w:hAnsi="Arial" w:cs="Arial"/>
          <w:b/>
          <w:sz w:val="24"/>
          <w:szCs w:val="24"/>
          <w:lang w:val="es-ES" w:eastAsia="es-ES"/>
        </w:rPr>
        <w:t xml:space="preserve"> - </w:t>
      </w:r>
      <w:r w:rsidRPr="0060005B">
        <w:rPr>
          <w:rFonts w:ascii="Arial" w:eastAsia="Times New Roman" w:hAnsi="Arial" w:cs="Arial"/>
          <w:sz w:val="24"/>
          <w:szCs w:val="24"/>
          <w:lang w:val="es-ES" w:eastAsia="es-ES"/>
        </w:rPr>
        <w:t xml:space="preserve">IURIX EXP Nº </w:t>
      </w:r>
      <w:r>
        <w:rPr>
          <w:rFonts w:ascii="Arial" w:eastAsia="Times New Roman" w:hAnsi="Arial" w:cs="Arial"/>
          <w:sz w:val="24"/>
          <w:szCs w:val="24"/>
          <w:lang w:val="es-ES" w:eastAsia="es-ES"/>
        </w:rPr>
        <w:t>218990/11</w:t>
      </w:r>
      <w:r w:rsidRPr="0060005B">
        <w:rPr>
          <w:rFonts w:ascii="Arial" w:eastAsia="Times New Roman" w:hAnsi="Arial" w:cs="Arial"/>
          <w:sz w:val="24"/>
          <w:szCs w:val="24"/>
          <w:lang w:val="es-ES" w:eastAsia="es-ES"/>
        </w:rPr>
        <w:t>.</w:t>
      </w:r>
    </w:p>
    <w:p w:rsidR="00015850" w:rsidRPr="0060005B" w:rsidRDefault="00015850" w:rsidP="00D71DDC">
      <w:pPr>
        <w:spacing w:after="0" w:line="360" w:lineRule="auto"/>
        <w:ind w:firstLine="1985"/>
        <w:jc w:val="both"/>
        <w:rPr>
          <w:rFonts w:ascii="Arial" w:eastAsia="Times New Roman" w:hAnsi="Arial" w:cs="Arial"/>
          <w:sz w:val="24"/>
          <w:szCs w:val="24"/>
          <w:lang w:val="es-ES" w:eastAsia="es-ES"/>
        </w:rPr>
      </w:pPr>
      <w:r w:rsidRPr="0060005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60005B">
        <w:rPr>
          <w:rFonts w:ascii="Arial" w:eastAsia="Times New Roman" w:hAnsi="Arial" w:cs="Arial"/>
          <w:sz w:val="24"/>
          <w:szCs w:val="24"/>
          <w:lang w:val="es-ES" w:eastAsia="es-ES"/>
        </w:rPr>
        <w:t>Dres</w:t>
      </w:r>
      <w:proofErr w:type="spellEnd"/>
      <w:r w:rsidRPr="0060005B">
        <w:rPr>
          <w:rFonts w:ascii="Arial" w:eastAsia="Times New Roman" w:hAnsi="Arial" w:cs="Arial"/>
          <w:sz w:val="24"/>
          <w:szCs w:val="24"/>
          <w:lang w:val="es-ES" w:eastAsia="es-ES"/>
        </w:rPr>
        <w:t>. MARTHA RAQUEL CORVALÁN, LILIA ANA NOVILLO y CARLOS ALBERTO COBO.</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Las cuestiones formuladas y sometidas a decisión del Tribunal son:</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I) ¿Es formalmente procedente el Recurso de Casación?</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II) ¿Existe en la sentencia recurrida alguna de las causales enumeradas en el art. 287 del CPC y C.?</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III) Caso afirmativo de la cuestión anterior, ¿</w:t>
      </w:r>
      <w:r w:rsidR="0013122D">
        <w:rPr>
          <w:rFonts w:ascii="Arial" w:hAnsi="Arial" w:cs="Arial"/>
          <w:sz w:val="24"/>
          <w:szCs w:val="24"/>
          <w:lang w:val="es-ES"/>
        </w:rPr>
        <w:t>C</w:t>
      </w:r>
      <w:r w:rsidRPr="00015850">
        <w:rPr>
          <w:rFonts w:ascii="Arial" w:hAnsi="Arial" w:cs="Arial"/>
          <w:sz w:val="24"/>
          <w:szCs w:val="24"/>
          <w:lang w:val="es-ES"/>
        </w:rPr>
        <w:t>uál es la ley a aplicarse o la interpretación que debe hacerse de la ley en el caso en estudio?</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IV) ¿Qué resolución corresponde dar al caso en estudio?</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 xml:space="preserve">V) ¿Cuál sobre las costas? </w:t>
      </w:r>
    </w:p>
    <w:p w:rsidR="00D71DDC" w:rsidRDefault="00D71DDC" w:rsidP="00D71DDC">
      <w:pPr>
        <w:spacing w:after="0" w:line="360" w:lineRule="auto"/>
        <w:jc w:val="both"/>
        <w:rPr>
          <w:rFonts w:ascii="Arial" w:hAnsi="Arial" w:cs="Arial"/>
          <w:b/>
          <w:bCs/>
          <w:sz w:val="24"/>
          <w:szCs w:val="24"/>
          <w:u w:val="single"/>
          <w:lang w:val="es-ES"/>
        </w:rPr>
      </w:pPr>
    </w:p>
    <w:p w:rsidR="00015850" w:rsidRPr="00015850" w:rsidRDefault="00015850" w:rsidP="00D71DDC">
      <w:pPr>
        <w:spacing w:after="0" w:line="360" w:lineRule="auto"/>
        <w:jc w:val="both"/>
        <w:rPr>
          <w:rFonts w:ascii="Arial" w:hAnsi="Arial" w:cs="Arial"/>
          <w:b/>
          <w:bCs/>
          <w:sz w:val="24"/>
          <w:szCs w:val="24"/>
        </w:rPr>
      </w:pPr>
      <w:r w:rsidRPr="00015850">
        <w:rPr>
          <w:rFonts w:ascii="Arial" w:hAnsi="Arial" w:cs="Arial"/>
          <w:b/>
          <w:bCs/>
          <w:sz w:val="24"/>
          <w:szCs w:val="24"/>
          <w:u w:val="single"/>
          <w:lang w:val="es-ES"/>
        </w:rPr>
        <w:t>A LA PRIMERA CUESTIÓN, la Dra. MARTHA RAQUEL CORVALÁN</w:t>
      </w:r>
      <w:r w:rsidR="0013122D">
        <w:rPr>
          <w:rFonts w:ascii="Arial" w:hAnsi="Arial" w:cs="Arial"/>
          <w:b/>
          <w:bCs/>
          <w:sz w:val="24"/>
          <w:szCs w:val="24"/>
          <w:u w:val="single"/>
          <w:lang w:val="es-ES"/>
        </w:rPr>
        <w:t>,</w:t>
      </w:r>
      <w:r w:rsidRPr="00015850">
        <w:rPr>
          <w:rFonts w:ascii="Arial" w:hAnsi="Arial" w:cs="Arial"/>
          <w:b/>
          <w:bCs/>
          <w:sz w:val="24"/>
          <w:szCs w:val="24"/>
          <w:u w:val="single"/>
          <w:lang w:val="es-ES"/>
        </w:rPr>
        <w:t xml:space="preserve"> dijo</w:t>
      </w:r>
      <w:r w:rsidRPr="00015850">
        <w:rPr>
          <w:rFonts w:ascii="Arial" w:hAnsi="Arial" w:cs="Arial"/>
          <w:b/>
          <w:bCs/>
          <w:sz w:val="24"/>
          <w:szCs w:val="24"/>
          <w:lang w:val="es-ES"/>
        </w:rPr>
        <w:t>:</w:t>
      </w:r>
      <w:r w:rsidRPr="00015850">
        <w:rPr>
          <w:rFonts w:ascii="Arial" w:hAnsi="Arial" w:cs="Arial"/>
          <w:sz w:val="24"/>
          <w:szCs w:val="24"/>
          <w:lang w:val="es-ES"/>
        </w:rPr>
        <w:t xml:space="preserve"> </w:t>
      </w:r>
      <w:r w:rsidR="0013122D">
        <w:rPr>
          <w:rFonts w:ascii="Arial" w:hAnsi="Arial" w:cs="Arial"/>
          <w:sz w:val="24"/>
          <w:szCs w:val="24"/>
          <w:lang w:val="es-ES"/>
        </w:rPr>
        <w:t>1) Que por ESC</w:t>
      </w:r>
      <w:r w:rsidRPr="00015850">
        <w:rPr>
          <w:rFonts w:ascii="Arial" w:hAnsi="Arial" w:cs="Arial"/>
          <w:sz w:val="24"/>
          <w:szCs w:val="24"/>
          <w:lang w:val="es-ES"/>
        </w:rPr>
        <w:t>EXT Nº 10455698</w:t>
      </w:r>
      <w:r w:rsidR="0013122D">
        <w:rPr>
          <w:rFonts w:ascii="Arial" w:hAnsi="Arial" w:cs="Arial"/>
          <w:sz w:val="24"/>
          <w:szCs w:val="24"/>
          <w:lang w:val="es-ES"/>
        </w:rPr>
        <w:t>,</w:t>
      </w:r>
      <w:r w:rsidRPr="00015850">
        <w:rPr>
          <w:rFonts w:ascii="Arial" w:hAnsi="Arial" w:cs="Arial"/>
          <w:sz w:val="24"/>
          <w:szCs w:val="24"/>
          <w:lang w:val="es-ES"/>
        </w:rPr>
        <w:t xml:space="preserve"> en fecha 13/11/18</w:t>
      </w:r>
      <w:r w:rsidR="0013122D">
        <w:rPr>
          <w:rFonts w:ascii="Arial" w:hAnsi="Arial" w:cs="Arial"/>
          <w:sz w:val="24"/>
          <w:szCs w:val="24"/>
          <w:lang w:val="es-ES"/>
        </w:rPr>
        <w:t>,</w:t>
      </w:r>
      <w:r w:rsidRPr="00015850">
        <w:rPr>
          <w:rFonts w:ascii="Arial" w:hAnsi="Arial" w:cs="Arial"/>
          <w:sz w:val="24"/>
          <w:szCs w:val="24"/>
          <w:lang w:val="es-ES"/>
        </w:rPr>
        <w:t xml:space="preserve"> la apoderada</w:t>
      </w:r>
      <w:r w:rsidR="00E85C8C">
        <w:rPr>
          <w:rFonts w:ascii="Arial" w:hAnsi="Arial" w:cs="Arial"/>
          <w:sz w:val="24"/>
          <w:szCs w:val="24"/>
          <w:lang w:val="es-ES"/>
        </w:rPr>
        <w:t xml:space="preserve"> de</w:t>
      </w:r>
      <w:r w:rsidRPr="00015850">
        <w:rPr>
          <w:rFonts w:ascii="Arial" w:hAnsi="Arial" w:cs="Arial"/>
          <w:sz w:val="24"/>
          <w:szCs w:val="24"/>
          <w:lang w:val="es-ES"/>
        </w:rPr>
        <w:t xml:space="preserve"> la parte actora, interpone recurso de casación contra</w:t>
      </w:r>
      <w:r w:rsidR="0013122D">
        <w:rPr>
          <w:rFonts w:ascii="Arial" w:hAnsi="Arial" w:cs="Arial"/>
          <w:sz w:val="24"/>
          <w:szCs w:val="24"/>
          <w:lang w:val="es-ES"/>
        </w:rPr>
        <w:t xml:space="preserve"> la sentencia definitiva</w:t>
      </w:r>
      <w:r w:rsidRPr="00015850">
        <w:rPr>
          <w:rFonts w:ascii="Arial" w:hAnsi="Arial" w:cs="Arial"/>
          <w:sz w:val="24"/>
          <w:szCs w:val="24"/>
          <w:lang w:val="es-ES"/>
        </w:rPr>
        <w:t xml:space="preserve"> Nº 174 de fecha 06/11/18 (</w:t>
      </w:r>
      <w:r w:rsidR="0013122D">
        <w:rPr>
          <w:rFonts w:ascii="Arial" w:hAnsi="Arial" w:cs="Arial"/>
          <w:sz w:val="24"/>
          <w:szCs w:val="24"/>
          <w:lang w:val="es-ES"/>
        </w:rPr>
        <w:t>actuación</w:t>
      </w:r>
      <w:r w:rsidRPr="00015850">
        <w:rPr>
          <w:rFonts w:ascii="Arial" w:hAnsi="Arial" w:cs="Arial"/>
          <w:sz w:val="24"/>
          <w:szCs w:val="24"/>
          <w:lang w:val="es-ES"/>
        </w:rPr>
        <w:t xml:space="preserve"> Nº 10395050) dictada por la Excma. Cámara de Apelaciones Civil, Comercial, Minas y Laboral N° 1 de la Segunda Circunscripción Judicial, que </w:t>
      </w:r>
      <w:r w:rsidRPr="00015850">
        <w:rPr>
          <w:rFonts w:ascii="Arial" w:hAnsi="Arial" w:cs="Arial"/>
          <w:sz w:val="24"/>
          <w:szCs w:val="24"/>
        </w:rPr>
        <w:t xml:space="preserve">rechaza </w:t>
      </w:r>
      <w:r w:rsidRPr="00015850">
        <w:rPr>
          <w:rFonts w:ascii="Arial" w:hAnsi="Arial" w:cs="Arial"/>
          <w:bCs/>
          <w:sz w:val="24"/>
          <w:szCs w:val="24"/>
        </w:rPr>
        <w:t>el recurso de apelación de la parte actora, confirmando en todas sus partes la Sentencia Definitiva Nº 123 de fecha 04/07/2018 (</w:t>
      </w:r>
      <w:r w:rsidR="00060247">
        <w:rPr>
          <w:rFonts w:ascii="Arial" w:hAnsi="Arial" w:cs="Arial"/>
          <w:bCs/>
          <w:sz w:val="24"/>
          <w:szCs w:val="24"/>
        </w:rPr>
        <w:t>actuación</w:t>
      </w:r>
      <w:r w:rsidRPr="00015850">
        <w:rPr>
          <w:rFonts w:ascii="Arial" w:hAnsi="Arial" w:cs="Arial"/>
          <w:bCs/>
          <w:sz w:val="24"/>
          <w:szCs w:val="24"/>
        </w:rPr>
        <w:t xml:space="preserve"> Nº 9520219). </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lastRenderedPageBreak/>
        <w:t xml:space="preserve">El </w:t>
      </w:r>
      <w:r w:rsidR="000A5B92">
        <w:rPr>
          <w:rFonts w:ascii="Arial" w:hAnsi="Arial" w:cs="Arial"/>
          <w:sz w:val="24"/>
          <w:szCs w:val="24"/>
          <w:lang w:val="es-ES"/>
        </w:rPr>
        <w:t>recurso es fundado mediante ESC</w:t>
      </w:r>
      <w:r w:rsidRPr="00015850">
        <w:rPr>
          <w:rFonts w:ascii="Arial" w:hAnsi="Arial" w:cs="Arial"/>
          <w:sz w:val="24"/>
          <w:szCs w:val="24"/>
          <w:lang w:val="es-ES"/>
        </w:rPr>
        <w:t>EXT Nº 10523612</w:t>
      </w:r>
      <w:r w:rsidR="000A5B92">
        <w:rPr>
          <w:rFonts w:ascii="Arial" w:hAnsi="Arial" w:cs="Arial"/>
          <w:sz w:val="24"/>
          <w:szCs w:val="24"/>
          <w:lang w:val="es-ES"/>
        </w:rPr>
        <w:t>,</w:t>
      </w:r>
      <w:r w:rsidRPr="00015850">
        <w:rPr>
          <w:rFonts w:ascii="Arial" w:hAnsi="Arial" w:cs="Arial"/>
          <w:sz w:val="24"/>
          <w:szCs w:val="24"/>
          <w:lang w:val="es-ES"/>
        </w:rPr>
        <w:t xml:space="preserve"> de fecha </w:t>
      </w:r>
      <w:r w:rsidRPr="00015850">
        <w:rPr>
          <w:rFonts w:ascii="Arial" w:hAnsi="Arial" w:cs="Arial"/>
          <w:bCs/>
          <w:sz w:val="24"/>
          <w:szCs w:val="24"/>
        </w:rPr>
        <w:t>23/11/18</w:t>
      </w:r>
      <w:r w:rsidRPr="00015850">
        <w:rPr>
          <w:rFonts w:ascii="Arial" w:hAnsi="Arial" w:cs="Arial"/>
          <w:sz w:val="24"/>
          <w:szCs w:val="24"/>
          <w:lang w:val="es-ES"/>
        </w:rPr>
        <w:t xml:space="preserve">, en las causales previstas por el art. 287 inc. a) </w:t>
      </w:r>
      <w:proofErr w:type="gramStart"/>
      <w:r w:rsidRPr="00015850">
        <w:rPr>
          <w:rFonts w:ascii="Arial" w:hAnsi="Arial" w:cs="Arial"/>
          <w:sz w:val="24"/>
          <w:szCs w:val="24"/>
          <w:lang w:val="es-ES"/>
        </w:rPr>
        <w:t>y</w:t>
      </w:r>
      <w:proofErr w:type="gramEnd"/>
      <w:r w:rsidRPr="00015850">
        <w:rPr>
          <w:rFonts w:ascii="Arial" w:hAnsi="Arial" w:cs="Arial"/>
          <w:sz w:val="24"/>
          <w:szCs w:val="24"/>
          <w:lang w:val="es-ES"/>
        </w:rPr>
        <w:t xml:space="preserve"> b) del CPC</w:t>
      </w:r>
      <w:r w:rsidR="000A5B92">
        <w:rPr>
          <w:rFonts w:ascii="Arial" w:hAnsi="Arial" w:cs="Arial"/>
          <w:sz w:val="24"/>
          <w:szCs w:val="24"/>
          <w:lang w:val="es-ES"/>
        </w:rPr>
        <w:t xml:space="preserve"> y </w:t>
      </w:r>
      <w:r w:rsidRPr="00015850">
        <w:rPr>
          <w:rFonts w:ascii="Arial" w:hAnsi="Arial" w:cs="Arial"/>
          <w:sz w:val="24"/>
          <w:szCs w:val="24"/>
          <w:lang w:val="es-ES"/>
        </w:rPr>
        <w:t>C.</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 xml:space="preserve">2) Que corresponde en primer término determinar si se cumplen los requisitos establecidos para la </w:t>
      </w:r>
      <w:r w:rsidR="00D71DDC">
        <w:rPr>
          <w:rFonts w:ascii="Arial" w:hAnsi="Arial" w:cs="Arial"/>
          <w:sz w:val="24"/>
          <w:szCs w:val="24"/>
          <w:lang w:val="es-ES"/>
        </w:rPr>
        <w:t>c</w:t>
      </w:r>
      <w:r w:rsidRPr="00015850">
        <w:rPr>
          <w:rFonts w:ascii="Arial" w:hAnsi="Arial" w:cs="Arial"/>
          <w:sz w:val="24"/>
          <w:szCs w:val="24"/>
          <w:lang w:val="es-ES"/>
        </w:rPr>
        <w:t>asación, a los efectos de la admisibilidad del recurso en estudio.</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 xml:space="preserve">Que del estudio de las constancias del sistema IURIX, se observa que el recurso ha sido interpuesto y fundado en tiempo; gozando del beneficio de gratuidad y siendo la resolución que se impugna una sentencia definitiva, por lo que se ha dado cumplimiento a las exigencias contenidas en el art. 286 y 289 del CPC y C., debiendo considerarse en este estudio preliminar y en mérito a lo dispuesto por el art. 301, inc. </w:t>
      </w:r>
      <w:proofErr w:type="gramStart"/>
      <w:r w:rsidRPr="00015850">
        <w:rPr>
          <w:rFonts w:ascii="Arial" w:hAnsi="Arial" w:cs="Arial"/>
          <w:sz w:val="24"/>
          <w:szCs w:val="24"/>
          <w:lang w:val="es-ES"/>
        </w:rPr>
        <w:t>a</w:t>
      </w:r>
      <w:proofErr w:type="gramEnd"/>
      <w:r w:rsidRPr="00015850">
        <w:rPr>
          <w:rFonts w:ascii="Arial" w:hAnsi="Arial" w:cs="Arial"/>
          <w:sz w:val="24"/>
          <w:szCs w:val="24"/>
          <w:lang w:val="es-ES"/>
        </w:rPr>
        <w:t xml:space="preserve"> del CPC y C, que el recurso articulado deviene formalmente admisible.</w:t>
      </w:r>
    </w:p>
    <w:p w:rsid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Por ello, VOTO a esta PRIMERA CUESTIÓN por la AFIRMATIVA.</w:t>
      </w:r>
    </w:p>
    <w:p w:rsidR="00294290" w:rsidRPr="001359D1" w:rsidRDefault="00294290" w:rsidP="00D71DDC">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PRIMERA</w:t>
      </w:r>
      <w:r w:rsidRPr="001359D1">
        <w:rPr>
          <w:rFonts w:ascii="Arial" w:eastAsia="Calibri" w:hAnsi="Arial" w:cs="Arial"/>
          <w:b/>
          <w:bCs/>
          <w:sz w:val="24"/>
          <w:szCs w:val="24"/>
          <w:lang w:val="es-ES" w:eastAsia="es-ES"/>
        </w:rPr>
        <w:t xml:space="preserve"> CUESTIÓN.</w:t>
      </w:r>
    </w:p>
    <w:p w:rsidR="00294290" w:rsidRPr="00015850" w:rsidRDefault="00294290" w:rsidP="00D71DDC">
      <w:pPr>
        <w:spacing w:after="0" w:line="360" w:lineRule="auto"/>
        <w:ind w:firstLine="1985"/>
        <w:jc w:val="both"/>
        <w:rPr>
          <w:rFonts w:ascii="Arial" w:hAnsi="Arial" w:cs="Arial"/>
          <w:sz w:val="24"/>
          <w:szCs w:val="24"/>
          <w:lang w:val="es-ES"/>
        </w:rPr>
      </w:pPr>
    </w:p>
    <w:p w:rsidR="00015850" w:rsidRPr="00015850" w:rsidRDefault="00015850" w:rsidP="00D71DDC">
      <w:pPr>
        <w:spacing w:after="0" w:line="360" w:lineRule="auto"/>
        <w:jc w:val="both"/>
        <w:rPr>
          <w:rFonts w:ascii="Arial" w:hAnsi="Arial" w:cs="Arial"/>
          <w:sz w:val="24"/>
          <w:szCs w:val="24"/>
        </w:rPr>
      </w:pPr>
      <w:r w:rsidRPr="00015850">
        <w:rPr>
          <w:rFonts w:ascii="Arial" w:hAnsi="Arial" w:cs="Arial"/>
          <w:b/>
          <w:bCs/>
          <w:sz w:val="24"/>
          <w:szCs w:val="24"/>
          <w:u w:val="single"/>
          <w:lang w:val="es-ES"/>
        </w:rPr>
        <w:t xml:space="preserve">A LA SEGUNDA </w:t>
      </w:r>
      <w:r w:rsidR="000A5B92">
        <w:rPr>
          <w:rFonts w:ascii="Arial" w:hAnsi="Arial" w:cs="Arial"/>
          <w:b/>
          <w:bCs/>
          <w:sz w:val="24"/>
          <w:szCs w:val="24"/>
          <w:u w:val="single"/>
          <w:lang w:val="es-ES"/>
        </w:rPr>
        <w:t>y</w:t>
      </w:r>
      <w:r w:rsidRPr="00015850">
        <w:rPr>
          <w:rFonts w:ascii="Arial" w:hAnsi="Arial" w:cs="Arial"/>
          <w:b/>
          <w:bCs/>
          <w:sz w:val="24"/>
          <w:szCs w:val="24"/>
          <w:u w:val="single"/>
          <w:lang w:val="es-ES"/>
        </w:rPr>
        <w:t xml:space="preserve"> TERCERA </w:t>
      </w:r>
      <w:r w:rsidR="000A5B92" w:rsidRPr="00015850">
        <w:rPr>
          <w:rFonts w:ascii="Arial" w:hAnsi="Arial" w:cs="Arial"/>
          <w:b/>
          <w:bCs/>
          <w:sz w:val="24"/>
          <w:szCs w:val="24"/>
          <w:u w:val="single"/>
          <w:lang w:val="es-ES"/>
        </w:rPr>
        <w:t>CUESTIÓN, la Dra. MARTHA RAQUEL CORVALÁN</w:t>
      </w:r>
      <w:r w:rsidR="000A5B92">
        <w:rPr>
          <w:rFonts w:ascii="Arial" w:hAnsi="Arial" w:cs="Arial"/>
          <w:b/>
          <w:bCs/>
          <w:sz w:val="24"/>
          <w:szCs w:val="24"/>
          <w:u w:val="single"/>
          <w:lang w:val="es-ES"/>
        </w:rPr>
        <w:t>,</w:t>
      </w:r>
      <w:r w:rsidR="000A5B92" w:rsidRPr="00015850">
        <w:rPr>
          <w:rFonts w:ascii="Arial" w:hAnsi="Arial" w:cs="Arial"/>
          <w:b/>
          <w:bCs/>
          <w:sz w:val="24"/>
          <w:szCs w:val="24"/>
          <w:u w:val="single"/>
          <w:lang w:val="es-ES"/>
        </w:rPr>
        <w:t xml:space="preserve"> dijo</w:t>
      </w:r>
      <w:r w:rsidR="000A5B92" w:rsidRPr="00015850">
        <w:rPr>
          <w:rFonts w:ascii="Arial" w:hAnsi="Arial" w:cs="Arial"/>
          <w:b/>
          <w:bCs/>
          <w:sz w:val="24"/>
          <w:szCs w:val="24"/>
          <w:lang w:val="es-ES"/>
        </w:rPr>
        <w:t>:</w:t>
      </w:r>
      <w:r w:rsidRPr="00015850">
        <w:rPr>
          <w:rFonts w:ascii="Arial" w:hAnsi="Arial" w:cs="Arial"/>
          <w:sz w:val="24"/>
          <w:szCs w:val="24"/>
          <w:lang w:val="es-ES"/>
        </w:rPr>
        <w:t xml:space="preserve"> </w:t>
      </w:r>
      <w:r w:rsidRPr="000A5B92">
        <w:rPr>
          <w:rFonts w:ascii="Arial" w:hAnsi="Arial" w:cs="Arial"/>
          <w:sz w:val="24"/>
          <w:szCs w:val="24"/>
          <w:lang w:val="es-ES"/>
        </w:rPr>
        <w:t xml:space="preserve">1) </w:t>
      </w:r>
      <w:r w:rsidRPr="00015850">
        <w:rPr>
          <w:rFonts w:ascii="Arial" w:hAnsi="Arial" w:cs="Arial"/>
          <w:sz w:val="24"/>
          <w:szCs w:val="24"/>
          <w:u w:val="single"/>
          <w:lang w:val="es-ES"/>
        </w:rPr>
        <w:t>AGRAVIOS DEL RECURRENTE:</w:t>
      </w:r>
      <w:r w:rsidRPr="00015850">
        <w:rPr>
          <w:rFonts w:ascii="Arial" w:hAnsi="Arial" w:cs="Arial"/>
          <w:sz w:val="24"/>
          <w:szCs w:val="24"/>
          <w:lang w:val="es-ES"/>
        </w:rPr>
        <w:t xml:space="preserve"> Manifiesta el recurrente que </w:t>
      </w:r>
      <w:r w:rsidRPr="00015850">
        <w:rPr>
          <w:rFonts w:ascii="Arial" w:hAnsi="Arial" w:cs="Arial"/>
          <w:sz w:val="24"/>
          <w:szCs w:val="24"/>
        </w:rPr>
        <w:t xml:space="preserve">en la </w:t>
      </w:r>
      <w:r w:rsidR="00D933C2">
        <w:rPr>
          <w:rFonts w:ascii="Arial" w:hAnsi="Arial" w:cs="Arial"/>
          <w:sz w:val="24"/>
          <w:szCs w:val="24"/>
        </w:rPr>
        <w:t>s</w:t>
      </w:r>
      <w:r w:rsidRPr="00015850">
        <w:rPr>
          <w:rFonts w:ascii="Arial" w:hAnsi="Arial" w:cs="Arial"/>
          <w:sz w:val="24"/>
          <w:szCs w:val="24"/>
        </w:rPr>
        <w:t>entencia atacada, se aplicó formalmente el art. 23 LCT, y debió aplicarse el conjunto de principios de derecho laboral y los arts. 11, 14, 21 y 37 LCT en una relación no discutida en el tiempo de décadas y sí cuestionada en su naturaleza jurídica. Agrega que en el caso, por aplicación del art. 23 LCT se rechaza la demanda, y para llegar a esa conclusión se utilizan elementos ya sin efecto legal (denuncia de supuesta usurpación archivada y sin acción por el demandado) y el trabajo que utilizó para su sustento el actor.</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lastRenderedPageBreak/>
        <w:t>Sostiene que correspondía aplicar por una parte el art. 11 LCT, puesto que es un método de interpretación del derecho positivo y tiene además, función integradora del derecho para llenar lagunas del sistema jurídico.</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Agrega que en el caso prevalece que se trata de relación probada y no desconocida que data de décadas y no de días o meses.</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Alega que no está en disputa la ocupación del predio y las labores culturales, luego por vía de la primacía de la realidad (art. 14 LCT) podría discutirse el valor y eventuales prescripciones, pero nunca el contrato de trabajo.</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Manifiesta que hoy no es objeto de fallos como el cuestionado que cuando el tiempo es tan evidente, no puede aplicarse formalmente el art. 23 LCT como se ha hecho; siendo de aplicación el art. 21 LCT y no el art. 23 cuando se trata de tan larga data la prestación del servicio.</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Expresa que el actor se ubica en el art. 25 LCT y los demandados en el art. 26 LCT, atento el laboreo en el establecimiento (art. 6 íd.).</w:t>
      </w:r>
    </w:p>
    <w:p w:rsidR="00015850" w:rsidRPr="00BD3D94"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 xml:space="preserve">Concluye que está más que mínimamente determinado el tipo de trabajo y la </w:t>
      </w:r>
      <w:r w:rsidRPr="00BD3D94">
        <w:rPr>
          <w:rFonts w:ascii="Arial" w:hAnsi="Arial" w:cs="Arial"/>
          <w:sz w:val="24"/>
          <w:szCs w:val="24"/>
        </w:rPr>
        <w:t>prestación de servicios (art. 37 LCT).</w:t>
      </w:r>
    </w:p>
    <w:p w:rsidR="00015850" w:rsidRPr="00015850" w:rsidRDefault="00015850" w:rsidP="00D71DDC">
      <w:pPr>
        <w:spacing w:after="0" w:line="360" w:lineRule="auto"/>
        <w:ind w:firstLine="1985"/>
        <w:jc w:val="both"/>
        <w:rPr>
          <w:rFonts w:ascii="Arial" w:hAnsi="Arial" w:cs="Arial"/>
          <w:sz w:val="24"/>
          <w:szCs w:val="24"/>
        </w:rPr>
      </w:pPr>
      <w:r w:rsidRPr="00BD3D94">
        <w:rPr>
          <w:rFonts w:ascii="Arial" w:hAnsi="Arial" w:cs="Arial"/>
          <w:sz w:val="24"/>
          <w:szCs w:val="24"/>
          <w:lang w:val="es-ES"/>
        </w:rPr>
        <w:t xml:space="preserve">2) </w:t>
      </w:r>
      <w:r w:rsidRPr="00BD3D94">
        <w:rPr>
          <w:rFonts w:ascii="Arial" w:hAnsi="Arial" w:cs="Arial"/>
          <w:sz w:val="24"/>
          <w:szCs w:val="24"/>
          <w:u w:val="single"/>
          <w:lang w:val="es-ES"/>
        </w:rPr>
        <w:t>TRASLADO A LA CONTRARIA:</w:t>
      </w:r>
      <w:r w:rsidRPr="00BD3D94">
        <w:rPr>
          <w:rFonts w:ascii="Arial" w:hAnsi="Arial" w:cs="Arial"/>
          <w:sz w:val="24"/>
          <w:szCs w:val="24"/>
          <w:lang w:val="es-ES"/>
        </w:rPr>
        <w:t xml:space="preserve"> En fecha 21/03/19</w:t>
      </w:r>
      <w:r w:rsidR="000A5B92" w:rsidRPr="00BD3D94">
        <w:rPr>
          <w:rFonts w:ascii="Arial" w:hAnsi="Arial" w:cs="Arial"/>
          <w:sz w:val="24"/>
          <w:szCs w:val="24"/>
          <w:lang w:val="es-ES"/>
        </w:rPr>
        <w:t>,</w:t>
      </w:r>
      <w:r w:rsidR="00E85C8C" w:rsidRPr="00BD3D94">
        <w:rPr>
          <w:rFonts w:ascii="Arial" w:hAnsi="Arial" w:cs="Arial"/>
          <w:sz w:val="24"/>
          <w:szCs w:val="24"/>
          <w:lang w:val="es-ES"/>
        </w:rPr>
        <w:t xml:space="preserve"> por ESCEXT Nº 111</w:t>
      </w:r>
      <w:r w:rsidRPr="00BD3D94">
        <w:rPr>
          <w:rFonts w:ascii="Arial" w:hAnsi="Arial" w:cs="Arial"/>
          <w:sz w:val="24"/>
          <w:szCs w:val="24"/>
          <w:lang w:val="es-ES"/>
        </w:rPr>
        <w:t>97689</w:t>
      </w:r>
      <w:r w:rsidR="000A5B92" w:rsidRPr="00BD3D94">
        <w:rPr>
          <w:rFonts w:ascii="Arial" w:hAnsi="Arial" w:cs="Arial"/>
          <w:sz w:val="24"/>
          <w:szCs w:val="24"/>
          <w:lang w:val="es-ES"/>
        </w:rPr>
        <w:t>,</w:t>
      </w:r>
      <w:r w:rsidRPr="00BD3D94">
        <w:rPr>
          <w:rFonts w:ascii="Arial" w:hAnsi="Arial" w:cs="Arial"/>
          <w:sz w:val="24"/>
          <w:szCs w:val="24"/>
          <w:lang w:val="es-ES"/>
        </w:rPr>
        <w:t xml:space="preserve"> contesta traslado la parte demandada,</w:t>
      </w:r>
      <w:r w:rsidRPr="00BD3D94">
        <w:rPr>
          <w:rFonts w:ascii="Arial" w:hAnsi="Arial" w:cs="Arial"/>
          <w:sz w:val="24"/>
          <w:szCs w:val="24"/>
        </w:rPr>
        <w:t xml:space="preserve"> quien solicita el rechazo del recurso de casación</w:t>
      </w:r>
      <w:r w:rsidRPr="00015850">
        <w:rPr>
          <w:rFonts w:ascii="Arial" w:hAnsi="Arial" w:cs="Arial"/>
          <w:sz w:val="24"/>
          <w:szCs w:val="24"/>
        </w:rPr>
        <w:t xml:space="preserve"> con costas, ello con fundamento en que se reeditan cuestiones de hecho y prueba, ajenas a la vía intentada, siendo la presente, una vía de excepción y extraordinaria.</w:t>
      </w:r>
    </w:p>
    <w:p w:rsidR="00015850" w:rsidRPr="00015850" w:rsidRDefault="00015850" w:rsidP="00D71DDC">
      <w:pPr>
        <w:spacing w:after="0" w:line="360" w:lineRule="auto"/>
        <w:ind w:firstLine="1985"/>
        <w:jc w:val="both"/>
        <w:rPr>
          <w:rFonts w:ascii="Arial" w:hAnsi="Arial" w:cs="Arial"/>
          <w:i/>
          <w:sz w:val="24"/>
          <w:szCs w:val="24"/>
          <w:lang w:val="es-ES"/>
        </w:rPr>
      </w:pPr>
      <w:r w:rsidRPr="00015850">
        <w:rPr>
          <w:rFonts w:ascii="Arial" w:hAnsi="Arial" w:cs="Arial"/>
          <w:sz w:val="24"/>
          <w:szCs w:val="24"/>
          <w:lang w:val="es-ES"/>
        </w:rPr>
        <w:t xml:space="preserve">3) </w:t>
      </w:r>
      <w:r w:rsidRPr="00015850">
        <w:rPr>
          <w:rFonts w:ascii="Arial" w:hAnsi="Arial" w:cs="Arial"/>
          <w:sz w:val="24"/>
          <w:szCs w:val="24"/>
          <w:u w:val="single"/>
          <w:lang w:val="es-ES"/>
        </w:rPr>
        <w:t>DICTAMEN DEL SR. PROCURADOR GENERAL:</w:t>
      </w:r>
      <w:r w:rsidRPr="00015850">
        <w:rPr>
          <w:rFonts w:ascii="Arial" w:hAnsi="Arial" w:cs="Arial"/>
          <w:sz w:val="24"/>
          <w:szCs w:val="24"/>
          <w:lang w:val="es-ES"/>
        </w:rPr>
        <w:t xml:space="preserve"> Por </w:t>
      </w:r>
      <w:r w:rsidR="000A5B92">
        <w:rPr>
          <w:rFonts w:ascii="Arial" w:hAnsi="Arial" w:cs="Arial"/>
          <w:sz w:val="24"/>
          <w:szCs w:val="24"/>
          <w:lang w:val="es-ES"/>
        </w:rPr>
        <w:t>a</w:t>
      </w:r>
      <w:r w:rsidRPr="00015850">
        <w:rPr>
          <w:rFonts w:ascii="Arial" w:hAnsi="Arial" w:cs="Arial"/>
          <w:sz w:val="24"/>
          <w:szCs w:val="24"/>
          <w:lang w:val="es-ES"/>
        </w:rPr>
        <w:t>ctuación Nº 11811977</w:t>
      </w:r>
      <w:r w:rsidR="000A5B92">
        <w:rPr>
          <w:rFonts w:ascii="Arial" w:hAnsi="Arial" w:cs="Arial"/>
          <w:sz w:val="24"/>
          <w:szCs w:val="24"/>
          <w:lang w:val="es-ES"/>
        </w:rPr>
        <w:t>,</w:t>
      </w:r>
      <w:r w:rsidRPr="00015850">
        <w:rPr>
          <w:rFonts w:ascii="Arial" w:hAnsi="Arial" w:cs="Arial"/>
          <w:sz w:val="24"/>
          <w:szCs w:val="24"/>
          <w:lang w:val="es-ES"/>
        </w:rPr>
        <w:t xml:space="preserve"> de fecha 10/06/19, se expide el Sr. Procurador General, opinando que el recurso debe rechazarse, atento que</w:t>
      </w:r>
      <w:r w:rsidR="000A5B92">
        <w:rPr>
          <w:rFonts w:ascii="Arial" w:hAnsi="Arial" w:cs="Arial"/>
          <w:sz w:val="24"/>
          <w:szCs w:val="24"/>
          <w:lang w:val="es-ES"/>
        </w:rPr>
        <w:t>:</w:t>
      </w:r>
      <w:r w:rsidRPr="00015850">
        <w:rPr>
          <w:rFonts w:ascii="Arial" w:hAnsi="Arial" w:cs="Arial"/>
          <w:i/>
          <w:sz w:val="24"/>
          <w:szCs w:val="24"/>
          <w:lang w:val="es-ES"/>
        </w:rPr>
        <w:t xml:space="preserve"> “…</w:t>
      </w:r>
      <w:r w:rsidRPr="00015850">
        <w:rPr>
          <w:rFonts w:ascii="Arial" w:hAnsi="Arial" w:cs="Arial"/>
          <w:i/>
          <w:sz w:val="24"/>
          <w:szCs w:val="24"/>
        </w:rPr>
        <w:t xml:space="preserve">No está dada en esta instancia, la posibilidad de revisar el libre arbitrio que poseen los jueces de grado en cuestiones de hecho y prueba. Por ello </w:t>
      </w:r>
      <w:r w:rsidRPr="00015850">
        <w:rPr>
          <w:rFonts w:ascii="Arial" w:hAnsi="Arial" w:cs="Arial"/>
          <w:bCs/>
          <w:i/>
          <w:sz w:val="24"/>
          <w:szCs w:val="24"/>
        </w:rPr>
        <w:t xml:space="preserve">se extreman los recaudos en cuanto a los requisitos de la vía </w:t>
      </w:r>
      <w:proofErr w:type="spellStart"/>
      <w:r w:rsidRPr="00015850">
        <w:rPr>
          <w:rFonts w:ascii="Arial" w:hAnsi="Arial" w:cs="Arial"/>
          <w:bCs/>
          <w:i/>
          <w:sz w:val="24"/>
          <w:szCs w:val="24"/>
        </w:rPr>
        <w:t>casatoria</w:t>
      </w:r>
      <w:proofErr w:type="spellEnd"/>
      <w:r w:rsidRPr="00015850">
        <w:rPr>
          <w:rFonts w:ascii="Arial" w:hAnsi="Arial" w:cs="Arial"/>
          <w:bCs/>
          <w:i/>
          <w:sz w:val="24"/>
          <w:szCs w:val="24"/>
        </w:rPr>
        <w:t xml:space="preserve">, en tanto el recurrente demuestre qué norma se interpretó desacertadamente, acompañado de la </w:t>
      </w:r>
      <w:r w:rsidRPr="00015850">
        <w:rPr>
          <w:rFonts w:ascii="Arial" w:hAnsi="Arial" w:cs="Arial"/>
          <w:bCs/>
          <w:i/>
          <w:sz w:val="24"/>
          <w:szCs w:val="24"/>
        </w:rPr>
        <w:lastRenderedPageBreak/>
        <w:t>prueba que lo respalde y detalle la jurisprudencia que resulta contradictoria y que compromete valores tales como la seguridad jurídica y la justicia de las resoluciones judiciales</w:t>
      </w:r>
      <w:r w:rsidRPr="00015850">
        <w:rPr>
          <w:rFonts w:ascii="Arial" w:hAnsi="Arial" w:cs="Arial"/>
          <w:i/>
          <w:sz w:val="24"/>
          <w:szCs w:val="24"/>
        </w:rPr>
        <w:t xml:space="preserve">. Defecto formal del que ADOLECE la presentación </w:t>
      </w:r>
      <w:r w:rsidRPr="00015850">
        <w:rPr>
          <w:rFonts w:ascii="Arial" w:hAnsi="Arial" w:cs="Arial"/>
          <w:i/>
          <w:iCs/>
          <w:sz w:val="24"/>
          <w:szCs w:val="24"/>
        </w:rPr>
        <w:t>sub examine</w:t>
      </w:r>
      <w:r w:rsidRPr="00015850">
        <w:rPr>
          <w:rFonts w:ascii="Arial" w:hAnsi="Arial" w:cs="Arial"/>
          <w:i/>
          <w:sz w:val="24"/>
          <w:szCs w:val="24"/>
        </w:rPr>
        <w:t xml:space="preserve">, por lo que se impone su rechazo.” </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 xml:space="preserve">4) </w:t>
      </w:r>
      <w:r w:rsidRPr="000A5B92">
        <w:rPr>
          <w:rFonts w:ascii="Arial" w:hAnsi="Arial" w:cs="Arial"/>
          <w:sz w:val="24"/>
          <w:szCs w:val="24"/>
          <w:u w:val="single"/>
          <w:lang w:val="es-ES"/>
        </w:rPr>
        <w:t>CONSIDERACIONES PREVIAS SOBRE EL RECURSO DE CASACIÓN</w:t>
      </w:r>
      <w:r w:rsidRPr="00015850">
        <w:rPr>
          <w:rFonts w:ascii="Arial" w:hAnsi="Arial" w:cs="Arial"/>
          <w:sz w:val="24"/>
          <w:szCs w:val="24"/>
          <w:lang w:val="es-ES"/>
        </w:rPr>
        <w:t>: Para entrar al análisis de esta cuestión debe dilucidarse si en la sentencia recurrida se dan algunas de las causales invocadas, y si el escrito de fundamentación se basta a sí mismo, caso contrario el recu</w:t>
      </w:r>
      <w:r w:rsidR="000A5B92">
        <w:rPr>
          <w:rFonts w:ascii="Arial" w:hAnsi="Arial" w:cs="Arial"/>
          <w:sz w:val="24"/>
          <w:szCs w:val="24"/>
          <w:lang w:val="es-ES"/>
        </w:rPr>
        <w:t>rso no podría prosperar (STJSL,</w:t>
      </w:r>
      <w:r w:rsidRPr="00015850">
        <w:rPr>
          <w:rFonts w:ascii="Arial" w:hAnsi="Arial" w:cs="Arial"/>
          <w:sz w:val="24"/>
          <w:szCs w:val="24"/>
          <w:lang w:val="es-ES"/>
        </w:rPr>
        <w:t xml:space="preserve"> “</w:t>
      </w:r>
      <w:proofErr w:type="spellStart"/>
      <w:r w:rsidRPr="00015850">
        <w:rPr>
          <w:rFonts w:ascii="Arial" w:hAnsi="Arial" w:cs="Arial"/>
          <w:sz w:val="24"/>
          <w:szCs w:val="24"/>
          <w:lang w:val="es-ES"/>
        </w:rPr>
        <w:t>Kravetz</w:t>
      </w:r>
      <w:proofErr w:type="spellEnd"/>
      <w:r w:rsidRPr="00015850">
        <w:rPr>
          <w:rFonts w:ascii="Arial" w:hAnsi="Arial" w:cs="Arial"/>
          <w:sz w:val="24"/>
          <w:szCs w:val="24"/>
          <w:lang w:val="es-ES"/>
        </w:rPr>
        <w:t xml:space="preserve"> </w:t>
      </w:r>
      <w:r w:rsidR="00294290" w:rsidRPr="00015850">
        <w:rPr>
          <w:rFonts w:ascii="Arial" w:hAnsi="Arial" w:cs="Arial"/>
          <w:sz w:val="24"/>
          <w:szCs w:val="24"/>
          <w:lang w:val="es-ES"/>
        </w:rPr>
        <w:t>Elías</w:t>
      </w:r>
      <w:r w:rsidRPr="00015850">
        <w:rPr>
          <w:rFonts w:ascii="Arial" w:hAnsi="Arial" w:cs="Arial"/>
          <w:sz w:val="24"/>
          <w:szCs w:val="24"/>
          <w:lang w:val="es-ES"/>
        </w:rPr>
        <w:t xml:space="preserve"> Samuel </w:t>
      </w:r>
      <w:r w:rsidR="000A5B92">
        <w:rPr>
          <w:rFonts w:ascii="Arial" w:hAnsi="Arial" w:cs="Arial"/>
          <w:sz w:val="24"/>
          <w:szCs w:val="24"/>
          <w:lang w:val="es-ES"/>
        </w:rPr>
        <w:t>c</w:t>
      </w:r>
      <w:r w:rsidRPr="00015850">
        <w:rPr>
          <w:rFonts w:ascii="Arial" w:hAnsi="Arial" w:cs="Arial"/>
          <w:sz w:val="24"/>
          <w:szCs w:val="24"/>
          <w:lang w:val="es-ES"/>
        </w:rPr>
        <w:t xml:space="preserve">/ </w:t>
      </w:r>
      <w:proofErr w:type="spellStart"/>
      <w:r w:rsidRPr="00015850">
        <w:rPr>
          <w:rFonts w:ascii="Arial" w:hAnsi="Arial" w:cs="Arial"/>
          <w:sz w:val="24"/>
          <w:szCs w:val="24"/>
          <w:lang w:val="es-ES"/>
        </w:rPr>
        <w:t>Edesal</w:t>
      </w:r>
      <w:proofErr w:type="spellEnd"/>
      <w:r w:rsidRPr="00015850">
        <w:rPr>
          <w:rFonts w:ascii="Arial" w:hAnsi="Arial" w:cs="Arial"/>
          <w:sz w:val="24"/>
          <w:szCs w:val="24"/>
          <w:lang w:val="es-ES"/>
        </w:rPr>
        <w:t xml:space="preserve"> S.A. – D. Y P. - Recurso de Casación”, 17</w:t>
      </w:r>
      <w:r w:rsidR="00294290">
        <w:rPr>
          <w:rFonts w:ascii="Arial" w:hAnsi="Arial" w:cs="Arial"/>
          <w:sz w:val="24"/>
          <w:szCs w:val="24"/>
          <w:lang w:val="es-ES"/>
        </w:rPr>
        <w:t>/</w:t>
      </w:r>
      <w:r w:rsidRPr="00015850">
        <w:rPr>
          <w:rFonts w:ascii="Arial" w:hAnsi="Arial" w:cs="Arial"/>
          <w:sz w:val="24"/>
          <w:szCs w:val="24"/>
          <w:lang w:val="es-ES"/>
        </w:rPr>
        <w:t>05</w:t>
      </w:r>
      <w:r w:rsidR="00294290">
        <w:rPr>
          <w:rFonts w:ascii="Arial" w:hAnsi="Arial" w:cs="Arial"/>
          <w:sz w:val="24"/>
          <w:szCs w:val="24"/>
          <w:lang w:val="es-ES"/>
        </w:rPr>
        <w:t>/</w:t>
      </w:r>
      <w:r w:rsidRPr="00015850">
        <w:rPr>
          <w:rFonts w:ascii="Arial" w:hAnsi="Arial" w:cs="Arial"/>
          <w:sz w:val="24"/>
          <w:szCs w:val="24"/>
          <w:lang w:val="es-ES"/>
        </w:rPr>
        <w:t>2007).</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 xml:space="preserve">Que respecto al medio impugnaticio intentado, cabe señalar que una de las características típicas de la casación es que solo tiene viabilidad en el caso que exista un </w:t>
      </w:r>
      <w:r w:rsidRPr="000A5B92">
        <w:rPr>
          <w:rFonts w:ascii="Arial" w:hAnsi="Arial" w:cs="Arial"/>
          <w:i/>
          <w:sz w:val="24"/>
          <w:szCs w:val="24"/>
          <w:lang w:val="es-ES"/>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015850">
        <w:rPr>
          <w:rFonts w:ascii="Arial" w:hAnsi="Arial" w:cs="Arial"/>
          <w:sz w:val="24"/>
          <w:szCs w:val="24"/>
          <w:lang w:val="es-ES"/>
        </w:rPr>
        <w:t xml:space="preserve"> (Cfr. Juan Carlos </w:t>
      </w:r>
      <w:proofErr w:type="spellStart"/>
      <w:r w:rsidRPr="00015850">
        <w:rPr>
          <w:rFonts w:ascii="Arial" w:hAnsi="Arial" w:cs="Arial"/>
          <w:sz w:val="24"/>
          <w:szCs w:val="24"/>
          <w:lang w:val="es-ES"/>
        </w:rPr>
        <w:t>Hitters</w:t>
      </w:r>
      <w:proofErr w:type="spellEnd"/>
      <w:r w:rsidRPr="00015850">
        <w:rPr>
          <w:rFonts w:ascii="Arial" w:hAnsi="Arial" w:cs="Arial"/>
          <w:sz w:val="24"/>
          <w:szCs w:val="24"/>
          <w:lang w:val="es-ES"/>
        </w:rPr>
        <w:t>, “Técnica de los recursos extraordinarios y de l</w:t>
      </w:r>
      <w:r w:rsidR="000A5B92">
        <w:rPr>
          <w:rFonts w:ascii="Arial" w:hAnsi="Arial" w:cs="Arial"/>
          <w:sz w:val="24"/>
          <w:szCs w:val="24"/>
          <w:lang w:val="es-ES"/>
        </w:rPr>
        <w:t>a casación” 2da. Edición, p.</w:t>
      </w:r>
      <w:r w:rsidR="00294290">
        <w:rPr>
          <w:rFonts w:ascii="Arial" w:hAnsi="Arial" w:cs="Arial"/>
          <w:sz w:val="24"/>
          <w:szCs w:val="24"/>
          <w:lang w:val="es-ES"/>
        </w:rPr>
        <w:t xml:space="preserve"> </w:t>
      </w:r>
      <w:r w:rsidR="000A5B92">
        <w:rPr>
          <w:rFonts w:ascii="Arial" w:hAnsi="Arial" w:cs="Arial"/>
          <w:sz w:val="24"/>
          <w:szCs w:val="24"/>
          <w:lang w:val="es-ES"/>
        </w:rPr>
        <w:t>213</w:t>
      </w:r>
      <w:r w:rsidRPr="00015850">
        <w:rPr>
          <w:rFonts w:ascii="Arial" w:hAnsi="Arial" w:cs="Arial"/>
          <w:sz w:val="24"/>
          <w:szCs w:val="24"/>
          <w:lang w:val="es-ES"/>
        </w:rPr>
        <w:t xml:space="preserve">.- STJSL. “Chávez </w:t>
      </w:r>
      <w:proofErr w:type="spellStart"/>
      <w:r w:rsidRPr="00015850">
        <w:rPr>
          <w:rFonts w:ascii="Arial" w:hAnsi="Arial" w:cs="Arial"/>
          <w:sz w:val="24"/>
          <w:szCs w:val="24"/>
          <w:lang w:val="es-ES"/>
        </w:rPr>
        <w:t>Mirta</w:t>
      </w:r>
      <w:proofErr w:type="spellEnd"/>
      <w:r w:rsidRPr="00015850">
        <w:rPr>
          <w:rFonts w:ascii="Arial" w:hAnsi="Arial" w:cs="Arial"/>
          <w:sz w:val="24"/>
          <w:szCs w:val="24"/>
          <w:lang w:val="es-ES"/>
        </w:rPr>
        <w:t xml:space="preserve"> Nora </w:t>
      </w:r>
      <w:r w:rsidR="000A5B92">
        <w:rPr>
          <w:rFonts w:ascii="Arial" w:hAnsi="Arial" w:cs="Arial"/>
          <w:sz w:val="24"/>
          <w:szCs w:val="24"/>
          <w:lang w:val="es-ES"/>
        </w:rPr>
        <w:t>c</w:t>
      </w:r>
      <w:r w:rsidRPr="00015850">
        <w:rPr>
          <w:rFonts w:ascii="Arial" w:hAnsi="Arial" w:cs="Arial"/>
          <w:sz w:val="24"/>
          <w:szCs w:val="24"/>
          <w:lang w:val="es-ES"/>
        </w:rPr>
        <w:t xml:space="preserve">/ Obra Social Personal De </w:t>
      </w:r>
      <w:proofErr w:type="spellStart"/>
      <w:r w:rsidRPr="00015850">
        <w:rPr>
          <w:rFonts w:ascii="Arial" w:hAnsi="Arial" w:cs="Arial"/>
          <w:sz w:val="24"/>
          <w:szCs w:val="24"/>
          <w:lang w:val="es-ES"/>
        </w:rPr>
        <w:t>Ind</w:t>
      </w:r>
      <w:proofErr w:type="spellEnd"/>
      <w:r w:rsidRPr="00015850">
        <w:rPr>
          <w:rFonts w:ascii="Arial" w:hAnsi="Arial" w:cs="Arial"/>
          <w:sz w:val="24"/>
          <w:szCs w:val="24"/>
          <w:lang w:val="es-ES"/>
        </w:rPr>
        <w:t xml:space="preserve">. Químicas </w:t>
      </w:r>
      <w:r w:rsidR="00294290">
        <w:rPr>
          <w:rFonts w:ascii="Arial" w:hAnsi="Arial" w:cs="Arial"/>
          <w:sz w:val="24"/>
          <w:szCs w:val="24"/>
          <w:lang w:val="es-ES"/>
        </w:rPr>
        <w:t>y</w:t>
      </w:r>
      <w:r w:rsidRPr="00015850">
        <w:rPr>
          <w:rFonts w:ascii="Arial" w:hAnsi="Arial" w:cs="Arial"/>
          <w:sz w:val="24"/>
          <w:szCs w:val="24"/>
          <w:lang w:val="es-ES"/>
        </w:rPr>
        <w:t xml:space="preserve"> Petroquímicas </w:t>
      </w:r>
      <w:r w:rsidR="00294290">
        <w:rPr>
          <w:rFonts w:ascii="Arial" w:hAnsi="Arial" w:cs="Arial"/>
          <w:sz w:val="24"/>
          <w:szCs w:val="24"/>
          <w:lang w:val="es-ES"/>
        </w:rPr>
        <w:t>s</w:t>
      </w:r>
      <w:r w:rsidRPr="00015850">
        <w:rPr>
          <w:rFonts w:ascii="Arial" w:hAnsi="Arial" w:cs="Arial"/>
          <w:sz w:val="24"/>
          <w:szCs w:val="24"/>
          <w:lang w:val="es-ES"/>
        </w:rPr>
        <w:t>/ Cobro De P</w:t>
      </w:r>
      <w:r w:rsidR="000A5B92">
        <w:rPr>
          <w:rFonts w:ascii="Arial" w:hAnsi="Arial" w:cs="Arial"/>
          <w:sz w:val="24"/>
          <w:szCs w:val="24"/>
          <w:lang w:val="es-ES"/>
        </w:rPr>
        <w:t>esos - Recurso De Casación”, 29/</w:t>
      </w:r>
      <w:r w:rsidRPr="00015850">
        <w:rPr>
          <w:rFonts w:ascii="Arial" w:hAnsi="Arial" w:cs="Arial"/>
          <w:sz w:val="24"/>
          <w:szCs w:val="24"/>
          <w:lang w:val="es-ES"/>
        </w:rPr>
        <w:t>11</w:t>
      </w:r>
      <w:r w:rsidR="000A5B92">
        <w:rPr>
          <w:rFonts w:ascii="Arial" w:hAnsi="Arial" w:cs="Arial"/>
          <w:sz w:val="24"/>
          <w:szCs w:val="24"/>
          <w:lang w:val="es-ES"/>
        </w:rPr>
        <w:t>/</w:t>
      </w:r>
      <w:r w:rsidRPr="00015850">
        <w:rPr>
          <w:rFonts w:ascii="Arial" w:hAnsi="Arial" w:cs="Arial"/>
          <w:sz w:val="24"/>
          <w:szCs w:val="24"/>
          <w:lang w:val="es-ES"/>
        </w:rPr>
        <w:t>2007</w:t>
      </w:r>
      <w:r w:rsidR="000A5B92">
        <w:rPr>
          <w:rFonts w:ascii="Arial" w:hAnsi="Arial" w:cs="Arial"/>
          <w:sz w:val="24"/>
          <w:szCs w:val="24"/>
          <w:lang w:val="es-ES"/>
        </w:rPr>
        <w:t>)</w:t>
      </w:r>
      <w:r w:rsidRPr="00015850">
        <w:rPr>
          <w:rFonts w:ascii="Arial" w:hAnsi="Arial" w:cs="Arial"/>
          <w:sz w:val="24"/>
          <w:szCs w:val="24"/>
          <w:lang w:val="es-ES"/>
        </w:rPr>
        <w:t>.</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lastRenderedPageBreak/>
        <w:t>Asimismo</w:t>
      </w:r>
      <w:r w:rsidR="00BD3D94">
        <w:rPr>
          <w:rFonts w:ascii="Arial" w:hAnsi="Arial" w:cs="Arial"/>
          <w:sz w:val="24"/>
          <w:szCs w:val="24"/>
          <w:lang w:val="es-ES"/>
        </w:rPr>
        <w:t xml:space="preserve"> se</w:t>
      </w:r>
      <w:r w:rsidRPr="00015850">
        <w:rPr>
          <w:rFonts w:ascii="Arial" w:hAnsi="Arial" w:cs="Arial"/>
          <w:sz w:val="24"/>
          <w:szCs w:val="24"/>
          <w:lang w:val="es-ES"/>
        </w:rPr>
        <w:t xml:space="preserve"> debe recalcar que la fundamentación del recurso por alguna de las causales establecidas en el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 xml:space="preserve">5) </w:t>
      </w:r>
      <w:r w:rsidR="002E62A4">
        <w:rPr>
          <w:rFonts w:ascii="Arial" w:hAnsi="Arial" w:cs="Arial"/>
          <w:sz w:val="24"/>
          <w:szCs w:val="24"/>
          <w:u w:val="single"/>
          <w:lang w:val="es-ES"/>
        </w:rPr>
        <w:t>RESOLUCIÓ</w:t>
      </w:r>
      <w:r w:rsidRPr="00015850">
        <w:rPr>
          <w:rFonts w:ascii="Arial" w:hAnsi="Arial" w:cs="Arial"/>
          <w:sz w:val="24"/>
          <w:szCs w:val="24"/>
          <w:u w:val="single"/>
          <w:lang w:val="es-ES"/>
        </w:rPr>
        <w:t>N DEL RECURSO</w:t>
      </w:r>
      <w:r w:rsidRPr="00015850">
        <w:rPr>
          <w:rFonts w:ascii="Arial" w:hAnsi="Arial" w:cs="Arial"/>
          <w:sz w:val="24"/>
          <w:szCs w:val="24"/>
          <w:lang w:val="es-ES"/>
        </w:rPr>
        <w:t xml:space="preserve">: Concuerdo con el dictamen del Sr. Procurador General de </w:t>
      </w:r>
      <w:r w:rsidR="002E62A4">
        <w:rPr>
          <w:rFonts w:ascii="Arial" w:hAnsi="Arial" w:cs="Arial"/>
          <w:sz w:val="24"/>
          <w:szCs w:val="24"/>
          <w:lang w:val="es-ES"/>
        </w:rPr>
        <w:t>actuación</w:t>
      </w:r>
      <w:r w:rsidRPr="00015850">
        <w:rPr>
          <w:rFonts w:ascii="Arial" w:hAnsi="Arial" w:cs="Arial"/>
          <w:sz w:val="24"/>
          <w:szCs w:val="24"/>
          <w:lang w:val="es-ES"/>
        </w:rPr>
        <w:t xml:space="preserve"> Nº 11811977</w:t>
      </w:r>
      <w:r w:rsidR="002E62A4">
        <w:rPr>
          <w:rFonts w:ascii="Arial" w:hAnsi="Arial" w:cs="Arial"/>
          <w:sz w:val="24"/>
          <w:szCs w:val="24"/>
          <w:lang w:val="es-ES"/>
        </w:rPr>
        <w:t>,</w:t>
      </w:r>
      <w:r w:rsidRPr="00015850">
        <w:rPr>
          <w:rFonts w:ascii="Arial" w:hAnsi="Arial" w:cs="Arial"/>
          <w:sz w:val="24"/>
          <w:szCs w:val="24"/>
          <w:lang w:val="es-ES"/>
        </w:rPr>
        <w:t xml:space="preserve"> de fecha 10/06/19, que propicia el rechazo del recurso de casación, por las consideraciones que de seguido expongo. </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lang w:val="es-ES"/>
        </w:rPr>
        <w:t xml:space="preserve">Observo que la </w:t>
      </w:r>
      <w:r w:rsidRPr="00015850">
        <w:rPr>
          <w:rFonts w:ascii="Arial" w:hAnsi="Arial" w:cs="Arial"/>
          <w:bCs/>
          <w:sz w:val="24"/>
          <w:szCs w:val="24"/>
        </w:rPr>
        <w:t xml:space="preserve">Sentencia Definitiva </w:t>
      </w:r>
      <w:r w:rsidRPr="00015850">
        <w:rPr>
          <w:rFonts w:ascii="Arial" w:hAnsi="Arial" w:cs="Arial"/>
          <w:sz w:val="24"/>
          <w:szCs w:val="24"/>
          <w:lang w:val="es-ES"/>
        </w:rPr>
        <w:t>Nº 174</w:t>
      </w:r>
      <w:r w:rsidR="002E62A4">
        <w:rPr>
          <w:rFonts w:ascii="Arial" w:hAnsi="Arial" w:cs="Arial"/>
          <w:sz w:val="24"/>
          <w:szCs w:val="24"/>
          <w:lang w:val="es-ES"/>
        </w:rPr>
        <w:t>,</w:t>
      </w:r>
      <w:r w:rsidRPr="00015850">
        <w:rPr>
          <w:rFonts w:ascii="Arial" w:hAnsi="Arial" w:cs="Arial"/>
          <w:sz w:val="24"/>
          <w:szCs w:val="24"/>
          <w:lang w:val="es-ES"/>
        </w:rPr>
        <w:t xml:space="preserve"> de fecha 06/11/18 (</w:t>
      </w:r>
      <w:r w:rsidR="002E62A4">
        <w:rPr>
          <w:rFonts w:ascii="Arial" w:hAnsi="Arial" w:cs="Arial"/>
          <w:sz w:val="24"/>
          <w:szCs w:val="24"/>
          <w:lang w:val="es-ES"/>
        </w:rPr>
        <w:t>actuación</w:t>
      </w:r>
      <w:r w:rsidRPr="00015850">
        <w:rPr>
          <w:rFonts w:ascii="Arial" w:hAnsi="Arial" w:cs="Arial"/>
          <w:sz w:val="24"/>
          <w:szCs w:val="24"/>
          <w:lang w:val="es-ES"/>
        </w:rPr>
        <w:t xml:space="preserve"> Nº 10395050)</w:t>
      </w:r>
      <w:r w:rsidRPr="00015850">
        <w:rPr>
          <w:rFonts w:ascii="Arial" w:hAnsi="Arial" w:cs="Arial"/>
          <w:bCs/>
          <w:sz w:val="24"/>
          <w:szCs w:val="24"/>
        </w:rPr>
        <w:t xml:space="preserve">, </w:t>
      </w:r>
      <w:r w:rsidRPr="00015850">
        <w:rPr>
          <w:rFonts w:ascii="Arial" w:hAnsi="Arial" w:cs="Arial"/>
          <w:sz w:val="24"/>
          <w:szCs w:val="24"/>
          <w:lang w:val="es-ES"/>
        </w:rPr>
        <w:t>al merituar la prueba, concluye en que:</w:t>
      </w:r>
      <w:r w:rsidR="002E62A4">
        <w:rPr>
          <w:rFonts w:ascii="Arial" w:hAnsi="Arial" w:cs="Arial"/>
          <w:sz w:val="24"/>
          <w:szCs w:val="24"/>
          <w:lang w:val="es-ES"/>
        </w:rPr>
        <w:t xml:space="preserve"> </w:t>
      </w:r>
      <w:r w:rsidRPr="00015850">
        <w:rPr>
          <w:rFonts w:ascii="Arial" w:hAnsi="Arial" w:cs="Arial"/>
          <w:sz w:val="24"/>
          <w:szCs w:val="24"/>
          <w:lang w:val="es-ES"/>
        </w:rPr>
        <w:t>“</w:t>
      </w:r>
      <w:r w:rsidRPr="00015850">
        <w:rPr>
          <w:rFonts w:ascii="Arial" w:hAnsi="Arial" w:cs="Arial"/>
          <w:i/>
          <w:sz w:val="24"/>
          <w:szCs w:val="24"/>
        </w:rPr>
        <w:t>Al analizar la aplicación del artículo 23 de la LCT con relación a la carga de la prueba, -como se indica supra- recae en el actor cuando es negada la relación laboral por la demandada como es el caso presente, que además dicho artículo es confrontado con las demás pruebas producidas por las partes (informativa, pericial, documental, testimonial); por lo cual arribo a la misma conclusión que la a quo y comparto lo resuelto por la magistrada.”</w:t>
      </w:r>
      <w:r w:rsidRPr="00015850">
        <w:rPr>
          <w:rFonts w:ascii="Arial" w:hAnsi="Arial" w:cs="Arial"/>
          <w:sz w:val="24"/>
          <w:szCs w:val="24"/>
        </w:rPr>
        <w:t xml:space="preserve"> </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w:t>
      </w:r>
      <w:r w:rsidRPr="00015850">
        <w:rPr>
          <w:rFonts w:ascii="Arial" w:hAnsi="Arial" w:cs="Arial"/>
          <w:i/>
          <w:sz w:val="24"/>
          <w:szCs w:val="24"/>
        </w:rPr>
        <w:t xml:space="preserve">Que, de los fundamentos de la apelación, surge que la actora se agravia porque la juez rechaza la demanda, sostiene que acreditó de manera fehaciente en base a las pruebas aportadas la relación laboral, es decir que el Sr Aguilar José trabajó bajo las órdenes de los demandados desde el año 1983 como casero, que además, en general y ambiguamente, cuestiona la valoración de la prueba, sin atacar cada una en particular, ni concretamente la valoración que realiza el a-quo.” </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 xml:space="preserve">El recurrente denuncia la errónea aplicación en el fallo del art. 23 de la Ley de Contrato de Trabajo, como motivo de casación, al considerar los sentenciantes que ante la negativa por parte de la demandada </w:t>
      </w:r>
      <w:r w:rsidRPr="00015850">
        <w:rPr>
          <w:rFonts w:ascii="Arial" w:hAnsi="Arial" w:cs="Arial"/>
          <w:sz w:val="24"/>
          <w:szCs w:val="24"/>
        </w:rPr>
        <w:lastRenderedPageBreak/>
        <w:t>de la relación laboral, era el trabajador quien debe probar la existencia de dicho vínculo.</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 xml:space="preserve">Se ha sostenido que para que opere la presunción del art. 23 de la LCT, deben demostrarse los dos presupuestos que la norma contiene: el cumplimiento de una prestación de servicios y que ella lo ha sido en beneficio de aquel a quien se le atribuye la calidad de empleador. La carga de la prueba de estos extremos corresponde al trabajador que alega la relación de trabajo, y asimismo, el demandado que desconozca los hechos, también carga con la obligación de probar sus negativas. </w:t>
      </w:r>
    </w:p>
    <w:p w:rsidR="00015850" w:rsidRPr="00015850" w:rsidRDefault="00015850" w:rsidP="00D71DDC">
      <w:pPr>
        <w:spacing w:after="0" w:line="360" w:lineRule="auto"/>
        <w:ind w:firstLine="1985"/>
        <w:jc w:val="both"/>
        <w:rPr>
          <w:rFonts w:ascii="Arial" w:hAnsi="Arial" w:cs="Arial"/>
          <w:sz w:val="24"/>
          <w:szCs w:val="24"/>
        </w:rPr>
      </w:pPr>
      <w:r w:rsidRPr="00015850">
        <w:rPr>
          <w:rFonts w:ascii="Arial" w:hAnsi="Arial" w:cs="Arial"/>
          <w:sz w:val="24"/>
          <w:szCs w:val="24"/>
        </w:rPr>
        <w:t xml:space="preserve">En el caso, tanto en primera instancia como en el fallo que aquí se impugna, los jueces en base a las reglas de la sana crítica, han considerado que la parte actora no ha logrado demostrar sus alegaciones, con la certeza necesaria para tener por acreditada la relación de trabajo, fundamento de su reclamo. </w:t>
      </w:r>
    </w:p>
    <w:p w:rsidR="00015850" w:rsidRPr="00015850" w:rsidRDefault="00015850" w:rsidP="00D71DDC">
      <w:pPr>
        <w:spacing w:after="0" w:line="360" w:lineRule="auto"/>
        <w:ind w:firstLine="1985"/>
        <w:jc w:val="both"/>
        <w:rPr>
          <w:rFonts w:ascii="Arial" w:hAnsi="Arial" w:cs="Arial"/>
          <w:bCs/>
          <w:i/>
          <w:sz w:val="24"/>
          <w:szCs w:val="24"/>
        </w:rPr>
      </w:pPr>
      <w:r w:rsidRPr="00015850">
        <w:rPr>
          <w:rFonts w:ascii="Arial" w:hAnsi="Arial" w:cs="Arial"/>
          <w:sz w:val="24"/>
          <w:szCs w:val="24"/>
        </w:rPr>
        <w:t xml:space="preserve">Este Alto Cuerpo ha sostenido en el precedente </w:t>
      </w:r>
      <w:r w:rsidRPr="00F5146A">
        <w:rPr>
          <w:rFonts w:ascii="Arial" w:hAnsi="Arial" w:cs="Arial"/>
          <w:b/>
          <w:sz w:val="24"/>
          <w:szCs w:val="24"/>
        </w:rPr>
        <w:t>“</w:t>
      </w:r>
      <w:r w:rsidRPr="00015850">
        <w:rPr>
          <w:rFonts w:ascii="Arial" w:hAnsi="Arial" w:cs="Arial"/>
          <w:b/>
          <w:bCs/>
          <w:i/>
          <w:sz w:val="24"/>
          <w:szCs w:val="24"/>
          <w:lang w:val="es-ES"/>
        </w:rPr>
        <w:t>CAMARGO, JORGE VALENTÍN c/ POZO CARLOS ALBERTO y OTROS - DEMANDA LABORAL - RECURSO DE CASACIÓN”</w:t>
      </w:r>
      <w:r w:rsidRPr="00015850">
        <w:rPr>
          <w:rFonts w:ascii="Arial" w:hAnsi="Arial" w:cs="Arial"/>
          <w:sz w:val="24"/>
          <w:szCs w:val="24"/>
          <w:lang w:val="es-ES"/>
        </w:rPr>
        <w:t xml:space="preserve"> – IURIX EXP Nº 139704/7, por </w:t>
      </w:r>
      <w:r w:rsidRPr="00015850">
        <w:rPr>
          <w:rFonts w:ascii="Arial" w:hAnsi="Arial" w:cs="Arial"/>
          <w:b/>
          <w:bCs/>
          <w:sz w:val="24"/>
          <w:szCs w:val="24"/>
          <w:lang w:val="es-ES"/>
        </w:rPr>
        <w:t>STJSL-S.J. – S.D. Nº 035/17 de fecha 21/02/17,</w:t>
      </w:r>
      <w:r w:rsidRPr="00015850">
        <w:rPr>
          <w:rFonts w:ascii="Arial" w:hAnsi="Arial" w:cs="Arial"/>
          <w:bCs/>
          <w:sz w:val="24"/>
          <w:szCs w:val="24"/>
          <w:lang w:val="es-ES"/>
        </w:rPr>
        <w:t xml:space="preserve"> que:</w:t>
      </w:r>
      <w:r w:rsidR="00D71DDC">
        <w:rPr>
          <w:rFonts w:ascii="Arial" w:hAnsi="Arial" w:cs="Arial"/>
          <w:bCs/>
          <w:sz w:val="24"/>
          <w:szCs w:val="24"/>
          <w:lang w:val="es-ES"/>
        </w:rPr>
        <w:t xml:space="preserve"> </w:t>
      </w:r>
      <w:r w:rsidRPr="00015850">
        <w:rPr>
          <w:rFonts w:ascii="Arial" w:hAnsi="Arial" w:cs="Arial"/>
          <w:bCs/>
          <w:sz w:val="24"/>
          <w:szCs w:val="24"/>
        </w:rPr>
        <w:t>“</w:t>
      </w:r>
      <w:r w:rsidRPr="00015850">
        <w:rPr>
          <w:rFonts w:ascii="Arial" w:hAnsi="Arial" w:cs="Arial"/>
          <w:bCs/>
          <w:i/>
          <w:sz w:val="24"/>
          <w:szCs w:val="24"/>
        </w:rPr>
        <w:t>Respecto de la presunción contenida en el art. 23 de la Ley de Contrato de Trabajo, se trata de una presunción iuris tantum, es decir, que si bien dicha norma crea una presunción a favor del trabajador, en el sentido de que la sola prestación de tareas hace presumir la existencia del contrato de trabajo, está a cargo del accionante demostrar el cumplimiento efectivo de la prestación durante todo el período reclamado, máxime cuando ello ha sido expresamente desconocido por el demandado. En este caso, la Excma. Cámara ha considerado que de las pruebas rendidas en la causa tienen la suficiente entidad para desvirtuar dicha presunción.”</w:t>
      </w:r>
    </w:p>
    <w:p w:rsidR="00015850" w:rsidRPr="00015850" w:rsidRDefault="00015850" w:rsidP="00D71DDC">
      <w:pPr>
        <w:spacing w:after="0" w:line="360" w:lineRule="auto"/>
        <w:ind w:firstLine="1985"/>
        <w:jc w:val="both"/>
        <w:rPr>
          <w:rFonts w:ascii="Arial" w:hAnsi="Arial" w:cs="Arial"/>
          <w:bCs/>
          <w:i/>
          <w:sz w:val="24"/>
          <w:szCs w:val="24"/>
        </w:rPr>
      </w:pPr>
      <w:r w:rsidRPr="00015850">
        <w:rPr>
          <w:rFonts w:ascii="Arial" w:hAnsi="Arial" w:cs="Arial"/>
          <w:bCs/>
          <w:i/>
          <w:sz w:val="24"/>
          <w:szCs w:val="24"/>
          <w:lang w:val="es-ES"/>
        </w:rPr>
        <w:t>“</w:t>
      </w:r>
      <w:r w:rsidRPr="00015850">
        <w:rPr>
          <w:rFonts w:ascii="Arial" w:hAnsi="Arial" w:cs="Arial"/>
          <w:bCs/>
          <w:i/>
          <w:sz w:val="24"/>
          <w:szCs w:val="24"/>
        </w:rPr>
        <w:t xml:space="preserve">También se ha dicho que: </w:t>
      </w:r>
      <w:r w:rsidRPr="00015850">
        <w:rPr>
          <w:rFonts w:ascii="Arial" w:hAnsi="Arial" w:cs="Arial"/>
          <w:bCs/>
          <w:i/>
          <w:iCs/>
          <w:sz w:val="24"/>
          <w:szCs w:val="24"/>
        </w:rPr>
        <w:t xml:space="preserve">“Queda desvirtuada la presunción iuris tantum que consagra la citada norma (art. 23, LCT) si la prueba producida demuestra que las labores desplegadas por el actor no lo fueron en relación de dependencia. Luego, toda vez que en el caso el sentenciante de grado arribó a </w:t>
      </w:r>
      <w:r w:rsidRPr="00015850">
        <w:rPr>
          <w:rFonts w:ascii="Arial" w:hAnsi="Arial" w:cs="Arial"/>
          <w:bCs/>
          <w:i/>
          <w:iCs/>
          <w:sz w:val="24"/>
          <w:szCs w:val="24"/>
        </w:rPr>
        <w:lastRenderedPageBreak/>
        <w:t>tal conclusión al señalar que el vínculo que ligó a las partes "tuvo un carácter asociativo, y no laboral dependiente", la aplicación de las directrices que emanan de la doctrina reseñada dan sustento suficiente para desestimar lo argumentado al respecto por el recurrente”.</w:t>
      </w:r>
      <w:r w:rsidRPr="00015850">
        <w:rPr>
          <w:rFonts w:ascii="Arial" w:hAnsi="Arial" w:cs="Arial"/>
          <w:bCs/>
          <w:i/>
          <w:sz w:val="24"/>
          <w:szCs w:val="24"/>
        </w:rPr>
        <w:t xml:space="preserve"> </w:t>
      </w:r>
      <w:r w:rsidRPr="00015850">
        <w:rPr>
          <w:rFonts w:ascii="Arial" w:hAnsi="Arial" w:cs="Arial"/>
          <w:bCs/>
          <w:sz w:val="24"/>
          <w:szCs w:val="24"/>
        </w:rPr>
        <w:t xml:space="preserve">(Voto Dr. Soria, al que adhirió el Dr. </w:t>
      </w:r>
      <w:proofErr w:type="spellStart"/>
      <w:r w:rsidRPr="00015850">
        <w:rPr>
          <w:rFonts w:ascii="Arial" w:hAnsi="Arial" w:cs="Arial"/>
          <w:bCs/>
          <w:sz w:val="24"/>
          <w:szCs w:val="24"/>
        </w:rPr>
        <w:t>Negri</w:t>
      </w:r>
      <w:proofErr w:type="spellEnd"/>
      <w:r w:rsidRPr="00015850">
        <w:rPr>
          <w:rFonts w:ascii="Arial" w:hAnsi="Arial" w:cs="Arial"/>
          <w:bCs/>
          <w:sz w:val="24"/>
          <w:szCs w:val="24"/>
        </w:rPr>
        <w:t>.)(</w:t>
      </w:r>
      <w:r w:rsidR="00E83165" w:rsidRPr="00E83165">
        <w:rPr>
          <w:rFonts w:ascii="Arial" w:hAnsi="Arial" w:cs="Arial"/>
          <w:bCs/>
          <w:sz w:val="24"/>
          <w:szCs w:val="24"/>
        </w:rPr>
        <w:fldChar w:fldCharType="begin"/>
      </w:r>
      <w:r w:rsidRPr="00015850">
        <w:rPr>
          <w:rFonts w:ascii="Arial" w:hAnsi="Arial" w:cs="Arial"/>
          <w:bCs/>
          <w:sz w:val="24"/>
          <w:szCs w:val="24"/>
        </w:rPr>
        <w:instrText xml:space="preserve">HYPERLINKhttp://www.rubinzalonline.com.ar/index.php?m=jurisprudencia&amp;c=jurisprudencia&amp;a=get&amp;id=1154939" \t "_blank" </w:instrText>
      </w:r>
      <w:r w:rsidR="00E83165" w:rsidRPr="00E83165">
        <w:rPr>
          <w:rFonts w:ascii="Arial" w:hAnsi="Arial" w:cs="Arial"/>
          <w:bCs/>
          <w:sz w:val="24"/>
          <w:szCs w:val="24"/>
        </w:rPr>
        <w:fldChar w:fldCharType="separate"/>
      </w:r>
      <w:r w:rsidRPr="00015850">
        <w:rPr>
          <w:rFonts w:ascii="Arial" w:hAnsi="Arial" w:cs="Arial"/>
          <w:bCs/>
          <w:sz w:val="24"/>
          <w:szCs w:val="24"/>
        </w:rPr>
        <w:t>Ponce, Gustavo R. vs. Marino, Juan y otro s. Despido /// Suprema Corte de Justicia, Buenos Aires; 14-ago-2013; Boletín de Jurisprudencia de la SCJ de Buenos Aires (Dr. Jorge M. Galdós); RC J 18758/13</w:t>
      </w:r>
      <w:r w:rsidR="00E83165" w:rsidRPr="00015850">
        <w:rPr>
          <w:rFonts w:ascii="Arial" w:hAnsi="Arial" w:cs="Arial"/>
          <w:bCs/>
          <w:sz w:val="24"/>
          <w:szCs w:val="24"/>
          <w:lang w:val="es-ES"/>
        </w:rPr>
        <w:fldChar w:fldCharType="end"/>
      </w:r>
      <w:hyperlink r:id="rId6" w:history="1">
        <w:r w:rsidRPr="00015850">
          <w:rPr>
            <w:rStyle w:val="Hipervnculo"/>
            <w:rFonts w:ascii="Arial" w:hAnsi="Arial" w:cs="Arial"/>
            <w:bCs/>
            <w:i/>
            <w:sz w:val="24"/>
            <w:szCs w:val="24"/>
          </w:rPr>
          <w:t>http://www.rubinzalonline.com.ar/index.php?m=jurisprudencia&amp;c=jurisprudencia&amp;a=jurisprudencia</w:t>
        </w:r>
      </w:hyperlink>
      <w:r w:rsidRPr="00015850">
        <w:rPr>
          <w:rFonts w:ascii="Arial" w:hAnsi="Arial" w:cs="Arial"/>
          <w:bCs/>
          <w:i/>
          <w:sz w:val="24"/>
          <w:szCs w:val="24"/>
        </w:rPr>
        <w:t>, acceso 01/07/16).</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Surge indubitable que en el escrito de fundamentación, se plantean cuestiones de nat</w:t>
      </w:r>
      <w:r w:rsidR="00F5146A">
        <w:rPr>
          <w:rFonts w:ascii="Arial" w:hAnsi="Arial" w:cs="Arial"/>
          <w:sz w:val="24"/>
          <w:szCs w:val="24"/>
          <w:lang w:val="es-ES"/>
        </w:rPr>
        <w:t>uraleza probatoria ajenas a la c</w:t>
      </w:r>
      <w:r w:rsidRPr="00015850">
        <w:rPr>
          <w:rFonts w:ascii="Arial" w:hAnsi="Arial" w:cs="Arial"/>
          <w:sz w:val="24"/>
          <w:szCs w:val="24"/>
          <w:lang w:val="es-ES"/>
        </w:rPr>
        <w:t>asación, en cuanto que los agravios vertidos por el recurrente se refieren, esencialmente, a cuestionar la valoración probatoria efectuada en autos por el a</w:t>
      </w:r>
      <w:r w:rsidR="002E62A4">
        <w:rPr>
          <w:rFonts w:ascii="Arial" w:hAnsi="Arial" w:cs="Arial"/>
          <w:sz w:val="24"/>
          <w:szCs w:val="24"/>
          <w:lang w:val="es-ES"/>
        </w:rPr>
        <w:t>-</w:t>
      </w:r>
      <w:r w:rsidRPr="00015850">
        <w:rPr>
          <w:rFonts w:ascii="Arial" w:hAnsi="Arial" w:cs="Arial"/>
          <w:sz w:val="24"/>
          <w:szCs w:val="24"/>
          <w:lang w:val="es-ES"/>
        </w:rPr>
        <w:t>quo y reafirmada por la Cámara,</w:t>
      </w:r>
      <w:r w:rsidRPr="00015850">
        <w:rPr>
          <w:rFonts w:ascii="Arial" w:hAnsi="Arial" w:cs="Arial"/>
          <w:i/>
          <w:sz w:val="24"/>
          <w:szCs w:val="24"/>
          <w:lang w:val="es-ES"/>
        </w:rPr>
        <w:t xml:space="preserve"> </w:t>
      </w:r>
      <w:r w:rsidRPr="00015850">
        <w:rPr>
          <w:rFonts w:ascii="Arial" w:hAnsi="Arial" w:cs="Arial"/>
          <w:sz w:val="24"/>
          <w:szCs w:val="24"/>
          <w:lang w:val="es-ES"/>
        </w:rPr>
        <w:t xml:space="preserve">que determinaron la no aplicación al caso de la presunción del art. 23 de la LCT.  </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Ello no habilita vía recursiva, en virtud de lo expresamente establecido por el art. 288 del CPC</w:t>
      </w:r>
      <w:r w:rsidR="002E62A4">
        <w:rPr>
          <w:rFonts w:ascii="Arial" w:hAnsi="Arial" w:cs="Arial"/>
          <w:sz w:val="24"/>
          <w:szCs w:val="24"/>
          <w:lang w:val="es-ES"/>
        </w:rPr>
        <w:t xml:space="preserve"> y </w:t>
      </w:r>
      <w:r w:rsidRPr="00015850">
        <w:rPr>
          <w:rFonts w:ascii="Arial" w:hAnsi="Arial" w:cs="Arial"/>
          <w:sz w:val="24"/>
          <w:szCs w:val="24"/>
          <w:lang w:val="es-ES"/>
        </w:rPr>
        <w:t xml:space="preserve">C y según pacífico criterio de este Alto Cuerpo: </w:t>
      </w:r>
      <w:r w:rsidRPr="00015850">
        <w:rPr>
          <w:rFonts w:ascii="Arial" w:hAnsi="Arial" w:cs="Arial"/>
          <w:i/>
          <w:sz w:val="24"/>
          <w:szCs w:val="24"/>
          <w:lang w:val="es-ES"/>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015850">
        <w:rPr>
          <w:rFonts w:ascii="Arial" w:hAnsi="Arial" w:cs="Arial"/>
          <w:sz w:val="24"/>
          <w:szCs w:val="24"/>
          <w:lang w:val="es-ES"/>
        </w:rPr>
        <w:t xml:space="preserve"> (STLSL “</w:t>
      </w:r>
      <w:proofErr w:type="spellStart"/>
      <w:r w:rsidRPr="00015850">
        <w:rPr>
          <w:rFonts w:ascii="Arial" w:hAnsi="Arial" w:cs="Arial"/>
          <w:sz w:val="24"/>
          <w:szCs w:val="24"/>
          <w:lang w:val="es-ES"/>
        </w:rPr>
        <w:t>Monsalvo</w:t>
      </w:r>
      <w:proofErr w:type="spellEnd"/>
      <w:r w:rsidRPr="00015850">
        <w:rPr>
          <w:rFonts w:ascii="Arial" w:hAnsi="Arial" w:cs="Arial"/>
          <w:sz w:val="24"/>
          <w:szCs w:val="24"/>
          <w:lang w:val="es-ES"/>
        </w:rPr>
        <w:t xml:space="preserve"> Eduardo Nicasio </w:t>
      </w:r>
      <w:r w:rsidR="00D71DDC">
        <w:rPr>
          <w:rFonts w:ascii="Arial" w:hAnsi="Arial" w:cs="Arial"/>
          <w:sz w:val="24"/>
          <w:szCs w:val="24"/>
          <w:lang w:val="es-ES"/>
        </w:rPr>
        <w:t>c</w:t>
      </w:r>
      <w:r w:rsidRPr="00015850">
        <w:rPr>
          <w:rFonts w:ascii="Arial" w:hAnsi="Arial" w:cs="Arial"/>
          <w:sz w:val="24"/>
          <w:szCs w:val="24"/>
          <w:lang w:val="es-ES"/>
        </w:rPr>
        <w:t xml:space="preserve">/ Mario </w:t>
      </w:r>
      <w:proofErr w:type="spellStart"/>
      <w:r w:rsidRPr="00015850">
        <w:rPr>
          <w:rFonts w:ascii="Arial" w:hAnsi="Arial" w:cs="Arial"/>
          <w:sz w:val="24"/>
          <w:szCs w:val="24"/>
          <w:lang w:val="es-ES"/>
        </w:rPr>
        <w:t>Maturano</w:t>
      </w:r>
      <w:proofErr w:type="spellEnd"/>
      <w:r w:rsidRPr="00015850">
        <w:rPr>
          <w:rFonts w:ascii="Arial" w:hAnsi="Arial" w:cs="Arial"/>
          <w:sz w:val="24"/>
          <w:szCs w:val="24"/>
          <w:lang w:val="es-ES"/>
        </w:rPr>
        <w:t xml:space="preserve"> </w:t>
      </w:r>
      <w:r w:rsidR="002E62A4">
        <w:rPr>
          <w:rFonts w:ascii="Arial" w:hAnsi="Arial" w:cs="Arial"/>
          <w:sz w:val="24"/>
          <w:szCs w:val="24"/>
          <w:lang w:val="es-ES"/>
        </w:rPr>
        <w:t>s</w:t>
      </w:r>
      <w:r w:rsidRPr="00015850">
        <w:rPr>
          <w:rFonts w:ascii="Arial" w:hAnsi="Arial" w:cs="Arial"/>
          <w:sz w:val="24"/>
          <w:szCs w:val="24"/>
          <w:lang w:val="es-ES"/>
        </w:rPr>
        <w:t xml:space="preserve">/ Daños </w:t>
      </w:r>
      <w:r w:rsidR="00D71DDC">
        <w:rPr>
          <w:rFonts w:ascii="Arial" w:hAnsi="Arial" w:cs="Arial"/>
          <w:sz w:val="24"/>
          <w:szCs w:val="24"/>
          <w:lang w:val="es-ES"/>
        </w:rPr>
        <w:t>y</w:t>
      </w:r>
      <w:r w:rsidRPr="00015850">
        <w:rPr>
          <w:rFonts w:ascii="Arial" w:hAnsi="Arial" w:cs="Arial"/>
          <w:sz w:val="24"/>
          <w:szCs w:val="24"/>
          <w:lang w:val="es-ES"/>
        </w:rPr>
        <w:t xml:space="preserve"> Perju</w:t>
      </w:r>
      <w:r w:rsidR="00F5146A">
        <w:rPr>
          <w:rFonts w:ascii="Arial" w:hAnsi="Arial" w:cs="Arial"/>
          <w:sz w:val="24"/>
          <w:szCs w:val="24"/>
          <w:lang w:val="es-ES"/>
        </w:rPr>
        <w:t>icios - Recurso de Casación, 29/</w:t>
      </w:r>
      <w:r w:rsidRPr="00015850">
        <w:rPr>
          <w:rFonts w:ascii="Arial" w:hAnsi="Arial" w:cs="Arial"/>
          <w:sz w:val="24"/>
          <w:szCs w:val="24"/>
          <w:lang w:val="es-ES"/>
        </w:rPr>
        <w:t>11</w:t>
      </w:r>
      <w:r w:rsidR="00F5146A">
        <w:rPr>
          <w:rFonts w:ascii="Arial" w:hAnsi="Arial" w:cs="Arial"/>
          <w:sz w:val="24"/>
          <w:szCs w:val="24"/>
          <w:lang w:val="es-ES"/>
        </w:rPr>
        <w:t>/</w:t>
      </w:r>
      <w:r w:rsidRPr="00015850">
        <w:rPr>
          <w:rFonts w:ascii="Arial" w:hAnsi="Arial" w:cs="Arial"/>
          <w:sz w:val="24"/>
          <w:szCs w:val="24"/>
          <w:lang w:val="es-ES"/>
        </w:rPr>
        <w:t xml:space="preserve">2005; STJSL-S.J. N° 57/11. “Testa, Néstor y Otros </w:t>
      </w:r>
      <w:r w:rsidR="002E62A4">
        <w:rPr>
          <w:rFonts w:ascii="Arial" w:hAnsi="Arial" w:cs="Arial"/>
          <w:sz w:val="24"/>
          <w:szCs w:val="24"/>
          <w:lang w:val="es-ES"/>
        </w:rPr>
        <w:t>c</w:t>
      </w:r>
      <w:r w:rsidRPr="00015850">
        <w:rPr>
          <w:rFonts w:ascii="Arial" w:hAnsi="Arial" w:cs="Arial"/>
          <w:sz w:val="24"/>
          <w:szCs w:val="24"/>
          <w:lang w:val="es-ES"/>
        </w:rPr>
        <w:t xml:space="preserve">/ </w:t>
      </w:r>
      <w:r w:rsidR="002E62A4" w:rsidRPr="00015850">
        <w:rPr>
          <w:rFonts w:ascii="Arial" w:hAnsi="Arial" w:cs="Arial"/>
          <w:sz w:val="24"/>
          <w:szCs w:val="24"/>
          <w:lang w:val="es-ES"/>
        </w:rPr>
        <w:t>Núñez</w:t>
      </w:r>
      <w:r w:rsidRPr="00015850">
        <w:rPr>
          <w:rFonts w:ascii="Arial" w:hAnsi="Arial" w:cs="Arial"/>
          <w:sz w:val="24"/>
          <w:szCs w:val="24"/>
          <w:lang w:val="es-ES"/>
        </w:rPr>
        <w:t>, Osvaldo Daniel y Otros - Acción de Amparo - Recurso de Casación”, del 22/06/11).</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lastRenderedPageBreak/>
        <w:t xml:space="preserve">Sin olvidar en este punto, que en la </w:t>
      </w:r>
      <w:proofErr w:type="spellStart"/>
      <w:r w:rsidRPr="00015850">
        <w:rPr>
          <w:rFonts w:ascii="Arial" w:hAnsi="Arial" w:cs="Arial"/>
          <w:sz w:val="24"/>
          <w:szCs w:val="24"/>
          <w:lang w:val="es-ES"/>
        </w:rPr>
        <w:t>meritación</w:t>
      </w:r>
      <w:proofErr w:type="spellEnd"/>
      <w:r w:rsidRPr="00015850">
        <w:rPr>
          <w:rFonts w:ascii="Arial" w:hAnsi="Arial" w:cs="Arial"/>
          <w:sz w:val="24"/>
          <w:szCs w:val="24"/>
          <w:lang w:val="es-ES"/>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w:t>
      </w:r>
      <w:r w:rsidRPr="00015850">
        <w:rPr>
          <w:rFonts w:ascii="Arial" w:hAnsi="Arial" w:cs="Arial"/>
          <w:sz w:val="24"/>
          <w:szCs w:val="24"/>
          <w:u w:val="single"/>
          <w:lang w:val="es-ES"/>
        </w:rPr>
        <w:t>,</w:t>
      </w:r>
      <w:r w:rsidRPr="00015850">
        <w:rPr>
          <w:rFonts w:ascii="Arial" w:hAnsi="Arial" w:cs="Arial"/>
          <w:sz w:val="24"/>
          <w:szCs w:val="24"/>
          <w:lang w:val="es-ES"/>
        </w:rPr>
        <w:t xml:space="preserve"> puesto que la finalidad institucional de este carril impugnatorio busca el cumplimiento de la ley, la unificación de la interpretación del derecho y por ende debe aprehender los hechos como vienen relatados por los jueces de grado</w:t>
      </w:r>
      <w:r w:rsidR="00F5146A">
        <w:rPr>
          <w:rFonts w:ascii="Arial" w:hAnsi="Arial" w:cs="Arial"/>
          <w:sz w:val="24"/>
          <w:szCs w:val="24"/>
          <w:lang w:val="es-ES"/>
        </w:rPr>
        <w:t>.</w:t>
      </w:r>
      <w:r w:rsidRPr="00015850">
        <w:rPr>
          <w:rFonts w:ascii="Arial" w:hAnsi="Arial" w:cs="Arial"/>
          <w:sz w:val="24"/>
          <w:szCs w:val="24"/>
          <w:lang w:val="es-ES"/>
        </w:rPr>
        <w:t xml:space="preserve"> (</w:t>
      </w:r>
      <w:r w:rsidR="00E85E91">
        <w:rPr>
          <w:rFonts w:ascii="Arial" w:hAnsi="Arial" w:cs="Arial"/>
          <w:sz w:val="24"/>
          <w:szCs w:val="24"/>
          <w:lang w:val="es-ES"/>
        </w:rPr>
        <w:t>Cfr.</w:t>
      </w:r>
      <w:r w:rsidRPr="00015850">
        <w:rPr>
          <w:rFonts w:ascii="Arial" w:hAnsi="Arial" w:cs="Arial"/>
          <w:sz w:val="24"/>
          <w:szCs w:val="24"/>
          <w:lang w:val="es-ES"/>
        </w:rPr>
        <w:t xml:space="preserve">. STJSL-S.J.N° 64/08 “Peralta Raúl Humberto </w:t>
      </w:r>
      <w:r w:rsidR="00E85E91">
        <w:rPr>
          <w:rFonts w:ascii="Arial" w:hAnsi="Arial" w:cs="Arial"/>
          <w:sz w:val="24"/>
          <w:szCs w:val="24"/>
          <w:lang w:val="es-ES"/>
        </w:rPr>
        <w:t>c</w:t>
      </w:r>
      <w:r w:rsidRPr="00015850">
        <w:rPr>
          <w:rFonts w:ascii="Arial" w:hAnsi="Arial" w:cs="Arial"/>
          <w:sz w:val="24"/>
          <w:szCs w:val="24"/>
          <w:lang w:val="es-ES"/>
        </w:rPr>
        <w:t xml:space="preserve">/ </w:t>
      </w:r>
      <w:proofErr w:type="spellStart"/>
      <w:r w:rsidRPr="00015850">
        <w:rPr>
          <w:rFonts w:ascii="Arial" w:hAnsi="Arial" w:cs="Arial"/>
          <w:sz w:val="24"/>
          <w:szCs w:val="24"/>
          <w:lang w:val="es-ES"/>
        </w:rPr>
        <w:t>Naturel</w:t>
      </w:r>
      <w:proofErr w:type="spellEnd"/>
      <w:r w:rsidRPr="00015850">
        <w:rPr>
          <w:rFonts w:ascii="Arial" w:hAnsi="Arial" w:cs="Arial"/>
          <w:sz w:val="24"/>
          <w:szCs w:val="24"/>
          <w:lang w:val="es-ES"/>
        </w:rPr>
        <w:t xml:space="preserve"> S. A. </w:t>
      </w:r>
      <w:r w:rsidR="00D71DDC">
        <w:rPr>
          <w:rFonts w:ascii="Arial" w:hAnsi="Arial" w:cs="Arial"/>
          <w:sz w:val="24"/>
          <w:szCs w:val="24"/>
          <w:lang w:val="es-ES"/>
        </w:rPr>
        <w:t>y</w:t>
      </w:r>
      <w:r w:rsidRPr="00015850">
        <w:rPr>
          <w:rFonts w:ascii="Arial" w:hAnsi="Arial" w:cs="Arial"/>
          <w:sz w:val="24"/>
          <w:szCs w:val="24"/>
          <w:lang w:val="es-ES"/>
        </w:rPr>
        <w:t xml:space="preserve"> O. – D. </w:t>
      </w:r>
      <w:r w:rsidR="00D71DDC">
        <w:rPr>
          <w:rFonts w:ascii="Arial" w:hAnsi="Arial" w:cs="Arial"/>
          <w:sz w:val="24"/>
          <w:szCs w:val="24"/>
          <w:lang w:val="es-ES"/>
        </w:rPr>
        <w:t>y</w:t>
      </w:r>
      <w:r w:rsidRPr="00015850">
        <w:rPr>
          <w:rFonts w:ascii="Arial" w:hAnsi="Arial" w:cs="Arial"/>
          <w:sz w:val="24"/>
          <w:szCs w:val="24"/>
          <w:lang w:val="es-ES"/>
        </w:rPr>
        <w:t xml:space="preserve"> P. - Recurso de Casación”; STJSL-S.J. N° 11/12 “Andino Ramón Carlos </w:t>
      </w:r>
      <w:r w:rsidR="00D71DDC">
        <w:rPr>
          <w:rFonts w:ascii="Arial" w:hAnsi="Arial" w:cs="Arial"/>
          <w:sz w:val="24"/>
          <w:szCs w:val="24"/>
          <w:lang w:val="es-ES"/>
        </w:rPr>
        <w:t>c</w:t>
      </w:r>
      <w:r w:rsidRPr="00015850">
        <w:rPr>
          <w:rFonts w:ascii="Arial" w:hAnsi="Arial" w:cs="Arial"/>
          <w:sz w:val="24"/>
          <w:szCs w:val="24"/>
          <w:lang w:val="es-ES"/>
        </w:rPr>
        <w:t xml:space="preserve">/ </w:t>
      </w:r>
      <w:proofErr w:type="spellStart"/>
      <w:r w:rsidRPr="00015850">
        <w:rPr>
          <w:rFonts w:ascii="Arial" w:hAnsi="Arial" w:cs="Arial"/>
          <w:sz w:val="24"/>
          <w:szCs w:val="24"/>
          <w:lang w:val="es-ES"/>
        </w:rPr>
        <w:t>Bagley</w:t>
      </w:r>
      <w:proofErr w:type="spellEnd"/>
      <w:r w:rsidRPr="00015850">
        <w:rPr>
          <w:rFonts w:ascii="Arial" w:hAnsi="Arial" w:cs="Arial"/>
          <w:sz w:val="24"/>
          <w:szCs w:val="24"/>
          <w:lang w:val="es-ES"/>
        </w:rPr>
        <w:t xml:space="preserve"> Argentina S.A </w:t>
      </w:r>
      <w:r w:rsidR="00E85E91" w:rsidRPr="00015850">
        <w:rPr>
          <w:rFonts w:ascii="Arial" w:hAnsi="Arial" w:cs="Arial"/>
          <w:sz w:val="24"/>
          <w:szCs w:val="24"/>
          <w:lang w:val="es-ES"/>
        </w:rPr>
        <w:t xml:space="preserve">y/o </w:t>
      </w:r>
      <w:r w:rsidRPr="00015850">
        <w:rPr>
          <w:rFonts w:ascii="Arial" w:hAnsi="Arial" w:cs="Arial"/>
          <w:sz w:val="24"/>
          <w:szCs w:val="24"/>
          <w:lang w:val="es-ES"/>
        </w:rPr>
        <w:t xml:space="preserve">Quien Corresponda </w:t>
      </w:r>
      <w:r w:rsidR="00E85E91">
        <w:rPr>
          <w:rFonts w:ascii="Arial" w:hAnsi="Arial" w:cs="Arial"/>
          <w:sz w:val="24"/>
          <w:szCs w:val="24"/>
          <w:lang w:val="es-ES"/>
        </w:rPr>
        <w:t>s</w:t>
      </w:r>
      <w:r w:rsidRPr="00015850">
        <w:rPr>
          <w:rFonts w:ascii="Arial" w:hAnsi="Arial" w:cs="Arial"/>
          <w:sz w:val="24"/>
          <w:szCs w:val="24"/>
          <w:lang w:val="es-ES"/>
        </w:rPr>
        <w:t>/ Demanda Laboral – R</w:t>
      </w:r>
      <w:r w:rsidR="00E85E91">
        <w:rPr>
          <w:rFonts w:ascii="Arial" w:hAnsi="Arial" w:cs="Arial"/>
          <w:sz w:val="24"/>
          <w:szCs w:val="24"/>
          <w:lang w:val="es-ES"/>
        </w:rPr>
        <w:t>ecurso de Casación”, 28/02/12).</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6) Debe subrayarse que la finalidad de carácter general que reviste el recurso de casación, es conseguir la uniformidad de la jurisprudencia, y la finalidad específica es la de obtener la nulidad de una sentencia que por errónea aplicación o interpretación de la norma legal sustantiva, en el caso concreto fijado en sentencia definitiva por el Tribunal de mérito.</w:t>
      </w:r>
    </w:p>
    <w:p w:rsidR="00015850" w:rsidRPr="00015850" w:rsidRDefault="00015850" w:rsidP="00D71DDC">
      <w:pPr>
        <w:spacing w:after="0" w:line="360" w:lineRule="auto"/>
        <w:ind w:firstLine="1985"/>
        <w:jc w:val="both"/>
        <w:rPr>
          <w:rFonts w:ascii="Arial" w:hAnsi="Arial" w:cs="Arial"/>
          <w:b/>
          <w:sz w:val="24"/>
          <w:szCs w:val="24"/>
          <w:lang w:val="es-ES"/>
        </w:rPr>
      </w:pPr>
      <w:r w:rsidRPr="00015850">
        <w:rPr>
          <w:rFonts w:ascii="Arial" w:hAnsi="Arial" w:cs="Arial"/>
          <w:b/>
          <w:sz w:val="24"/>
          <w:szCs w:val="24"/>
          <w:lang w:val="es-ES"/>
        </w:rPr>
        <w:t>Es dable poner de relieve a esta altura, que no se advierte de la lectura del fallo atacado, una mala interpretación de la ley o falta de aplicación de una norma legal, capaz de configurar alguna causal prevista en los términos del art. 287 del CPC</w:t>
      </w:r>
      <w:r w:rsidR="00E85E91">
        <w:rPr>
          <w:rFonts w:ascii="Arial" w:hAnsi="Arial" w:cs="Arial"/>
          <w:b/>
          <w:sz w:val="24"/>
          <w:szCs w:val="24"/>
          <w:lang w:val="es-ES"/>
        </w:rPr>
        <w:t xml:space="preserve"> </w:t>
      </w:r>
      <w:r w:rsidRPr="00015850">
        <w:rPr>
          <w:rFonts w:ascii="Arial" w:hAnsi="Arial" w:cs="Arial"/>
          <w:b/>
          <w:sz w:val="24"/>
          <w:szCs w:val="24"/>
          <w:lang w:val="es-ES"/>
        </w:rPr>
        <w:t>y C</w:t>
      </w:r>
      <w:r w:rsidR="00E85E91">
        <w:rPr>
          <w:rFonts w:ascii="Arial" w:hAnsi="Arial" w:cs="Arial"/>
          <w:b/>
          <w:sz w:val="24"/>
          <w:szCs w:val="24"/>
          <w:lang w:val="es-ES"/>
        </w:rPr>
        <w:t xml:space="preserve">. </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Ello nos lleva a sostener que</w:t>
      </w:r>
      <w:r w:rsidR="00E85E91">
        <w:rPr>
          <w:rFonts w:ascii="Arial" w:hAnsi="Arial" w:cs="Arial"/>
          <w:sz w:val="24"/>
          <w:szCs w:val="24"/>
          <w:lang w:val="es-ES"/>
        </w:rPr>
        <w:t>:</w:t>
      </w:r>
      <w:r w:rsidRPr="00015850">
        <w:rPr>
          <w:rFonts w:ascii="Arial" w:hAnsi="Arial" w:cs="Arial"/>
          <w:sz w:val="24"/>
          <w:szCs w:val="24"/>
          <w:lang w:val="es-ES"/>
        </w:rPr>
        <w:t xml:space="preserve"> </w:t>
      </w:r>
      <w:r w:rsidR="00E85E91">
        <w:rPr>
          <w:rFonts w:ascii="Arial" w:hAnsi="Arial" w:cs="Arial"/>
          <w:i/>
          <w:sz w:val="24"/>
          <w:szCs w:val="24"/>
          <w:lang w:val="es-ES"/>
        </w:rPr>
        <w:t>“...</w:t>
      </w:r>
      <w:r w:rsidRPr="00E85E91">
        <w:rPr>
          <w:rFonts w:ascii="Arial" w:hAnsi="Arial" w:cs="Arial"/>
          <w:i/>
          <w:sz w:val="24"/>
          <w:szCs w:val="24"/>
          <w:lang w:val="es-ES"/>
        </w:rPr>
        <w:t>está excluido del control de la Corte de casación el ejercicio de los poderes discrecionales del juez de mérito, siempre que sean ejercidas dentro de los límites de la autorización legal”</w:t>
      </w:r>
      <w:r w:rsidR="00F5146A">
        <w:rPr>
          <w:rFonts w:ascii="Arial" w:hAnsi="Arial" w:cs="Arial"/>
          <w:sz w:val="24"/>
          <w:szCs w:val="24"/>
          <w:lang w:val="es-ES"/>
        </w:rPr>
        <w:t xml:space="preserve"> (DE LA RÚ</w:t>
      </w:r>
      <w:r w:rsidRPr="00015850">
        <w:rPr>
          <w:rFonts w:ascii="Arial" w:hAnsi="Arial" w:cs="Arial"/>
          <w:sz w:val="24"/>
          <w:szCs w:val="24"/>
          <w:lang w:val="es-ES"/>
        </w:rPr>
        <w:t>A FERNANDO – RECURSO DE CASACIÓN, p. 312).</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 xml:space="preserve">Por ende, no corresponde en esta oportunidad juzgar los motivos que formaron la convicción del Tribunal que dictó la sentencia impugnada, señalándose al respecto que: </w:t>
      </w:r>
      <w:r w:rsidRPr="00015850">
        <w:rPr>
          <w:rFonts w:ascii="Arial" w:hAnsi="Arial" w:cs="Arial"/>
          <w:i/>
          <w:iCs/>
          <w:sz w:val="24"/>
          <w:szCs w:val="24"/>
          <w:lang w:val="es-E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w:t>
      </w:r>
      <w:r w:rsidRPr="00015850">
        <w:rPr>
          <w:rFonts w:ascii="Arial" w:hAnsi="Arial" w:cs="Arial"/>
          <w:i/>
          <w:iCs/>
          <w:sz w:val="24"/>
          <w:szCs w:val="24"/>
          <w:lang w:val="es-ES"/>
        </w:rPr>
        <w:lastRenderedPageBreak/>
        <w:t xml:space="preserve">impropias de este recurso” </w:t>
      </w:r>
      <w:r w:rsidRPr="00015850">
        <w:rPr>
          <w:rFonts w:ascii="Arial" w:hAnsi="Arial" w:cs="Arial"/>
          <w:sz w:val="24"/>
          <w:szCs w:val="24"/>
          <w:lang w:val="es-ES"/>
        </w:rPr>
        <w:t>(C. S. Bs. As.: In re – “CARBONEL GREGORIO Nº 23.785, FARIÑA JUAN Nº 24.126).</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Al respecto</w:t>
      </w:r>
      <w:r w:rsidR="00F405F6">
        <w:rPr>
          <w:rFonts w:ascii="Arial" w:hAnsi="Arial" w:cs="Arial"/>
          <w:sz w:val="24"/>
          <w:szCs w:val="24"/>
          <w:lang w:val="es-ES"/>
        </w:rPr>
        <w:t>,</w:t>
      </w:r>
      <w:r w:rsidRPr="00015850">
        <w:rPr>
          <w:rFonts w:ascii="Arial" w:hAnsi="Arial" w:cs="Arial"/>
          <w:sz w:val="24"/>
          <w:szCs w:val="24"/>
          <w:lang w:val="es-ES"/>
        </w:rPr>
        <w:t xml:space="preserve">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294290">
        <w:rPr>
          <w:rFonts w:ascii="Arial" w:hAnsi="Arial" w:cs="Arial"/>
          <w:i/>
          <w:sz w:val="24"/>
          <w:szCs w:val="24"/>
          <w:lang w:val="es-ES"/>
        </w:rPr>
        <w:t xml:space="preserve">“el restablecimiento del imperio de la Ley, y lleva por consiguiente una función pública con prescindencia de los intereses de las partes” </w:t>
      </w:r>
      <w:r w:rsidRPr="00015850">
        <w:rPr>
          <w:rFonts w:ascii="Arial" w:hAnsi="Arial" w:cs="Arial"/>
          <w:sz w:val="24"/>
          <w:szCs w:val="24"/>
          <w:lang w:val="es-ES"/>
        </w:rPr>
        <w:t>(Cfr.</w:t>
      </w:r>
      <w:r w:rsidR="00E85E91">
        <w:rPr>
          <w:rFonts w:ascii="Arial" w:hAnsi="Arial" w:cs="Arial"/>
          <w:sz w:val="24"/>
          <w:szCs w:val="24"/>
          <w:lang w:val="es-ES"/>
        </w:rPr>
        <w:t xml:space="preserve"> </w:t>
      </w:r>
      <w:r w:rsidRPr="00015850">
        <w:rPr>
          <w:rFonts w:ascii="Arial" w:hAnsi="Arial" w:cs="Arial"/>
          <w:sz w:val="24"/>
          <w:szCs w:val="24"/>
          <w:lang w:val="es-ES"/>
        </w:rPr>
        <w:t>STJSL, “Romero Roque Daniel – Recurso De Casación”, 29-11-05, “</w:t>
      </w:r>
      <w:proofErr w:type="spellStart"/>
      <w:r w:rsidRPr="00015850">
        <w:rPr>
          <w:rFonts w:ascii="Arial" w:hAnsi="Arial" w:cs="Arial"/>
          <w:sz w:val="24"/>
          <w:szCs w:val="24"/>
          <w:lang w:val="es-ES"/>
        </w:rPr>
        <w:t>Baigorria</w:t>
      </w:r>
      <w:proofErr w:type="spellEnd"/>
      <w:r w:rsidRPr="00015850">
        <w:rPr>
          <w:rFonts w:ascii="Arial" w:hAnsi="Arial" w:cs="Arial"/>
          <w:sz w:val="24"/>
          <w:szCs w:val="24"/>
          <w:lang w:val="es-ES"/>
        </w:rPr>
        <w:t xml:space="preserve"> Silvia Graciela </w:t>
      </w:r>
      <w:r w:rsidR="00E85E91">
        <w:rPr>
          <w:rFonts w:ascii="Arial" w:hAnsi="Arial" w:cs="Arial"/>
          <w:sz w:val="24"/>
          <w:szCs w:val="24"/>
          <w:lang w:val="es-ES"/>
        </w:rPr>
        <w:t>c</w:t>
      </w:r>
      <w:r w:rsidRPr="00015850">
        <w:rPr>
          <w:rFonts w:ascii="Arial" w:hAnsi="Arial" w:cs="Arial"/>
          <w:sz w:val="24"/>
          <w:szCs w:val="24"/>
          <w:lang w:val="es-ES"/>
        </w:rPr>
        <w:t xml:space="preserve">/ </w:t>
      </w:r>
      <w:proofErr w:type="spellStart"/>
      <w:r w:rsidRPr="00015850">
        <w:rPr>
          <w:rFonts w:ascii="Arial" w:hAnsi="Arial" w:cs="Arial"/>
          <w:sz w:val="24"/>
          <w:szCs w:val="24"/>
          <w:lang w:val="es-ES"/>
        </w:rPr>
        <w:t>Saisa</w:t>
      </w:r>
      <w:proofErr w:type="spellEnd"/>
      <w:r w:rsidRPr="00015850">
        <w:rPr>
          <w:rFonts w:ascii="Arial" w:hAnsi="Arial" w:cs="Arial"/>
          <w:sz w:val="24"/>
          <w:szCs w:val="24"/>
          <w:lang w:val="es-ES"/>
        </w:rPr>
        <w:t>. – Demanda Laboral- Recurso de Casación”,</w:t>
      </w:r>
      <w:r w:rsidR="00E85E91">
        <w:rPr>
          <w:rFonts w:ascii="Arial" w:hAnsi="Arial" w:cs="Arial"/>
          <w:sz w:val="24"/>
          <w:szCs w:val="24"/>
          <w:lang w:val="es-ES"/>
        </w:rPr>
        <w:t xml:space="preserve"> 27/03/2007, entre otros).  </w:t>
      </w:r>
    </w:p>
    <w:p w:rsidR="00015850" w:rsidRP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 xml:space="preserve">En definitiva y como consecuencia de lo expuesto, surgiendo así que no se dan los presupuestos señalados en el art. </w:t>
      </w:r>
      <w:smartTag w:uri="urn:schemas-microsoft-com:office:smarttags" w:element="metricconverter">
        <w:smartTagPr>
          <w:attr w:name="ProductID" w:val="287 C"/>
        </w:smartTagPr>
        <w:r w:rsidRPr="00015850">
          <w:rPr>
            <w:rFonts w:ascii="Arial" w:hAnsi="Arial" w:cs="Arial"/>
            <w:sz w:val="24"/>
            <w:szCs w:val="24"/>
            <w:lang w:val="es-ES"/>
          </w:rPr>
          <w:t>287 C</w:t>
        </w:r>
      </w:smartTag>
      <w:r w:rsidRPr="00015850">
        <w:rPr>
          <w:rFonts w:ascii="Arial" w:hAnsi="Arial" w:cs="Arial"/>
          <w:sz w:val="24"/>
          <w:szCs w:val="24"/>
          <w:lang w:val="es-ES"/>
        </w:rPr>
        <w:t>PC y C, sino que va más allá, pretendiendo rever el criterio de selección y valoración de la prueba rendida en autos, realizada por el Tribunal de Alzada, es que corresponde desestimar el recurso articulado.</w:t>
      </w:r>
    </w:p>
    <w:p w:rsidR="00015850" w:rsidRDefault="00015850" w:rsidP="00D71DDC">
      <w:pPr>
        <w:spacing w:after="0" w:line="360" w:lineRule="auto"/>
        <w:ind w:firstLine="1985"/>
        <w:jc w:val="both"/>
        <w:rPr>
          <w:rFonts w:ascii="Arial" w:hAnsi="Arial" w:cs="Arial"/>
          <w:sz w:val="24"/>
          <w:szCs w:val="24"/>
          <w:lang w:val="es-ES"/>
        </w:rPr>
      </w:pPr>
      <w:r w:rsidRPr="00015850">
        <w:rPr>
          <w:rFonts w:ascii="Arial" w:hAnsi="Arial" w:cs="Arial"/>
          <w:sz w:val="24"/>
          <w:szCs w:val="24"/>
          <w:lang w:val="es-ES"/>
        </w:rPr>
        <w:t>Por ello, de conformidad con lo dictaminado por el Sr. Procurador General, corresponde el rechazo del recurso deducido, por lo que VOTO a estas SEGUNDA y TERCERA cuestiones por la NEGATIVA.</w:t>
      </w:r>
    </w:p>
    <w:p w:rsidR="00294290" w:rsidRPr="001359D1" w:rsidRDefault="00294290" w:rsidP="00D71DDC">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SEGUNDA y TERCERA</w:t>
      </w:r>
      <w:r w:rsidRPr="001359D1">
        <w:rPr>
          <w:rFonts w:ascii="Arial" w:eastAsia="Calibri" w:hAnsi="Arial" w:cs="Arial"/>
          <w:b/>
          <w:bCs/>
          <w:sz w:val="24"/>
          <w:szCs w:val="24"/>
          <w:lang w:val="es-ES" w:eastAsia="es-ES"/>
        </w:rPr>
        <w:t xml:space="preserve"> CUESTIÓN.</w:t>
      </w:r>
    </w:p>
    <w:p w:rsidR="00294290" w:rsidRPr="00015850" w:rsidRDefault="00294290" w:rsidP="00D71DDC">
      <w:pPr>
        <w:spacing w:after="0" w:line="360" w:lineRule="auto"/>
        <w:ind w:firstLine="1985"/>
        <w:jc w:val="both"/>
        <w:rPr>
          <w:rFonts w:ascii="Arial" w:hAnsi="Arial" w:cs="Arial"/>
          <w:sz w:val="24"/>
          <w:szCs w:val="24"/>
          <w:lang w:val="es-ES"/>
        </w:rPr>
      </w:pPr>
    </w:p>
    <w:p w:rsidR="00015850" w:rsidRDefault="00015850" w:rsidP="00D71DDC">
      <w:pPr>
        <w:spacing w:after="0" w:line="360" w:lineRule="auto"/>
        <w:jc w:val="both"/>
        <w:rPr>
          <w:rFonts w:ascii="Arial" w:hAnsi="Arial" w:cs="Arial"/>
          <w:sz w:val="24"/>
          <w:szCs w:val="24"/>
          <w:lang w:val="es-ES"/>
        </w:rPr>
      </w:pPr>
      <w:r w:rsidRPr="00015850">
        <w:rPr>
          <w:rFonts w:ascii="Arial" w:hAnsi="Arial" w:cs="Arial"/>
          <w:b/>
          <w:bCs/>
          <w:sz w:val="24"/>
          <w:szCs w:val="24"/>
          <w:u w:val="single"/>
          <w:lang w:val="es-ES"/>
        </w:rPr>
        <w:t xml:space="preserve">A LA CUARTA </w:t>
      </w:r>
      <w:r w:rsidR="00E85E91" w:rsidRPr="00015850">
        <w:rPr>
          <w:rFonts w:ascii="Arial" w:hAnsi="Arial" w:cs="Arial"/>
          <w:b/>
          <w:bCs/>
          <w:sz w:val="24"/>
          <w:szCs w:val="24"/>
          <w:u w:val="single"/>
          <w:lang w:val="es-ES"/>
        </w:rPr>
        <w:t>CUESTIÓN, la Dra. MARTHA RAQUEL CORVALÁN</w:t>
      </w:r>
      <w:r w:rsidR="00E85E91">
        <w:rPr>
          <w:rFonts w:ascii="Arial" w:hAnsi="Arial" w:cs="Arial"/>
          <w:b/>
          <w:bCs/>
          <w:sz w:val="24"/>
          <w:szCs w:val="24"/>
          <w:u w:val="single"/>
          <w:lang w:val="es-ES"/>
        </w:rPr>
        <w:t>,</w:t>
      </w:r>
      <w:r w:rsidR="00E85E91" w:rsidRPr="00015850">
        <w:rPr>
          <w:rFonts w:ascii="Arial" w:hAnsi="Arial" w:cs="Arial"/>
          <w:b/>
          <w:bCs/>
          <w:sz w:val="24"/>
          <w:szCs w:val="24"/>
          <w:u w:val="single"/>
          <w:lang w:val="es-ES"/>
        </w:rPr>
        <w:t xml:space="preserve"> dijo</w:t>
      </w:r>
      <w:r w:rsidR="00E85E91" w:rsidRPr="00015850">
        <w:rPr>
          <w:rFonts w:ascii="Arial" w:hAnsi="Arial" w:cs="Arial"/>
          <w:b/>
          <w:bCs/>
          <w:sz w:val="24"/>
          <w:szCs w:val="24"/>
          <w:lang w:val="es-ES"/>
        </w:rPr>
        <w:t>:</w:t>
      </w:r>
      <w:r w:rsidRPr="00015850">
        <w:rPr>
          <w:rFonts w:ascii="Arial" w:hAnsi="Arial" w:cs="Arial"/>
          <w:sz w:val="24"/>
          <w:szCs w:val="24"/>
          <w:lang w:val="es-ES"/>
        </w:rPr>
        <w:t xml:space="preserve"> Que, en consecuencia corresponde rechazar el recurso de casación articulado por la parte actora. AS</w:t>
      </w:r>
      <w:r w:rsidR="00E85E91">
        <w:rPr>
          <w:rFonts w:ascii="Arial" w:hAnsi="Arial" w:cs="Arial"/>
          <w:sz w:val="24"/>
          <w:szCs w:val="24"/>
          <w:lang w:val="es-ES"/>
        </w:rPr>
        <w:t>Í</w:t>
      </w:r>
      <w:r w:rsidRPr="00015850">
        <w:rPr>
          <w:rFonts w:ascii="Arial" w:hAnsi="Arial" w:cs="Arial"/>
          <w:sz w:val="24"/>
          <w:szCs w:val="24"/>
          <w:lang w:val="es-ES"/>
        </w:rPr>
        <w:t xml:space="preserve"> LO VOTO.</w:t>
      </w:r>
    </w:p>
    <w:p w:rsidR="00294290" w:rsidRDefault="00294290" w:rsidP="00D71DDC">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Pr>
          <w:rFonts w:ascii="Arial" w:eastAsia="Calibri" w:hAnsi="Arial" w:cs="Arial"/>
          <w:b/>
          <w:bCs/>
          <w:sz w:val="24"/>
          <w:szCs w:val="24"/>
          <w:lang w:val="es-ES" w:eastAsia="es-ES"/>
        </w:rPr>
        <w:t>CUARTA</w:t>
      </w:r>
      <w:r w:rsidRPr="001359D1">
        <w:rPr>
          <w:rFonts w:ascii="Arial" w:eastAsia="Calibri" w:hAnsi="Arial" w:cs="Arial"/>
          <w:b/>
          <w:bCs/>
          <w:sz w:val="24"/>
          <w:szCs w:val="24"/>
          <w:lang w:val="es-ES" w:eastAsia="es-ES"/>
        </w:rPr>
        <w:t xml:space="preserve"> CUESTIÓN.</w:t>
      </w:r>
    </w:p>
    <w:p w:rsidR="00D71DDC" w:rsidRPr="001359D1" w:rsidRDefault="00D71DDC" w:rsidP="00D71DDC">
      <w:pPr>
        <w:widowControl w:val="0"/>
        <w:kinsoku w:val="0"/>
        <w:spacing w:after="0" w:line="360" w:lineRule="auto"/>
        <w:ind w:firstLine="1985"/>
        <w:jc w:val="both"/>
        <w:rPr>
          <w:rFonts w:ascii="Arial" w:eastAsia="Calibri" w:hAnsi="Arial" w:cs="Arial"/>
          <w:b/>
          <w:bCs/>
          <w:sz w:val="24"/>
          <w:szCs w:val="24"/>
          <w:lang w:val="es-ES" w:eastAsia="es-ES"/>
        </w:rPr>
      </w:pPr>
    </w:p>
    <w:p w:rsidR="00015850" w:rsidRPr="00015850" w:rsidRDefault="00015850" w:rsidP="00D71DDC">
      <w:pPr>
        <w:spacing w:after="0" w:line="360" w:lineRule="auto"/>
        <w:jc w:val="both"/>
        <w:rPr>
          <w:rFonts w:ascii="Arial" w:hAnsi="Arial" w:cs="Arial"/>
          <w:sz w:val="24"/>
          <w:szCs w:val="24"/>
          <w:lang w:val="es-ES"/>
        </w:rPr>
      </w:pPr>
      <w:r w:rsidRPr="00015850">
        <w:rPr>
          <w:rFonts w:ascii="Arial" w:hAnsi="Arial" w:cs="Arial"/>
          <w:b/>
          <w:bCs/>
          <w:sz w:val="24"/>
          <w:szCs w:val="24"/>
          <w:u w:val="single"/>
          <w:lang w:val="es-ES"/>
        </w:rPr>
        <w:lastRenderedPageBreak/>
        <w:t xml:space="preserve">A LA QUINTA </w:t>
      </w:r>
      <w:r w:rsidR="00E85E91" w:rsidRPr="00015850">
        <w:rPr>
          <w:rFonts w:ascii="Arial" w:hAnsi="Arial" w:cs="Arial"/>
          <w:b/>
          <w:bCs/>
          <w:sz w:val="24"/>
          <w:szCs w:val="24"/>
          <w:u w:val="single"/>
          <w:lang w:val="es-ES"/>
        </w:rPr>
        <w:t>CUESTIÓN, la Dra. MARTHA RAQUEL CORVALÁN</w:t>
      </w:r>
      <w:r w:rsidR="00E85E91">
        <w:rPr>
          <w:rFonts w:ascii="Arial" w:hAnsi="Arial" w:cs="Arial"/>
          <w:b/>
          <w:bCs/>
          <w:sz w:val="24"/>
          <w:szCs w:val="24"/>
          <w:u w:val="single"/>
          <w:lang w:val="es-ES"/>
        </w:rPr>
        <w:t>,</w:t>
      </w:r>
      <w:r w:rsidR="00E85E91" w:rsidRPr="00015850">
        <w:rPr>
          <w:rFonts w:ascii="Arial" w:hAnsi="Arial" w:cs="Arial"/>
          <w:b/>
          <w:bCs/>
          <w:sz w:val="24"/>
          <w:szCs w:val="24"/>
          <w:u w:val="single"/>
          <w:lang w:val="es-ES"/>
        </w:rPr>
        <w:t xml:space="preserve"> dijo</w:t>
      </w:r>
      <w:r w:rsidR="00E85E91" w:rsidRPr="00015850">
        <w:rPr>
          <w:rFonts w:ascii="Arial" w:hAnsi="Arial" w:cs="Arial"/>
          <w:b/>
          <w:bCs/>
          <w:sz w:val="24"/>
          <w:szCs w:val="24"/>
          <w:lang w:val="es-ES"/>
        </w:rPr>
        <w:t>:</w:t>
      </w:r>
      <w:r w:rsidRPr="00015850">
        <w:rPr>
          <w:rFonts w:ascii="Arial" w:hAnsi="Arial" w:cs="Arial"/>
          <w:b/>
          <w:bCs/>
          <w:sz w:val="24"/>
          <w:szCs w:val="24"/>
          <w:lang w:val="es-ES"/>
        </w:rPr>
        <w:t xml:space="preserve"> </w:t>
      </w:r>
      <w:r w:rsidRPr="00015850">
        <w:rPr>
          <w:rFonts w:ascii="Arial" w:hAnsi="Arial" w:cs="Arial"/>
          <w:sz w:val="24"/>
          <w:szCs w:val="24"/>
          <w:lang w:val="es-ES"/>
        </w:rPr>
        <w:t>Costas a la recurrente vencida.</w:t>
      </w:r>
      <w:r w:rsidR="00E85E91">
        <w:rPr>
          <w:rFonts w:ascii="Arial" w:hAnsi="Arial" w:cs="Arial"/>
          <w:sz w:val="24"/>
          <w:szCs w:val="24"/>
          <w:lang w:val="es-ES"/>
        </w:rPr>
        <w:t xml:space="preserve"> ASÍ LO VOTO. </w:t>
      </w:r>
    </w:p>
    <w:p w:rsidR="009F38C3" w:rsidRPr="001359D1" w:rsidRDefault="009F38C3" w:rsidP="00D71DDC">
      <w:pPr>
        <w:widowControl w:val="0"/>
        <w:kinsoku w:val="0"/>
        <w:spacing w:after="0" w:line="360" w:lineRule="auto"/>
        <w:ind w:firstLine="1985"/>
        <w:jc w:val="both"/>
        <w:rPr>
          <w:rFonts w:ascii="Arial" w:eastAsia="Calibri" w:hAnsi="Arial" w:cs="Arial"/>
          <w:b/>
          <w:bCs/>
          <w:sz w:val="24"/>
          <w:szCs w:val="24"/>
          <w:lang w:val="es-ES" w:eastAsia="es-ES"/>
        </w:rPr>
      </w:pPr>
      <w:r w:rsidRPr="001359D1">
        <w:rPr>
          <w:rFonts w:ascii="Arial" w:eastAsia="Times New Roman" w:hAnsi="Arial" w:cs="Arial"/>
          <w:sz w:val="24"/>
          <w:szCs w:val="24"/>
          <w:lang w:val="es-ES" w:eastAsia="es-ES"/>
        </w:rPr>
        <w:t xml:space="preserve">Los Señores Ministros, </w:t>
      </w:r>
      <w:proofErr w:type="spellStart"/>
      <w:r w:rsidRPr="001359D1">
        <w:rPr>
          <w:rFonts w:ascii="Arial" w:eastAsia="Times New Roman" w:hAnsi="Arial" w:cs="Arial"/>
          <w:sz w:val="24"/>
          <w:szCs w:val="24"/>
          <w:lang w:val="es-ES" w:eastAsia="es-ES"/>
        </w:rPr>
        <w:t>Dres</w:t>
      </w:r>
      <w:proofErr w:type="spellEnd"/>
      <w:r w:rsidRPr="001359D1">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1359D1">
        <w:rPr>
          <w:rFonts w:ascii="Arial" w:eastAsia="Calibri" w:hAnsi="Arial" w:cs="Arial"/>
          <w:sz w:val="24"/>
          <w:szCs w:val="24"/>
          <w:lang w:val="es-MX" w:eastAsia="es-ES"/>
        </w:rPr>
        <w:t xml:space="preserve"> </w:t>
      </w:r>
      <w:r w:rsidR="00294290">
        <w:rPr>
          <w:rFonts w:ascii="Arial" w:eastAsia="Calibri" w:hAnsi="Arial" w:cs="Arial"/>
          <w:b/>
          <w:bCs/>
          <w:sz w:val="24"/>
          <w:szCs w:val="24"/>
          <w:lang w:val="es-ES" w:eastAsia="es-ES"/>
        </w:rPr>
        <w:t>QUINTA</w:t>
      </w:r>
      <w:r w:rsidRPr="001359D1">
        <w:rPr>
          <w:rFonts w:ascii="Arial" w:eastAsia="Calibri" w:hAnsi="Arial" w:cs="Arial"/>
          <w:b/>
          <w:bCs/>
          <w:sz w:val="24"/>
          <w:szCs w:val="24"/>
          <w:lang w:val="es-ES" w:eastAsia="es-ES"/>
        </w:rPr>
        <w:t xml:space="preserve"> CUESTIÓN.</w:t>
      </w:r>
    </w:p>
    <w:p w:rsidR="009F38C3" w:rsidRPr="001359D1" w:rsidRDefault="009F38C3" w:rsidP="00D71DDC">
      <w:pPr>
        <w:widowControl w:val="0"/>
        <w:kinsoku w:val="0"/>
        <w:spacing w:after="0" w:line="360" w:lineRule="auto"/>
        <w:ind w:firstLine="1985"/>
        <w:jc w:val="both"/>
        <w:rPr>
          <w:rFonts w:ascii="Arial" w:eastAsia="Calibri" w:hAnsi="Arial" w:cs="Arial"/>
          <w:bCs/>
          <w:sz w:val="24"/>
          <w:szCs w:val="24"/>
          <w:lang w:val="es-ES" w:eastAsia="es-ES"/>
        </w:rPr>
      </w:pPr>
      <w:r w:rsidRPr="001359D1">
        <w:rPr>
          <w:rFonts w:ascii="Arial" w:eastAsia="Calibri" w:hAnsi="Arial" w:cs="Arial"/>
          <w:bCs/>
          <w:sz w:val="24"/>
          <w:szCs w:val="24"/>
          <w:lang w:val="es-ES" w:eastAsia="es-ES"/>
        </w:rPr>
        <w:t>Con lo que se da por finalizado el acto, disponiendo los Sres. Ministros la Sentencia que va a continuación:</w:t>
      </w:r>
    </w:p>
    <w:p w:rsidR="009F38C3" w:rsidRPr="001359D1" w:rsidRDefault="009F38C3" w:rsidP="00D71DDC">
      <w:pPr>
        <w:widowControl w:val="0"/>
        <w:spacing w:after="0" w:line="360" w:lineRule="auto"/>
        <w:ind w:firstLine="1985"/>
        <w:jc w:val="both"/>
        <w:rPr>
          <w:rFonts w:ascii="Arial" w:eastAsia="Calibri" w:hAnsi="Arial" w:cs="Arial"/>
          <w:bCs/>
          <w:sz w:val="24"/>
          <w:szCs w:val="24"/>
          <w:lang w:val="es-ES" w:eastAsia="es-ES"/>
        </w:rPr>
      </w:pPr>
    </w:p>
    <w:p w:rsidR="009F38C3" w:rsidRPr="001359D1" w:rsidRDefault="009F38C3" w:rsidP="00D71DDC">
      <w:pPr>
        <w:widowControl w:val="0"/>
        <w:spacing w:after="0" w:line="360" w:lineRule="auto"/>
        <w:jc w:val="both"/>
        <w:rPr>
          <w:rFonts w:ascii="Arial" w:eastAsia="Calibri" w:hAnsi="Arial" w:cs="Arial"/>
          <w:b/>
          <w:bCs/>
          <w:sz w:val="24"/>
          <w:szCs w:val="24"/>
          <w:u w:val="single"/>
          <w:lang w:val="es-ES" w:eastAsia="es-ES"/>
        </w:rPr>
      </w:pPr>
      <w:r w:rsidRPr="001359D1">
        <w:rPr>
          <w:rFonts w:ascii="Arial" w:eastAsia="Calibri" w:hAnsi="Arial" w:cs="Arial"/>
          <w:b/>
          <w:bCs/>
          <w:sz w:val="24"/>
          <w:szCs w:val="24"/>
          <w:lang w:val="es-ES" w:eastAsia="es-ES"/>
        </w:rPr>
        <w:t xml:space="preserve">San Luis, </w:t>
      </w:r>
      <w:r w:rsidR="00BD3D94">
        <w:rPr>
          <w:rFonts w:ascii="Arial" w:eastAsia="Calibri" w:hAnsi="Arial" w:cs="Arial"/>
          <w:b/>
          <w:bCs/>
          <w:sz w:val="24"/>
          <w:szCs w:val="24"/>
          <w:lang w:val="es-ES" w:eastAsia="es-ES"/>
        </w:rPr>
        <w:t>veinte</w:t>
      </w:r>
      <w:r w:rsidRPr="001359D1">
        <w:rPr>
          <w:rFonts w:ascii="Arial" w:eastAsia="Calibri" w:hAnsi="Arial" w:cs="Arial"/>
          <w:b/>
          <w:bCs/>
          <w:sz w:val="24"/>
          <w:szCs w:val="24"/>
          <w:lang w:val="es-ES" w:eastAsia="es-ES"/>
        </w:rPr>
        <w:t xml:space="preserve"> de </w:t>
      </w:r>
      <w:r>
        <w:rPr>
          <w:rFonts w:ascii="Arial" w:eastAsia="Calibri" w:hAnsi="Arial" w:cs="Arial"/>
          <w:b/>
          <w:bCs/>
          <w:sz w:val="24"/>
          <w:szCs w:val="24"/>
          <w:lang w:val="es-ES" w:eastAsia="es-ES"/>
        </w:rPr>
        <w:t>diciembre</w:t>
      </w:r>
      <w:r w:rsidRPr="001359D1">
        <w:rPr>
          <w:rFonts w:ascii="Arial" w:eastAsia="Calibri" w:hAnsi="Arial" w:cs="Arial"/>
          <w:b/>
          <w:bCs/>
          <w:sz w:val="24"/>
          <w:szCs w:val="24"/>
          <w:lang w:val="es-ES" w:eastAsia="es-ES"/>
        </w:rPr>
        <w:t xml:space="preserve"> de dos mil diecinueve.</w:t>
      </w:r>
    </w:p>
    <w:p w:rsidR="009F38C3" w:rsidRDefault="009F38C3" w:rsidP="00D71DDC">
      <w:pPr>
        <w:widowControl w:val="0"/>
        <w:spacing w:after="0" w:line="360" w:lineRule="auto"/>
        <w:ind w:firstLine="1985"/>
        <w:jc w:val="both"/>
        <w:rPr>
          <w:rFonts w:ascii="Arial" w:hAnsi="Arial" w:cs="Arial"/>
          <w:sz w:val="24"/>
          <w:szCs w:val="24"/>
        </w:rPr>
      </w:pPr>
      <w:r w:rsidRPr="001359D1">
        <w:rPr>
          <w:rFonts w:ascii="Arial" w:eastAsia="Calibri" w:hAnsi="Arial" w:cs="Arial"/>
          <w:b/>
          <w:bCs/>
          <w:sz w:val="24"/>
          <w:szCs w:val="24"/>
          <w:u w:val="single"/>
          <w:lang w:val="es-ES" w:eastAsia="es-ES"/>
        </w:rPr>
        <w:t>Y VISTOS</w:t>
      </w:r>
      <w:r w:rsidRPr="001359D1">
        <w:rPr>
          <w:rFonts w:ascii="Arial" w:eastAsia="Calibri" w:hAnsi="Arial" w:cs="Arial"/>
          <w:b/>
          <w:bCs/>
          <w:sz w:val="24"/>
          <w:szCs w:val="24"/>
          <w:lang w:val="es-ES" w:eastAsia="es-ES"/>
        </w:rPr>
        <w:t>:</w:t>
      </w:r>
      <w:r w:rsidRPr="001359D1">
        <w:rPr>
          <w:rFonts w:ascii="Arial" w:eastAsia="Calibri" w:hAnsi="Arial" w:cs="Arial"/>
          <w:bCs/>
          <w:sz w:val="24"/>
          <w:szCs w:val="24"/>
          <w:lang w:val="es-ES" w:eastAsia="es-ES"/>
        </w:rPr>
        <w:t xml:space="preserve"> En mérito al resultado obtenido en la votación del Acuerdo que antecede, </w:t>
      </w:r>
      <w:r w:rsidRPr="001359D1">
        <w:rPr>
          <w:rFonts w:ascii="Arial" w:eastAsia="Calibri" w:hAnsi="Arial" w:cs="Arial"/>
          <w:b/>
          <w:bCs/>
          <w:sz w:val="24"/>
          <w:szCs w:val="24"/>
          <w:u w:val="single"/>
          <w:lang w:val="es-ES" w:eastAsia="es-ES"/>
        </w:rPr>
        <w:t>SE RESUELVE:</w:t>
      </w:r>
      <w:r w:rsidRPr="001359D1">
        <w:rPr>
          <w:rFonts w:ascii="Arial" w:eastAsia="Calibri" w:hAnsi="Arial" w:cs="Arial"/>
          <w:sz w:val="24"/>
          <w:szCs w:val="24"/>
          <w:lang w:val="es-ES" w:eastAsia="es-ES"/>
        </w:rPr>
        <w:t xml:space="preserve"> I)</w:t>
      </w:r>
      <w:r w:rsidRPr="001359D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R</w:t>
      </w:r>
      <w:r w:rsidRPr="00015850">
        <w:rPr>
          <w:rFonts w:ascii="Arial" w:hAnsi="Arial" w:cs="Arial"/>
          <w:sz w:val="24"/>
          <w:szCs w:val="24"/>
          <w:lang w:val="es-ES"/>
        </w:rPr>
        <w:t>echazar el recurso de casación articulado por la parte actora</w:t>
      </w:r>
      <w:r w:rsidRPr="00AC1F1A">
        <w:rPr>
          <w:rFonts w:ascii="Arial" w:hAnsi="Arial" w:cs="Arial"/>
          <w:sz w:val="24"/>
          <w:szCs w:val="24"/>
        </w:rPr>
        <w:t xml:space="preserve">. </w:t>
      </w:r>
    </w:p>
    <w:p w:rsidR="009F38C3" w:rsidRPr="001359D1" w:rsidRDefault="009F38C3" w:rsidP="00D71DDC">
      <w:pPr>
        <w:widowControl w:val="0"/>
        <w:spacing w:after="0" w:line="360" w:lineRule="auto"/>
        <w:ind w:firstLine="1985"/>
        <w:jc w:val="both"/>
        <w:rPr>
          <w:rFonts w:ascii="Arial" w:eastAsia="Times New Roman" w:hAnsi="Arial" w:cs="Arial"/>
          <w:sz w:val="24"/>
          <w:szCs w:val="24"/>
          <w:lang w:val="es-ES" w:eastAsia="es-ES"/>
        </w:rPr>
      </w:pPr>
      <w:r w:rsidRPr="00AC1F1A">
        <w:rPr>
          <w:rFonts w:ascii="Arial" w:hAnsi="Arial" w:cs="Arial"/>
          <w:sz w:val="24"/>
          <w:szCs w:val="24"/>
        </w:rPr>
        <w:t>II)</w:t>
      </w:r>
      <w:r>
        <w:rPr>
          <w:rFonts w:ascii="Arial" w:hAnsi="Arial" w:cs="Arial"/>
          <w:sz w:val="24"/>
          <w:szCs w:val="24"/>
        </w:rPr>
        <w:t xml:space="preserve"> Costas a la recurrente vencida.</w:t>
      </w:r>
    </w:p>
    <w:p w:rsidR="009F38C3" w:rsidRPr="001359D1" w:rsidRDefault="009F38C3" w:rsidP="00D71DDC">
      <w:pPr>
        <w:widowControl w:val="0"/>
        <w:kinsoku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w:t>
      </w:r>
      <w:r w:rsidRPr="001359D1">
        <w:rPr>
          <w:rFonts w:ascii="Arial" w:eastAsia="Times New Roman" w:hAnsi="Arial" w:cs="Arial"/>
          <w:bCs/>
          <w:sz w:val="24"/>
          <w:szCs w:val="24"/>
          <w:lang w:val="es-ES" w:eastAsia="es-ES"/>
        </w:rPr>
        <w:t>QUESE.</w:t>
      </w:r>
    </w:p>
    <w:p w:rsidR="009F38C3" w:rsidRPr="001359D1" w:rsidRDefault="009F38C3" w:rsidP="00D71DDC">
      <w:pPr>
        <w:tabs>
          <w:tab w:val="left" w:pos="1440"/>
        </w:tabs>
        <w:spacing w:after="0" w:line="360" w:lineRule="auto"/>
        <w:ind w:firstLine="1985"/>
        <w:jc w:val="both"/>
        <w:rPr>
          <w:rFonts w:ascii="Arial" w:eastAsia="Times New Roman" w:hAnsi="Arial" w:cs="Arial"/>
          <w:sz w:val="24"/>
          <w:szCs w:val="24"/>
          <w:lang w:val="es-ES" w:eastAsia="es-ES"/>
        </w:rPr>
      </w:pPr>
    </w:p>
    <w:p w:rsidR="009F38C3" w:rsidRPr="001359D1" w:rsidRDefault="009F38C3" w:rsidP="00D71DDC">
      <w:pPr>
        <w:pBdr>
          <w:top w:val="single" w:sz="4" w:space="1" w:color="auto"/>
        </w:pBdr>
        <w:spacing w:after="0" w:line="240" w:lineRule="auto"/>
        <w:jc w:val="both"/>
        <w:rPr>
          <w:rFonts w:ascii="Times New Roman" w:eastAsia="Times New Roman" w:hAnsi="Times New Roman" w:cs="Arial"/>
          <w:sz w:val="16"/>
          <w:szCs w:val="16"/>
          <w:lang w:val="es-ES" w:eastAsia="es-ES"/>
        </w:rPr>
      </w:pPr>
    </w:p>
    <w:p w:rsidR="009F38C3" w:rsidRPr="001359D1" w:rsidRDefault="009F38C3" w:rsidP="00D71DDC">
      <w:pPr>
        <w:spacing w:after="0" w:line="240" w:lineRule="auto"/>
        <w:jc w:val="both"/>
        <w:rPr>
          <w:rFonts w:ascii="Arial" w:eastAsia="Times New Roman" w:hAnsi="Arial" w:cs="Arial"/>
          <w:sz w:val="24"/>
          <w:szCs w:val="24"/>
          <w:lang w:val="es-ES" w:eastAsia="es-ES"/>
        </w:rPr>
      </w:pPr>
      <w:r w:rsidRPr="001359D1">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1359D1">
        <w:rPr>
          <w:rFonts w:ascii="Times New Roman" w:eastAsia="Times New Roman" w:hAnsi="Times New Roman" w:cs="Arial"/>
          <w:i/>
          <w:sz w:val="16"/>
          <w:szCs w:val="16"/>
          <w:lang w:val="es-ES" w:eastAsia="es-ES"/>
        </w:rPr>
        <w:t>Dres</w:t>
      </w:r>
      <w:proofErr w:type="spellEnd"/>
      <w:r w:rsidRPr="001359D1">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sectPr w:rsidR="009F38C3" w:rsidRPr="001359D1" w:rsidSect="00015850">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C1" w:rsidRDefault="00D450C1" w:rsidP="00015850">
      <w:pPr>
        <w:spacing w:after="0" w:line="240" w:lineRule="auto"/>
      </w:pPr>
      <w:r>
        <w:separator/>
      </w:r>
    </w:p>
  </w:endnote>
  <w:endnote w:type="continuationSeparator" w:id="1">
    <w:p w:rsidR="00D450C1" w:rsidRDefault="00D450C1" w:rsidP="00015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26"/>
      <w:docPartObj>
        <w:docPartGallery w:val="Page Numbers (Bottom of Page)"/>
        <w:docPartUnique/>
      </w:docPartObj>
    </w:sdtPr>
    <w:sdtContent>
      <w:p w:rsidR="00D450C1" w:rsidRDefault="00E83165" w:rsidP="00015850">
        <w:pPr>
          <w:pStyle w:val="Piedepgina"/>
          <w:jc w:val="right"/>
        </w:pPr>
        <w:r w:rsidRPr="00015850">
          <w:rPr>
            <w:rFonts w:ascii="Arial" w:hAnsi="Arial" w:cs="Arial"/>
            <w:sz w:val="24"/>
            <w:szCs w:val="24"/>
          </w:rPr>
          <w:fldChar w:fldCharType="begin"/>
        </w:r>
        <w:r w:rsidR="00D450C1" w:rsidRPr="00015850">
          <w:rPr>
            <w:rFonts w:ascii="Arial" w:hAnsi="Arial" w:cs="Arial"/>
            <w:sz w:val="24"/>
            <w:szCs w:val="24"/>
          </w:rPr>
          <w:instrText xml:space="preserve"> PAGE   \* MERGEFORMAT </w:instrText>
        </w:r>
        <w:r w:rsidRPr="00015850">
          <w:rPr>
            <w:rFonts w:ascii="Arial" w:hAnsi="Arial" w:cs="Arial"/>
            <w:sz w:val="24"/>
            <w:szCs w:val="24"/>
          </w:rPr>
          <w:fldChar w:fldCharType="separate"/>
        </w:r>
        <w:r w:rsidR="00266716">
          <w:rPr>
            <w:rFonts w:ascii="Arial" w:hAnsi="Arial" w:cs="Arial"/>
            <w:noProof/>
            <w:sz w:val="24"/>
            <w:szCs w:val="24"/>
          </w:rPr>
          <w:t>10</w:t>
        </w:r>
        <w:r w:rsidRPr="0001585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C1" w:rsidRDefault="00D450C1" w:rsidP="00015850">
      <w:pPr>
        <w:spacing w:after="0" w:line="240" w:lineRule="auto"/>
      </w:pPr>
      <w:r>
        <w:separator/>
      </w:r>
    </w:p>
  </w:footnote>
  <w:footnote w:type="continuationSeparator" w:id="1">
    <w:p w:rsidR="00D450C1" w:rsidRDefault="00D450C1" w:rsidP="000158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5850"/>
    <w:rsid w:val="00015850"/>
    <w:rsid w:val="00060247"/>
    <w:rsid w:val="000A5B92"/>
    <w:rsid w:val="0013122D"/>
    <w:rsid w:val="00266716"/>
    <w:rsid w:val="00294290"/>
    <w:rsid w:val="002C018D"/>
    <w:rsid w:val="002E62A4"/>
    <w:rsid w:val="00406CF0"/>
    <w:rsid w:val="005D07E0"/>
    <w:rsid w:val="009F38C3"/>
    <w:rsid w:val="00B96314"/>
    <w:rsid w:val="00BD3D94"/>
    <w:rsid w:val="00D450C1"/>
    <w:rsid w:val="00D71DDC"/>
    <w:rsid w:val="00D933C2"/>
    <w:rsid w:val="00E7127F"/>
    <w:rsid w:val="00E811C0"/>
    <w:rsid w:val="00E83165"/>
    <w:rsid w:val="00E85C8C"/>
    <w:rsid w:val="00E85E91"/>
    <w:rsid w:val="00F405F6"/>
    <w:rsid w:val="00F5146A"/>
    <w:rsid w:val="00FF50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15850"/>
    <w:rPr>
      <w:color w:val="0000FF" w:themeColor="hyperlink"/>
      <w:u w:val="single"/>
    </w:rPr>
  </w:style>
  <w:style w:type="paragraph" w:styleId="Piedepgina">
    <w:name w:val="footer"/>
    <w:basedOn w:val="Normal"/>
    <w:link w:val="PiedepginaCar"/>
    <w:uiPriority w:val="99"/>
    <w:unhideWhenUsed/>
    <w:rsid w:val="0001585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15850"/>
    <w:rPr>
      <w:rFonts w:eastAsiaTheme="minorHAnsi"/>
      <w:lang w:eastAsia="en-US"/>
    </w:rPr>
  </w:style>
  <w:style w:type="paragraph" w:styleId="Encabezado">
    <w:name w:val="header"/>
    <w:basedOn w:val="Normal"/>
    <w:link w:val="EncabezadoCar"/>
    <w:uiPriority w:val="99"/>
    <w:semiHidden/>
    <w:unhideWhenUsed/>
    <w:rsid w:val="000158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15850"/>
  </w:style>
  <w:style w:type="paragraph" w:styleId="Textodeglobo">
    <w:name w:val="Balloon Text"/>
    <w:basedOn w:val="Normal"/>
    <w:link w:val="TextodegloboCar"/>
    <w:uiPriority w:val="99"/>
    <w:semiHidden/>
    <w:unhideWhenUsed/>
    <w:rsid w:val="00F405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jurisprudenc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2920</Words>
  <Characters>16063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cp:lastPrinted>2019-12-10T12:27:00Z</cp:lastPrinted>
  <dcterms:created xsi:type="dcterms:W3CDTF">2019-12-10T11:32:00Z</dcterms:created>
  <dcterms:modified xsi:type="dcterms:W3CDTF">2019-12-19T12:01:00Z</dcterms:modified>
</cp:coreProperties>
</file>