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91D" w:rsidRPr="00D2391D" w:rsidRDefault="003A52E7" w:rsidP="006870DC">
      <w:pPr>
        <w:spacing w:after="0" w:line="360" w:lineRule="auto"/>
        <w:jc w:val="both"/>
        <w:rPr>
          <w:rFonts w:ascii="Arial" w:eastAsia="Times New Roman" w:hAnsi="Arial" w:cs="Arial"/>
          <w:b/>
          <w:bCs/>
          <w:sz w:val="24"/>
          <w:szCs w:val="24"/>
          <w:u w:val="single"/>
          <w:lang w:val="pt-BR" w:eastAsia="es-ES"/>
        </w:rPr>
      </w:pPr>
      <w:r>
        <w:rPr>
          <w:rFonts w:ascii="Arial" w:eastAsia="Times New Roman" w:hAnsi="Arial" w:cs="Arial"/>
          <w:b/>
          <w:bCs/>
          <w:sz w:val="24"/>
          <w:szCs w:val="24"/>
          <w:u w:val="single"/>
          <w:lang w:val="pt-BR" w:eastAsia="es-ES"/>
        </w:rPr>
        <w:t>STJSL-</w:t>
      </w:r>
      <w:proofErr w:type="gramStart"/>
      <w:r>
        <w:rPr>
          <w:rFonts w:ascii="Arial" w:eastAsia="Times New Roman" w:hAnsi="Arial" w:cs="Arial"/>
          <w:b/>
          <w:bCs/>
          <w:sz w:val="24"/>
          <w:szCs w:val="24"/>
          <w:u w:val="single"/>
          <w:lang w:val="pt-BR" w:eastAsia="es-ES"/>
        </w:rPr>
        <w:t>S.</w:t>
      </w:r>
      <w:proofErr w:type="gramEnd"/>
      <w:r>
        <w:rPr>
          <w:rFonts w:ascii="Arial" w:eastAsia="Times New Roman" w:hAnsi="Arial" w:cs="Arial"/>
          <w:b/>
          <w:bCs/>
          <w:sz w:val="24"/>
          <w:szCs w:val="24"/>
          <w:u w:val="single"/>
          <w:lang w:val="pt-BR" w:eastAsia="es-ES"/>
        </w:rPr>
        <w:t xml:space="preserve">J. – S.D. Nº </w:t>
      </w:r>
      <w:proofErr w:type="gramStart"/>
      <w:r>
        <w:rPr>
          <w:rFonts w:ascii="Arial" w:eastAsia="Times New Roman" w:hAnsi="Arial" w:cs="Arial"/>
          <w:b/>
          <w:bCs/>
          <w:sz w:val="24"/>
          <w:szCs w:val="24"/>
          <w:u w:val="single"/>
          <w:lang w:val="pt-BR" w:eastAsia="es-ES"/>
        </w:rPr>
        <w:t>007</w:t>
      </w:r>
      <w:r w:rsidR="00D2391D" w:rsidRPr="00D2391D">
        <w:rPr>
          <w:rFonts w:ascii="Arial" w:eastAsia="Times New Roman" w:hAnsi="Arial" w:cs="Arial"/>
          <w:b/>
          <w:bCs/>
          <w:sz w:val="24"/>
          <w:szCs w:val="24"/>
          <w:u w:val="single"/>
          <w:lang w:val="pt-BR" w:eastAsia="es-ES"/>
        </w:rPr>
        <w:t>/20.</w:t>
      </w:r>
      <w:proofErr w:type="gramEnd"/>
      <w:r w:rsidR="00D2391D" w:rsidRPr="00D2391D">
        <w:rPr>
          <w:rFonts w:ascii="Arial" w:eastAsia="Times New Roman" w:hAnsi="Arial" w:cs="Arial"/>
          <w:b/>
          <w:bCs/>
          <w:sz w:val="24"/>
          <w:szCs w:val="24"/>
          <w:u w:val="single"/>
          <w:lang w:val="pt-BR" w:eastAsia="es-ES"/>
        </w:rPr>
        <w:t>-</w:t>
      </w:r>
    </w:p>
    <w:p w:rsidR="006870DC" w:rsidRDefault="00D2391D" w:rsidP="006870DC">
      <w:pPr>
        <w:spacing w:after="0" w:line="360" w:lineRule="auto"/>
        <w:jc w:val="both"/>
        <w:rPr>
          <w:rFonts w:ascii="Arial" w:eastAsia="Times New Roman" w:hAnsi="Arial" w:cs="Arial"/>
          <w:b/>
          <w:sz w:val="24"/>
          <w:szCs w:val="24"/>
          <w:u w:val="single"/>
          <w:lang w:val="es-ES" w:eastAsia="es-ES"/>
        </w:rPr>
      </w:pPr>
      <w:r w:rsidRPr="00D2391D">
        <w:rPr>
          <w:rFonts w:ascii="Arial" w:eastAsia="MS Mincho" w:hAnsi="Arial" w:cs="Arial"/>
          <w:sz w:val="24"/>
          <w:szCs w:val="24"/>
          <w:lang w:val="es-ES" w:eastAsia="es-ES"/>
        </w:rPr>
        <w:t xml:space="preserve">--En la Provincia de San Luis, </w:t>
      </w:r>
      <w:r w:rsidRPr="00D2391D">
        <w:rPr>
          <w:rFonts w:ascii="Arial" w:eastAsia="MS Mincho" w:hAnsi="Arial" w:cs="Arial"/>
          <w:b/>
          <w:bCs/>
          <w:sz w:val="24"/>
          <w:szCs w:val="24"/>
          <w:lang w:val="es-ES" w:eastAsia="es-ES"/>
        </w:rPr>
        <w:t xml:space="preserve">a </w:t>
      </w:r>
      <w:r w:rsidR="003A52E7">
        <w:rPr>
          <w:rFonts w:ascii="Arial" w:eastAsia="MS Mincho" w:hAnsi="Arial" w:cs="Arial"/>
          <w:b/>
          <w:bCs/>
          <w:sz w:val="24"/>
          <w:szCs w:val="24"/>
          <w:lang w:val="es-ES" w:eastAsia="es-ES"/>
        </w:rPr>
        <w:t>cuatro</w:t>
      </w:r>
      <w:r w:rsidRPr="00D2391D">
        <w:rPr>
          <w:rFonts w:ascii="Arial" w:eastAsia="MS Mincho" w:hAnsi="Arial" w:cs="Arial"/>
          <w:b/>
          <w:bCs/>
          <w:sz w:val="24"/>
          <w:szCs w:val="24"/>
          <w:lang w:val="es-ES" w:eastAsia="es-ES"/>
        </w:rPr>
        <w:t xml:space="preserve"> días del mes de febrero de dos mil veinte</w:t>
      </w:r>
      <w:r w:rsidRPr="00D2391D">
        <w:rPr>
          <w:rFonts w:ascii="Arial" w:eastAsia="MS Mincho" w:hAnsi="Arial" w:cs="Arial"/>
          <w:sz w:val="24"/>
          <w:szCs w:val="24"/>
          <w:lang w:val="es-ES" w:eastAsia="es-ES"/>
        </w:rPr>
        <w:t>,</w:t>
      </w:r>
      <w:r w:rsidRPr="00D2391D">
        <w:rPr>
          <w:rFonts w:ascii="Arial" w:eastAsia="MS Mincho" w:hAnsi="Arial" w:cs="Arial"/>
          <w:i/>
          <w:sz w:val="24"/>
          <w:szCs w:val="24"/>
          <w:lang w:val="es-ES" w:eastAsia="es-ES"/>
        </w:rPr>
        <w:t xml:space="preserve"> </w:t>
      </w:r>
      <w:r w:rsidRPr="00D2391D">
        <w:rPr>
          <w:rFonts w:ascii="Arial" w:eastAsia="MS Mincho" w:hAnsi="Arial" w:cs="Arial"/>
          <w:sz w:val="24"/>
          <w:szCs w:val="24"/>
          <w:lang w:val="es-ES" w:eastAsia="es-ES"/>
        </w:rPr>
        <w:t xml:space="preserve">se reúnen en Audiencia Pública los Señores Ministros </w:t>
      </w:r>
      <w:proofErr w:type="spellStart"/>
      <w:r w:rsidRPr="00D2391D">
        <w:rPr>
          <w:rFonts w:ascii="Arial" w:eastAsia="MS Mincho" w:hAnsi="Arial" w:cs="Arial"/>
          <w:sz w:val="24"/>
          <w:szCs w:val="24"/>
          <w:lang w:val="es-ES" w:eastAsia="es-ES"/>
        </w:rPr>
        <w:t>Dres</w:t>
      </w:r>
      <w:proofErr w:type="spellEnd"/>
      <w:r w:rsidRPr="00D2391D">
        <w:rPr>
          <w:rFonts w:ascii="Arial" w:eastAsia="MS Mincho" w:hAnsi="Arial" w:cs="Arial"/>
          <w:sz w:val="24"/>
          <w:szCs w:val="24"/>
          <w:lang w:val="es-ES" w:eastAsia="es-ES"/>
        </w:rPr>
        <w:t xml:space="preserve">. </w:t>
      </w:r>
      <w:r w:rsidR="0004163C" w:rsidRPr="00D2391D">
        <w:rPr>
          <w:rFonts w:ascii="Arial" w:eastAsia="MS Mincho" w:hAnsi="Arial" w:cs="Arial"/>
          <w:sz w:val="24"/>
          <w:szCs w:val="24"/>
          <w:lang w:val="es-ES" w:eastAsia="es-ES"/>
        </w:rPr>
        <w:t>CARLOS ALBERTO COBO</w:t>
      </w:r>
      <w:r w:rsidR="0004163C">
        <w:rPr>
          <w:rFonts w:ascii="Arial" w:eastAsia="MS Mincho" w:hAnsi="Arial" w:cs="Arial"/>
          <w:sz w:val="24"/>
          <w:szCs w:val="24"/>
          <w:lang w:val="es-ES" w:eastAsia="es-ES"/>
        </w:rPr>
        <w:t>,</w:t>
      </w:r>
      <w:r w:rsidR="0004163C" w:rsidRPr="00D2391D">
        <w:rPr>
          <w:rFonts w:ascii="Arial" w:eastAsia="MS Mincho" w:hAnsi="Arial" w:cs="Arial"/>
          <w:sz w:val="24"/>
          <w:szCs w:val="24"/>
          <w:lang w:val="es-ES" w:eastAsia="es-ES"/>
        </w:rPr>
        <w:t xml:space="preserve"> </w:t>
      </w:r>
      <w:r w:rsidR="0004163C">
        <w:rPr>
          <w:rFonts w:ascii="Arial" w:eastAsia="MS Mincho" w:hAnsi="Arial" w:cs="Arial"/>
          <w:sz w:val="24"/>
          <w:szCs w:val="24"/>
          <w:lang w:val="es-ES" w:eastAsia="es-ES"/>
        </w:rPr>
        <w:t xml:space="preserve">MARTHA RAQUEL CORVALÁN y </w:t>
      </w:r>
      <w:r w:rsidRPr="00D2391D">
        <w:rPr>
          <w:rFonts w:ascii="Arial" w:eastAsia="MS Mincho" w:hAnsi="Arial" w:cs="Arial"/>
          <w:sz w:val="24"/>
          <w:szCs w:val="24"/>
          <w:lang w:val="es-ES" w:eastAsia="es-ES"/>
        </w:rPr>
        <w:t xml:space="preserve">LILIA ANA NOVILLO </w:t>
      </w:r>
      <w:r w:rsidR="0004163C">
        <w:rPr>
          <w:rFonts w:ascii="Arial" w:eastAsia="MS Mincho" w:hAnsi="Arial" w:cs="Arial"/>
          <w:sz w:val="24"/>
          <w:szCs w:val="24"/>
          <w:lang w:val="es-ES" w:eastAsia="es-ES"/>
        </w:rPr>
        <w:t>-</w:t>
      </w:r>
      <w:r w:rsidRPr="00D2391D">
        <w:rPr>
          <w:rFonts w:ascii="Arial" w:eastAsia="MS Mincho" w:hAnsi="Arial" w:cs="Arial"/>
          <w:sz w:val="24"/>
          <w:szCs w:val="24"/>
          <w:lang w:val="es-ES" w:eastAsia="es-ES"/>
        </w:rPr>
        <w:t xml:space="preserve"> Miembros del SUPERIOR TRIBUNAL DE JUSTICIA, para dictar sentencia en los autos</w:t>
      </w:r>
      <w:r w:rsidRPr="00D2391D">
        <w:rPr>
          <w:rFonts w:ascii="Arial" w:eastAsia="MS Mincho" w:hAnsi="Arial" w:cs="Arial"/>
          <w:i/>
          <w:iCs/>
          <w:sz w:val="24"/>
          <w:szCs w:val="24"/>
          <w:lang w:val="es-ES" w:eastAsia="es-ES"/>
        </w:rPr>
        <w:t xml:space="preserve">: </w:t>
      </w:r>
      <w:r w:rsidRPr="00D2391D">
        <w:rPr>
          <w:rFonts w:ascii="Arial" w:eastAsia="Times New Roman" w:hAnsi="Arial" w:cs="Arial"/>
          <w:b/>
          <w:i/>
          <w:sz w:val="24"/>
          <w:szCs w:val="24"/>
          <w:lang w:val="es-ES" w:eastAsia="es-ES"/>
        </w:rPr>
        <w:t>“</w:t>
      </w:r>
      <w:r w:rsidRPr="00D2391D">
        <w:rPr>
          <w:rFonts w:ascii="Arial" w:eastAsia="Times New Roman" w:hAnsi="Arial" w:cs="Arial"/>
          <w:b/>
          <w:i/>
          <w:sz w:val="24"/>
          <w:szCs w:val="24"/>
          <w:lang w:eastAsia="es-ES"/>
        </w:rPr>
        <w:t xml:space="preserve">PALAU CARLOS PABLO - HOMICIDIO CULPOSO </w:t>
      </w:r>
      <w:r>
        <w:rPr>
          <w:rFonts w:ascii="Arial" w:eastAsia="Times New Roman" w:hAnsi="Arial" w:cs="Arial"/>
          <w:b/>
          <w:i/>
          <w:sz w:val="24"/>
          <w:szCs w:val="24"/>
          <w:lang w:eastAsia="es-ES"/>
        </w:rPr>
        <w:t>y</w:t>
      </w:r>
      <w:r w:rsidRPr="00D2391D">
        <w:rPr>
          <w:rFonts w:ascii="Arial" w:eastAsia="Times New Roman" w:hAnsi="Arial" w:cs="Arial"/>
          <w:b/>
          <w:i/>
          <w:sz w:val="24"/>
          <w:szCs w:val="24"/>
          <w:lang w:eastAsia="es-ES"/>
        </w:rPr>
        <w:t xml:space="preserve"> LESIONES CULPOSAS</w:t>
      </w:r>
      <w:r>
        <w:rPr>
          <w:rFonts w:ascii="Arial" w:eastAsia="Times New Roman" w:hAnsi="Arial" w:cs="Arial"/>
          <w:b/>
          <w:i/>
          <w:sz w:val="24"/>
          <w:szCs w:val="24"/>
          <w:lang w:eastAsia="es-ES"/>
        </w:rPr>
        <w:t xml:space="preserve"> </w:t>
      </w:r>
      <w:r w:rsidRPr="00D2391D">
        <w:rPr>
          <w:rFonts w:ascii="Arial" w:eastAsia="Times New Roman" w:hAnsi="Arial" w:cs="Arial"/>
          <w:b/>
          <w:i/>
          <w:sz w:val="24"/>
          <w:szCs w:val="24"/>
          <w:lang w:eastAsia="es-ES"/>
        </w:rPr>
        <w:t xml:space="preserve">- </w:t>
      </w:r>
      <w:r>
        <w:rPr>
          <w:rFonts w:ascii="Arial" w:eastAsia="Times New Roman" w:hAnsi="Arial" w:cs="Arial"/>
          <w:b/>
          <w:i/>
          <w:sz w:val="24"/>
          <w:szCs w:val="24"/>
          <w:lang w:eastAsia="es-ES"/>
        </w:rPr>
        <w:t>s/ RECURSO DE CASACIÓ</w:t>
      </w:r>
      <w:r w:rsidRPr="00D2391D">
        <w:rPr>
          <w:rFonts w:ascii="Arial" w:eastAsia="Times New Roman" w:hAnsi="Arial" w:cs="Arial"/>
          <w:b/>
          <w:i/>
          <w:sz w:val="24"/>
          <w:szCs w:val="24"/>
          <w:lang w:eastAsia="es-ES"/>
        </w:rPr>
        <w:t>N</w:t>
      </w:r>
      <w:r w:rsidRPr="00D2391D">
        <w:rPr>
          <w:rFonts w:ascii="Arial" w:eastAsia="Times New Roman" w:hAnsi="Arial" w:cs="Arial"/>
          <w:b/>
          <w:i/>
          <w:sz w:val="24"/>
          <w:szCs w:val="24"/>
          <w:lang w:val="es-ES" w:eastAsia="es-ES"/>
        </w:rPr>
        <w:t>”</w:t>
      </w:r>
      <w:r w:rsidRPr="00D2391D">
        <w:rPr>
          <w:rFonts w:ascii="Arial" w:eastAsia="Times New Roman" w:hAnsi="Arial" w:cs="Arial"/>
          <w:b/>
          <w:sz w:val="24"/>
          <w:szCs w:val="24"/>
          <w:lang w:val="es-ES" w:eastAsia="es-ES"/>
        </w:rPr>
        <w:t xml:space="preserve"> - </w:t>
      </w:r>
      <w:r w:rsidRPr="00D2391D">
        <w:rPr>
          <w:rFonts w:ascii="Arial" w:eastAsia="Times New Roman" w:hAnsi="Arial" w:cs="Arial"/>
          <w:sz w:val="24"/>
          <w:szCs w:val="24"/>
          <w:lang w:val="es-ES" w:eastAsia="es-ES"/>
        </w:rPr>
        <w:t xml:space="preserve">IURIX </w:t>
      </w:r>
      <w:r>
        <w:rPr>
          <w:rFonts w:ascii="Arial" w:eastAsia="Times New Roman" w:hAnsi="Arial" w:cs="Arial"/>
          <w:sz w:val="24"/>
          <w:szCs w:val="24"/>
          <w:lang w:val="es-ES" w:eastAsia="es-ES"/>
        </w:rPr>
        <w:t>P</w:t>
      </w:r>
      <w:r w:rsidRPr="00D2391D">
        <w:rPr>
          <w:rFonts w:ascii="Arial" w:eastAsia="Times New Roman" w:hAnsi="Arial" w:cs="Arial"/>
          <w:sz w:val="24"/>
          <w:szCs w:val="24"/>
          <w:lang w:val="es-ES" w:eastAsia="es-ES"/>
        </w:rPr>
        <w:t xml:space="preserve">EX Nº </w:t>
      </w:r>
      <w:r>
        <w:rPr>
          <w:rFonts w:ascii="Arial" w:eastAsia="Times New Roman" w:hAnsi="Arial" w:cs="Arial"/>
          <w:sz w:val="24"/>
          <w:szCs w:val="24"/>
          <w:lang w:val="es-ES" w:eastAsia="es-ES"/>
        </w:rPr>
        <w:t>68752/9</w:t>
      </w:r>
      <w:r w:rsidRPr="00D2391D">
        <w:rPr>
          <w:rFonts w:ascii="Arial" w:eastAsia="Times New Roman" w:hAnsi="Arial" w:cs="Arial"/>
          <w:bCs/>
          <w:sz w:val="24"/>
          <w:szCs w:val="24"/>
          <w:lang w:val="pt-BR" w:eastAsia="es-ES"/>
        </w:rPr>
        <w:t>.</w:t>
      </w:r>
    </w:p>
    <w:p w:rsidR="00D2391D" w:rsidRPr="006870DC" w:rsidRDefault="00D2391D" w:rsidP="006870DC">
      <w:pPr>
        <w:spacing w:after="0" w:line="360" w:lineRule="auto"/>
        <w:ind w:firstLine="1985"/>
        <w:jc w:val="both"/>
        <w:rPr>
          <w:rFonts w:ascii="Arial" w:eastAsia="Times New Roman" w:hAnsi="Arial" w:cs="Arial"/>
          <w:b/>
          <w:sz w:val="24"/>
          <w:szCs w:val="24"/>
          <w:u w:val="single"/>
          <w:lang w:val="es-ES" w:eastAsia="es-ES"/>
        </w:rPr>
      </w:pPr>
      <w:r w:rsidRPr="00D2391D">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D2391D">
        <w:rPr>
          <w:rFonts w:ascii="Arial" w:eastAsia="Times New Roman" w:hAnsi="Arial" w:cs="Arial"/>
          <w:sz w:val="24"/>
          <w:szCs w:val="24"/>
          <w:lang w:val="es-ES" w:eastAsia="es-ES"/>
        </w:rPr>
        <w:t>Dres</w:t>
      </w:r>
      <w:proofErr w:type="spellEnd"/>
      <w:r w:rsidRPr="00D2391D">
        <w:rPr>
          <w:rFonts w:ascii="Arial" w:eastAsia="Times New Roman" w:hAnsi="Arial" w:cs="Arial"/>
          <w:sz w:val="24"/>
          <w:szCs w:val="24"/>
          <w:lang w:val="es-ES" w:eastAsia="es-ES"/>
        </w:rPr>
        <w:t>. LILIA ANA NOVILLO, CARLOS ALBERTO COBO y MARTHA RAQUEL CORVALÁN</w:t>
      </w:r>
      <w:r w:rsidR="007E5321">
        <w:rPr>
          <w:rFonts w:ascii="Arial" w:eastAsia="Times New Roman" w:hAnsi="Arial" w:cs="Arial"/>
          <w:sz w:val="24"/>
          <w:szCs w:val="24"/>
          <w:lang w:val="es-ES" w:eastAsia="es-ES"/>
        </w:rPr>
        <w:t>.</w:t>
      </w:r>
    </w:p>
    <w:p w:rsidR="001A3316" w:rsidRDefault="001A3316" w:rsidP="006870DC">
      <w:pPr>
        <w:spacing w:after="0" w:line="360" w:lineRule="auto"/>
        <w:ind w:firstLine="1985"/>
        <w:jc w:val="both"/>
        <w:rPr>
          <w:rFonts w:ascii="Arial" w:hAnsi="Arial" w:cs="Arial"/>
          <w:sz w:val="24"/>
          <w:szCs w:val="24"/>
          <w:lang w:val="es-ES"/>
        </w:rPr>
      </w:pPr>
      <w:r>
        <w:rPr>
          <w:rFonts w:ascii="Arial" w:hAnsi="Arial" w:cs="Arial"/>
          <w:sz w:val="24"/>
          <w:szCs w:val="24"/>
          <w:lang w:val="es-ES"/>
        </w:rPr>
        <w:t>Las cuestiones formuladas y sometidas a decisión son:</w:t>
      </w:r>
    </w:p>
    <w:p w:rsidR="001A3316" w:rsidRDefault="001A3316" w:rsidP="006870DC">
      <w:pPr>
        <w:spacing w:after="0" w:line="360" w:lineRule="auto"/>
        <w:ind w:firstLine="1985"/>
        <w:jc w:val="both"/>
        <w:rPr>
          <w:rFonts w:ascii="Arial" w:hAnsi="Arial" w:cs="Arial"/>
          <w:sz w:val="24"/>
          <w:szCs w:val="24"/>
          <w:lang w:val="es-ES"/>
        </w:rPr>
      </w:pPr>
      <w:r>
        <w:rPr>
          <w:rFonts w:ascii="Arial" w:hAnsi="Arial" w:cs="Arial"/>
          <w:sz w:val="24"/>
          <w:szCs w:val="24"/>
          <w:lang w:val="es-ES"/>
        </w:rPr>
        <w:t>I) ¿Es formalmente procedente el Recurso de Casación interpuesto por el representante del Particular Damnificado?</w:t>
      </w:r>
    </w:p>
    <w:p w:rsidR="001A3316" w:rsidRDefault="001A3316" w:rsidP="006870DC">
      <w:pPr>
        <w:spacing w:after="0" w:line="360" w:lineRule="auto"/>
        <w:ind w:firstLine="1985"/>
        <w:jc w:val="both"/>
        <w:rPr>
          <w:rFonts w:ascii="Arial" w:hAnsi="Arial" w:cs="Arial"/>
          <w:sz w:val="24"/>
          <w:szCs w:val="24"/>
          <w:lang w:val="es-ES"/>
        </w:rPr>
      </w:pPr>
      <w:r>
        <w:rPr>
          <w:rFonts w:ascii="Arial" w:hAnsi="Arial" w:cs="Arial"/>
          <w:sz w:val="24"/>
          <w:szCs w:val="24"/>
          <w:lang w:val="es-ES"/>
        </w:rPr>
        <w:t>II) ¿Existe en el fallo recurrido alguna de las causales enumeradas en el Art. 428 del Código Procesal Criminal?</w:t>
      </w:r>
    </w:p>
    <w:p w:rsidR="001A3316" w:rsidRDefault="001A3316" w:rsidP="006870DC">
      <w:pPr>
        <w:spacing w:after="0" w:line="360" w:lineRule="auto"/>
        <w:ind w:firstLine="1985"/>
        <w:jc w:val="both"/>
        <w:rPr>
          <w:rFonts w:ascii="Arial" w:hAnsi="Arial" w:cs="Arial"/>
          <w:sz w:val="24"/>
          <w:szCs w:val="24"/>
          <w:lang w:val="es-ES"/>
        </w:rPr>
      </w:pPr>
      <w:r>
        <w:rPr>
          <w:rFonts w:ascii="Arial" w:hAnsi="Arial" w:cs="Arial"/>
          <w:sz w:val="24"/>
          <w:szCs w:val="24"/>
          <w:lang w:val="es-ES"/>
        </w:rPr>
        <w:t>III) En caso afirmativo la cuestión anterior, ¿Cuál es la ley a aplicarse o la interpretación que debe hacerse del caso en estudio?</w:t>
      </w:r>
    </w:p>
    <w:p w:rsidR="001A3316" w:rsidRDefault="001A3316" w:rsidP="006870DC">
      <w:pPr>
        <w:spacing w:after="0" w:line="360" w:lineRule="auto"/>
        <w:ind w:firstLine="1985"/>
        <w:jc w:val="both"/>
        <w:rPr>
          <w:rFonts w:ascii="Arial" w:hAnsi="Arial" w:cs="Arial"/>
          <w:sz w:val="24"/>
          <w:szCs w:val="24"/>
          <w:lang w:val="es-ES"/>
        </w:rPr>
      </w:pPr>
      <w:r>
        <w:rPr>
          <w:rFonts w:ascii="Arial" w:hAnsi="Arial" w:cs="Arial"/>
          <w:sz w:val="24"/>
          <w:szCs w:val="24"/>
          <w:lang w:val="es-ES"/>
        </w:rPr>
        <w:t>IV) ¿Qué resolución corresponde dar al caso en estudio?</w:t>
      </w:r>
    </w:p>
    <w:p w:rsidR="001A3316" w:rsidRDefault="001A3316" w:rsidP="006870DC">
      <w:pPr>
        <w:spacing w:after="0" w:line="360" w:lineRule="auto"/>
        <w:ind w:firstLine="1985"/>
        <w:jc w:val="both"/>
        <w:rPr>
          <w:rFonts w:ascii="Arial" w:hAnsi="Arial" w:cs="Arial"/>
          <w:sz w:val="24"/>
          <w:szCs w:val="24"/>
          <w:lang w:val="es-ES"/>
        </w:rPr>
      </w:pPr>
      <w:r>
        <w:rPr>
          <w:rFonts w:ascii="Arial" w:hAnsi="Arial" w:cs="Arial"/>
          <w:sz w:val="24"/>
          <w:szCs w:val="24"/>
          <w:lang w:val="es-ES"/>
        </w:rPr>
        <w:t>V) ¿Cuál sobre las costas?</w:t>
      </w:r>
    </w:p>
    <w:p w:rsidR="001A3316" w:rsidRDefault="001A3316" w:rsidP="006870DC">
      <w:pPr>
        <w:spacing w:after="0" w:line="360" w:lineRule="auto"/>
        <w:ind w:firstLine="1985"/>
        <w:jc w:val="both"/>
        <w:rPr>
          <w:rFonts w:ascii="Arial" w:hAnsi="Arial" w:cs="Arial"/>
          <w:sz w:val="24"/>
          <w:szCs w:val="24"/>
          <w:lang w:val="es-ES"/>
        </w:rPr>
      </w:pPr>
    </w:p>
    <w:p w:rsidR="001A3316" w:rsidRPr="001838AD" w:rsidRDefault="001A3316" w:rsidP="006870DC">
      <w:pPr>
        <w:spacing w:after="0" w:line="360" w:lineRule="auto"/>
        <w:jc w:val="both"/>
        <w:rPr>
          <w:rFonts w:ascii="Arial" w:hAnsi="Arial" w:cs="Arial"/>
          <w:sz w:val="24"/>
          <w:szCs w:val="24"/>
        </w:rPr>
      </w:pPr>
      <w:r>
        <w:rPr>
          <w:rFonts w:ascii="Arial" w:hAnsi="Arial" w:cs="Arial"/>
          <w:b/>
          <w:sz w:val="24"/>
          <w:szCs w:val="24"/>
          <w:u w:val="single"/>
          <w:lang w:val="es-ES"/>
        </w:rPr>
        <w:t xml:space="preserve">A LA PRIMERA </w:t>
      </w:r>
      <w:r w:rsidR="00B22D49">
        <w:rPr>
          <w:rFonts w:ascii="Arial" w:hAnsi="Arial" w:cs="Arial"/>
          <w:b/>
          <w:bCs/>
          <w:sz w:val="24"/>
          <w:szCs w:val="24"/>
          <w:u w:val="single"/>
        </w:rPr>
        <w:t>CUESTIÓ</w:t>
      </w:r>
      <w:r>
        <w:rPr>
          <w:rFonts w:ascii="Arial" w:hAnsi="Arial" w:cs="Arial"/>
          <w:b/>
          <w:bCs/>
          <w:sz w:val="24"/>
          <w:szCs w:val="24"/>
          <w:u w:val="single"/>
        </w:rPr>
        <w:t>N, la Dra. LILIA ANA NOVILLO</w:t>
      </w:r>
      <w:r w:rsidR="00B22D49">
        <w:rPr>
          <w:rFonts w:ascii="Arial" w:hAnsi="Arial" w:cs="Arial"/>
          <w:b/>
          <w:bCs/>
          <w:sz w:val="24"/>
          <w:szCs w:val="24"/>
          <w:u w:val="single"/>
        </w:rPr>
        <w:t>,</w:t>
      </w:r>
      <w:r>
        <w:rPr>
          <w:rFonts w:ascii="Arial" w:hAnsi="Arial" w:cs="Arial"/>
          <w:b/>
          <w:bCs/>
          <w:sz w:val="24"/>
          <w:szCs w:val="24"/>
          <w:u w:val="single"/>
        </w:rPr>
        <w:t xml:space="preserve"> dijo:</w:t>
      </w:r>
      <w:r w:rsidR="00B22D49" w:rsidRPr="00B22D49">
        <w:rPr>
          <w:rFonts w:ascii="Arial" w:hAnsi="Arial" w:cs="Arial"/>
          <w:bCs/>
          <w:sz w:val="24"/>
          <w:szCs w:val="24"/>
        </w:rPr>
        <w:t xml:space="preserve"> </w:t>
      </w:r>
      <w:r>
        <w:rPr>
          <w:rFonts w:ascii="Arial" w:hAnsi="Arial" w:cs="Arial"/>
          <w:sz w:val="24"/>
          <w:szCs w:val="24"/>
          <w:lang w:val="es-ES"/>
        </w:rPr>
        <w:t xml:space="preserve">1) Que mediante </w:t>
      </w:r>
      <w:r w:rsidR="007E5321">
        <w:rPr>
          <w:rFonts w:ascii="Arial" w:hAnsi="Arial" w:cs="Arial"/>
          <w:sz w:val="24"/>
          <w:szCs w:val="24"/>
          <w:lang w:val="es-ES"/>
        </w:rPr>
        <w:t>ESC</w:t>
      </w:r>
      <w:r>
        <w:rPr>
          <w:rFonts w:ascii="Arial" w:hAnsi="Arial" w:cs="Arial"/>
          <w:sz w:val="24"/>
          <w:szCs w:val="24"/>
          <w:lang w:val="es-ES"/>
        </w:rPr>
        <w:t>EXT Nº 11326853</w:t>
      </w:r>
      <w:r w:rsidR="007E5321">
        <w:rPr>
          <w:rFonts w:ascii="Arial" w:hAnsi="Arial" w:cs="Arial"/>
          <w:sz w:val="24"/>
          <w:szCs w:val="24"/>
          <w:lang w:val="es-ES"/>
        </w:rPr>
        <w:t>,</w:t>
      </w:r>
      <w:r>
        <w:rPr>
          <w:rFonts w:ascii="Arial" w:hAnsi="Arial" w:cs="Arial"/>
          <w:sz w:val="24"/>
          <w:szCs w:val="24"/>
          <w:lang w:val="es-ES"/>
        </w:rPr>
        <w:t xml:space="preserve"> de fecha 08/04/</w:t>
      </w:r>
      <w:r w:rsidRPr="00FC436C">
        <w:rPr>
          <w:rFonts w:ascii="Arial" w:hAnsi="Arial" w:cs="Arial"/>
          <w:sz w:val="24"/>
          <w:szCs w:val="24"/>
          <w:lang w:val="es-ES"/>
        </w:rPr>
        <w:t>19, el representante del particular damnificado interpone Recurso de Casación, en contra del Auto Interlocutorio N° 47</w:t>
      </w:r>
      <w:r w:rsidR="00393CE1" w:rsidRPr="00FC436C">
        <w:rPr>
          <w:rFonts w:ascii="Arial" w:hAnsi="Arial" w:cs="Arial"/>
          <w:sz w:val="24"/>
          <w:szCs w:val="24"/>
          <w:lang w:val="es-ES"/>
        </w:rPr>
        <w:t>,</w:t>
      </w:r>
      <w:r w:rsidRPr="00FC436C">
        <w:rPr>
          <w:rFonts w:ascii="Arial" w:hAnsi="Arial" w:cs="Arial"/>
          <w:sz w:val="24"/>
          <w:szCs w:val="24"/>
          <w:lang w:val="es-ES"/>
        </w:rPr>
        <w:t xml:space="preserve"> de fecha 29/03/19</w:t>
      </w:r>
      <w:r w:rsidR="006870DC" w:rsidRPr="00FC436C">
        <w:rPr>
          <w:rFonts w:ascii="Arial" w:hAnsi="Arial" w:cs="Arial"/>
          <w:sz w:val="24"/>
          <w:szCs w:val="24"/>
          <w:lang w:val="es-ES"/>
        </w:rPr>
        <w:t>,</w:t>
      </w:r>
      <w:r w:rsidRPr="00FC436C">
        <w:rPr>
          <w:rFonts w:ascii="Arial" w:hAnsi="Arial" w:cs="Arial"/>
          <w:sz w:val="24"/>
          <w:szCs w:val="24"/>
          <w:lang w:val="es-ES"/>
        </w:rPr>
        <w:t xml:space="preserve"> obrante en </w:t>
      </w:r>
      <w:r w:rsidR="006870DC" w:rsidRPr="00FC436C">
        <w:rPr>
          <w:rFonts w:ascii="Arial" w:hAnsi="Arial" w:cs="Arial"/>
          <w:sz w:val="24"/>
          <w:szCs w:val="24"/>
          <w:lang w:val="es-ES"/>
        </w:rPr>
        <w:t>actuación</w:t>
      </w:r>
      <w:r w:rsidRPr="00FC436C">
        <w:rPr>
          <w:rFonts w:ascii="Arial" w:hAnsi="Arial" w:cs="Arial"/>
          <w:sz w:val="24"/>
          <w:szCs w:val="24"/>
          <w:lang w:val="es-ES"/>
        </w:rPr>
        <w:t xml:space="preserve"> Nº 11260</w:t>
      </w:r>
      <w:r w:rsidR="00EE073B" w:rsidRPr="00FC436C">
        <w:rPr>
          <w:rFonts w:ascii="Arial" w:hAnsi="Arial" w:cs="Arial"/>
          <w:sz w:val="24"/>
          <w:szCs w:val="24"/>
          <w:lang w:val="es-ES"/>
        </w:rPr>
        <w:t>3</w:t>
      </w:r>
      <w:r w:rsidRPr="00FC436C">
        <w:rPr>
          <w:rFonts w:ascii="Arial" w:hAnsi="Arial" w:cs="Arial"/>
          <w:sz w:val="24"/>
          <w:szCs w:val="24"/>
          <w:lang w:val="es-ES"/>
        </w:rPr>
        <w:t>16, por el que la Excma. Cámara Penal Nº 2 de la Segunda Circunscripción Judicial</w:t>
      </w:r>
      <w:r>
        <w:rPr>
          <w:rFonts w:ascii="Arial" w:hAnsi="Arial" w:cs="Arial"/>
          <w:sz w:val="24"/>
          <w:szCs w:val="24"/>
          <w:lang w:val="es-ES"/>
        </w:rPr>
        <w:t xml:space="preserve"> resuelve: “</w:t>
      </w:r>
      <w:r w:rsidRPr="001838AD">
        <w:rPr>
          <w:rFonts w:ascii="Arial" w:hAnsi="Arial" w:cs="Arial"/>
          <w:i/>
          <w:sz w:val="24"/>
          <w:szCs w:val="24"/>
        </w:rPr>
        <w:t xml:space="preserve">Declarar prescripta la acción penal en la presente causa y Sobreseer definitivamente a CARLOS PABLO PALAU, D.N.I N° 13.019.769, del delito de HOMICIDIO CULPOSO, Art. 84 del Código Penal que se le imputara en la presente causa por prescripción de la acción penal (arts. 62 Y 67 del C.P.).” </w:t>
      </w:r>
    </w:p>
    <w:p w:rsidR="001A3316" w:rsidRDefault="001A3316" w:rsidP="006870DC">
      <w:pPr>
        <w:spacing w:after="0" w:line="360" w:lineRule="auto"/>
        <w:ind w:firstLine="1985"/>
        <w:jc w:val="both"/>
        <w:rPr>
          <w:rFonts w:ascii="Arial" w:hAnsi="Arial" w:cs="Arial"/>
          <w:sz w:val="24"/>
          <w:szCs w:val="24"/>
        </w:rPr>
      </w:pPr>
      <w:r>
        <w:rPr>
          <w:rFonts w:ascii="Arial" w:hAnsi="Arial" w:cs="Arial"/>
          <w:sz w:val="24"/>
          <w:szCs w:val="24"/>
        </w:rPr>
        <w:lastRenderedPageBreak/>
        <w:t>El recurso es fu</w:t>
      </w:r>
      <w:r w:rsidR="007E5321">
        <w:rPr>
          <w:rFonts w:ascii="Arial" w:hAnsi="Arial" w:cs="Arial"/>
          <w:sz w:val="24"/>
          <w:szCs w:val="24"/>
        </w:rPr>
        <w:t>ndado en fecha 16/04/19</w:t>
      </w:r>
      <w:r w:rsidR="00393CE1">
        <w:rPr>
          <w:rFonts w:ascii="Arial" w:hAnsi="Arial" w:cs="Arial"/>
          <w:sz w:val="24"/>
          <w:szCs w:val="24"/>
        </w:rPr>
        <w:t>,</w:t>
      </w:r>
      <w:r w:rsidR="007E5321">
        <w:rPr>
          <w:rFonts w:ascii="Arial" w:hAnsi="Arial" w:cs="Arial"/>
          <w:sz w:val="24"/>
          <w:szCs w:val="24"/>
        </w:rPr>
        <w:t xml:space="preserve"> por ESC</w:t>
      </w:r>
      <w:r>
        <w:rPr>
          <w:rFonts w:ascii="Arial" w:hAnsi="Arial" w:cs="Arial"/>
          <w:sz w:val="24"/>
          <w:szCs w:val="24"/>
        </w:rPr>
        <w:t xml:space="preserve">EXT Nº 11398679. </w:t>
      </w:r>
    </w:p>
    <w:p w:rsidR="001A3316" w:rsidRDefault="001A3316" w:rsidP="006870DC">
      <w:pPr>
        <w:spacing w:after="0" w:line="360" w:lineRule="auto"/>
        <w:ind w:firstLine="1985"/>
        <w:jc w:val="both"/>
        <w:rPr>
          <w:rFonts w:ascii="Arial" w:hAnsi="Arial" w:cs="Arial"/>
          <w:sz w:val="24"/>
          <w:szCs w:val="24"/>
          <w:lang w:val="es-ES"/>
        </w:rPr>
      </w:pPr>
      <w:r>
        <w:rPr>
          <w:rFonts w:ascii="Arial" w:hAnsi="Arial" w:cs="Arial"/>
          <w:sz w:val="24"/>
          <w:szCs w:val="24"/>
          <w:lang w:val="es-ES"/>
        </w:rPr>
        <w:t>2) Que corresponde en primer término, efectuar el pertinente análisis a los fines de determinar si se ha dado cumplimiento a los requisitos establecidos por la normativa vigente en punto a la admisibilidad del recurso en cuestión.</w:t>
      </w:r>
    </w:p>
    <w:p w:rsidR="001A3316" w:rsidRDefault="001A3316" w:rsidP="006870DC">
      <w:pPr>
        <w:spacing w:after="0" w:line="360" w:lineRule="auto"/>
        <w:ind w:firstLine="1985"/>
        <w:jc w:val="both"/>
        <w:rPr>
          <w:rFonts w:ascii="Arial" w:hAnsi="Arial" w:cs="Arial"/>
          <w:sz w:val="24"/>
          <w:szCs w:val="24"/>
        </w:rPr>
      </w:pPr>
      <w:r>
        <w:rPr>
          <w:rFonts w:ascii="Arial" w:hAnsi="Arial" w:cs="Arial"/>
          <w:sz w:val="24"/>
          <w:szCs w:val="24"/>
        </w:rPr>
        <w:t xml:space="preserve">De la lectura de las </w:t>
      </w:r>
      <w:r w:rsidR="00D2391D">
        <w:rPr>
          <w:rFonts w:ascii="Arial" w:hAnsi="Arial" w:cs="Arial"/>
          <w:sz w:val="24"/>
          <w:szCs w:val="24"/>
        </w:rPr>
        <w:t xml:space="preserve">constancias del sistema IURIX, </w:t>
      </w:r>
      <w:r>
        <w:rPr>
          <w:rFonts w:ascii="Arial" w:hAnsi="Arial" w:cs="Arial"/>
          <w:sz w:val="24"/>
          <w:szCs w:val="24"/>
        </w:rPr>
        <w:t xml:space="preserve">surge que el Recurso de Casación se interpone en fecha 08/04/19 en el plazo de gracia, y funda en fecha 16/4/19, habiendo </w:t>
      </w:r>
      <w:r w:rsidRPr="00FC436C">
        <w:rPr>
          <w:rFonts w:ascii="Arial" w:hAnsi="Arial" w:cs="Arial"/>
          <w:sz w:val="24"/>
          <w:szCs w:val="24"/>
        </w:rPr>
        <w:t xml:space="preserve">sido notificado el particular damnificado mediante actuación Nº 11340188, en fecha </w:t>
      </w:r>
      <w:r w:rsidR="00EE073B" w:rsidRPr="00FC436C">
        <w:rPr>
          <w:rFonts w:ascii="Arial" w:hAnsi="Arial" w:cs="Arial"/>
          <w:sz w:val="24"/>
          <w:szCs w:val="24"/>
        </w:rPr>
        <w:t>10</w:t>
      </w:r>
      <w:r w:rsidRPr="00FC436C">
        <w:rPr>
          <w:rFonts w:ascii="Arial" w:hAnsi="Arial" w:cs="Arial"/>
          <w:sz w:val="24"/>
          <w:szCs w:val="24"/>
        </w:rPr>
        <w:t>/04/19, es decir que ha sido interpuesto y fundado en tiempo propio, conforme lo</w:t>
      </w:r>
      <w:r>
        <w:rPr>
          <w:rFonts w:ascii="Arial" w:hAnsi="Arial" w:cs="Arial"/>
          <w:sz w:val="24"/>
          <w:szCs w:val="24"/>
        </w:rPr>
        <w:t xml:space="preserve"> prescripto por el art. 430 del </w:t>
      </w:r>
      <w:proofErr w:type="spellStart"/>
      <w:r>
        <w:rPr>
          <w:rFonts w:ascii="Arial" w:hAnsi="Arial" w:cs="Arial"/>
          <w:sz w:val="24"/>
          <w:szCs w:val="24"/>
        </w:rPr>
        <w:t>C.P.Crim</w:t>
      </w:r>
      <w:proofErr w:type="spellEnd"/>
      <w:r>
        <w:rPr>
          <w:rFonts w:ascii="Arial" w:hAnsi="Arial" w:cs="Arial"/>
          <w:sz w:val="24"/>
          <w:szCs w:val="24"/>
        </w:rPr>
        <w:t xml:space="preserve">. </w:t>
      </w:r>
    </w:p>
    <w:p w:rsidR="001A3316" w:rsidRDefault="001A3316" w:rsidP="006870DC">
      <w:pPr>
        <w:spacing w:after="0" w:line="360" w:lineRule="auto"/>
        <w:ind w:firstLine="1985"/>
        <w:jc w:val="both"/>
        <w:rPr>
          <w:rFonts w:ascii="Arial" w:hAnsi="Arial" w:cs="Arial"/>
          <w:sz w:val="24"/>
          <w:szCs w:val="24"/>
        </w:rPr>
      </w:pPr>
      <w:r>
        <w:rPr>
          <w:rFonts w:ascii="Arial" w:hAnsi="Arial" w:cs="Arial"/>
          <w:sz w:val="24"/>
          <w:szCs w:val="24"/>
        </w:rPr>
        <w:t xml:space="preserve">Continuando con el cumplimiento de los requisitos formales para la procedencia de esta vía excepcionalísima, el recurso está dirigido contra una </w:t>
      </w:r>
      <w:r>
        <w:rPr>
          <w:rFonts w:ascii="Arial" w:hAnsi="Arial" w:cs="Arial"/>
          <w:sz w:val="24"/>
          <w:szCs w:val="24"/>
          <w:u w:val="single"/>
        </w:rPr>
        <w:t>sentencia equiparable a definitiva para el particular damnificado,</w:t>
      </w:r>
      <w:r>
        <w:rPr>
          <w:rFonts w:ascii="Arial" w:hAnsi="Arial" w:cs="Arial"/>
          <w:sz w:val="24"/>
          <w:szCs w:val="24"/>
        </w:rPr>
        <w:t xml:space="preserve"> ya que el auto interlocutorio impugnado declara extinguida la acción penal en la presente causa, y dispone el sobreseimiento definitivo del imputado en autos. </w:t>
      </w:r>
    </w:p>
    <w:p w:rsidR="001A3316" w:rsidRDefault="001A3316" w:rsidP="006870DC">
      <w:pPr>
        <w:spacing w:after="0" w:line="360" w:lineRule="auto"/>
        <w:ind w:firstLine="1985"/>
        <w:jc w:val="both"/>
        <w:rPr>
          <w:rFonts w:ascii="Arial" w:hAnsi="Arial" w:cs="Arial"/>
          <w:sz w:val="24"/>
          <w:szCs w:val="24"/>
        </w:rPr>
      </w:pPr>
      <w:r>
        <w:rPr>
          <w:rFonts w:ascii="Arial" w:hAnsi="Arial" w:cs="Arial"/>
          <w:sz w:val="24"/>
          <w:szCs w:val="24"/>
        </w:rPr>
        <w:t xml:space="preserve">Este Tribunal ha sostenido en numerosos precedentes que: </w:t>
      </w:r>
      <w:r>
        <w:rPr>
          <w:rFonts w:ascii="Arial" w:hAnsi="Arial" w:cs="Arial"/>
          <w:i/>
          <w:sz w:val="24"/>
          <w:szCs w:val="24"/>
        </w:rPr>
        <w:t xml:space="preserve">“...en materia criminal como la que se trata, solo produce sentencia definitiva o resuelve cuestión constitucional </w:t>
      </w:r>
      <w:r>
        <w:rPr>
          <w:rFonts w:ascii="Arial" w:hAnsi="Arial" w:cs="Arial"/>
          <w:i/>
          <w:sz w:val="24"/>
          <w:szCs w:val="24"/>
          <w:u w:val="single"/>
        </w:rPr>
        <w:t>el auto de sobreseimiento</w:t>
      </w:r>
      <w:r>
        <w:rPr>
          <w:rFonts w:ascii="Arial" w:hAnsi="Arial" w:cs="Arial"/>
          <w:i/>
          <w:sz w:val="24"/>
          <w:szCs w:val="24"/>
        </w:rPr>
        <w:t xml:space="preserve"> y la sentencia definitiva y auto fundado que dispone no instruir sumario por inexistencia del delito o causal impeditiva o extintiva de la acción penal”</w:t>
      </w:r>
      <w:r>
        <w:rPr>
          <w:rFonts w:ascii="Arial" w:hAnsi="Arial" w:cs="Arial"/>
          <w:sz w:val="24"/>
          <w:szCs w:val="24"/>
        </w:rPr>
        <w:t xml:space="preserve"> (S.T.J.S.L.: "ASTUDILLO ALEJANDRO y OTROS s/ ROBO, ROBO CALIFICADO y AMENAZAS – APELA PRISIÓN PREVENTIVA - RECURSO DE QUEJA", 10-11-2005, y muchos otros). (El destacado me pertenece). </w:t>
      </w:r>
    </w:p>
    <w:p w:rsidR="001A3316" w:rsidRDefault="001A3316" w:rsidP="006870DC">
      <w:pPr>
        <w:spacing w:after="0" w:line="360" w:lineRule="auto"/>
        <w:ind w:firstLine="1985"/>
        <w:jc w:val="both"/>
        <w:rPr>
          <w:rFonts w:ascii="Arial" w:eastAsia="Calibri" w:hAnsi="Arial" w:cs="Arial"/>
          <w:sz w:val="24"/>
          <w:szCs w:val="24"/>
          <w:lang w:val="es-ES" w:eastAsia="es-ES"/>
        </w:rPr>
      </w:pPr>
      <w:r>
        <w:rPr>
          <w:rFonts w:ascii="Arial" w:eastAsia="Calibri" w:hAnsi="Arial" w:cs="Arial"/>
          <w:sz w:val="24"/>
          <w:szCs w:val="24"/>
          <w:lang w:val="es-ES" w:eastAsia="es-ES"/>
        </w:rPr>
        <w:t xml:space="preserve">Que la nota de definitividad queda patentizada </w:t>
      </w:r>
      <w:r w:rsidRPr="00175B16">
        <w:rPr>
          <w:rFonts w:ascii="Arial" w:eastAsia="Calibri" w:hAnsi="Arial" w:cs="Arial"/>
          <w:i/>
          <w:sz w:val="24"/>
          <w:szCs w:val="24"/>
          <w:lang w:val="es-ES" w:eastAsia="es-ES"/>
        </w:rPr>
        <w:t>“cuando se decide de modo final sobre la existencia o suerte del derecho de fondo”</w:t>
      </w:r>
      <w:r>
        <w:rPr>
          <w:rFonts w:ascii="Arial" w:eastAsia="Calibri" w:hAnsi="Arial" w:cs="Arial"/>
          <w:sz w:val="24"/>
          <w:szCs w:val="24"/>
          <w:lang w:val="es-ES" w:eastAsia="es-ES"/>
        </w:rPr>
        <w:t xml:space="preserve"> (LL t.</w:t>
      </w:r>
      <w:r w:rsidR="007E5321">
        <w:rPr>
          <w:rFonts w:ascii="Arial" w:eastAsia="Calibri" w:hAnsi="Arial" w:cs="Arial"/>
          <w:sz w:val="24"/>
          <w:szCs w:val="24"/>
          <w:lang w:val="es-ES" w:eastAsia="es-ES"/>
        </w:rPr>
        <w:t xml:space="preserve"> </w:t>
      </w:r>
      <w:r>
        <w:rPr>
          <w:rFonts w:ascii="Arial" w:eastAsia="Calibri" w:hAnsi="Arial" w:cs="Arial"/>
          <w:sz w:val="24"/>
          <w:szCs w:val="24"/>
          <w:lang w:val="es-ES" w:eastAsia="es-ES"/>
        </w:rPr>
        <w:t>1996, p.</w:t>
      </w:r>
      <w:r w:rsidR="007E5321">
        <w:rPr>
          <w:rFonts w:ascii="Arial" w:eastAsia="Calibri" w:hAnsi="Arial" w:cs="Arial"/>
          <w:sz w:val="24"/>
          <w:szCs w:val="24"/>
          <w:lang w:val="es-ES" w:eastAsia="es-ES"/>
        </w:rPr>
        <w:t xml:space="preserve"> </w:t>
      </w:r>
      <w:r>
        <w:rPr>
          <w:rFonts w:ascii="Arial" w:eastAsia="Calibri" w:hAnsi="Arial" w:cs="Arial"/>
          <w:sz w:val="24"/>
          <w:szCs w:val="24"/>
          <w:lang w:val="es-ES" w:eastAsia="es-ES"/>
        </w:rPr>
        <w:t xml:space="preserve">1120). </w:t>
      </w:r>
    </w:p>
    <w:p w:rsidR="001A3316" w:rsidRDefault="00D2391D" w:rsidP="006870DC">
      <w:pPr>
        <w:spacing w:after="0" w:line="360" w:lineRule="auto"/>
        <w:ind w:firstLine="1985"/>
        <w:jc w:val="both"/>
        <w:rPr>
          <w:rFonts w:ascii="Arial" w:eastAsia="Calibri" w:hAnsi="Arial" w:cs="Arial"/>
          <w:sz w:val="24"/>
          <w:szCs w:val="24"/>
          <w:lang w:val="es-ES" w:eastAsia="es-ES"/>
        </w:rPr>
      </w:pPr>
      <w:r>
        <w:rPr>
          <w:rFonts w:ascii="Arial" w:eastAsia="Calibri" w:hAnsi="Arial" w:cs="Arial"/>
          <w:sz w:val="24"/>
          <w:szCs w:val="24"/>
          <w:lang w:val="es-ES" w:eastAsia="es-ES"/>
        </w:rPr>
        <w:t xml:space="preserve">Conforme este criterio, </w:t>
      </w:r>
      <w:r w:rsidR="001A3316">
        <w:rPr>
          <w:rFonts w:ascii="Arial" w:eastAsia="Calibri" w:hAnsi="Arial" w:cs="Arial"/>
          <w:sz w:val="24"/>
          <w:szCs w:val="24"/>
          <w:lang w:val="es-ES" w:eastAsia="es-ES"/>
        </w:rPr>
        <w:t xml:space="preserve">se requiere que el pronunciamiento que motiva la controversia recaiga sobre el asunto principal objeto del litigio, condenando o absolviendo al demandado y que, de quedar firme, producirá </w:t>
      </w:r>
      <w:r w:rsidR="001A3316">
        <w:rPr>
          <w:rFonts w:ascii="Arial" w:eastAsia="Calibri" w:hAnsi="Arial" w:cs="Arial"/>
          <w:sz w:val="24"/>
          <w:szCs w:val="24"/>
          <w:lang w:val="es-ES" w:eastAsia="es-ES"/>
        </w:rPr>
        <w:lastRenderedPageBreak/>
        <w:t xml:space="preserve">cosa juzgada. Por consiguiente las decisiones de otra índole no son susceptibles de este recurso, salvo que produzcan el efecto de aquellas, finalizar la </w:t>
      </w:r>
      <w:proofErr w:type="spellStart"/>
      <w:r w:rsidR="001A3316">
        <w:rPr>
          <w:rFonts w:ascii="Arial" w:eastAsia="Calibri" w:hAnsi="Arial" w:cs="Arial"/>
          <w:sz w:val="24"/>
          <w:szCs w:val="24"/>
          <w:lang w:val="es-ES" w:eastAsia="es-ES"/>
        </w:rPr>
        <w:t>litis</w:t>
      </w:r>
      <w:proofErr w:type="spellEnd"/>
      <w:r w:rsidR="001A3316">
        <w:rPr>
          <w:rFonts w:ascii="Arial" w:eastAsia="Calibri" w:hAnsi="Arial" w:cs="Arial"/>
          <w:sz w:val="24"/>
          <w:szCs w:val="24"/>
          <w:lang w:val="es-ES" w:eastAsia="es-ES"/>
        </w:rPr>
        <w:t xml:space="preserve"> principal haciendo imposible su prosecución. Tal es el caso de la sentencia interlocutoria aquí impugnada, que produce ese efecto respecto del particular damnificado. </w:t>
      </w:r>
    </w:p>
    <w:p w:rsidR="001A3316" w:rsidRDefault="001A3316" w:rsidP="006870DC">
      <w:pPr>
        <w:spacing w:after="0" w:line="360" w:lineRule="auto"/>
        <w:ind w:firstLine="1985"/>
        <w:jc w:val="both"/>
        <w:rPr>
          <w:rFonts w:ascii="Arial" w:hAnsi="Arial" w:cs="Arial"/>
          <w:sz w:val="24"/>
          <w:szCs w:val="24"/>
        </w:rPr>
      </w:pPr>
      <w:r>
        <w:rPr>
          <w:rFonts w:ascii="Arial" w:hAnsi="Arial" w:cs="Arial"/>
          <w:sz w:val="24"/>
          <w:szCs w:val="24"/>
        </w:rPr>
        <w:t>Se ha sostenido que:</w:t>
      </w:r>
      <w:r w:rsidR="00D2391D">
        <w:rPr>
          <w:rFonts w:ascii="Arial" w:hAnsi="Arial" w:cs="Arial"/>
          <w:sz w:val="24"/>
          <w:szCs w:val="24"/>
        </w:rPr>
        <w:t xml:space="preserve"> </w:t>
      </w:r>
      <w:r>
        <w:rPr>
          <w:rFonts w:ascii="Arial" w:hAnsi="Arial" w:cs="Arial"/>
          <w:i/>
          <w:iCs/>
          <w:sz w:val="24"/>
          <w:szCs w:val="24"/>
        </w:rPr>
        <w:t xml:space="preserve">“En lo que al recurso de casación se refiere, el Código Procesal Penal limita las resoluciones recurribles en casación a las sentencias definitivas y a los autos que pongan fin a la pena, o que hacen imposible que continúen, o que denieguen la extinción, conmutación o suspensión de la pena (art. 469) y a los autos que resuelven los incidentes de la ejecución de las penas (art. 502). A partir de dicho marco normativo, se ha interpretado que sentencia definitiva es la última que se puede dictar sobre el fondo del asunto y que, a los fines de esta vía recursiva, lo son la sentencia de sobreseimiento confirmada por </w:t>
      </w:r>
      <w:smartTag w:uri="urn:schemas-microsoft-com:office:smarttags" w:element="PersonName">
        <w:smartTagPr>
          <w:attr w:name="ProductID" w:val="la C￡mara"/>
        </w:smartTagPr>
        <w:r>
          <w:rPr>
            <w:rFonts w:ascii="Arial" w:hAnsi="Arial" w:cs="Arial"/>
            <w:i/>
            <w:iCs/>
            <w:sz w:val="24"/>
            <w:szCs w:val="24"/>
          </w:rPr>
          <w:t>la Cámara</w:t>
        </w:r>
      </w:smartTag>
      <w:r>
        <w:rPr>
          <w:rFonts w:ascii="Arial" w:hAnsi="Arial" w:cs="Arial"/>
          <w:i/>
          <w:iCs/>
          <w:sz w:val="24"/>
          <w:szCs w:val="24"/>
        </w:rPr>
        <w:t xml:space="preserve"> de Acusación o la sentencia condenatoria o absolutoria dictada luego del debate (Núñez, Ricardo C., Código Procesal Penal de </w:t>
      </w:r>
      <w:smartTag w:uri="urn:schemas-microsoft-com:office:smarttags" w:element="PersonName">
        <w:smartTagPr>
          <w:attr w:name="ProductID" w:val="la Provincia"/>
        </w:smartTagPr>
        <w:r>
          <w:rPr>
            <w:rFonts w:ascii="Arial" w:hAnsi="Arial" w:cs="Arial"/>
            <w:i/>
            <w:iCs/>
            <w:sz w:val="24"/>
            <w:szCs w:val="24"/>
          </w:rPr>
          <w:t>la Provincia</w:t>
        </w:r>
      </w:smartTag>
      <w:r>
        <w:rPr>
          <w:rFonts w:ascii="Arial" w:hAnsi="Arial" w:cs="Arial"/>
          <w:i/>
          <w:iCs/>
          <w:sz w:val="24"/>
          <w:szCs w:val="24"/>
        </w:rPr>
        <w:t xml:space="preserve"> de Córdoba, 2da. ed., Lerner, p. 469), como asimismo la del tribunal de apelación que ordena al Juez de Instrucción que dicte el sobreseimiento (T.S.J., Sala Penal, A. nº 64, 1/3/98, "Aguirre Domínguez")” .</w:t>
      </w:r>
    </w:p>
    <w:p w:rsidR="001A3316" w:rsidRPr="00FC436C" w:rsidRDefault="001A3316" w:rsidP="006870DC">
      <w:pPr>
        <w:spacing w:after="0" w:line="360" w:lineRule="auto"/>
        <w:ind w:firstLine="1985"/>
        <w:jc w:val="both"/>
        <w:rPr>
          <w:rFonts w:ascii="Arial" w:hAnsi="Arial" w:cs="Arial"/>
          <w:b/>
          <w:bCs/>
          <w:sz w:val="24"/>
          <w:szCs w:val="24"/>
          <w:u w:val="single"/>
        </w:rPr>
      </w:pPr>
      <w:r>
        <w:rPr>
          <w:rFonts w:ascii="Arial" w:hAnsi="Arial" w:cs="Arial"/>
          <w:sz w:val="24"/>
          <w:szCs w:val="24"/>
        </w:rPr>
        <w:t xml:space="preserve">Asimismo, el recurrente se encuentra exento del pago del depósito previsto en el art. </w:t>
      </w:r>
      <w:r w:rsidRPr="00FC436C">
        <w:rPr>
          <w:rFonts w:ascii="Arial" w:hAnsi="Arial" w:cs="Arial"/>
          <w:sz w:val="24"/>
          <w:szCs w:val="24"/>
        </w:rPr>
        <w:t xml:space="preserve">431 del </w:t>
      </w:r>
      <w:proofErr w:type="spellStart"/>
      <w:r w:rsidRPr="00FC436C">
        <w:rPr>
          <w:rFonts w:ascii="Arial" w:hAnsi="Arial" w:cs="Arial"/>
          <w:sz w:val="24"/>
          <w:szCs w:val="24"/>
        </w:rPr>
        <w:t>C.P.Crim</w:t>
      </w:r>
      <w:proofErr w:type="spellEnd"/>
      <w:r w:rsidRPr="00FC436C">
        <w:rPr>
          <w:rFonts w:ascii="Arial" w:hAnsi="Arial" w:cs="Arial"/>
          <w:sz w:val="24"/>
          <w:szCs w:val="24"/>
        </w:rPr>
        <w:t>., conforme la doctrina sentada por este Alto Cuerpo en los autos</w:t>
      </w:r>
      <w:r w:rsidR="00175B16" w:rsidRPr="00FC436C">
        <w:rPr>
          <w:rFonts w:ascii="Arial" w:hAnsi="Arial" w:cs="Arial"/>
          <w:sz w:val="24"/>
          <w:szCs w:val="24"/>
        </w:rPr>
        <w:t>:</w:t>
      </w:r>
      <w:r w:rsidRPr="00FC436C">
        <w:rPr>
          <w:rFonts w:ascii="Arial" w:hAnsi="Arial" w:cs="Arial"/>
          <w:sz w:val="24"/>
          <w:szCs w:val="24"/>
        </w:rPr>
        <w:t xml:space="preserve"> “</w:t>
      </w:r>
      <w:r w:rsidRPr="00FC436C">
        <w:rPr>
          <w:rFonts w:ascii="Arial" w:hAnsi="Arial" w:cs="Arial"/>
          <w:b/>
          <w:bCs/>
          <w:i/>
          <w:sz w:val="24"/>
          <w:szCs w:val="24"/>
          <w:lang w:val="es-ES"/>
        </w:rPr>
        <w:t>MALLEA FRANCO ALEJANDRO - ROBO CALIFICADO s/ RECURSO DE CASACIÓN</w:t>
      </w:r>
      <w:r w:rsidRPr="00FC436C">
        <w:rPr>
          <w:rFonts w:ascii="Arial" w:hAnsi="Arial" w:cs="Arial"/>
          <w:sz w:val="24"/>
          <w:szCs w:val="24"/>
          <w:lang w:val="es-ES"/>
        </w:rPr>
        <w:t xml:space="preserve">” - IURIX PEX Nº 125342/12, por </w:t>
      </w:r>
      <w:r w:rsidR="007E5321" w:rsidRPr="00FC436C">
        <w:rPr>
          <w:rFonts w:ascii="Arial" w:hAnsi="Arial" w:cs="Arial"/>
          <w:bCs/>
          <w:sz w:val="24"/>
          <w:szCs w:val="24"/>
        </w:rPr>
        <w:t xml:space="preserve">STJSL-S.J. – S.D. Nº 096/18, </w:t>
      </w:r>
      <w:r w:rsidRPr="00FC436C">
        <w:rPr>
          <w:rFonts w:ascii="Arial" w:hAnsi="Arial" w:cs="Arial"/>
          <w:bCs/>
          <w:sz w:val="24"/>
          <w:szCs w:val="24"/>
        </w:rPr>
        <w:t>de fecha 26/04/18.</w:t>
      </w:r>
      <w:r w:rsidRPr="00FC436C">
        <w:rPr>
          <w:rFonts w:ascii="Arial" w:hAnsi="Arial" w:cs="Arial"/>
          <w:b/>
          <w:bCs/>
          <w:sz w:val="24"/>
          <w:szCs w:val="24"/>
          <w:u w:val="single"/>
        </w:rPr>
        <w:t xml:space="preserve"> </w:t>
      </w:r>
    </w:p>
    <w:p w:rsidR="001A3316" w:rsidRPr="00FC436C" w:rsidRDefault="001A3316" w:rsidP="006870DC">
      <w:pPr>
        <w:spacing w:after="0" w:line="360" w:lineRule="auto"/>
        <w:ind w:firstLine="1985"/>
        <w:jc w:val="both"/>
        <w:rPr>
          <w:rFonts w:ascii="Arial" w:hAnsi="Arial" w:cs="Arial"/>
          <w:bCs/>
          <w:sz w:val="24"/>
          <w:szCs w:val="24"/>
          <w:lang w:val="es-ES"/>
        </w:rPr>
      </w:pPr>
      <w:r w:rsidRPr="00FC436C">
        <w:rPr>
          <w:rFonts w:ascii="Arial" w:hAnsi="Arial" w:cs="Arial"/>
          <w:bCs/>
          <w:sz w:val="24"/>
          <w:szCs w:val="24"/>
          <w:lang w:val="es-ES"/>
        </w:rPr>
        <w:t xml:space="preserve">En consecuencia, debe considerarse en este estudio preliminar y en mérito a lo dispuesto por el inc. a) del </w:t>
      </w:r>
      <w:r w:rsidR="00175B16" w:rsidRPr="00FC436C">
        <w:rPr>
          <w:rFonts w:ascii="Arial" w:hAnsi="Arial" w:cs="Arial"/>
          <w:bCs/>
          <w:sz w:val="24"/>
          <w:szCs w:val="24"/>
          <w:lang w:val="es-ES"/>
        </w:rPr>
        <w:t>a</w:t>
      </w:r>
      <w:r w:rsidRPr="00FC436C">
        <w:rPr>
          <w:rFonts w:ascii="Arial" w:hAnsi="Arial" w:cs="Arial"/>
          <w:bCs/>
          <w:sz w:val="24"/>
          <w:szCs w:val="24"/>
          <w:lang w:val="es-ES"/>
        </w:rPr>
        <w:t>rt.</w:t>
      </w:r>
      <w:r w:rsidR="00C94059" w:rsidRPr="00FC436C">
        <w:rPr>
          <w:rFonts w:ascii="Arial" w:hAnsi="Arial" w:cs="Arial"/>
          <w:bCs/>
          <w:sz w:val="24"/>
          <w:szCs w:val="24"/>
          <w:lang w:val="es-ES"/>
        </w:rPr>
        <w:t xml:space="preserve"> 442 del código de rito, que el</w:t>
      </w:r>
      <w:r w:rsidRPr="00FC436C">
        <w:rPr>
          <w:rFonts w:ascii="Arial" w:hAnsi="Arial" w:cs="Arial"/>
          <w:bCs/>
          <w:sz w:val="24"/>
          <w:szCs w:val="24"/>
          <w:lang w:val="es-ES"/>
        </w:rPr>
        <w:t xml:space="preserve"> recurso</w:t>
      </w:r>
      <w:r w:rsidR="00C94059" w:rsidRPr="00FC436C">
        <w:rPr>
          <w:rFonts w:ascii="Arial" w:hAnsi="Arial" w:cs="Arial"/>
          <w:bCs/>
          <w:sz w:val="24"/>
          <w:szCs w:val="24"/>
          <w:lang w:val="es-ES"/>
        </w:rPr>
        <w:t xml:space="preserve"> articulado</w:t>
      </w:r>
      <w:r w:rsidRPr="00FC436C">
        <w:rPr>
          <w:rFonts w:ascii="Arial" w:hAnsi="Arial" w:cs="Arial"/>
          <w:bCs/>
          <w:sz w:val="24"/>
          <w:szCs w:val="24"/>
          <w:lang w:val="es-ES"/>
        </w:rPr>
        <w:t xml:space="preserve"> deviene</w:t>
      </w:r>
      <w:r w:rsidR="00C94059" w:rsidRPr="00FC436C">
        <w:rPr>
          <w:rFonts w:ascii="Arial" w:hAnsi="Arial" w:cs="Arial"/>
          <w:bCs/>
          <w:sz w:val="24"/>
          <w:szCs w:val="24"/>
          <w:lang w:val="es-ES"/>
        </w:rPr>
        <w:t xml:space="preserve"> formalmente procedente</w:t>
      </w:r>
      <w:r w:rsidRPr="00FC436C">
        <w:rPr>
          <w:rFonts w:ascii="Arial" w:hAnsi="Arial" w:cs="Arial"/>
          <w:bCs/>
          <w:sz w:val="24"/>
          <w:szCs w:val="24"/>
          <w:lang w:val="es-ES"/>
        </w:rPr>
        <w:t xml:space="preserve">. </w:t>
      </w:r>
    </w:p>
    <w:p w:rsidR="001A3316" w:rsidRDefault="001A3316" w:rsidP="006870DC">
      <w:pPr>
        <w:spacing w:after="0" w:line="360" w:lineRule="auto"/>
        <w:ind w:firstLine="1985"/>
        <w:jc w:val="both"/>
        <w:rPr>
          <w:rFonts w:ascii="Arial" w:hAnsi="Arial" w:cs="Arial"/>
          <w:bCs/>
          <w:sz w:val="24"/>
          <w:szCs w:val="24"/>
          <w:lang w:val="es-ES"/>
        </w:rPr>
      </w:pPr>
      <w:r>
        <w:rPr>
          <w:rFonts w:ascii="Arial" w:hAnsi="Arial" w:cs="Arial"/>
          <w:bCs/>
          <w:sz w:val="24"/>
          <w:szCs w:val="24"/>
          <w:lang w:val="es-ES"/>
        </w:rPr>
        <w:t>Por ello, VOTO a esta PRIMERA</w:t>
      </w:r>
      <w:r w:rsidR="007E5321">
        <w:rPr>
          <w:rFonts w:ascii="Arial" w:hAnsi="Arial" w:cs="Arial"/>
          <w:bCs/>
          <w:sz w:val="24"/>
          <w:szCs w:val="24"/>
          <w:lang w:val="es-ES"/>
        </w:rPr>
        <w:t xml:space="preserve"> CUESTIÓN por la AFIRMATIVA.</w:t>
      </w:r>
    </w:p>
    <w:p w:rsidR="00551DCE" w:rsidRPr="007E5321" w:rsidRDefault="00551DCE" w:rsidP="006870DC">
      <w:pPr>
        <w:tabs>
          <w:tab w:val="left" w:pos="900"/>
        </w:tabs>
        <w:spacing w:after="0" w:line="360" w:lineRule="auto"/>
        <w:ind w:firstLine="1985"/>
        <w:jc w:val="both"/>
        <w:rPr>
          <w:rFonts w:ascii="Arial" w:eastAsia="Calibri" w:hAnsi="Arial" w:cs="Arial"/>
          <w:b/>
          <w:bCs/>
          <w:sz w:val="24"/>
          <w:szCs w:val="24"/>
          <w:lang w:val="es-ES" w:eastAsia="en-US"/>
        </w:rPr>
      </w:pPr>
      <w:r w:rsidRPr="007E5321">
        <w:rPr>
          <w:rFonts w:ascii="Arial" w:eastAsia="Calibri" w:hAnsi="Arial" w:cs="Arial"/>
          <w:sz w:val="24"/>
          <w:szCs w:val="24"/>
          <w:lang w:val="es-ES" w:eastAsia="en-US"/>
        </w:rPr>
        <w:t xml:space="preserve">Los Señores Ministros, </w:t>
      </w:r>
      <w:proofErr w:type="spellStart"/>
      <w:r w:rsidRPr="007E5321">
        <w:rPr>
          <w:rFonts w:ascii="Arial" w:eastAsia="Calibri" w:hAnsi="Arial" w:cs="Arial"/>
          <w:sz w:val="24"/>
          <w:szCs w:val="24"/>
          <w:lang w:val="es-ES" w:eastAsia="en-US"/>
        </w:rPr>
        <w:t>Dres</w:t>
      </w:r>
      <w:proofErr w:type="spellEnd"/>
      <w:r w:rsidRPr="007E5321">
        <w:rPr>
          <w:rFonts w:ascii="Arial" w:eastAsia="Calibri" w:hAnsi="Arial" w:cs="Arial"/>
          <w:sz w:val="24"/>
          <w:szCs w:val="24"/>
          <w:lang w:val="es-ES" w:eastAsia="en-US"/>
        </w:rPr>
        <w:t xml:space="preserve">. CARLOS ALBERTO COBO y MARTHA RAQUEL CORVALÁN, </w:t>
      </w:r>
      <w:r w:rsidRPr="007E5321">
        <w:rPr>
          <w:rFonts w:ascii="Arial" w:eastAsia="Calibri" w:hAnsi="Arial" w:cs="Arial"/>
          <w:sz w:val="24"/>
          <w:szCs w:val="24"/>
          <w:lang w:val="es-MX" w:eastAsia="en-US"/>
        </w:rPr>
        <w:t xml:space="preserve">comparten lo expresado por la Sra. Ministro, </w:t>
      </w:r>
      <w:r w:rsidRPr="007E5321">
        <w:rPr>
          <w:rFonts w:ascii="Arial" w:eastAsia="Calibri" w:hAnsi="Arial" w:cs="Arial"/>
          <w:sz w:val="24"/>
          <w:szCs w:val="24"/>
          <w:lang w:val="es-MX" w:eastAsia="en-US"/>
        </w:rPr>
        <w:lastRenderedPageBreak/>
        <w:t>Dra.</w:t>
      </w:r>
      <w:r w:rsidRPr="007E5321">
        <w:rPr>
          <w:rFonts w:ascii="Arial" w:eastAsia="Calibri" w:hAnsi="Arial" w:cs="Arial"/>
          <w:sz w:val="24"/>
          <w:szCs w:val="24"/>
          <w:lang w:val="es-ES" w:eastAsia="en-US"/>
        </w:rPr>
        <w:t xml:space="preserve"> LILIA ANA NOVILLO </w:t>
      </w:r>
      <w:r w:rsidRPr="007E5321">
        <w:rPr>
          <w:rFonts w:ascii="Arial" w:eastAsia="Calibri" w:hAnsi="Arial" w:cs="Arial"/>
          <w:sz w:val="24"/>
          <w:szCs w:val="24"/>
          <w:lang w:val="es-MX" w:eastAsia="en-US"/>
        </w:rPr>
        <w:t>y</w:t>
      </w:r>
      <w:r w:rsidRPr="007E5321">
        <w:rPr>
          <w:rFonts w:ascii="Arial" w:eastAsia="Calibri" w:hAnsi="Arial" w:cs="Arial"/>
          <w:sz w:val="24"/>
          <w:szCs w:val="24"/>
          <w:lang w:val="es-ES" w:eastAsia="en-US"/>
        </w:rPr>
        <w:t xml:space="preserve"> </w:t>
      </w:r>
      <w:r w:rsidRPr="007E5321">
        <w:rPr>
          <w:rFonts w:ascii="Arial" w:eastAsia="Calibri" w:hAnsi="Arial" w:cs="Arial"/>
          <w:sz w:val="24"/>
          <w:szCs w:val="24"/>
          <w:lang w:val="es-MX" w:eastAsia="en-US"/>
        </w:rPr>
        <w:t xml:space="preserve">votan en igual sentido a esta </w:t>
      </w:r>
      <w:r w:rsidR="004E31C1">
        <w:rPr>
          <w:rFonts w:ascii="Arial" w:eastAsia="Calibri" w:hAnsi="Arial" w:cs="Arial"/>
          <w:b/>
          <w:bCs/>
          <w:sz w:val="24"/>
          <w:szCs w:val="24"/>
          <w:lang w:val="es-ES" w:eastAsia="en-US"/>
        </w:rPr>
        <w:t>PRIMERA</w:t>
      </w:r>
      <w:r w:rsidRPr="007E5321">
        <w:rPr>
          <w:rFonts w:ascii="Arial" w:eastAsia="Calibri" w:hAnsi="Arial" w:cs="Arial"/>
          <w:b/>
          <w:bCs/>
          <w:sz w:val="24"/>
          <w:szCs w:val="24"/>
          <w:lang w:val="es-ES" w:eastAsia="en-US"/>
        </w:rPr>
        <w:t xml:space="preserve"> CUESTIÓN.</w:t>
      </w:r>
    </w:p>
    <w:p w:rsidR="00CA106B" w:rsidRDefault="00CA106B" w:rsidP="00CA106B">
      <w:pPr>
        <w:spacing w:after="0" w:line="360" w:lineRule="auto"/>
        <w:jc w:val="both"/>
        <w:rPr>
          <w:rFonts w:ascii="Arial" w:hAnsi="Arial" w:cs="Arial"/>
          <w:b/>
          <w:bCs/>
          <w:sz w:val="24"/>
          <w:szCs w:val="24"/>
          <w:u w:val="single"/>
        </w:rPr>
      </w:pPr>
    </w:p>
    <w:p w:rsidR="001A3316" w:rsidRDefault="001A3316" w:rsidP="00CA106B">
      <w:pPr>
        <w:spacing w:after="0" w:line="360" w:lineRule="auto"/>
        <w:jc w:val="both"/>
        <w:rPr>
          <w:rFonts w:ascii="Arial" w:hAnsi="Arial" w:cs="Arial"/>
          <w:bCs/>
          <w:sz w:val="24"/>
          <w:szCs w:val="24"/>
        </w:rPr>
      </w:pPr>
      <w:r>
        <w:rPr>
          <w:rFonts w:ascii="Arial" w:hAnsi="Arial" w:cs="Arial"/>
          <w:b/>
          <w:bCs/>
          <w:sz w:val="24"/>
          <w:szCs w:val="24"/>
          <w:u w:val="single"/>
        </w:rPr>
        <w:t xml:space="preserve">A LA SEGUNDA </w:t>
      </w:r>
      <w:r w:rsidR="00D2391D">
        <w:rPr>
          <w:rFonts w:ascii="Arial" w:hAnsi="Arial" w:cs="Arial"/>
          <w:b/>
          <w:bCs/>
          <w:sz w:val="24"/>
          <w:szCs w:val="24"/>
          <w:u w:val="single"/>
        </w:rPr>
        <w:t>y</w:t>
      </w:r>
      <w:r>
        <w:rPr>
          <w:rFonts w:ascii="Arial" w:hAnsi="Arial" w:cs="Arial"/>
          <w:b/>
          <w:bCs/>
          <w:sz w:val="24"/>
          <w:szCs w:val="24"/>
          <w:u w:val="single"/>
        </w:rPr>
        <w:t xml:space="preserve"> TERCERA </w:t>
      </w:r>
      <w:r w:rsidR="003763B4">
        <w:rPr>
          <w:rFonts w:ascii="Arial" w:hAnsi="Arial" w:cs="Arial"/>
          <w:b/>
          <w:bCs/>
          <w:sz w:val="24"/>
          <w:szCs w:val="24"/>
          <w:u w:val="single"/>
        </w:rPr>
        <w:t xml:space="preserve">CUESTIÓN, la Dra. LILIA ANA NOVILLO, dijo: </w:t>
      </w:r>
      <w:r w:rsidRPr="003763B4">
        <w:rPr>
          <w:rFonts w:ascii="Arial" w:hAnsi="Arial" w:cs="Arial"/>
          <w:bCs/>
          <w:sz w:val="24"/>
          <w:szCs w:val="24"/>
        </w:rPr>
        <w:t xml:space="preserve">1) </w:t>
      </w:r>
      <w:r>
        <w:rPr>
          <w:rFonts w:ascii="Arial" w:hAnsi="Arial" w:cs="Arial"/>
          <w:bCs/>
          <w:sz w:val="24"/>
          <w:szCs w:val="24"/>
          <w:u w:val="single"/>
        </w:rPr>
        <w:t>Agravios:</w:t>
      </w:r>
      <w:r>
        <w:rPr>
          <w:rFonts w:ascii="Arial" w:hAnsi="Arial" w:cs="Arial"/>
          <w:bCs/>
          <w:sz w:val="24"/>
          <w:szCs w:val="24"/>
        </w:rPr>
        <w:t xml:space="preserve"> Luego de hacer referencia al cumplimiento de los requisitos formales y a los antecedentes de la causa, manifiesta el recurrente que critica</w:t>
      </w:r>
      <w:r w:rsidRPr="00D631E3">
        <w:rPr>
          <w:rFonts w:ascii="Arial" w:hAnsi="Arial" w:cs="Arial"/>
          <w:bCs/>
          <w:sz w:val="24"/>
          <w:szCs w:val="24"/>
        </w:rPr>
        <w:t xml:space="preserve"> la sentencia en</w:t>
      </w:r>
      <w:r>
        <w:rPr>
          <w:rFonts w:ascii="Arial" w:hAnsi="Arial" w:cs="Arial"/>
          <w:bCs/>
          <w:sz w:val="24"/>
          <w:szCs w:val="24"/>
        </w:rPr>
        <w:t xml:space="preserve"> </w:t>
      </w:r>
      <w:r w:rsidRPr="00D631E3">
        <w:rPr>
          <w:rFonts w:ascii="Arial" w:hAnsi="Arial" w:cs="Arial"/>
          <w:bCs/>
          <w:sz w:val="24"/>
          <w:szCs w:val="24"/>
        </w:rPr>
        <w:t>cuanto la mera aplicación formal del instituto de la prescripción penal en contra de las</w:t>
      </w:r>
      <w:r>
        <w:rPr>
          <w:rFonts w:ascii="Arial" w:hAnsi="Arial" w:cs="Arial"/>
          <w:bCs/>
          <w:sz w:val="24"/>
          <w:szCs w:val="24"/>
        </w:rPr>
        <w:t xml:space="preserve"> </w:t>
      </w:r>
      <w:r w:rsidRPr="00D631E3">
        <w:rPr>
          <w:rFonts w:ascii="Arial" w:hAnsi="Arial" w:cs="Arial"/>
          <w:bCs/>
          <w:sz w:val="24"/>
          <w:szCs w:val="24"/>
        </w:rPr>
        <w:t>normas de derechos humanos y de las víctimas</w:t>
      </w:r>
      <w:r>
        <w:rPr>
          <w:rFonts w:ascii="Arial" w:hAnsi="Arial" w:cs="Arial"/>
          <w:bCs/>
          <w:sz w:val="24"/>
          <w:szCs w:val="24"/>
        </w:rPr>
        <w:t>,</w:t>
      </w:r>
      <w:r w:rsidRPr="00D631E3">
        <w:rPr>
          <w:rFonts w:ascii="Arial" w:hAnsi="Arial" w:cs="Arial"/>
          <w:bCs/>
          <w:sz w:val="24"/>
          <w:szCs w:val="24"/>
        </w:rPr>
        <w:t xml:space="preserve"> implica dejar de aplicar normas de</w:t>
      </w:r>
      <w:r>
        <w:rPr>
          <w:rFonts w:ascii="Arial" w:hAnsi="Arial" w:cs="Arial"/>
          <w:bCs/>
          <w:sz w:val="24"/>
          <w:szCs w:val="24"/>
        </w:rPr>
        <w:t xml:space="preserve"> </w:t>
      </w:r>
      <w:r w:rsidRPr="00D631E3">
        <w:rPr>
          <w:rFonts w:ascii="Arial" w:hAnsi="Arial" w:cs="Arial"/>
          <w:bCs/>
          <w:sz w:val="24"/>
          <w:szCs w:val="24"/>
        </w:rPr>
        <w:t>raigambre constitucional a partir de la reforma constitucional de 1994</w:t>
      </w:r>
      <w:r>
        <w:rPr>
          <w:rFonts w:ascii="Arial" w:hAnsi="Arial" w:cs="Arial"/>
          <w:bCs/>
          <w:sz w:val="24"/>
          <w:szCs w:val="24"/>
        </w:rPr>
        <w:t xml:space="preserve">. Por lo que </w:t>
      </w:r>
      <w:r w:rsidRPr="00D631E3">
        <w:rPr>
          <w:rFonts w:ascii="Arial" w:hAnsi="Arial" w:cs="Arial"/>
          <w:bCs/>
          <w:sz w:val="24"/>
          <w:szCs w:val="24"/>
        </w:rPr>
        <w:t>la norma de orden procesal del derecho interno (la prescripción) no debía</w:t>
      </w:r>
      <w:r>
        <w:rPr>
          <w:rFonts w:ascii="Arial" w:hAnsi="Arial" w:cs="Arial"/>
          <w:bCs/>
          <w:sz w:val="24"/>
          <w:szCs w:val="24"/>
        </w:rPr>
        <w:t xml:space="preserve"> </w:t>
      </w:r>
      <w:r w:rsidRPr="00D631E3">
        <w:rPr>
          <w:rFonts w:ascii="Arial" w:hAnsi="Arial" w:cs="Arial"/>
          <w:bCs/>
          <w:sz w:val="24"/>
          <w:szCs w:val="24"/>
        </w:rPr>
        <w:t xml:space="preserve">haber </w:t>
      </w:r>
      <w:r>
        <w:rPr>
          <w:rFonts w:ascii="Arial" w:hAnsi="Arial" w:cs="Arial"/>
          <w:bCs/>
          <w:sz w:val="24"/>
          <w:szCs w:val="24"/>
        </w:rPr>
        <w:t xml:space="preserve">sido aplicable en virtud de la </w:t>
      </w:r>
      <w:r w:rsidRPr="00D631E3">
        <w:rPr>
          <w:rFonts w:ascii="Arial" w:hAnsi="Arial" w:cs="Arial"/>
          <w:bCs/>
          <w:sz w:val="24"/>
          <w:szCs w:val="24"/>
        </w:rPr>
        <w:t>jurisprudencia local y en el ámbito Americano de l</w:t>
      </w:r>
      <w:r w:rsidR="009F4FA7">
        <w:rPr>
          <w:rFonts w:ascii="Arial" w:hAnsi="Arial" w:cs="Arial"/>
          <w:bCs/>
          <w:sz w:val="24"/>
          <w:szCs w:val="24"/>
        </w:rPr>
        <w:t>os Derechos humanos afectados.</w:t>
      </w:r>
    </w:p>
    <w:p w:rsidR="001A3316" w:rsidRDefault="001A3316" w:rsidP="006870DC">
      <w:pPr>
        <w:spacing w:after="0" w:line="360" w:lineRule="auto"/>
        <w:ind w:firstLine="1985"/>
        <w:jc w:val="both"/>
        <w:rPr>
          <w:rFonts w:ascii="Arial" w:hAnsi="Arial" w:cs="Arial"/>
          <w:bCs/>
          <w:sz w:val="24"/>
          <w:szCs w:val="24"/>
        </w:rPr>
      </w:pPr>
      <w:r>
        <w:rPr>
          <w:rFonts w:ascii="Arial" w:hAnsi="Arial" w:cs="Arial"/>
          <w:bCs/>
          <w:sz w:val="24"/>
          <w:szCs w:val="24"/>
        </w:rPr>
        <w:t>Manifiesta que e</w:t>
      </w:r>
      <w:r w:rsidRPr="00D631E3">
        <w:rPr>
          <w:rFonts w:ascii="Arial" w:hAnsi="Arial" w:cs="Arial"/>
          <w:bCs/>
          <w:sz w:val="24"/>
          <w:szCs w:val="24"/>
        </w:rPr>
        <w:t>n el presente caso</w:t>
      </w:r>
      <w:r>
        <w:rPr>
          <w:rFonts w:ascii="Arial" w:hAnsi="Arial" w:cs="Arial"/>
          <w:bCs/>
          <w:sz w:val="24"/>
          <w:szCs w:val="24"/>
        </w:rPr>
        <w:t>,</w:t>
      </w:r>
      <w:r w:rsidRPr="00D631E3">
        <w:rPr>
          <w:rFonts w:ascii="Arial" w:hAnsi="Arial" w:cs="Arial"/>
          <w:bCs/>
          <w:sz w:val="24"/>
          <w:szCs w:val="24"/>
        </w:rPr>
        <w:t xml:space="preserve"> nos encontramos investigando la muerte injusta de un ciudadano, por</w:t>
      </w:r>
      <w:r>
        <w:rPr>
          <w:rFonts w:ascii="Arial" w:hAnsi="Arial" w:cs="Arial"/>
          <w:bCs/>
          <w:sz w:val="24"/>
          <w:szCs w:val="24"/>
        </w:rPr>
        <w:t xml:space="preserve"> </w:t>
      </w:r>
      <w:r w:rsidRPr="00D631E3">
        <w:rPr>
          <w:rFonts w:ascii="Arial" w:hAnsi="Arial" w:cs="Arial"/>
          <w:bCs/>
          <w:sz w:val="24"/>
          <w:szCs w:val="24"/>
        </w:rPr>
        <w:t>lo tanto</w:t>
      </w:r>
      <w:r>
        <w:rPr>
          <w:rFonts w:ascii="Arial" w:hAnsi="Arial" w:cs="Arial"/>
          <w:bCs/>
          <w:sz w:val="24"/>
          <w:szCs w:val="24"/>
        </w:rPr>
        <w:t>, frente a</w:t>
      </w:r>
      <w:r w:rsidRPr="00D631E3">
        <w:rPr>
          <w:rFonts w:ascii="Arial" w:hAnsi="Arial" w:cs="Arial"/>
          <w:bCs/>
          <w:sz w:val="24"/>
          <w:szCs w:val="24"/>
        </w:rPr>
        <w:t xml:space="preserve"> la violación expresa a un derecho humano ya que a través de un acto irresponsable</w:t>
      </w:r>
      <w:r>
        <w:rPr>
          <w:rFonts w:ascii="Arial" w:hAnsi="Arial" w:cs="Arial"/>
          <w:bCs/>
          <w:sz w:val="24"/>
          <w:szCs w:val="24"/>
        </w:rPr>
        <w:t xml:space="preserve"> y criminal se sesgó</w:t>
      </w:r>
      <w:r w:rsidRPr="00D631E3">
        <w:rPr>
          <w:rFonts w:ascii="Arial" w:hAnsi="Arial" w:cs="Arial"/>
          <w:bCs/>
          <w:sz w:val="24"/>
          <w:szCs w:val="24"/>
        </w:rPr>
        <w:t xml:space="preserve"> una joven vida por la acción imprudente </w:t>
      </w:r>
      <w:r>
        <w:rPr>
          <w:rFonts w:ascii="Arial" w:hAnsi="Arial" w:cs="Arial"/>
          <w:bCs/>
          <w:sz w:val="24"/>
          <w:szCs w:val="24"/>
        </w:rPr>
        <w:t xml:space="preserve">y </w:t>
      </w:r>
      <w:r w:rsidRPr="00D631E3">
        <w:rPr>
          <w:rFonts w:ascii="Arial" w:hAnsi="Arial" w:cs="Arial"/>
          <w:bCs/>
          <w:sz w:val="24"/>
          <w:szCs w:val="24"/>
        </w:rPr>
        <w:t>maliciosa de un conductor</w:t>
      </w:r>
      <w:r>
        <w:rPr>
          <w:rFonts w:ascii="Arial" w:hAnsi="Arial" w:cs="Arial"/>
          <w:bCs/>
          <w:sz w:val="24"/>
          <w:szCs w:val="24"/>
        </w:rPr>
        <w:t xml:space="preserve"> </w:t>
      </w:r>
      <w:r w:rsidRPr="00D631E3">
        <w:rPr>
          <w:rFonts w:ascii="Arial" w:hAnsi="Arial" w:cs="Arial"/>
          <w:bCs/>
          <w:sz w:val="24"/>
          <w:szCs w:val="24"/>
        </w:rPr>
        <w:t>alcoholi</w:t>
      </w:r>
      <w:r>
        <w:rPr>
          <w:rFonts w:ascii="Arial" w:hAnsi="Arial" w:cs="Arial"/>
          <w:bCs/>
          <w:sz w:val="24"/>
          <w:szCs w:val="24"/>
        </w:rPr>
        <w:t>zado, que pretende beneficiarse con</w:t>
      </w:r>
      <w:r w:rsidRPr="00D631E3">
        <w:rPr>
          <w:rFonts w:ascii="Arial" w:hAnsi="Arial" w:cs="Arial"/>
          <w:bCs/>
          <w:sz w:val="24"/>
          <w:szCs w:val="24"/>
        </w:rPr>
        <w:t xml:space="preserve"> la figura penal de la prescripción por el extremo</w:t>
      </w:r>
      <w:r>
        <w:rPr>
          <w:rFonts w:ascii="Arial" w:hAnsi="Arial" w:cs="Arial"/>
          <w:bCs/>
          <w:sz w:val="24"/>
          <w:szCs w:val="24"/>
        </w:rPr>
        <w:t xml:space="preserve"> </w:t>
      </w:r>
      <w:r w:rsidRPr="00D631E3">
        <w:rPr>
          <w:rFonts w:ascii="Arial" w:hAnsi="Arial" w:cs="Arial"/>
          <w:bCs/>
          <w:sz w:val="24"/>
          <w:szCs w:val="24"/>
        </w:rPr>
        <w:t>de un tipo delictual que seguramente en el juicio oral iba a cambiar y modificarse, es decir</w:t>
      </w:r>
      <w:r>
        <w:rPr>
          <w:rFonts w:ascii="Arial" w:hAnsi="Arial" w:cs="Arial"/>
          <w:bCs/>
          <w:sz w:val="24"/>
          <w:szCs w:val="24"/>
        </w:rPr>
        <w:t xml:space="preserve"> la figura aplicable culposa por la dolosa (</w:t>
      </w:r>
      <w:r w:rsidRPr="00D631E3">
        <w:rPr>
          <w:rFonts w:ascii="Arial" w:hAnsi="Arial" w:cs="Arial"/>
          <w:bCs/>
          <w:sz w:val="24"/>
          <w:szCs w:val="24"/>
        </w:rPr>
        <w:t>dolo eventual</w:t>
      </w:r>
      <w:r>
        <w:rPr>
          <w:rFonts w:ascii="Arial" w:hAnsi="Arial" w:cs="Arial"/>
          <w:bCs/>
          <w:sz w:val="24"/>
          <w:szCs w:val="24"/>
        </w:rPr>
        <w:t>)</w:t>
      </w:r>
      <w:r w:rsidRPr="00D631E3">
        <w:rPr>
          <w:rFonts w:ascii="Arial" w:hAnsi="Arial" w:cs="Arial"/>
          <w:bCs/>
          <w:sz w:val="24"/>
          <w:szCs w:val="24"/>
        </w:rPr>
        <w:t>.</w:t>
      </w:r>
      <w:r w:rsidR="009F4FA7">
        <w:rPr>
          <w:rFonts w:ascii="Arial" w:hAnsi="Arial" w:cs="Arial"/>
          <w:bCs/>
          <w:sz w:val="24"/>
          <w:szCs w:val="24"/>
        </w:rPr>
        <w:t xml:space="preserve"> </w:t>
      </w:r>
      <w:r>
        <w:rPr>
          <w:rFonts w:ascii="Arial" w:hAnsi="Arial" w:cs="Arial"/>
          <w:bCs/>
          <w:sz w:val="24"/>
          <w:szCs w:val="24"/>
        </w:rPr>
        <w:t xml:space="preserve">Agrega que el imputado </w:t>
      </w:r>
      <w:proofErr w:type="spellStart"/>
      <w:r w:rsidRPr="00D631E3">
        <w:rPr>
          <w:rFonts w:ascii="Arial" w:hAnsi="Arial" w:cs="Arial"/>
          <w:bCs/>
          <w:sz w:val="24"/>
          <w:szCs w:val="24"/>
        </w:rPr>
        <w:t>Palau</w:t>
      </w:r>
      <w:proofErr w:type="spellEnd"/>
      <w:r>
        <w:rPr>
          <w:rFonts w:ascii="Arial" w:hAnsi="Arial" w:cs="Arial"/>
          <w:bCs/>
          <w:sz w:val="24"/>
          <w:szCs w:val="24"/>
        </w:rPr>
        <w:t xml:space="preserve"> </w:t>
      </w:r>
      <w:r w:rsidRPr="00D631E3">
        <w:rPr>
          <w:rFonts w:ascii="Arial" w:hAnsi="Arial" w:cs="Arial"/>
          <w:bCs/>
          <w:sz w:val="24"/>
          <w:szCs w:val="24"/>
        </w:rPr>
        <w:t>salió del casino de Justo Daract totalmente borracho</w:t>
      </w:r>
      <w:r>
        <w:rPr>
          <w:rFonts w:ascii="Arial" w:hAnsi="Arial" w:cs="Arial"/>
          <w:bCs/>
          <w:sz w:val="24"/>
          <w:szCs w:val="24"/>
        </w:rPr>
        <w:t>,</w:t>
      </w:r>
      <w:r w:rsidRPr="00D631E3">
        <w:rPr>
          <w:rFonts w:ascii="Arial" w:hAnsi="Arial" w:cs="Arial"/>
          <w:bCs/>
          <w:sz w:val="24"/>
          <w:szCs w:val="24"/>
        </w:rPr>
        <w:t xml:space="preserve"> como lo demuestran los testimonios</w:t>
      </w:r>
      <w:r>
        <w:rPr>
          <w:rFonts w:ascii="Arial" w:hAnsi="Arial" w:cs="Arial"/>
          <w:bCs/>
          <w:sz w:val="24"/>
          <w:szCs w:val="24"/>
        </w:rPr>
        <w:t xml:space="preserve"> </w:t>
      </w:r>
      <w:r w:rsidRPr="00D631E3">
        <w:rPr>
          <w:rFonts w:ascii="Arial" w:hAnsi="Arial" w:cs="Arial"/>
          <w:bCs/>
          <w:sz w:val="24"/>
          <w:szCs w:val="24"/>
        </w:rPr>
        <w:t>e informes médic</w:t>
      </w:r>
      <w:r>
        <w:rPr>
          <w:rFonts w:ascii="Arial" w:hAnsi="Arial" w:cs="Arial"/>
          <w:bCs/>
          <w:sz w:val="24"/>
          <w:szCs w:val="24"/>
        </w:rPr>
        <w:t xml:space="preserve">os y policiales adjuntos, y mató a alguien inocente, no por </w:t>
      </w:r>
      <w:r w:rsidRPr="00D631E3">
        <w:rPr>
          <w:rFonts w:ascii="Arial" w:hAnsi="Arial" w:cs="Arial"/>
          <w:bCs/>
          <w:sz w:val="24"/>
          <w:szCs w:val="24"/>
        </w:rPr>
        <w:t>imprudencia o negligencia</w:t>
      </w:r>
      <w:r>
        <w:rPr>
          <w:rFonts w:ascii="Arial" w:hAnsi="Arial" w:cs="Arial"/>
          <w:bCs/>
          <w:sz w:val="24"/>
          <w:szCs w:val="24"/>
        </w:rPr>
        <w:t>, sino que mató</w:t>
      </w:r>
      <w:r w:rsidRPr="00D631E3">
        <w:rPr>
          <w:rFonts w:ascii="Arial" w:hAnsi="Arial" w:cs="Arial"/>
          <w:bCs/>
          <w:sz w:val="24"/>
          <w:szCs w:val="24"/>
        </w:rPr>
        <w:t xml:space="preserve"> utilizando un arma su v</w:t>
      </w:r>
      <w:r>
        <w:rPr>
          <w:rFonts w:ascii="Arial" w:hAnsi="Arial" w:cs="Arial"/>
          <w:bCs/>
          <w:sz w:val="24"/>
          <w:szCs w:val="24"/>
        </w:rPr>
        <w:t xml:space="preserve">ehículo, de tal manera que sesgó </w:t>
      </w:r>
      <w:r w:rsidRPr="00D631E3">
        <w:rPr>
          <w:rFonts w:ascii="Arial" w:hAnsi="Arial" w:cs="Arial"/>
          <w:bCs/>
          <w:sz w:val="24"/>
          <w:szCs w:val="24"/>
        </w:rPr>
        <w:t>la vida de una person</w:t>
      </w:r>
      <w:r>
        <w:rPr>
          <w:rFonts w:ascii="Arial" w:hAnsi="Arial" w:cs="Arial"/>
          <w:bCs/>
          <w:sz w:val="24"/>
          <w:szCs w:val="24"/>
        </w:rPr>
        <w:t xml:space="preserve">a y puso en riesgo la de otros. Sostiene que, en consecuencia, </w:t>
      </w:r>
      <w:r w:rsidRPr="00D631E3">
        <w:rPr>
          <w:rFonts w:ascii="Arial" w:hAnsi="Arial" w:cs="Arial"/>
          <w:bCs/>
          <w:sz w:val="24"/>
          <w:szCs w:val="24"/>
        </w:rPr>
        <w:t>estamos ante la</w:t>
      </w:r>
      <w:r>
        <w:rPr>
          <w:rFonts w:ascii="Arial" w:hAnsi="Arial" w:cs="Arial"/>
          <w:bCs/>
          <w:sz w:val="24"/>
          <w:szCs w:val="24"/>
        </w:rPr>
        <w:t xml:space="preserve"> </w:t>
      </w:r>
      <w:r w:rsidRPr="00D631E3">
        <w:rPr>
          <w:rFonts w:ascii="Arial" w:hAnsi="Arial" w:cs="Arial"/>
          <w:bCs/>
          <w:sz w:val="24"/>
          <w:szCs w:val="24"/>
        </w:rPr>
        <w:t>violación de un derecho humano que es menester que el estado investigue</w:t>
      </w:r>
      <w:r>
        <w:rPr>
          <w:rFonts w:ascii="Arial" w:hAnsi="Arial" w:cs="Arial"/>
          <w:bCs/>
          <w:sz w:val="24"/>
          <w:szCs w:val="24"/>
        </w:rPr>
        <w:t xml:space="preserve">. </w:t>
      </w:r>
    </w:p>
    <w:p w:rsidR="001A3316" w:rsidRDefault="001A3316" w:rsidP="006870DC">
      <w:pPr>
        <w:spacing w:after="0" w:line="360" w:lineRule="auto"/>
        <w:ind w:firstLine="1985"/>
        <w:jc w:val="both"/>
        <w:rPr>
          <w:rFonts w:ascii="Arial" w:hAnsi="Arial" w:cs="Arial"/>
          <w:bCs/>
          <w:sz w:val="24"/>
          <w:szCs w:val="24"/>
        </w:rPr>
      </w:pPr>
      <w:r>
        <w:rPr>
          <w:rFonts w:ascii="Arial" w:hAnsi="Arial" w:cs="Arial"/>
          <w:bCs/>
          <w:sz w:val="24"/>
          <w:szCs w:val="24"/>
        </w:rPr>
        <w:t xml:space="preserve">Destaca que </w:t>
      </w:r>
      <w:r w:rsidRPr="00D631E3">
        <w:rPr>
          <w:rFonts w:ascii="Arial" w:hAnsi="Arial" w:cs="Arial"/>
          <w:bCs/>
          <w:sz w:val="24"/>
          <w:szCs w:val="24"/>
        </w:rPr>
        <w:t>el Estado parte de la Convención Americana tiene el deber de</w:t>
      </w:r>
      <w:r>
        <w:rPr>
          <w:rFonts w:ascii="Arial" w:hAnsi="Arial" w:cs="Arial"/>
          <w:bCs/>
          <w:sz w:val="24"/>
          <w:szCs w:val="24"/>
        </w:rPr>
        <w:t xml:space="preserve"> </w:t>
      </w:r>
      <w:r w:rsidRPr="00D631E3">
        <w:rPr>
          <w:rFonts w:ascii="Arial" w:hAnsi="Arial" w:cs="Arial"/>
          <w:bCs/>
          <w:sz w:val="24"/>
          <w:szCs w:val="24"/>
        </w:rPr>
        <w:t>investigar las violaciones de los derechos humanos y sancionar a los autores y a quienes</w:t>
      </w:r>
      <w:r>
        <w:rPr>
          <w:rFonts w:ascii="Arial" w:hAnsi="Arial" w:cs="Arial"/>
          <w:bCs/>
          <w:sz w:val="24"/>
          <w:szCs w:val="24"/>
        </w:rPr>
        <w:t xml:space="preserve"> </w:t>
      </w:r>
      <w:r w:rsidRPr="00D631E3">
        <w:rPr>
          <w:rFonts w:ascii="Arial" w:hAnsi="Arial" w:cs="Arial"/>
          <w:bCs/>
          <w:sz w:val="24"/>
          <w:szCs w:val="24"/>
        </w:rPr>
        <w:t>encubran dichas violaciones y toda persona que se considere víctima de éstas o bien sus</w:t>
      </w:r>
      <w:r>
        <w:rPr>
          <w:rFonts w:ascii="Arial" w:hAnsi="Arial" w:cs="Arial"/>
          <w:bCs/>
          <w:sz w:val="24"/>
          <w:szCs w:val="24"/>
        </w:rPr>
        <w:t xml:space="preserve"> </w:t>
      </w:r>
      <w:r w:rsidRPr="00D631E3">
        <w:rPr>
          <w:rFonts w:ascii="Arial" w:hAnsi="Arial" w:cs="Arial"/>
          <w:bCs/>
          <w:sz w:val="24"/>
          <w:szCs w:val="24"/>
        </w:rPr>
        <w:t xml:space="preserve">familiares tienen derecho </w:t>
      </w:r>
      <w:r w:rsidRPr="00D631E3">
        <w:rPr>
          <w:rFonts w:ascii="Arial" w:hAnsi="Arial" w:cs="Arial"/>
          <w:bCs/>
          <w:sz w:val="24"/>
          <w:szCs w:val="24"/>
        </w:rPr>
        <w:lastRenderedPageBreak/>
        <w:t>de acceder a la justicia para conseguir que se cumpla en su</w:t>
      </w:r>
      <w:r>
        <w:rPr>
          <w:rFonts w:ascii="Arial" w:hAnsi="Arial" w:cs="Arial"/>
          <w:bCs/>
          <w:sz w:val="24"/>
          <w:szCs w:val="24"/>
        </w:rPr>
        <w:t xml:space="preserve"> </w:t>
      </w:r>
      <w:r w:rsidRPr="00D631E3">
        <w:rPr>
          <w:rFonts w:ascii="Arial" w:hAnsi="Arial" w:cs="Arial"/>
          <w:bCs/>
          <w:sz w:val="24"/>
          <w:szCs w:val="24"/>
        </w:rPr>
        <w:t>beneficio y en el del conjunto de la sociedad</w:t>
      </w:r>
      <w:r>
        <w:rPr>
          <w:rFonts w:ascii="Arial" w:hAnsi="Arial" w:cs="Arial"/>
          <w:bCs/>
          <w:sz w:val="24"/>
          <w:szCs w:val="24"/>
        </w:rPr>
        <w:t xml:space="preserve">. </w:t>
      </w:r>
    </w:p>
    <w:p w:rsidR="001A3316" w:rsidRDefault="001A3316" w:rsidP="006870DC">
      <w:pPr>
        <w:spacing w:after="0" w:line="360" w:lineRule="auto"/>
        <w:ind w:firstLine="1985"/>
        <w:jc w:val="both"/>
        <w:rPr>
          <w:rFonts w:ascii="Arial" w:hAnsi="Arial" w:cs="Arial"/>
          <w:bCs/>
          <w:sz w:val="24"/>
          <w:szCs w:val="24"/>
        </w:rPr>
      </w:pPr>
      <w:r>
        <w:rPr>
          <w:rFonts w:ascii="Arial" w:hAnsi="Arial" w:cs="Arial"/>
          <w:bCs/>
          <w:sz w:val="24"/>
          <w:szCs w:val="24"/>
        </w:rPr>
        <w:t xml:space="preserve">Luego cita doctrina y jurisprudencia de la Corte Interamericana de Derechos Humanos que aquí se tiene por reproducida en honro a la brevedad. </w:t>
      </w:r>
    </w:p>
    <w:p w:rsidR="001A3316" w:rsidRDefault="001A3316" w:rsidP="006870DC">
      <w:pPr>
        <w:spacing w:after="0" w:line="360" w:lineRule="auto"/>
        <w:ind w:firstLine="1985"/>
        <w:jc w:val="both"/>
        <w:rPr>
          <w:rFonts w:ascii="Arial" w:hAnsi="Arial" w:cs="Arial"/>
          <w:bCs/>
          <w:sz w:val="24"/>
          <w:szCs w:val="24"/>
        </w:rPr>
      </w:pPr>
      <w:r>
        <w:rPr>
          <w:rFonts w:ascii="Arial" w:hAnsi="Arial" w:cs="Arial"/>
          <w:bCs/>
          <w:sz w:val="24"/>
          <w:szCs w:val="24"/>
        </w:rPr>
        <w:t>Agrega que, c</w:t>
      </w:r>
      <w:r w:rsidRPr="00D1672C">
        <w:rPr>
          <w:rFonts w:ascii="Arial" w:hAnsi="Arial" w:cs="Arial"/>
          <w:bCs/>
          <w:sz w:val="24"/>
          <w:szCs w:val="24"/>
        </w:rPr>
        <w:t>omenzando por la Convención Americana de</w:t>
      </w:r>
      <w:r>
        <w:rPr>
          <w:rFonts w:ascii="Arial" w:hAnsi="Arial" w:cs="Arial"/>
          <w:bCs/>
          <w:sz w:val="24"/>
          <w:szCs w:val="24"/>
        </w:rPr>
        <w:t xml:space="preserve"> </w:t>
      </w:r>
      <w:r w:rsidRPr="00D1672C">
        <w:rPr>
          <w:rFonts w:ascii="Arial" w:hAnsi="Arial" w:cs="Arial"/>
          <w:bCs/>
          <w:sz w:val="24"/>
          <w:szCs w:val="24"/>
        </w:rPr>
        <w:t>Derechos Humanos, en el caso los plazos previstos para la prescripción de la</w:t>
      </w:r>
      <w:r>
        <w:rPr>
          <w:rFonts w:ascii="Arial" w:hAnsi="Arial" w:cs="Arial"/>
          <w:bCs/>
          <w:sz w:val="24"/>
          <w:szCs w:val="24"/>
        </w:rPr>
        <w:t xml:space="preserve"> </w:t>
      </w:r>
      <w:r w:rsidRPr="00D1672C">
        <w:rPr>
          <w:rFonts w:ascii="Arial" w:hAnsi="Arial" w:cs="Arial"/>
          <w:bCs/>
          <w:sz w:val="24"/>
          <w:szCs w:val="24"/>
        </w:rPr>
        <w:t xml:space="preserve">acción penal </w:t>
      </w:r>
      <w:r w:rsidRPr="00D1672C">
        <w:rPr>
          <w:rFonts w:ascii="Arial" w:hAnsi="Arial" w:cs="Arial"/>
          <w:b/>
          <w:bCs/>
          <w:sz w:val="24"/>
          <w:szCs w:val="24"/>
        </w:rPr>
        <w:t xml:space="preserve">afectan el derecho de acceso a la justicia </w:t>
      </w:r>
      <w:r w:rsidRPr="00D1672C">
        <w:rPr>
          <w:rFonts w:ascii="Arial" w:hAnsi="Arial" w:cs="Arial"/>
          <w:bCs/>
          <w:sz w:val="24"/>
          <w:szCs w:val="24"/>
        </w:rPr>
        <w:t>que surge del art. 8, punto 1 de la</w:t>
      </w:r>
      <w:r>
        <w:rPr>
          <w:rFonts w:ascii="Arial" w:hAnsi="Arial" w:cs="Arial"/>
          <w:bCs/>
          <w:sz w:val="24"/>
          <w:szCs w:val="24"/>
        </w:rPr>
        <w:t xml:space="preserve"> </w:t>
      </w:r>
      <w:r w:rsidRPr="00D1672C">
        <w:rPr>
          <w:rFonts w:ascii="Arial" w:hAnsi="Arial" w:cs="Arial"/>
          <w:bCs/>
          <w:sz w:val="24"/>
          <w:szCs w:val="24"/>
        </w:rPr>
        <w:t>Convención Americana, cuya principal manifestación radica en el deber de los jueces de</w:t>
      </w:r>
      <w:r>
        <w:rPr>
          <w:rFonts w:ascii="Arial" w:hAnsi="Arial" w:cs="Arial"/>
          <w:bCs/>
          <w:sz w:val="24"/>
          <w:szCs w:val="24"/>
        </w:rPr>
        <w:t xml:space="preserve"> </w:t>
      </w:r>
      <w:r w:rsidRPr="00D1672C">
        <w:rPr>
          <w:rFonts w:ascii="Arial" w:hAnsi="Arial" w:cs="Arial"/>
          <w:bCs/>
          <w:sz w:val="24"/>
          <w:szCs w:val="24"/>
        </w:rPr>
        <w:t>posibilitar el acceso de las partes a juicio sin restricciones irrazonables conforme lo</w:t>
      </w:r>
      <w:r>
        <w:rPr>
          <w:rFonts w:ascii="Arial" w:hAnsi="Arial" w:cs="Arial"/>
          <w:bCs/>
          <w:sz w:val="24"/>
          <w:szCs w:val="24"/>
        </w:rPr>
        <w:t xml:space="preserve"> </w:t>
      </w:r>
      <w:r w:rsidRPr="00D1672C">
        <w:rPr>
          <w:rFonts w:ascii="Arial" w:hAnsi="Arial" w:cs="Arial"/>
          <w:bCs/>
          <w:sz w:val="24"/>
          <w:szCs w:val="24"/>
        </w:rPr>
        <w:t>establecen las pautas interpretativas del art. 29 de la Convención, esto es a favor de las</w:t>
      </w:r>
      <w:r>
        <w:rPr>
          <w:rFonts w:ascii="Arial" w:hAnsi="Arial" w:cs="Arial"/>
          <w:bCs/>
          <w:sz w:val="24"/>
          <w:szCs w:val="24"/>
        </w:rPr>
        <w:t xml:space="preserve"> </w:t>
      </w:r>
      <w:r w:rsidRPr="00D1672C">
        <w:rPr>
          <w:rFonts w:ascii="Arial" w:hAnsi="Arial" w:cs="Arial"/>
          <w:bCs/>
          <w:sz w:val="24"/>
          <w:szCs w:val="24"/>
        </w:rPr>
        <w:t>libertades y de la efectividad de los derechos.</w:t>
      </w:r>
      <w:r w:rsidR="00757282">
        <w:rPr>
          <w:rFonts w:ascii="Arial" w:hAnsi="Arial" w:cs="Arial"/>
          <w:bCs/>
          <w:sz w:val="24"/>
          <w:szCs w:val="24"/>
        </w:rPr>
        <w:t xml:space="preserve"> </w:t>
      </w:r>
      <w:r>
        <w:rPr>
          <w:rFonts w:ascii="Arial" w:hAnsi="Arial" w:cs="Arial"/>
          <w:bCs/>
          <w:sz w:val="24"/>
          <w:szCs w:val="24"/>
        </w:rPr>
        <w:t>Asimismo, c</w:t>
      </w:r>
      <w:r w:rsidRPr="00D1672C">
        <w:rPr>
          <w:rFonts w:ascii="Arial" w:hAnsi="Arial" w:cs="Arial"/>
          <w:bCs/>
          <w:sz w:val="24"/>
          <w:szCs w:val="24"/>
        </w:rPr>
        <w:t>olisiona también con lo que la Corte IDH ha</w:t>
      </w:r>
      <w:r>
        <w:rPr>
          <w:rFonts w:ascii="Arial" w:hAnsi="Arial" w:cs="Arial"/>
          <w:bCs/>
          <w:sz w:val="24"/>
          <w:szCs w:val="24"/>
        </w:rPr>
        <w:t xml:space="preserve"> </w:t>
      </w:r>
      <w:r w:rsidRPr="00D1672C">
        <w:rPr>
          <w:rFonts w:ascii="Arial" w:hAnsi="Arial" w:cs="Arial"/>
          <w:bCs/>
          <w:sz w:val="24"/>
          <w:szCs w:val="24"/>
        </w:rPr>
        <w:t xml:space="preserve">denominado y desarrollado en numerosos precedentes, como doctrina de la </w:t>
      </w:r>
      <w:r w:rsidRPr="00D1672C">
        <w:rPr>
          <w:rFonts w:ascii="Arial" w:hAnsi="Arial" w:cs="Arial"/>
          <w:b/>
          <w:bCs/>
          <w:sz w:val="24"/>
          <w:szCs w:val="24"/>
        </w:rPr>
        <w:t>tutela judicial</w:t>
      </w:r>
      <w:r>
        <w:rPr>
          <w:rFonts w:ascii="Arial" w:hAnsi="Arial" w:cs="Arial"/>
          <w:bCs/>
          <w:sz w:val="24"/>
          <w:szCs w:val="24"/>
        </w:rPr>
        <w:t xml:space="preserve"> </w:t>
      </w:r>
      <w:r w:rsidRPr="00D1672C">
        <w:rPr>
          <w:rFonts w:ascii="Arial" w:hAnsi="Arial" w:cs="Arial"/>
          <w:b/>
          <w:bCs/>
          <w:sz w:val="24"/>
          <w:szCs w:val="24"/>
        </w:rPr>
        <w:t xml:space="preserve">efectiva </w:t>
      </w:r>
      <w:r w:rsidRPr="00D1672C">
        <w:rPr>
          <w:rFonts w:ascii="Arial" w:hAnsi="Arial" w:cs="Arial"/>
          <w:bCs/>
          <w:sz w:val="24"/>
          <w:szCs w:val="24"/>
        </w:rPr>
        <w:t>previsto en el art. 25 de la CADH cuyos conceptos se ven reforzados por las</w:t>
      </w:r>
      <w:r>
        <w:rPr>
          <w:rFonts w:ascii="Arial" w:hAnsi="Arial" w:cs="Arial"/>
          <w:bCs/>
          <w:sz w:val="24"/>
          <w:szCs w:val="24"/>
        </w:rPr>
        <w:t xml:space="preserve"> </w:t>
      </w:r>
      <w:r w:rsidRPr="00D1672C">
        <w:rPr>
          <w:rFonts w:ascii="Arial" w:hAnsi="Arial" w:cs="Arial"/>
          <w:bCs/>
          <w:sz w:val="24"/>
          <w:szCs w:val="24"/>
        </w:rPr>
        <w:t>"Reglas de Brasilia sobre acceso a la justicia de las personas en condiciones de</w:t>
      </w:r>
      <w:r>
        <w:rPr>
          <w:rFonts w:ascii="Arial" w:hAnsi="Arial" w:cs="Arial"/>
          <w:bCs/>
          <w:sz w:val="24"/>
          <w:szCs w:val="24"/>
        </w:rPr>
        <w:t xml:space="preserve"> </w:t>
      </w:r>
      <w:r w:rsidRPr="00D1672C">
        <w:rPr>
          <w:rFonts w:ascii="Arial" w:hAnsi="Arial" w:cs="Arial"/>
          <w:bCs/>
          <w:sz w:val="24"/>
          <w:szCs w:val="24"/>
        </w:rPr>
        <w:t>vulne</w:t>
      </w:r>
      <w:r>
        <w:rPr>
          <w:rFonts w:ascii="Arial" w:hAnsi="Arial" w:cs="Arial"/>
          <w:bCs/>
          <w:sz w:val="24"/>
          <w:szCs w:val="24"/>
        </w:rPr>
        <w:t xml:space="preserve">rabilidad", la que </w:t>
      </w:r>
      <w:r w:rsidRPr="00D1672C">
        <w:rPr>
          <w:rFonts w:ascii="Arial" w:hAnsi="Arial" w:cs="Arial"/>
          <w:bCs/>
          <w:sz w:val="24"/>
          <w:szCs w:val="24"/>
        </w:rPr>
        <w:t xml:space="preserve">en </w:t>
      </w:r>
      <w:r>
        <w:rPr>
          <w:rFonts w:ascii="Arial" w:hAnsi="Arial" w:cs="Arial"/>
          <w:bCs/>
          <w:sz w:val="24"/>
          <w:szCs w:val="24"/>
        </w:rPr>
        <w:t xml:space="preserve">el ítem (11) del Capítulo 5, </w:t>
      </w:r>
      <w:r w:rsidRPr="00D1672C">
        <w:rPr>
          <w:rFonts w:ascii="Arial" w:hAnsi="Arial" w:cs="Arial"/>
          <w:bCs/>
          <w:sz w:val="24"/>
          <w:szCs w:val="24"/>
        </w:rPr>
        <w:t>dispone que: “Se</w:t>
      </w:r>
      <w:r>
        <w:rPr>
          <w:rFonts w:ascii="Arial" w:hAnsi="Arial" w:cs="Arial"/>
          <w:bCs/>
          <w:sz w:val="24"/>
          <w:szCs w:val="24"/>
        </w:rPr>
        <w:t xml:space="preserve"> </w:t>
      </w:r>
      <w:r w:rsidRPr="00D1672C">
        <w:rPr>
          <w:rFonts w:ascii="Arial" w:hAnsi="Arial" w:cs="Arial"/>
          <w:bCs/>
          <w:sz w:val="24"/>
          <w:szCs w:val="24"/>
        </w:rPr>
        <w:t>considera en situación de vulnerabilidad aquella víctima del delito que tenga una relevante</w:t>
      </w:r>
      <w:r>
        <w:rPr>
          <w:rFonts w:ascii="Arial" w:hAnsi="Arial" w:cs="Arial"/>
          <w:bCs/>
          <w:sz w:val="24"/>
          <w:szCs w:val="24"/>
        </w:rPr>
        <w:t xml:space="preserve"> </w:t>
      </w:r>
      <w:r w:rsidRPr="00D1672C">
        <w:rPr>
          <w:rFonts w:ascii="Arial" w:hAnsi="Arial" w:cs="Arial"/>
          <w:bCs/>
          <w:sz w:val="24"/>
          <w:szCs w:val="24"/>
        </w:rPr>
        <w:t>limitación para evitar o mitigar los daños y perjuicios derivados de la infracción penal o de</w:t>
      </w:r>
      <w:r>
        <w:rPr>
          <w:rFonts w:ascii="Arial" w:hAnsi="Arial" w:cs="Arial"/>
          <w:bCs/>
          <w:sz w:val="24"/>
          <w:szCs w:val="24"/>
        </w:rPr>
        <w:t xml:space="preserve"> </w:t>
      </w:r>
      <w:r w:rsidRPr="00D1672C">
        <w:rPr>
          <w:rFonts w:ascii="Arial" w:hAnsi="Arial" w:cs="Arial"/>
          <w:bCs/>
          <w:sz w:val="24"/>
          <w:szCs w:val="24"/>
        </w:rPr>
        <w:t>su contacto con el sistema de justicia…</w:t>
      </w:r>
      <w:r>
        <w:rPr>
          <w:rFonts w:ascii="Arial" w:hAnsi="Arial" w:cs="Arial"/>
          <w:bCs/>
          <w:sz w:val="24"/>
          <w:szCs w:val="24"/>
        </w:rPr>
        <w:t xml:space="preserve">”. </w:t>
      </w:r>
    </w:p>
    <w:p w:rsidR="001A3316" w:rsidRDefault="001A3316" w:rsidP="006870DC">
      <w:pPr>
        <w:spacing w:after="0" w:line="360" w:lineRule="auto"/>
        <w:ind w:firstLine="1985"/>
        <w:jc w:val="both"/>
        <w:rPr>
          <w:rFonts w:ascii="Arial" w:hAnsi="Arial" w:cs="Arial"/>
          <w:bCs/>
          <w:sz w:val="24"/>
          <w:szCs w:val="24"/>
        </w:rPr>
      </w:pPr>
      <w:r>
        <w:rPr>
          <w:rFonts w:ascii="Arial" w:hAnsi="Arial" w:cs="Arial"/>
          <w:bCs/>
          <w:sz w:val="24"/>
          <w:szCs w:val="24"/>
        </w:rPr>
        <w:t>Destaca que l</w:t>
      </w:r>
      <w:r w:rsidRPr="00D1672C">
        <w:rPr>
          <w:rFonts w:ascii="Arial" w:hAnsi="Arial" w:cs="Arial"/>
          <w:bCs/>
          <w:sz w:val="24"/>
          <w:szCs w:val="24"/>
        </w:rPr>
        <w:t>a prescripción formal en la presente causa opera mediante el</w:t>
      </w:r>
      <w:r>
        <w:rPr>
          <w:rFonts w:ascii="Arial" w:hAnsi="Arial" w:cs="Arial"/>
          <w:bCs/>
          <w:sz w:val="24"/>
          <w:szCs w:val="24"/>
        </w:rPr>
        <w:t xml:space="preserve"> </w:t>
      </w:r>
      <w:r w:rsidRPr="00D1672C">
        <w:rPr>
          <w:rFonts w:ascii="Arial" w:hAnsi="Arial" w:cs="Arial"/>
          <w:bCs/>
          <w:sz w:val="24"/>
          <w:szCs w:val="24"/>
        </w:rPr>
        <w:t>accionar inoficioso de la defensa al presentar recursos de casación y recursos</w:t>
      </w:r>
      <w:r>
        <w:rPr>
          <w:rFonts w:ascii="Arial" w:hAnsi="Arial" w:cs="Arial"/>
          <w:bCs/>
          <w:sz w:val="24"/>
          <w:szCs w:val="24"/>
        </w:rPr>
        <w:t xml:space="preserve"> </w:t>
      </w:r>
      <w:r w:rsidRPr="00D1672C">
        <w:rPr>
          <w:rFonts w:ascii="Arial" w:hAnsi="Arial" w:cs="Arial"/>
          <w:bCs/>
          <w:sz w:val="24"/>
          <w:szCs w:val="24"/>
        </w:rPr>
        <w:t>extraordinarios o al plantear anteriormente la prescripción, luego del llamado a juicio oral,</w:t>
      </w:r>
      <w:r>
        <w:rPr>
          <w:rFonts w:ascii="Arial" w:hAnsi="Arial" w:cs="Arial"/>
          <w:bCs/>
          <w:sz w:val="24"/>
          <w:szCs w:val="24"/>
        </w:rPr>
        <w:t xml:space="preserve"> </w:t>
      </w:r>
      <w:r w:rsidRPr="00D1672C">
        <w:rPr>
          <w:rFonts w:ascii="Arial" w:hAnsi="Arial" w:cs="Arial"/>
          <w:bCs/>
          <w:sz w:val="24"/>
          <w:szCs w:val="24"/>
        </w:rPr>
        <w:t>con un solo objetivo, dilatar indefinidamente el debate oral, para luego</w:t>
      </w:r>
      <w:r>
        <w:rPr>
          <w:rFonts w:ascii="Arial" w:hAnsi="Arial" w:cs="Arial"/>
          <w:bCs/>
          <w:sz w:val="24"/>
          <w:szCs w:val="24"/>
        </w:rPr>
        <w:t xml:space="preserve"> </w:t>
      </w:r>
      <w:r w:rsidRPr="00653229">
        <w:rPr>
          <w:rFonts w:ascii="Arial" w:hAnsi="Arial" w:cs="Arial"/>
          <w:bCs/>
          <w:sz w:val="24"/>
          <w:szCs w:val="24"/>
        </w:rPr>
        <w:t>llegar a la petición de prescripción que</w:t>
      </w:r>
      <w:r>
        <w:rPr>
          <w:rFonts w:ascii="Arial" w:hAnsi="Arial" w:cs="Arial"/>
          <w:bCs/>
          <w:sz w:val="24"/>
          <w:szCs w:val="24"/>
        </w:rPr>
        <w:t xml:space="preserve"> se impugna, tal como lo expresó</w:t>
      </w:r>
      <w:r w:rsidRPr="00653229">
        <w:rPr>
          <w:rFonts w:ascii="Arial" w:hAnsi="Arial" w:cs="Arial"/>
          <w:bCs/>
          <w:sz w:val="24"/>
          <w:szCs w:val="24"/>
        </w:rPr>
        <w:t xml:space="preserve"> el Dr. Alonso, en</w:t>
      </w:r>
      <w:r>
        <w:rPr>
          <w:rFonts w:ascii="Arial" w:hAnsi="Arial" w:cs="Arial"/>
          <w:bCs/>
          <w:sz w:val="24"/>
          <w:szCs w:val="24"/>
        </w:rPr>
        <w:t xml:space="preserve"> </w:t>
      </w:r>
      <w:r w:rsidRPr="00653229">
        <w:rPr>
          <w:rFonts w:ascii="Arial" w:hAnsi="Arial" w:cs="Arial"/>
          <w:bCs/>
          <w:sz w:val="24"/>
          <w:szCs w:val="24"/>
        </w:rPr>
        <w:t>oportunidad de ser Fiscal de Cámara, cuando se opuso al p</w:t>
      </w:r>
      <w:r>
        <w:rPr>
          <w:rFonts w:ascii="Arial" w:hAnsi="Arial" w:cs="Arial"/>
          <w:bCs/>
          <w:sz w:val="24"/>
          <w:szCs w:val="24"/>
        </w:rPr>
        <w:t xml:space="preserve">lanteo de prescripción anterior. </w:t>
      </w:r>
    </w:p>
    <w:p w:rsidR="001A3316" w:rsidRDefault="001A3316" w:rsidP="006870DC">
      <w:pPr>
        <w:spacing w:after="0" w:line="360" w:lineRule="auto"/>
        <w:ind w:firstLine="1985"/>
        <w:jc w:val="both"/>
        <w:rPr>
          <w:rFonts w:ascii="Arial" w:hAnsi="Arial" w:cs="Arial"/>
          <w:bCs/>
          <w:sz w:val="24"/>
          <w:szCs w:val="24"/>
        </w:rPr>
      </w:pPr>
      <w:r>
        <w:rPr>
          <w:rFonts w:ascii="Arial" w:hAnsi="Arial" w:cs="Arial"/>
          <w:bCs/>
          <w:sz w:val="24"/>
          <w:szCs w:val="24"/>
        </w:rPr>
        <w:t xml:space="preserve">Destaca que </w:t>
      </w:r>
      <w:r w:rsidRPr="00653229">
        <w:rPr>
          <w:rFonts w:ascii="Arial" w:hAnsi="Arial" w:cs="Arial"/>
          <w:bCs/>
          <w:sz w:val="24"/>
          <w:szCs w:val="24"/>
        </w:rPr>
        <w:t>la sentencia debe ser objeto de casación por cuanto ha</w:t>
      </w:r>
      <w:r>
        <w:rPr>
          <w:rFonts w:ascii="Arial" w:hAnsi="Arial" w:cs="Arial"/>
          <w:bCs/>
          <w:sz w:val="24"/>
          <w:szCs w:val="24"/>
        </w:rPr>
        <w:t xml:space="preserve"> habido </w:t>
      </w:r>
      <w:r w:rsidRPr="00CC69A2">
        <w:rPr>
          <w:rFonts w:ascii="Arial" w:hAnsi="Arial" w:cs="Arial"/>
          <w:bCs/>
          <w:i/>
          <w:sz w:val="24"/>
          <w:szCs w:val="24"/>
        </w:rPr>
        <w:t>secuelas de juicio</w:t>
      </w:r>
      <w:r>
        <w:rPr>
          <w:rFonts w:ascii="Arial" w:hAnsi="Arial" w:cs="Arial"/>
          <w:bCs/>
          <w:sz w:val="24"/>
          <w:szCs w:val="24"/>
        </w:rPr>
        <w:t xml:space="preserve"> de carácter interruptivo, </w:t>
      </w:r>
      <w:r w:rsidRPr="00653229">
        <w:rPr>
          <w:rFonts w:ascii="Arial" w:hAnsi="Arial" w:cs="Arial"/>
          <w:bCs/>
          <w:sz w:val="24"/>
          <w:szCs w:val="24"/>
        </w:rPr>
        <w:t>que la sentencia impugnada no ha</w:t>
      </w:r>
      <w:r>
        <w:rPr>
          <w:rFonts w:ascii="Arial" w:hAnsi="Arial" w:cs="Arial"/>
          <w:bCs/>
          <w:sz w:val="24"/>
          <w:szCs w:val="24"/>
        </w:rPr>
        <w:t xml:space="preserve"> </w:t>
      </w:r>
      <w:r w:rsidRPr="00653229">
        <w:rPr>
          <w:rFonts w:ascii="Arial" w:hAnsi="Arial" w:cs="Arial"/>
          <w:bCs/>
          <w:sz w:val="24"/>
          <w:szCs w:val="24"/>
        </w:rPr>
        <w:t xml:space="preserve">considerado el criterio amplio </w:t>
      </w:r>
      <w:r>
        <w:rPr>
          <w:rFonts w:ascii="Arial" w:hAnsi="Arial" w:cs="Arial"/>
          <w:bCs/>
          <w:sz w:val="24"/>
          <w:szCs w:val="24"/>
        </w:rPr>
        <w:t xml:space="preserve">establecido en el art. 67 del </w:t>
      </w:r>
      <w:r>
        <w:rPr>
          <w:rFonts w:ascii="Arial" w:hAnsi="Arial" w:cs="Arial"/>
          <w:bCs/>
          <w:sz w:val="24"/>
          <w:szCs w:val="24"/>
        </w:rPr>
        <w:lastRenderedPageBreak/>
        <w:t>C</w:t>
      </w:r>
      <w:r w:rsidRPr="00653229">
        <w:rPr>
          <w:rFonts w:ascii="Arial" w:hAnsi="Arial" w:cs="Arial"/>
          <w:bCs/>
          <w:sz w:val="24"/>
          <w:szCs w:val="24"/>
        </w:rPr>
        <w:t>ódigo Penal en cuanto</w:t>
      </w:r>
      <w:r>
        <w:rPr>
          <w:rFonts w:ascii="Arial" w:hAnsi="Arial" w:cs="Arial"/>
          <w:bCs/>
          <w:sz w:val="24"/>
          <w:szCs w:val="24"/>
        </w:rPr>
        <w:t xml:space="preserve"> </w:t>
      </w:r>
      <w:r w:rsidRPr="00653229">
        <w:rPr>
          <w:rFonts w:ascii="Arial" w:hAnsi="Arial" w:cs="Arial"/>
          <w:bCs/>
          <w:sz w:val="24"/>
          <w:szCs w:val="24"/>
        </w:rPr>
        <w:t xml:space="preserve">establece como actos </w:t>
      </w:r>
      <w:proofErr w:type="spellStart"/>
      <w:r w:rsidRPr="00653229">
        <w:rPr>
          <w:rFonts w:ascii="Arial" w:hAnsi="Arial" w:cs="Arial"/>
          <w:bCs/>
          <w:sz w:val="24"/>
          <w:szCs w:val="24"/>
        </w:rPr>
        <w:t>interruptivos</w:t>
      </w:r>
      <w:proofErr w:type="spellEnd"/>
      <w:r w:rsidRPr="00653229">
        <w:rPr>
          <w:rFonts w:ascii="Arial" w:hAnsi="Arial" w:cs="Arial"/>
          <w:bCs/>
          <w:sz w:val="24"/>
          <w:szCs w:val="24"/>
        </w:rPr>
        <w:t xml:space="preserve"> los siguientes</w:t>
      </w:r>
      <w:r>
        <w:rPr>
          <w:rFonts w:ascii="Arial" w:hAnsi="Arial" w:cs="Arial"/>
          <w:bCs/>
          <w:sz w:val="24"/>
          <w:szCs w:val="24"/>
        </w:rPr>
        <w:t xml:space="preserve">: </w:t>
      </w:r>
      <w:r w:rsidRPr="00653229">
        <w:rPr>
          <w:rFonts w:ascii="Arial" w:hAnsi="Arial" w:cs="Arial"/>
          <w:bCs/>
          <w:sz w:val="24"/>
          <w:szCs w:val="24"/>
        </w:rPr>
        <w:t>c) El requerimiento acusatorio de apertura o elevación a juicio, efectuado en la forma que lo</w:t>
      </w:r>
      <w:r>
        <w:rPr>
          <w:rFonts w:ascii="Arial" w:hAnsi="Arial" w:cs="Arial"/>
          <w:bCs/>
          <w:sz w:val="24"/>
          <w:szCs w:val="24"/>
        </w:rPr>
        <w:t xml:space="preserve"> </w:t>
      </w:r>
      <w:r w:rsidRPr="00653229">
        <w:rPr>
          <w:rFonts w:ascii="Arial" w:hAnsi="Arial" w:cs="Arial"/>
          <w:bCs/>
          <w:sz w:val="24"/>
          <w:szCs w:val="24"/>
        </w:rPr>
        <w:t>establezca la legislación procesal correspondiente;</w:t>
      </w:r>
      <w:r>
        <w:rPr>
          <w:rFonts w:ascii="Arial" w:hAnsi="Arial" w:cs="Arial"/>
          <w:bCs/>
          <w:sz w:val="24"/>
          <w:szCs w:val="24"/>
        </w:rPr>
        <w:t xml:space="preserve"> </w:t>
      </w:r>
      <w:r w:rsidRPr="00653229">
        <w:rPr>
          <w:rFonts w:ascii="Arial" w:hAnsi="Arial" w:cs="Arial"/>
          <w:bCs/>
          <w:sz w:val="24"/>
          <w:szCs w:val="24"/>
        </w:rPr>
        <w:t>d) El auto de citación a juic</w:t>
      </w:r>
      <w:r>
        <w:rPr>
          <w:rFonts w:ascii="Arial" w:hAnsi="Arial" w:cs="Arial"/>
          <w:bCs/>
          <w:sz w:val="24"/>
          <w:szCs w:val="24"/>
        </w:rPr>
        <w:t>io o acto procesal equivalente.</w:t>
      </w:r>
    </w:p>
    <w:p w:rsidR="001A3316" w:rsidRPr="00653229" w:rsidRDefault="001A3316" w:rsidP="006870DC">
      <w:pPr>
        <w:spacing w:after="0" w:line="360" w:lineRule="auto"/>
        <w:ind w:firstLine="1985"/>
        <w:jc w:val="both"/>
        <w:rPr>
          <w:rFonts w:ascii="Arial" w:hAnsi="Arial" w:cs="Arial"/>
          <w:bCs/>
          <w:sz w:val="24"/>
          <w:szCs w:val="24"/>
        </w:rPr>
      </w:pPr>
      <w:r>
        <w:rPr>
          <w:rFonts w:ascii="Arial" w:hAnsi="Arial" w:cs="Arial"/>
          <w:bCs/>
          <w:sz w:val="24"/>
          <w:szCs w:val="24"/>
        </w:rPr>
        <w:t xml:space="preserve">Sostiene que </w:t>
      </w:r>
      <w:r w:rsidRPr="00653229">
        <w:rPr>
          <w:rFonts w:ascii="Arial" w:hAnsi="Arial" w:cs="Arial"/>
          <w:bCs/>
          <w:sz w:val="24"/>
          <w:szCs w:val="24"/>
        </w:rPr>
        <w:t>los diferentes llamados a juicio y debate oral equivalen y</w:t>
      </w:r>
      <w:r>
        <w:rPr>
          <w:rFonts w:ascii="Arial" w:hAnsi="Arial" w:cs="Arial"/>
          <w:bCs/>
          <w:sz w:val="24"/>
          <w:szCs w:val="24"/>
        </w:rPr>
        <w:t xml:space="preserve"> </w:t>
      </w:r>
      <w:r w:rsidRPr="00653229">
        <w:rPr>
          <w:rFonts w:ascii="Arial" w:hAnsi="Arial" w:cs="Arial"/>
          <w:bCs/>
          <w:sz w:val="24"/>
          <w:szCs w:val="24"/>
        </w:rPr>
        <w:t>constituyen una continuidad</w:t>
      </w:r>
      <w:r>
        <w:rPr>
          <w:rFonts w:ascii="Arial" w:hAnsi="Arial" w:cs="Arial"/>
          <w:bCs/>
          <w:sz w:val="24"/>
          <w:szCs w:val="24"/>
        </w:rPr>
        <w:t xml:space="preserve"> del acto de elevación a juicio</w:t>
      </w:r>
      <w:r w:rsidRPr="00653229">
        <w:rPr>
          <w:rFonts w:ascii="Arial" w:hAnsi="Arial" w:cs="Arial"/>
          <w:bCs/>
          <w:sz w:val="24"/>
          <w:szCs w:val="24"/>
        </w:rPr>
        <w:t>, por cuanto la ley al admitir el</w:t>
      </w:r>
      <w:r>
        <w:rPr>
          <w:rFonts w:ascii="Arial" w:hAnsi="Arial" w:cs="Arial"/>
          <w:bCs/>
          <w:sz w:val="24"/>
          <w:szCs w:val="24"/>
        </w:rPr>
        <w:t xml:space="preserve"> </w:t>
      </w:r>
      <w:r w:rsidRPr="00653229">
        <w:rPr>
          <w:rFonts w:ascii="Arial" w:hAnsi="Arial" w:cs="Arial"/>
          <w:bCs/>
          <w:sz w:val="24"/>
          <w:szCs w:val="24"/>
        </w:rPr>
        <w:t>acto jurídico procesal equivalente</w:t>
      </w:r>
      <w:r>
        <w:rPr>
          <w:rFonts w:ascii="Arial" w:hAnsi="Arial" w:cs="Arial"/>
          <w:bCs/>
          <w:sz w:val="24"/>
          <w:szCs w:val="24"/>
        </w:rPr>
        <w:t>,</w:t>
      </w:r>
      <w:r w:rsidRPr="00653229">
        <w:rPr>
          <w:rFonts w:ascii="Arial" w:hAnsi="Arial" w:cs="Arial"/>
          <w:bCs/>
          <w:sz w:val="24"/>
          <w:szCs w:val="24"/>
        </w:rPr>
        <w:t xml:space="preserve"> </w:t>
      </w:r>
      <w:r w:rsidRPr="00CC69A2">
        <w:rPr>
          <w:rFonts w:ascii="Arial" w:hAnsi="Arial" w:cs="Arial"/>
          <w:bCs/>
          <w:i/>
          <w:sz w:val="24"/>
          <w:szCs w:val="24"/>
        </w:rPr>
        <w:t>en definitiva vuelve al viejo concepto de secuela en juicio</w:t>
      </w:r>
      <w:r>
        <w:rPr>
          <w:rFonts w:ascii="Arial" w:hAnsi="Arial" w:cs="Arial"/>
          <w:bCs/>
          <w:sz w:val="24"/>
          <w:szCs w:val="24"/>
        </w:rPr>
        <w:t xml:space="preserve"> (SIC) </w:t>
      </w:r>
      <w:r w:rsidRPr="00653229">
        <w:rPr>
          <w:rFonts w:ascii="Arial" w:hAnsi="Arial" w:cs="Arial"/>
          <w:bCs/>
          <w:sz w:val="24"/>
          <w:szCs w:val="24"/>
        </w:rPr>
        <w:t>es decir a todo acto procesal idóneo que lleve al natural desenvolvimiento del</w:t>
      </w:r>
      <w:r>
        <w:rPr>
          <w:rFonts w:ascii="Arial" w:hAnsi="Arial" w:cs="Arial"/>
          <w:bCs/>
          <w:sz w:val="24"/>
          <w:szCs w:val="24"/>
        </w:rPr>
        <w:t xml:space="preserve"> </w:t>
      </w:r>
      <w:r w:rsidRPr="00653229">
        <w:rPr>
          <w:rFonts w:ascii="Arial" w:hAnsi="Arial" w:cs="Arial"/>
          <w:bCs/>
          <w:sz w:val="24"/>
          <w:szCs w:val="24"/>
        </w:rPr>
        <w:t>proceso, es decir al debate en juicio oral y al dictado de la sentencia definitiva</w:t>
      </w:r>
      <w:r>
        <w:rPr>
          <w:rFonts w:ascii="Arial" w:hAnsi="Arial" w:cs="Arial"/>
          <w:bCs/>
          <w:sz w:val="24"/>
          <w:szCs w:val="24"/>
        </w:rPr>
        <w:t xml:space="preserve">. </w:t>
      </w:r>
    </w:p>
    <w:p w:rsidR="001A3316" w:rsidRDefault="001A3316" w:rsidP="006870DC">
      <w:pPr>
        <w:spacing w:after="0" w:line="360" w:lineRule="auto"/>
        <w:ind w:firstLine="1985"/>
        <w:jc w:val="both"/>
        <w:rPr>
          <w:rFonts w:ascii="Arial" w:hAnsi="Arial" w:cs="Arial"/>
          <w:bCs/>
          <w:sz w:val="24"/>
          <w:szCs w:val="24"/>
        </w:rPr>
      </w:pPr>
      <w:r>
        <w:rPr>
          <w:rFonts w:ascii="Arial" w:hAnsi="Arial" w:cs="Arial"/>
          <w:bCs/>
          <w:sz w:val="24"/>
          <w:szCs w:val="24"/>
        </w:rPr>
        <w:t xml:space="preserve">Enumera como secuelas de juicio </w:t>
      </w:r>
      <w:proofErr w:type="spellStart"/>
      <w:r>
        <w:rPr>
          <w:rFonts w:ascii="Arial" w:hAnsi="Arial" w:cs="Arial"/>
          <w:bCs/>
          <w:sz w:val="24"/>
          <w:szCs w:val="24"/>
        </w:rPr>
        <w:t>interruptivas</w:t>
      </w:r>
      <w:proofErr w:type="spellEnd"/>
      <w:r>
        <w:rPr>
          <w:rFonts w:ascii="Arial" w:hAnsi="Arial" w:cs="Arial"/>
          <w:bCs/>
          <w:sz w:val="24"/>
          <w:szCs w:val="24"/>
        </w:rPr>
        <w:t xml:space="preserve"> del curso de la prescripción penal, una serie de actos procesales desde la fecha </w:t>
      </w:r>
      <w:r w:rsidRPr="000C7F1C">
        <w:rPr>
          <w:rFonts w:ascii="Arial" w:hAnsi="Arial" w:cs="Arial"/>
          <w:bCs/>
          <w:sz w:val="24"/>
          <w:szCs w:val="24"/>
        </w:rPr>
        <w:t xml:space="preserve">dos de febrero de dos mil once, </w:t>
      </w:r>
      <w:r>
        <w:rPr>
          <w:rFonts w:ascii="Arial" w:hAnsi="Arial" w:cs="Arial"/>
          <w:bCs/>
          <w:sz w:val="24"/>
          <w:szCs w:val="24"/>
        </w:rPr>
        <w:t xml:space="preserve">hasta la fecha </w:t>
      </w:r>
      <w:r w:rsidRPr="000C7F1C">
        <w:rPr>
          <w:rFonts w:ascii="Arial" w:hAnsi="Arial" w:cs="Arial"/>
          <w:bCs/>
          <w:sz w:val="24"/>
          <w:szCs w:val="24"/>
        </w:rPr>
        <w:t>treinta de OCTUBRE de 2018</w:t>
      </w:r>
      <w:r>
        <w:rPr>
          <w:rFonts w:ascii="Arial" w:hAnsi="Arial" w:cs="Arial"/>
          <w:bCs/>
          <w:sz w:val="24"/>
          <w:szCs w:val="24"/>
        </w:rPr>
        <w:t xml:space="preserve"> en la que se </w:t>
      </w:r>
      <w:r w:rsidRPr="000C7F1C">
        <w:rPr>
          <w:rFonts w:ascii="Arial" w:hAnsi="Arial" w:cs="Arial"/>
          <w:bCs/>
          <w:sz w:val="24"/>
          <w:szCs w:val="24"/>
        </w:rPr>
        <w:t>ordena “…</w:t>
      </w:r>
      <w:r w:rsidRPr="00CC69A2">
        <w:rPr>
          <w:rFonts w:ascii="Arial" w:hAnsi="Arial" w:cs="Arial"/>
          <w:bCs/>
          <w:i/>
          <w:sz w:val="24"/>
          <w:szCs w:val="24"/>
        </w:rPr>
        <w:t>Designar los días 20, 21 y 22 de NOVIEMBRE del corriente año a horas DIECISÉIS a fin que tenga lugar la audiencia del debate oral…”,</w:t>
      </w:r>
      <w:r>
        <w:rPr>
          <w:rFonts w:ascii="Arial" w:hAnsi="Arial" w:cs="Arial"/>
          <w:bCs/>
          <w:sz w:val="24"/>
          <w:szCs w:val="24"/>
        </w:rPr>
        <w:t xml:space="preserve"> los que aquí se tienen por reproducidos </w:t>
      </w:r>
      <w:proofErr w:type="spellStart"/>
      <w:r w:rsidRPr="000C7F1C">
        <w:rPr>
          <w:rFonts w:ascii="Arial" w:hAnsi="Arial" w:cs="Arial"/>
          <w:bCs/>
          <w:i/>
          <w:sz w:val="24"/>
          <w:szCs w:val="24"/>
        </w:rPr>
        <w:t>brevitatis</w:t>
      </w:r>
      <w:proofErr w:type="spellEnd"/>
      <w:r w:rsidRPr="000C7F1C">
        <w:rPr>
          <w:rFonts w:ascii="Arial" w:hAnsi="Arial" w:cs="Arial"/>
          <w:bCs/>
          <w:i/>
          <w:sz w:val="24"/>
          <w:szCs w:val="24"/>
        </w:rPr>
        <w:t xml:space="preserve"> </w:t>
      </w:r>
      <w:proofErr w:type="spellStart"/>
      <w:r w:rsidRPr="000C7F1C">
        <w:rPr>
          <w:rFonts w:ascii="Arial" w:hAnsi="Arial" w:cs="Arial"/>
          <w:bCs/>
          <w:i/>
          <w:sz w:val="24"/>
          <w:szCs w:val="24"/>
        </w:rPr>
        <w:t>causae</w:t>
      </w:r>
      <w:proofErr w:type="spellEnd"/>
      <w:r w:rsidRPr="000C7F1C">
        <w:rPr>
          <w:rFonts w:ascii="Arial" w:hAnsi="Arial" w:cs="Arial"/>
          <w:bCs/>
          <w:i/>
          <w:sz w:val="24"/>
          <w:szCs w:val="24"/>
        </w:rPr>
        <w:t xml:space="preserve">. </w:t>
      </w:r>
    </w:p>
    <w:p w:rsidR="001A3316" w:rsidRDefault="001A3316" w:rsidP="006870DC">
      <w:pPr>
        <w:spacing w:after="0" w:line="360" w:lineRule="auto"/>
        <w:ind w:firstLine="1985"/>
        <w:jc w:val="both"/>
        <w:rPr>
          <w:rFonts w:ascii="Arial" w:hAnsi="Arial" w:cs="Arial"/>
          <w:bCs/>
          <w:sz w:val="24"/>
          <w:szCs w:val="24"/>
        </w:rPr>
      </w:pPr>
      <w:r>
        <w:rPr>
          <w:rFonts w:ascii="Arial" w:hAnsi="Arial" w:cs="Arial"/>
          <w:bCs/>
          <w:sz w:val="24"/>
          <w:szCs w:val="24"/>
        </w:rPr>
        <w:t xml:space="preserve">Concluye en que </w:t>
      </w:r>
      <w:r w:rsidRPr="00394743">
        <w:rPr>
          <w:rFonts w:ascii="Arial" w:hAnsi="Arial" w:cs="Arial"/>
          <w:bCs/>
          <w:sz w:val="24"/>
          <w:szCs w:val="24"/>
        </w:rPr>
        <w:t>desde la resolución de elevar el juicio a debate oral</w:t>
      </w:r>
      <w:r>
        <w:rPr>
          <w:rFonts w:ascii="Arial" w:hAnsi="Arial" w:cs="Arial"/>
          <w:bCs/>
          <w:sz w:val="24"/>
          <w:szCs w:val="24"/>
        </w:rPr>
        <w:t>,</w:t>
      </w:r>
      <w:r w:rsidRPr="00394743">
        <w:rPr>
          <w:rFonts w:ascii="Arial" w:hAnsi="Arial" w:cs="Arial"/>
          <w:bCs/>
          <w:sz w:val="24"/>
          <w:szCs w:val="24"/>
        </w:rPr>
        <w:t xml:space="preserve"> el</w:t>
      </w:r>
      <w:r>
        <w:rPr>
          <w:rFonts w:ascii="Arial" w:hAnsi="Arial" w:cs="Arial"/>
          <w:bCs/>
          <w:sz w:val="24"/>
          <w:szCs w:val="24"/>
        </w:rPr>
        <w:t xml:space="preserve"> expediente fue llevado al Superior T</w:t>
      </w:r>
      <w:r w:rsidRPr="00394743">
        <w:rPr>
          <w:rFonts w:ascii="Arial" w:hAnsi="Arial" w:cs="Arial"/>
          <w:bCs/>
          <w:sz w:val="24"/>
          <w:szCs w:val="24"/>
        </w:rPr>
        <w:t xml:space="preserve">ribunal </w:t>
      </w:r>
      <w:r>
        <w:rPr>
          <w:rFonts w:ascii="Arial" w:hAnsi="Arial" w:cs="Arial"/>
          <w:bCs/>
          <w:sz w:val="24"/>
          <w:szCs w:val="24"/>
        </w:rPr>
        <w:t xml:space="preserve">de Justicia </w:t>
      </w:r>
      <w:r w:rsidRPr="00394743">
        <w:rPr>
          <w:rFonts w:ascii="Arial" w:hAnsi="Arial" w:cs="Arial"/>
          <w:bCs/>
          <w:sz w:val="24"/>
          <w:szCs w:val="24"/>
        </w:rPr>
        <w:t>tres veces</w:t>
      </w:r>
      <w:r>
        <w:rPr>
          <w:rFonts w:ascii="Arial" w:hAnsi="Arial" w:cs="Arial"/>
          <w:bCs/>
          <w:sz w:val="24"/>
          <w:szCs w:val="24"/>
        </w:rPr>
        <w:t xml:space="preserve">, y se planteó </w:t>
      </w:r>
      <w:r w:rsidRPr="00394743">
        <w:rPr>
          <w:rFonts w:ascii="Arial" w:hAnsi="Arial" w:cs="Arial"/>
          <w:bCs/>
          <w:sz w:val="24"/>
          <w:szCs w:val="24"/>
        </w:rPr>
        <w:t>tres veces el recurso</w:t>
      </w:r>
      <w:r>
        <w:rPr>
          <w:rFonts w:ascii="Arial" w:hAnsi="Arial" w:cs="Arial"/>
          <w:bCs/>
          <w:sz w:val="24"/>
          <w:szCs w:val="24"/>
        </w:rPr>
        <w:t xml:space="preserve"> </w:t>
      </w:r>
      <w:r w:rsidRPr="00394743">
        <w:rPr>
          <w:rFonts w:ascii="Arial" w:hAnsi="Arial" w:cs="Arial"/>
          <w:bCs/>
          <w:sz w:val="24"/>
          <w:szCs w:val="24"/>
        </w:rPr>
        <w:t>extraordinario por la defensa, con e</w:t>
      </w:r>
      <w:r>
        <w:rPr>
          <w:rFonts w:ascii="Arial" w:hAnsi="Arial" w:cs="Arial"/>
          <w:bCs/>
          <w:sz w:val="24"/>
          <w:szCs w:val="24"/>
        </w:rPr>
        <w:t xml:space="preserve">l objetivo de demorar tiempo; y agrega que </w:t>
      </w:r>
      <w:r w:rsidRPr="00394743">
        <w:rPr>
          <w:rFonts w:ascii="Arial" w:hAnsi="Arial" w:cs="Arial"/>
          <w:bCs/>
          <w:sz w:val="24"/>
          <w:szCs w:val="24"/>
        </w:rPr>
        <w:t>también cuatro</w:t>
      </w:r>
      <w:r>
        <w:rPr>
          <w:rFonts w:ascii="Arial" w:hAnsi="Arial" w:cs="Arial"/>
          <w:bCs/>
          <w:sz w:val="24"/>
          <w:szCs w:val="24"/>
        </w:rPr>
        <w:t xml:space="preserve"> </w:t>
      </w:r>
      <w:r w:rsidRPr="00394743">
        <w:rPr>
          <w:rFonts w:ascii="Arial" w:hAnsi="Arial" w:cs="Arial"/>
          <w:bCs/>
          <w:sz w:val="24"/>
          <w:szCs w:val="24"/>
        </w:rPr>
        <w:t xml:space="preserve">veces </w:t>
      </w:r>
      <w:r>
        <w:rPr>
          <w:rFonts w:ascii="Arial" w:hAnsi="Arial" w:cs="Arial"/>
          <w:bCs/>
          <w:sz w:val="24"/>
          <w:szCs w:val="24"/>
        </w:rPr>
        <w:t xml:space="preserve">se fijó fecha de juicio oral, el que </w:t>
      </w:r>
      <w:r w:rsidRPr="00394743">
        <w:rPr>
          <w:rFonts w:ascii="Arial" w:hAnsi="Arial" w:cs="Arial"/>
          <w:bCs/>
          <w:sz w:val="24"/>
          <w:szCs w:val="24"/>
        </w:rPr>
        <w:t>nunca pudo ser resuelto debido a que se suspendió</w:t>
      </w:r>
      <w:r>
        <w:rPr>
          <w:rFonts w:ascii="Arial" w:hAnsi="Arial" w:cs="Arial"/>
          <w:bCs/>
          <w:sz w:val="24"/>
          <w:szCs w:val="24"/>
        </w:rPr>
        <w:t xml:space="preserve"> el mismo, </w:t>
      </w:r>
      <w:r w:rsidRPr="00394743">
        <w:rPr>
          <w:rFonts w:ascii="Arial" w:hAnsi="Arial" w:cs="Arial"/>
          <w:bCs/>
          <w:sz w:val="24"/>
          <w:szCs w:val="24"/>
        </w:rPr>
        <w:t>cuando en todo caso el debate de la prescripción debió haber sido concretado</w:t>
      </w:r>
      <w:r>
        <w:rPr>
          <w:rFonts w:ascii="Arial" w:hAnsi="Arial" w:cs="Arial"/>
          <w:bCs/>
          <w:sz w:val="24"/>
          <w:szCs w:val="24"/>
        </w:rPr>
        <w:t xml:space="preserve"> en el debate mismo. Formula reserva de caso federal y de </w:t>
      </w:r>
      <w:r w:rsidRPr="005218C0">
        <w:rPr>
          <w:rFonts w:ascii="Arial" w:hAnsi="Arial" w:cs="Arial"/>
          <w:bCs/>
          <w:sz w:val="24"/>
          <w:szCs w:val="24"/>
        </w:rPr>
        <w:t>recurso extraordinario y concreta reserva de recurrir a la Corte Interamericana de Derechos</w:t>
      </w:r>
      <w:r>
        <w:rPr>
          <w:rFonts w:ascii="Arial" w:hAnsi="Arial" w:cs="Arial"/>
          <w:bCs/>
          <w:sz w:val="24"/>
          <w:szCs w:val="24"/>
        </w:rPr>
        <w:t xml:space="preserve"> Humanos por la </w:t>
      </w:r>
      <w:r w:rsidRPr="005218C0">
        <w:rPr>
          <w:rFonts w:ascii="Arial" w:hAnsi="Arial" w:cs="Arial"/>
          <w:bCs/>
          <w:sz w:val="24"/>
          <w:szCs w:val="24"/>
        </w:rPr>
        <w:t>violación de las normas de la Convención Americana de Derechos</w:t>
      </w:r>
      <w:r>
        <w:rPr>
          <w:rFonts w:ascii="Arial" w:hAnsi="Arial" w:cs="Arial"/>
          <w:bCs/>
          <w:sz w:val="24"/>
          <w:szCs w:val="24"/>
        </w:rPr>
        <w:t xml:space="preserve"> </w:t>
      </w:r>
      <w:r w:rsidRPr="005218C0">
        <w:rPr>
          <w:rFonts w:ascii="Arial" w:hAnsi="Arial" w:cs="Arial"/>
          <w:bCs/>
          <w:sz w:val="24"/>
          <w:szCs w:val="24"/>
        </w:rPr>
        <w:t>Humanos</w:t>
      </w:r>
      <w:r>
        <w:rPr>
          <w:rFonts w:ascii="Arial" w:hAnsi="Arial" w:cs="Arial"/>
          <w:bCs/>
          <w:sz w:val="24"/>
          <w:szCs w:val="24"/>
        </w:rPr>
        <w:t xml:space="preserve">. </w:t>
      </w:r>
    </w:p>
    <w:p w:rsidR="001A3316" w:rsidRPr="00FC436C" w:rsidRDefault="001A3316" w:rsidP="006870DC">
      <w:pPr>
        <w:spacing w:after="0" w:line="360" w:lineRule="auto"/>
        <w:ind w:firstLine="1985"/>
        <w:jc w:val="both"/>
        <w:rPr>
          <w:rFonts w:ascii="Arial" w:hAnsi="Arial" w:cs="Arial"/>
          <w:bCs/>
          <w:iCs/>
          <w:sz w:val="24"/>
          <w:szCs w:val="24"/>
        </w:rPr>
      </w:pPr>
      <w:r>
        <w:rPr>
          <w:rFonts w:ascii="Arial" w:hAnsi="Arial" w:cs="Arial"/>
          <w:bCs/>
          <w:iCs/>
          <w:sz w:val="24"/>
          <w:szCs w:val="24"/>
          <w:u w:val="single"/>
        </w:rPr>
        <w:t xml:space="preserve">2) Traslado a la Fiscalía de Cámara: </w:t>
      </w:r>
      <w:r>
        <w:rPr>
          <w:rFonts w:ascii="Arial" w:hAnsi="Arial" w:cs="Arial"/>
          <w:bCs/>
          <w:iCs/>
          <w:sz w:val="24"/>
          <w:szCs w:val="24"/>
        </w:rPr>
        <w:t>Corrido el traslado de ley, en fecha 26/04/19</w:t>
      </w:r>
      <w:r w:rsidR="00475B14">
        <w:rPr>
          <w:rFonts w:ascii="Arial" w:hAnsi="Arial" w:cs="Arial"/>
          <w:bCs/>
          <w:iCs/>
          <w:sz w:val="24"/>
          <w:szCs w:val="24"/>
        </w:rPr>
        <w:t>,</w:t>
      </w:r>
      <w:r>
        <w:rPr>
          <w:rFonts w:ascii="Arial" w:hAnsi="Arial" w:cs="Arial"/>
          <w:bCs/>
          <w:iCs/>
          <w:sz w:val="24"/>
          <w:szCs w:val="24"/>
        </w:rPr>
        <w:t xml:space="preserve"> por </w:t>
      </w:r>
      <w:r w:rsidR="00475B14">
        <w:rPr>
          <w:rFonts w:ascii="Arial" w:hAnsi="Arial" w:cs="Arial"/>
          <w:bCs/>
          <w:iCs/>
          <w:sz w:val="24"/>
          <w:szCs w:val="24"/>
        </w:rPr>
        <w:t>actuación</w:t>
      </w:r>
      <w:r>
        <w:rPr>
          <w:rFonts w:ascii="Arial" w:hAnsi="Arial" w:cs="Arial"/>
          <w:bCs/>
          <w:iCs/>
          <w:sz w:val="24"/>
          <w:szCs w:val="24"/>
        </w:rPr>
        <w:t xml:space="preserve"> Nº 11467571</w:t>
      </w:r>
      <w:r w:rsidR="00475B14">
        <w:rPr>
          <w:rFonts w:ascii="Arial" w:hAnsi="Arial" w:cs="Arial"/>
          <w:bCs/>
          <w:iCs/>
          <w:sz w:val="24"/>
          <w:szCs w:val="24"/>
        </w:rPr>
        <w:t>,</w:t>
      </w:r>
      <w:r>
        <w:rPr>
          <w:rFonts w:ascii="Arial" w:hAnsi="Arial" w:cs="Arial"/>
          <w:bCs/>
          <w:iCs/>
          <w:sz w:val="24"/>
          <w:szCs w:val="24"/>
        </w:rPr>
        <w:t xml:space="preserve"> contesta vista el Sr. Fiscal de Cámara Dr. Ernesto Gabriel </w:t>
      </w:r>
      <w:proofErr w:type="spellStart"/>
      <w:r>
        <w:rPr>
          <w:rFonts w:ascii="Arial" w:hAnsi="Arial" w:cs="Arial"/>
          <w:bCs/>
          <w:iCs/>
          <w:sz w:val="24"/>
          <w:szCs w:val="24"/>
        </w:rPr>
        <w:t>Lutens</w:t>
      </w:r>
      <w:proofErr w:type="spellEnd"/>
      <w:r>
        <w:rPr>
          <w:rFonts w:ascii="Arial" w:hAnsi="Arial" w:cs="Arial"/>
          <w:bCs/>
          <w:iCs/>
          <w:sz w:val="24"/>
          <w:szCs w:val="24"/>
        </w:rPr>
        <w:t xml:space="preserve">, quien ratifica su dictamen de fecha 11/02/19, en el que sostuvo que </w:t>
      </w:r>
      <w:r w:rsidRPr="001270E8">
        <w:rPr>
          <w:rFonts w:ascii="Arial" w:hAnsi="Arial" w:cs="Arial"/>
          <w:bCs/>
          <w:iCs/>
          <w:sz w:val="24"/>
          <w:szCs w:val="24"/>
        </w:rPr>
        <w:t xml:space="preserve">el Auto Interlocutorio Número </w:t>
      </w:r>
      <w:r>
        <w:rPr>
          <w:rFonts w:ascii="Arial" w:hAnsi="Arial" w:cs="Arial"/>
          <w:bCs/>
          <w:iCs/>
          <w:sz w:val="24"/>
          <w:szCs w:val="24"/>
        </w:rPr>
        <w:t xml:space="preserve">206 </w:t>
      </w:r>
      <w:r w:rsidRPr="001270E8">
        <w:rPr>
          <w:rFonts w:ascii="Arial" w:hAnsi="Arial" w:cs="Arial"/>
          <w:bCs/>
          <w:iCs/>
          <w:sz w:val="24"/>
          <w:szCs w:val="24"/>
        </w:rPr>
        <w:t>de fecha 21/11/2016 fijó los</w:t>
      </w:r>
      <w:r>
        <w:rPr>
          <w:rFonts w:ascii="Arial" w:hAnsi="Arial" w:cs="Arial"/>
          <w:bCs/>
          <w:iCs/>
          <w:sz w:val="24"/>
          <w:szCs w:val="24"/>
        </w:rPr>
        <w:t xml:space="preserve"> </w:t>
      </w:r>
      <w:r w:rsidRPr="001270E8">
        <w:rPr>
          <w:rFonts w:ascii="Arial" w:hAnsi="Arial" w:cs="Arial"/>
          <w:bCs/>
          <w:iCs/>
          <w:sz w:val="24"/>
          <w:szCs w:val="24"/>
        </w:rPr>
        <w:t xml:space="preserve">términos temporales de interrupción y transcurso de la </w:t>
      </w:r>
      <w:r w:rsidRPr="001270E8">
        <w:rPr>
          <w:rFonts w:ascii="Arial" w:hAnsi="Arial" w:cs="Arial"/>
          <w:bCs/>
          <w:iCs/>
          <w:sz w:val="24"/>
          <w:szCs w:val="24"/>
        </w:rPr>
        <w:lastRenderedPageBreak/>
        <w:t>prescripción de la acción</w:t>
      </w:r>
      <w:r>
        <w:rPr>
          <w:rFonts w:ascii="Arial" w:hAnsi="Arial" w:cs="Arial"/>
          <w:bCs/>
          <w:iCs/>
          <w:sz w:val="24"/>
          <w:szCs w:val="24"/>
        </w:rPr>
        <w:t xml:space="preserve"> </w:t>
      </w:r>
      <w:r w:rsidRPr="001270E8">
        <w:rPr>
          <w:rFonts w:ascii="Arial" w:hAnsi="Arial" w:cs="Arial"/>
          <w:bCs/>
          <w:iCs/>
          <w:sz w:val="24"/>
          <w:szCs w:val="24"/>
        </w:rPr>
        <w:t>penal, el cual está firme y consentido</w:t>
      </w:r>
      <w:r>
        <w:rPr>
          <w:rFonts w:ascii="Arial" w:hAnsi="Arial" w:cs="Arial"/>
          <w:bCs/>
          <w:iCs/>
          <w:sz w:val="24"/>
          <w:szCs w:val="24"/>
        </w:rPr>
        <w:t>. Expone que d</w:t>
      </w:r>
      <w:r w:rsidRPr="001270E8">
        <w:rPr>
          <w:rFonts w:ascii="Arial" w:hAnsi="Arial" w:cs="Arial"/>
          <w:bCs/>
          <w:iCs/>
          <w:sz w:val="24"/>
          <w:szCs w:val="24"/>
        </w:rPr>
        <w:t>esde la citación a juicio de fecha 25/02/2011 hasta la concesión del</w:t>
      </w:r>
      <w:r>
        <w:rPr>
          <w:rFonts w:ascii="Arial" w:hAnsi="Arial" w:cs="Arial"/>
          <w:bCs/>
          <w:iCs/>
          <w:sz w:val="24"/>
          <w:szCs w:val="24"/>
        </w:rPr>
        <w:t xml:space="preserve"> </w:t>
      </w:r>
      <w:r w:rsidRPr="001270E8">
        <w:rPr>
          <w:rFonts w:ascii="Arial" w:hAnsi="Arial" w:cs="Arial"/>
          <w:bCs/>
          <w:iCs/>
          <w:sz w:val="24"/>
          <w:szCs w:val="24"/>
        </w:rPr>
        <w:t>beneficio de suspensión de juicio a prueba de fecha 26/10/2012 ha transcurrido</w:t>
      </w:r>
      <w:r>
        <w:rPr>
          <w:rFonts w:ascii="Arial" w:hAnsi="Arial" w:cs="Arial"/>
          <w:bCs/>
          <w:iCs/>
          <w:sz w:val="24"/>
          <w:szCs w:val="24"/>
        </w:rPr>
        <w:t xml:space="preserve"> </w:t>
      </w:r>
      <w:r w:rsidRPr="001270E8">
        <w:rPr>
          <w:rFonts w:ascii="Arial" w:hAnsi="Arial" w:cs="Arial"/>
          <w:bCs/>
          <w:iCs/>
          <w:sz w:val="24"/>
          <w:szCs w:val="24"/>
        </w:rPr>
        <w:t>un año y ocho meses; y desde el 26/04/2014 hasta la fecha de presentación del</w:t>
      </w:r>
      <w:r>
        <w:rPr>
          <w:rFonts w:ascii="Arial" w:hAnsi="Arial" w:cs="Arial"/>
          <w:bCs/>
          <w:iCs/>
          <w:sz w:val="24"/>
          <w:szCs w:val="24"/>
        </w:rPr>
        <w:t xml:space="preserve"> </w:t>
      </w:r>
      <w:r w:rsidRPr="001270E8">
        <w:rPr>
          <w:rFonts w:ascii="Arial" w:hAnsi="Arial" w:cs="Arial"/>
          <w:bCs/>
          <w:iCs/>
          <w:sz w:val="24"/>
          <w:szCs w:val="24"/>
        </w:rPr>
        <w:t>incidente transcurrieron cuatro años seis meses y veinte días, superando el</w:t>
      </w:r>
      <w:r>
        <w:rPr>
          <w:rFonts w:ascii="Arial" w:hAnsi="Arial" w:cs="Arial"/>
          <w:bCs/>
          <w:iCs/>
          <w:sz w:val="24"/>
          <w:szCs w:val="24"/>
        </w:rPr>
        <w:t xml:space="preserve"> </w:t>
      </w:r>
      <w:r w:rsidRPr="001270E8">
        <w:rPr>
          <w:rFonts w:ascii="Arial" w:hAnsi="Arial" w:cs="Arial"/>
          <w:bCs/>
          <w:iCs/>
          <w:sz w:val="24"/>
          <w:szCs w:val="24"/>
        </w:rPr>
        <w:t>máximo de la pena pr</w:t>
      </w:r>
      <w:r>
        <w:rPr>
          <w:rFonts w:ascii="Arial" w:hAnsi="Arial" w:cs="Arial"/>
          <w:bCs/>
          <w:iCs/>
          <w:sz w:val="24"/>
          <w:szCs w:val="24"/>
        </w:rPr>
        <w:t xml:space="preserve">evisto </w:t>
      </w:r>
      <w:r w:rsidRPr="00FC436C">
        <w:rPr>
          <w:rFonts w:ascii="Arial" w:hAnsi="Arial" w:cs="Arial"/>
          <w:bCs/>
          <w:iCs/>
          <w:sz w:val="24"/>
          <w:szCs w:val="24"/>
        </w:rPr>
        <w:t>para el delito imputado.</w:t>
      </w:r>
    </w:p>
    <w:p w:rsidR="001A3316" w:rsidRPr="001270E8" w:rsidRDefault="001A3316" w:rsidP="006870DC">
      <w:pPr>
        <w:spacing w:after="0" w:line="360" w:lineRule="auto"/>
        <w:ind w:firstLine="1985"/>
        <w:jc w:val="both"/>
        <w:rPr>
          <w:rFonts w:ascii="Arial" w:hAnsi="Arial" w:cs="Arial"/>
          <w:bCs/>
          <w:iCs/>
          <w:sz w:val="24"/>
          <w:szCs w:val="24"/>
          <w:u w:val="single"/>
        </w:rPr>
      </w:pPr>
      <w:r w:rsidRPr="00FC436C">
        <w:rPr>
          <w:rFonts w:ascii="Arial" w:hAnsi="Arial" w:cs="Arial"/>
          <w:bCs/>
          <w:iCs/>
          <w:sz w:val="24"/>
          <w:szCs w:val="24"/>
          <w:u w:val="single"/>
        </w:rPr>
        <w:t>3) Traslado a la defensa</w:t>
      </w:r>
      <w:r w:rsidRPr="00FC436C">
        <w:rPr>
          <w:rFonts w:ascii="Arial" w:hAnsi="Arial" w:cs="Arial"/>
          <w:bCs/>
          <w:iCs/>
          <w:sz w:val="24"/>
          <w:szCs w:val="24"/>
        </w:rPr>
        <w:t xml:space="preserve">: Corrido el traslado a la defensa del imputado en fecha </w:t>
      </w:r>
      <w:r w:rsidR="00757282" w:rsidRPr="00FC436C">
        <w:rPr>
          <w:rFonts w:ascii="Arial" w:hAnsi="Arial" w:cs="Arial"/>
          <w:bCs/>
          <w:iCs/>
          <w:sz w:val="24"/>
          <w:szCs w:val="24"/>
        </w:rPr>
        <w:t>08</w:t>
      </w:r>
      <w:r w:rsidRPr="00FC436C">
        <w:rPr>
          <w:rFonts w:ascii="Arial" w:hAnsi="Arial" w:cs="Arial"/>
          <w:bCs/>
          <w:iCs/>
          <w:sz w:val="24"/>
          <w:szCs w:val="24"/>
        </w:rPr>
        <w:t>/05/19</w:t>
      </w:r>
      <w:r w:rsidR="00757282" w:rsidRPr="00FC436C">
        <w:rPr>
          <w:rFonts w:ascii="Arial" w:hAnsi="Arial" w:cs="Arial"/>
          <w:bCs/>
          <w:iCs/>
          <w:sz w:val="24"/>
          <w:szCs w:val="24"/>
        </w:rPr>
        <w:t xml:space="preserve"> (actuación Nº 11526916)</w:t>
      </w:r>
      <w:r w:rsidRPr="00FC436C">
        <w:rPr>
          <w:rFonts w:ascii="Arial" w:hAnsi="Arial" w:cs="Arial"/>
          <w:bCs/>
          <w:iCs/>
          <w:sz w:val="24"/>
          <w:szCs w:val="24"/>
        </w:rPr>
        <w:t>, el mismo no es contestado, disponiéndose la elevación a este Alto Cuerpo en</w:t>
      </w:r>
      <w:r w:rsidRPr="001270E8">
        <w:rPr>
          <w:rFonts w:ascii="Arial" w:hAnsi="Arial" w:cs="Arial"/>
          <w:bCs/>
          <w:iCs/>
          <w:sz w:val="24"/>
          <w:szCs w:val="24"/>
        </w:rPr>
        <w:t xml:space="preserve"> fecha 17/05/19</w:t>
      </w:r>
      <w:r w:rsidR="00475B14">
        <w:rPr>
          <w:rFonts w:ascii="Arial" w:hAnsi="Arial" w:cs="Arial"/>
          <w:bCs/>
          <w:iCs/>
          <w:sz w:val="24"/>
          <w:szCs w:val="24"/>
        </w:rPr>
        <w:t>,</w:t>
      </w:r>
      <w:r>
        <w:rPr>
          <w:rFonts w:ascii="Arial" w:hAnsi="Arial" w:cs="Arial"/>
          <w:bCs/>
          <w:iCs/>
          <w:sz w:val="24"/>
          <w:szCs w:val="24"/>
        </w:rPr>
        <w:t xml:space="preserve"> por </w:t>
      </w:r>
      <w:r w:rsidR="00475B14">
        <w:rPr>
          <w:rFonts w:ascii="Arial" w:hAnsi="Arial" w:cs="Arial"/>
          <w:bCs/>
          <w:iCs/>
          <w:sz w:val="24"/>
          <w:szCs w:val="24"/>
        </w:rPr>
        <w:t>actuación</w:t>
      </w:r>
      <w:r>
        <w:rPr>
          <w:rFonts w:ascii="Arial" w:hAnsi="Arial" w:cs="Arial"/>
          <w:bCs/>
          <w:iCs/>
          <w:sz w:val="24"/>
          <w:szCs w:val="24"/>
        </w:rPr>
        <w:t xml:space="preserve"> Nº 11613517</w:t>
      </w:r>
      <w:r w:rsidRPr="001270E8">
        <w:rPr>
          <w:rFonts w:ascii="Arial" w:hAnsi="Arial" w:cs="Arial"/>
          <w:bCs/>
          <w:iCs/>
          <w:sz w:val="24"/>
          <w:szCs w:val="24"/>
        </w:rPr>
        <w:t>.</w:t>
      </w:r>
      <w:r>
        <w:rPr>
          <w:rFonts w:ascii="Arial" w:hAnsi="Arial" w:cs="Arial"/>
          <w:bCs/>
          <w:iCs/>
          <w:sz w:val="24"/>
          <w:szCs w:val="24"/>
          <w:u w:val="single"/>
        </w:rPr>
        <w:t xml:space="preserve"> </w:t>
      </w:r>
    </w:p>
    <w:p w:rsidR="001A3316" w:rsidRDefault="001A3316" w:rsidP="006870DC">
      <w:pPr>
        <w:spacing w:after="0" w:line="360" w:lineRule="auto"/>
        <w:ind w:firstLine="1985"/>
        <w:jc w:val="both"/>
        <w:rPr>
          <w:rFonts w:ascii="Arial" w:hAnsi="Arial" w:cs="Arial"/>
          <w:bCs/>
          <w:iCs/>
          <w:sz w:val="24"/>
          <w:szCs w:val="24"/>
        </w:rPr>
      </w:pPr>
      <w:r>
        <w:rPr>
          <w:rFonts w:ascii="Arial" w:hAnsi="Arial" w:cs="Arial"/>
          <w:bCs/>
          <w:iCs/>
          <w:sz w:val="24"/>
          <w:szCs w:val="24"/>
        </w:rPr>
        <w:t xml:space="preserve">4) </w:t>
      </w:r>
      <w:r>
        <w:rPr>
          <w:rFonts w:ascii="Arial" w:hAnsi="Arial" w:cs="Arial"/>
          <w:bCs/>
          <w:iCs/>
          <w:sz w:val="24"/>
          <w:szCs w:val="24"/>
          <w:u w:val="single"/>
        </w:rPr>
        <w:t>Dictamen del Sr. Procurador General</w:t>
      </w:r>
      <w:r>
        <w:rPr>
          <w:rFonts w:ascii="Arial" w:hAnsi="Arial" w:cs="Arial"/>
          <w:bCs/>
          <w:iCs/>
          <w:sz w:val="24"/>
          <w:szCs w:val="24"/>
        </w:rPr>
        <w:t xml:space="preserve">: En fecha 05/08/19 emite dictamen el Sr. Procurador General por </w:t>
      </w:r>
      <w:r w:rsidR="00475B14">
        <w:rPr>
          <w:rFonts w:ascii="Arial" w:hAnsi="Arial" w:cs="Arial"/>
          <w:bCs/>
          <w:iCs/>
          <w:sz w:val="24"/>
          <w:szCs w:val="24"/>
        </w:rPr>
        <w:t xml:space="preserve">actuación </w:t>
      </w:r>
      <w:r>
        <w:rPr>
          <w:rFonts w:ascii="Arial" w:hAnsi="Arial" w:cs="Arial"/>
          <w:bCs/>
          <w:iCs/>
          <w:sz w:val="24"/>
          <w:szCs w:val="24"/>
        </w:rPr>
        <w:t xml:space="preserve">Nº 12140510, quien comparte en su totalidad el dictamen del Sr. Fiscal de Cámara. En segundo lugar, expresa que el recurrente no logra conmover en lo más mínimo el auto puesto en crisis con sus argumentos, tal como lo sostiene en la vista conferida el citado funcionario del Ministerio Público Fiscal. </w:t>
      </w:r>
    </w:p>
    <w:p w:rsidR="001A3316" w:rsidRPr="00AC3EAE" w:rsidRDefault="001A3316" w:rsidP="006870DC">
      <w:pPr>
        <w:spacing w:after="0" w:line="360" w:lineRule="auto"/>
        <w:ind w:firstLine="1985"/>
        <w:jc w:val="both"/>
        <w:rPr>
          <w:rFonts w:ascii="Arial" w:hAnsi="Arial" w:cs="Arial"/>
          <w:bCs/>
          <w:i/>
          <w:iCs/>
          <w:sz w:val="24"/>
          <w:szCs w:val="24"/>
        </w:rPr>
      </w:pPr>
      <w:r>
        <w:rPr>
          <w:rFonts w:ascii="Arial" w:hAnsi="Arial" w:cs="Arial"/>
          <w:bCs/>
          <w:iCs/>
          <w:sz w:val="24"/>
          <w:szCs w:val="24"/>
        </w:rPr>
        <w:t xml:space="preserve">5) </w:t>
      </w:r>
      <w:r>
        <w:rPr>
          <w:rFonts w:ascii="Arial" w:hAnsi="Arial" w:cs="Arial"/>
          <w:bCs/>
          <w:iCs/>
          <w:sz w:val="24"/>
          <w:szCs w:val="24"/>
          <w:u w:val="single"/>
        </w:rPr>
        <w:t>Resolución:</w:t>
      </w:r>
      <w:r>
        <w:rPr>
          <w:rFonts w:ascii="Arial" w:hAnsi="Arial" w:cs="Arial"/>
          <w:bCs/>
          <w:iCs/>
          <w:sz w:val="24"/>
          <w:szCs w:val="24"/>
        </w:rPr>
        <w:t xml:space="preserve"> Del análisis de la resolución impugnada, destaco lo siguiente:</w:t>
      </w:r>
      <w:r w:rsidRPr="00AC3EAE">
        <w:rPr>
          <w:rFonts w:ascii="Arial" w:hAnsi="Arial" w:cs="Arial"/>
          <w:bCs/>
          <w:i/>
          <w:iCs/>
          <w:sz w:val="24"/>
          <w:szCs w:val="24"/>
        </w:rPr>
        <w:t xml:space="preserve"> “…Que, habiéndose concedido el beneficio por el término de un año y seis meses, el plazo de prescripción estuvo automáticamente suspendido</w:t>
      </w:r>
      <w:r w:rsidRPr="00AC3EAE">
        <w:rPr>
          <w:rFonts w:ascii="Arial" w:hAnsi="Arial" w:cs="Arial"/>
          <w:bCs/>
          <w:iCs/>
          <w:sz w:val="24"/>
          <w:szCs w:val="24"/>
        </w:rPr>
        <w:t xml:space="preserve"> </w:t>
      </w:r>
      <w:r w:rsidRPr="00AC3EAE">
        <w:rPr>
          <w:rFonts w:ascii="Arial" w:hAnsi="Arial" w:cs="Arial"/>
          <w:bCs/>
          <w:i/>
          <w:iCs/>
          <w:sz w:val="24"/>
          <w:szCs w:val="24"/>
        </w:rPr>
        <w:t xml:space="preserve">por ese lapso, reanudándose en fecha 26/04/2014, dado que, en este caso en particular la Sentencia del Superior Tribunal se dicta a casi un mes de haber vencido el plazo por el cual se suspendió el término de la prescripción.” </w:t>
      </w:r>
    </w:p>
    <w:p w:rsidR="001A3316" w:rsidRPr="00AC3EAE" w:rsidRDefault="001A3316" w:rsidP="006870DC">
      <w:pPr>
        <w:spacing w:after="0" w:line="360" w:lineRule="auto"/>
        <w:ind w:firstLine="1985"/>
        <w:jc w:val="both"/>
        <w:rPr>
          <w:rFonts w:ascii="Arial" w:hAnsi="Arial" w:cs="Arial"/>
          <w:bCs/>
          <w:i/>
          <w:iCs/>
          <w:sz w:val="24"/>
          <w:szCs w:val="24"/>
        </w:rPr>
      </w:pPr>
      <w:r w:rsidRPr="00AC3EAE">
        <w:rPr>
          <w:rFonts w:ascii="Arial" w:hAnsi="Arial" w:cs="Arial"/>
          <w:bCs/>
          <w:i/>
          <w:iCs/>
          <w:sz w:val="24"/>
          <w:szCs w:val="24"/>
        </w:rPr>
        <w:t>“Que desde el 26/04/2014, hasta la fecha del planteo del presente incidente 15/11/2018, transcurrieron cuatro años, seis meses y veinte días. Por lo que, sumando el tiempo de prescripción transcurrido antes de la suspensión del juicio a prueba, más el corrido con posterioridad a ella, han transcurrido seis años, dos meses, veinte días.”</w:t>
      </w:r>
    </w:p>
    <w:p w:rsidR="001A3316" w:rsidRPr="00AC3EAE" w:rsidRDefault="001A3316" w:rsidP="006870DC">
      <w:pPr>
        <w:spacing w:after="0" w:line="360" w:lineRule="auto"/>
        <w:ind w:firstLine="1985"/>
        <w:jc w:val="both"/>
        <w:rPr>
          <w:rFonts w:ascii="Arial" w:hAnsi="Arial" w:cs="Arial"/>
          <w:bCs/>
          <w:i/>
          <w:iCs/>
          <w:sz w:val="24"/>
          <w:szCs w:val="24"/>
        </w:rPr>
      </w:pPr>
      <w:r w:rsidRPr="00AC3EAE">
        <w:rPr>
          <w:rFonts w:ascii="Arial" w:hAnsi="Arial" w:cs="Arial"/>
          <w:bCs/>
          <w:i/>
          <w:iCs/>
          <w:sz w:val="24"/>
          <w:szCs w:val="24"/>
        </w:rPr>
        <w:t xml:space="preserve">“…De este modo y siguiendo los lineamientos de los arts. 62 </w:t>
      </w:r>
      <w:proofErr w:type="spellStart"/>
      <w:r w:rsidRPr="00AC3EAE">
        <w:rPr>
          <w:rFonts w:ascii="Arial" w:hAnsi="Arial" w:cs="Arial"/>
          <w:bCs/>
          <w:i/>
          <w:iCs/>
          <w:sz w:val="24"/>
          <w:szCs w:val="24"/>
        </w:rPr>
        <w:t>inc</w:t>
      </w:r>
      <w:proofErr w:type="spellEnd"/>
      <w:r w:rsidRPr="00AC3EAE">
        <w:rPr>
          <w:rFonts w:ascii="Arial" w:hAnsi="Arial" w:cs="Arial"/>
          <w:bCs/>
          <w:i/>
          <w:iCs/>
          <w:sz w:val="24"/>
          <w:szCs w:val="24"/>
        </w:rPr>
        <w:t xml:space="preserve"> 2º y 67 del C. Penal, la prescripción en los delitos reprimidos con reclusión </w:t>
      </w:r>
      <w:r w:rsidRPr="00AC3EAE">
        <w:rPr>
          <w:rFonts w:ascii="Arial" w:hAnsi="Arial" w:cs="Arial"/>
          <w:bCs/>
          <w:i/>
          <w:iCs/>
          <w:sz w:val="24"/>
          <w:szCs w:val="24"/>
        </w:rPr>
        <w:lastRenderedPageBreak/>
        <w:t>o prisión, opera transcurrido el máximo de la pena fijada para el delito de que se trate.”</w:t>
      </w:r>
    </w:p>
    <w:p w:rsidR="001A3316" w:rsidRDefault="001A3316" w:rsidP="006870DC">
      <w:pPr>
        <w:spacing w:after="0" w:line="360" w:lineRule="auto"/>
        <w:ind w:firstLine="1985"/>
        <w:jc w:val="both"/>
        <w:rPr>
          <w:rFonts w:ascii="Arial" w:hAnsi="Arial" w:cs="Arial"/>
          <w:bCs/>
          <w:i/>
          <w:iCs/>
          <w:sz w:val="24"/>
          <w:szCs w:val="24"/>
        </w:rPr>
      </w:pPr>
      <w:r w:rsidRPr="00AC3EAE">
        <w:rPr>
          <w:rFonts w:ascii="Arial" w:hAnsi="Arial" w:cs="Arial"/>
          <w:bCs/>
          <w:i/>
          <w:iCs/>
          <w:sz w:val="24"/>
          <w:szCs w:val="24"/>
        </w:rPr>
        <w:t>“En este esquema, ha transcurrido en exceso el plazo de cinco años requerido para que opere la prescripción, de acuerdo a la pena prevista para el delito en cuestión, esto es Homicidio Culposo (Art. 84 del Código Penal).”</w:t>
      </w:r>
    </w:p>
    <w:p w:rsidR="001A3316" w:rsidRPr="00587A15" w:rsidRDefault="001A3316" w:rsidP="006870DC">
      <w:pPr>
        <w:spacing w:after="0" w:line="360" w:lineRule="auto"/>
        <w:ind w:firstLine="1985"/>
        <w:jc w:val="both"/>
        <w:rPr>
          <w:rFonts w:ascii="Arial" w:hAnsi="Arial" w:cs="Arial"/>
          <w:bCs/>
          <w:i/>
          <w:iCs/>
          <w:sz w:val="24"/>
          <w:szCs w:val="24"/>
        </w:rPr>
      </w:pPr>
      <w:r>
        <w:rPr>
          <w:rFonts w:ascii="Arial" w:hAnsi="Arial" w:cs="Arial"/>
          <w:bCs/>
          <w:iCs/>
          <w:sz w:val="24"/>
          <w:szCs w:val="24"/>
        </w:rPr>
        <w:t xml:space="preserve">Corresponde realizar un repaso breve de las constancias relevantes de la causa, como asimismo las decisiones adoptadas sobre el tema planteado. </w:t>
      </w:r>
    </w:p>
    <w:p w:rsidR="001A3316" w:rsidRDefault="001A3316" w:rsidP="006870DC">
      <w:pPr>
        <w:spacing w:after="0" w:line="360" w:lineRule="auto"/>
        <w:ind w:firstLine="1985"/>
        <w:jc w:val="both"/>
        <w:rPr>
          <w:rFonts w:ascii="Arial" w:hAnsi="Arial" w:cs="Arial"/>
          <w:bCs/>
          <w:iCs/>
          <w:sz w:val="24"/>
          <w:szCs w:val="24"/>
        </w:rPr>
      </w:pPr>
      <w:r>
        <w:rPr>
          <w:rFonts w:ascii="Arial" w:hAnsi="Arial" w:cs="Arial"/>
          <w:bCs/>
          <w:iCs/>
          <w:sz w:val="24"/>
          <w:szCs w:val="24"/>
        </w:rPr>
        <w:t xml:space="preserve">En ese orden, recordemos que las presentes actuaciones se inician en </w:t>
      </w:r>
      <w:r w:rsidR="00C7017D">
        <w:rPr>
          <w:rFonts w:ascii="Arial" w:hAnsi="Arial" w:cs="Arial"/>
          <w:bCs/>
          <w:iCs/>
          <w:sz w:val="24"/>
          <w:szCs w:val="24"/>
        </w:rPr>
        <w:t>fecha diecinueve de o</w:t>
      </w:r>
      <w:r w:rsidRPr="00B60D86">
        <w:rPr>
          <w:rFonts w:ascii="Arial" w:hAnsi="Arial" w:cs="Arial"/>
          <w:bCs/>
          <w:iCs/>
          <w:sz w:val="24"/>
          <w:szCs w:val="24"/>
        </w:rPr>
        <w:t>ctubre de dos mil nueve,</w:t>
      </w:r>
      <w:r>
        <w:rPr>
          <w:rFonts w:ascii="Arial" w:hAnsi="Arial" w:cs="Arial"/>
          <w:bCs/>
          <w:iCs/>
          <w:sz w:val="24"/>
          <w:szCs w:val="24"/>
        </w:rPr>
        <w:t xml:space="preserve"> </w:t>
      </w:r>
      <w:r w:rsidRPr="00B60D86">
        <w:rPr>
          <w:rFonts w:ascii="Arial" w:hAnsi="Arial" w:cs="Arial"/>
          <w:bCs/>
          <w:iCs/>
          <w:sz w:val="24"/>
          <w:szCs w:val="24"/>
        </w:rPr>
        <w:t>a raíz de accidente</w:t>
      </w:r>
      <w:r>
        <w:rPr>
          <w:rFonts w:ascii="Arial" w:hAnsi="Arial" w:cs="Arial"/>
          <w:bCs/>
          <w:iCs/>
          <w:sz w:val="24"/>
          <w:szCs w:val="24"/>
        </w:rPr>
        <w:t xml:space="preserve"> </w:t>
      </w:r>
      <w:r w:rsidRPr="00B60D86">
        <w:rPr>
          <w:rFonts w:ascii="Arial" w:hAnsi="Arial" w:cs="Arial"/>
          <w:bCs/>
          <w:iCs/>
          <w:sz w:val="24"/>
          <w:szCs w:val="24"/>
        </w:rPr>
        <w:t>de tránsito ocurrido en el Acceso Malvinas Argentinas de la ciudad</w:t>
      </w:r>
      <w:r>
        <w:rPr>
          <w:rFonts w:ascii="Arial" w:hAnsi="Arial" w:cs="Arial"/>
          <w:bCs/>
          <w:iCs/>
          <w:sz w:val="24"/>
          <w:szCs w:val="24"/>
        </w:rPr>
        <w:t xml:space="preserve"> </w:t>
      </w:r>
      <w:r w:rsidRPr="00B60D86">
        <w:rPr>
          <w:rFonts w:ascii="Arial" w:hAnsi="Arial" w:cs="Arial"/>
          <w:bCs/>
          <w:iCs/>
          <w:sz w:val="24"/>
          <w:szCs w:val="24"/>
        </w:rPr>
        <w:t>de Justo Daract,</w:t>
      </w:r>
      <w:r>
        <w:rPr>
          <w:rFonts w:ascii="Arial" w:hAnsi="Arial" w:cs="Arial"/>
          <w:bCs/>
          <w:iCs/>
          <w:sz w:val="24"/>
          <w:szCs w:val="24"/>
        </w:rPr>
        <w:t xml:space="preserve"> en el cual el vehículo conducido por el imputado embiste a otro, y como consecuencia de ello, uno de los ocupantes del rodado, el joven Guillermo </w:t>
      </w:r>
      <w:proofErr w:type="spellStart"/>
      <w:r>
        <w:rPr>
          <w:rFonts w:ascii="Arial" w:hAnsi="Arial" w:cs="Arial"/>
          <w:bCs/>
          <w:iCs/>
          <w:sz w:val="24"/>
          <w:szCs w:val="24"/>
        </w:rPr>
        <w:t>Sasso</w:t>
      </w:r>
      <w:proofErr w:type="spellEnd"/>
      <w:r>
        <w:rPr>
          <w:rFonts w:ascii="Arial" w:hAnsi="Arial" w:cs="Arial"/>
          <w:bCs/>
          <w:iCs/>
          <w:sz w:val="24"/>
          <w:szCs w:val="24"/>
        </w:rPr>
        <w:t xml:space="preserve"> </w:t>
      </w:r>
      <w:r w:rsidRPr="00B60D86">
        <w:rPr>
          <w:rFonts w:ascii="Arial" w:hAnsi="Arial" w:cs="Arial"/>
          <w:bCs/>
          <w:iCs/>
          <w:sz w:val="24"/>
          <w:szCs w:val="24"/>
        </w:rPr>
        <w:t>su</w:t>
      </w:r>
      <w:r>
        <w:rPr>
          <w:rFonts w:ascii="Arial" w:hAnsi="Arial" w:cs="Arial"/>
          <w:bCs/>
          <w:iCs/>
          <w:sz w:val="24"/>
          <w:szCs w:val="24"/>
        </w:rPr>
        <w:t>frió</w:t>
      </w:r>
      <w:r w:rsidRPr="00B60D86">
        <w:rPr>
          <w:rFonts w:ascii="Arial" w:hAnsi="Arial" w:cs="Arial"/>
          <w:bCs/>
          <w:iCs/>
          <w:sz w:val="24"/>
          <w:szCs w:val="24"/>
        </w:rPr>
        <w:t xml:space="preserve"> severos</w:t>
      </w:r>
      <w:r>
        <w:rPr>
          <w:rFonts w:ascii="Arial" w:hAnsi="Arial" w:cs="Arial"/>
          <w:bCs/>
          <w:iCs/>
          <w:sz w:val="24"/>
          <w:szCs w:val="24"/>
        </w:rPr>
        <w:t xml:space="preserve"> </w:t>
      </w:r>
      <w:r w:rsidRPr="00B60D86">
        <w:rPr>
          <w:rFonts w:ascii="Arial" w:hAnsi="Arial" w:cs="Arial"/>
          <w:bCs/>
          <w:iCs/>
          <w:sz w:val="24"/>
          <w:szCs w:val="24"/>
        </w:rPr>
        <w:t>politraumat</w:t>
      </w:r>
      <w:r>
        <w:rPr>
          <w:rFonts w:ascii="Arial" w:hAnsi="Arial" w:cs="Arial"/>
          <w:bCs/>
          <w:iCs/>
          <w:sz w:val="24"/>
          <w:szCs w:val="24"/>
        </w:rPr>
        <w:t>ismos, finalmente no superados que fueron la</w:t>
      </w:r>
      <w:r w:rsidRPr="00B60D86">
        <w:rPr>
          <w:rFonts w:ascii="Arial" w:hAnsi="Arial" w:cs="Arial"/>
          <w:bCs/>
          <w:iCs/>
          <w:sz w:val="24"/>
          <w:szCs w:val="24"/>
        </w:rPr>
        <w:t xml:space="preserve"> causa eficiente de su</w:t>
      </w:r>
      <w:r>
        <w:rPr>
          <w:rFonts w:ascii="Arial" w:hAnsi="Arial" w:cs="Arial"/>
          <w:bCs/>
          <w:iCs/>
          <w:sz w:val="24"/>
          <w:szCs w:val="24"/>
        </w:rPr>
        <w:t xml:space="preserve"> </w:t>
      </w:r>
      <w:r w:rsidRPr="00B60D86">
        <w:rPr>
          <w:rFonts w:ascii="Arial" w:hAnsi="Arial" w:cs="Arial"/>
          <w:bCs/>
          <w:iCs/>
          <w:sz w:val="24"/>
          <w:szCs w:val="24"/>
        </w:rPr>
        <w:t xml:space="preserve">deceso el día 10 de </w:t>
      </w:r>
      <w:r w:rsidR="00C7017D">
        <w:rPr>
          <w:rFonts w:ascii="Arial" w:hAnsi="Arial" w:cs="Arial"/>
          <w:bCs/>
          <w:iCs/>
          <w:sz w:val="24"/>
          <w:szCs w:val="24"/>
        </w:rPr>
        <w:t>n</w:t>
      </w:r>
      <w:r w:rsidRPr="00B60D86">
        <w:rPr>
          <w:rFonts w:ascii="Arial" w:hAnsi="Arial" w:cs="Arial"/>
          <w:bCs/>
          <w:iCs/>
          <w:sz w:val="24"/>
          <w:szCs w:val="24"/>
        </w:rPr>
        <w:t>oviembre del</w:t>
      </w:r>
      <w:r>
        <w:rPr>
          <w:rFonts w:ascii="Arial" w:hAnsi="Arial" w:cs="Arial"/>
          <w:bCs/>
          <w:iCs/>
          <w:sz w:val="24"/>
          <w:szCs w:val="24"/>
        </w:rPr>
        <w:t xml:space="preserve"> 2009, mientras que los otros ocupantes del vehículo sufrieron lesiones graves. </w:t>
      </w:r>
    </w:p>
    <w:p w:rsidR="001A3316" w:rsidRDefault="001A3316" w:rsidP="006870DC">
      <w:pPr>
        <w:spacing w:after="0" w:line="360" w:lineRule="auto"/>
        <w:ind w:firstLine="1985"/>
        <w:jc w:val="both"/>
        <w:rPr>
          <w:rFonts w:ascii="Arial" w:hAnsi="Arial" w:cs="Arial"/>
          <w:bCs/>
          <w:iCs/>
          <w:sz w:val="24"/>
          <w:szCs w:val="24"/>
        </w:rPr>
      </w:pPr>
      <w:r>
        <w:rPr>
          <w:rFonts w:ascii="Arial" w:hAnsi="Arial" w:cs="Arial"/>
          <w:bCs/>
          <w:iCs/>
          <w:sz w:val="24"/>
          <w:szCs w:val="24"/>
        </w:rPr>
        <w:t>En fecha 01/02/10</w:t>
      </w:r>
      <w:r w:rsidR="009F4FA7">
        <w:rPr>
          <w:rFonts w:ascii="Arial" w:hAnsi="Arial" w:cs="Arial"/>
          <w:bCs/>
          <w:iCs/>
          <w:sz w:val="24"/>
          <w:szCs w:val="24"/>
        </w:rPr>
        <w:t>,</w:t>
      </w:r>
      <w:r>
        <w:rPr>
          <w:rFonts w:ascii="Arial" w:hAnsi="Arial" w:cs="Arial"/>
          <w:bCs/>
          <w:iCs/>
          <w:sz w:val="24"/>
          <w:szCs w:val="24"/>
        </w:rPr>
        <w:t xml:space="preserve"> por Auto Interlocutorio Nº 941</w:t>
      </w:r>
      <w:r w:rsidR="00C7017D">
        <w:rPr>
          <w:rFonts w:ascii="Arial" w:hAnsi="Arial" w:cs="Arial"/>
          <w:bCs/>
          <w:iCs/>
          <w:sz w:val="24"/>
          <w:szCs w:val="24"/>
        </w:rPr>
        <w:t>,</w:t>
      </w:r>
      <w:r>
        <w:rPr>
          <w:rFonts w:ascii="Arial" w:hAnsi="Arial" w:cs="Arial"/>
          <w:bCs/>
          <w:iCs/>
          <w:sz w:val="24"/>
          <w:szCs w:val="24"/>
        </w:rPr>
        <w:t xml:space="preserve"> se dicta el procesamiento de Carlos </w:t>
      </w:r>
      <w:proofErr w:type="spellStart"/>
      <w:r>
        <w:rPr>
          <w:rFonts w:ascii="Arial" w:hAnsi="Arial" w:cs="Arial"/>
          <w:bCs/>
          <w:iCs/>
          <w:sz w:val="24"/>
          <w:szCs w:val="24"/>
        </w:rPr>
        <w:t>Palau</w:t>
      </w:r>
      <w:proofErr w:type="spellEnd"/>
      <w:r>
        <w:rPr>
          <w:rFonts w:ascii="Arial" w:hAnsi="Arial" w:cs="Arial"/>
          <w:bCs/>
          <w:iCs/>
          <w:sz w:val="24"/>
          <w:szCs w:val="24"/>
        </w:rPr>
        <w:t xml:space="preserve"> por el delito de homicidio culposo (art. 84 del </w:t>
      </w:r>
      <w:proofErr w:type="spellStart"/>
      <w:r>
        <w:rPr>
          <w:rFonts w:ascii="Arial" w:hAnsi="Arial" w:cs="Arial"/>
          <w:bCs/>
          <w:iCs/>
          <w:sz w:val="24"/>
          <w:szCs w:val="24"/>
        </w:rPr>
        <w:t>C.Penal</w:t>
      </w:r>
      <w:proofErr w:type="spellEnd"/>
      <w:r>
        <w:rPr>
          <w:rFonts w:ascii="Arial" w:hAnsi="Arial" w:cs="Arial"/>
          <w:bCs/>
          <w:iCs/>
          <w:sz w:val="24"/>
          <w:szCs w:val="24"/>
        </w:rPr>
        <w:t xml:space="preserve">) y lesiones culposas (Art. 94 </w:t>
      </w:r>
      <w:proofErr w:type="spellStart"/>
      <w:r>
        <w:rPr>
          <w:rFonts w:ascii="Arial" w:hAnsi="Arial" w:cs="Arial"/>
          <w:bCs/>
          <w:iCs/>
          <w:sz w:val="24"/>
          <w:szCs w:val="24"/>
        </w:rPr>
        <w:t>C.Penal</w:t>
      </w:r>
      <w:proofErr w:type="spellEnd"/>
      <w:r>
        <w:rPr>
          <w:rFonts w:ascii="Arial" w:hAnsi="Arial" w:cs="Arial"/>
          <w:bCs/>
          <w:iCs/>
          <w:sz w:val="24"/>
          <w:szCs w:val="24"/>
        </w:rPr>
        <w:t>). (Act</w:t>
      </w:r>
      <w:r w:rsidR="009F4FA7">
        <w:rPr>
          <w:rFonts w:ascii="Arial" w:hAnsi="Arial" w:cs="Arial"/>
          <w:bCs/>
          <w:iCs/>
          <w:sz w:val="24"/>
          <w:szCs w:val="24"/>
        </w:rPr>
        <w:t>uación</w:t>
      </w:r>
      <w:r>
        <w:rPr>
          <w:rFonts w:ascii="Arial" w:hAnsi="Arial" w:cs="Arial"/>
          <w:bCs/>
          <w:iCs/>
          <w:sz w:val="24"/>
          <w:szCs w:val="24"/>
        </w:rPr>
        <w:t xml:space="preserve"> Nº 102781)</w:t>
      </w:r>
      <w:r w:rsidR="00C7017D">
        <w:rPr>
          <w:rFonts w:ascii="Arial" w:hAnsi="Arial" w:cs="Arial"/>
          <w:bCs/>
          <w:iCs/>
          <w:sz w:val="24"/>
          <w:szCs w:val="24"/>
        </w:rPr>
        <w:t>.</w:t>
      </w:r>
    </w:p>
    <w:p w:rsidR="001A3316" w:rsidRDefault="001A3316" w:rsidP="006870DC">
      <w:pPr>
        <w:spacing w:after="0" w:line="360" w:lineRule="auto"/>
        <w:ind w:firstLine="1985"/>
        <w:jc w:val="both"/>
        <w:rPr>
          <w:rFonts w:ascii="Arial" w:hAnsi="Arial" w:cs="Arial"/>
          <w:bCs/>
          <w:iCs/>
          <w:sz w:val="24"/>
          <w:szCs w:val="24"/>
        </w:rPr>
      </w:pPr>
      <w:r>
        <w:rPr>
          <w:rFonts w:ascii="Arial" w:hAnsi="Arial" w:cs="Arial"/>
          <w:bCs/>
          <w:iCs/>
          <w:sz w:val="24"/>
          <w:szCs w:val="24"/>
        </w:rPr>
        <w:t>En fecha 02/02/2011</w:t>
      </w:r>
      <w:r w:rsidR="00C7017D">
        <w:rPr>
          <w:rFonts w:ascii="Arial" w:hAnsi="Arial" w:cs="Arial"/>
          <w:bCs/>
          <w:iCs/>
          <w:sz w:val="24"/>
          <w:szCs w:val="24"/>
        </w:rPr>
        <w:t>,</w:t>
      </w:r>
      <w:r>
        <w:rPr>
          <w:rFonts w:ascii="Arial" w:hAnsi="Arial" w:cs="Arial"/>
          <w:bCs/>
          <w:iCs/>
          <w:sz w:val="24"/>
          <w:szCs w:val="24"/>
        </w:rPr>
        <w:t xml:space="preserve"> </w:t>
      </w:r>
      <w:r w:rsidR="00FC436C">
        <w:rPr>
          <w:rFonts w:ascii="Arial" w:hAnsi="Arial" w:cs="Arial"/>
          <w:bCs/>
          <w:iCs/>
          <w:sz w:val="24"/>
          <w:szCs w:val="24"/>
        </w:rPr>
        <w:t>(actuación Nº 319217)</w:t>
      </w:r>
      <w:r w:rsidR="00C7017D">
        <w:rPr>
          <w:rFonts w:ascii="Arial" w:hAnsi="Arial" w:cs="Arial"/>
          <w:bCs/>
          <w:iCs/>
          <w:sz w:val="24"/>
          <w:szCs w:val="24"/>
        </w:rPr>
        <w:t>,</w:t>
      </w:r>
      <w:r>
        <w:rPr>
          <w:rFonts w:ascii="Arial" w:hAnsi="Arial" w:cs="Arial"/>
          <w:bCs/>
          <w:iCs/>
          <w:sz w:val="24"/>
          <w:szCs w:val="24"/>
        </w:rPr>
        <w:t xml:space="preserve"> obra el decreto de elevación a juicio oral, y en fecha 25/02/11 se dicta el decreto de citación a juicio. (Act</w:t>
      </w:r>
      <w:r w:rsidR="00CA106B">
        <w:rPr>
          <w:rFonts w:ascii="Arial" w:hAnsi="Arial" w:cs="Arial"/>
          <w:bCs/>
          <w:iCs/>
          <w:sz w:val="24"/>
          <w:szCs w:val="24"/>
        </w:rPr>
        <w:t>uación</w:t>
      </w:r>
      <w:r>
        <w:rPr>
          <w:rFonts w:ascii="Arial" w:hAnsi="Arial" w:cs="Arial"/>
          <w:bCs/>
          <w:iCs/>
          <w:sz w:val="24"/>
          <w:szCs w:val="24"/>
        </w:rPr>
        <w:t xml:space="preserve"> Nº 343009). </w:t>
      </w:r>
    </w:p>
    <w:p w:rsidR="001A3316" w:rsidRDefault="001A3316" w:rsidP="006870DC">
      <w:pPr>
        <w:spacing w:after="0" w:line="360" w:lineRule="auto"/>
        <w:ind w:firstLine="1985"/>
        <w:jc w:val="both"/>
        <w:rPr>
          <w:rFonts w:ascii="Arial" w:hAnsi="Arial" w:cs="Arial"/>
          <w:bCs/>
          <w:iCs/>
          <w:sz w:val="24"/>
          <w:szCs w:val="24"/>
        </w:rPr>
      </w:pPr>
      <w:r>
        <w:rPr>
          <w:rFonts w:ascii="Arial" w:hAnsi="Arial" w:cs="Arial"/>
          <w:bCs/>
          <w:iCs/>
          <w:sz w:val="24"/>
          <w:szCs w:val="24"/>
        </w:rPr>
        <w:t>En fecha 13/02/12</w:t>
      </w:r>
      <w:r w:rsidR="00FC436C">
        <w:rPr>
          <w:rFonts w:ascii="Arial" w:hAnsi="Arial" w:cs="Arial"/>
          <w:bCs/>
          <w:iCs/>
          <w:sz w:val="24"/>
          <w:szCs w:val="24"/>
        </w:rPr>
        <w:t xml:space="preserve"> (actuación Nº 616052)</w:t>
      </w:r>
      <w:r>
        <w:rPr>
          <w:rFonts w:ascii="Arial" w:hAnsi="Arial" w:cs="Arial"/>
          <w:bCs/>
          <w:iCs/>
          <w:sz w:val="24"/>
          <w:szCs w:val="24"/>
        </w:rPr>
        <w:t xml:space="preserve">, habiendo solicitado la suspensión del juicio a prueba, se resuelve suspender la realización del debate oral, el que había sido fijado para las fechas 19, 20 y 21 de marzo de 2012. </w:t>
      </w:r>
    </w:p>
    <w:p w:rsidR="001A3316" w:rsidRDefault="001A3316" w:rsidP="006870DC">
      <w:pPr>
        <w:spacing w:after="0" w:line="360" w:lineRule="auto"/>
        <w:ind w:firstLine="1985"/>
        <w:jc w:val="both"/>
        <w:rPr>
          <w:rFonts w:ascii="Arial" w:hAnsi="Arial" w:cs="Arial"/>
          <w:bCs/>
          <w:iCs/>
          <w:sz w:val="24"/>
          <w:szCs w:val="24"/>
        </w:rPr>
      </w:pPr>
      <w:r>
        <w:rPr>
          <w:rFonts w:ascii="Arial" w:hAnsi="Arial" w:cs="Arial"/>
          <w:bCs/>
          <w:iCs/>
          <w:sz w:val="24"/>
          <w:szCs w:val="24"/>
        </w:rPr>
        <w:t>En fecha 14/03/12</w:t>
      </w:r>
      <w:r w:rsidR="00611CB8">
        <w:rPr>
          <w:rFonts w:ascii="Arial" w:hAnsi="Arial" w:cs="Arial"/>
          <w:bCs/>
          <w:iCs/>
          <w:sz w:val="24"/>
          <w:szCs w:val="24"/>
        </w:rPr>
        <w:t xml:space="preserve"> (actuación Nº 634658) </w:t>
      </w:r>
      <w:r>
        <w:rPr>
          <w:rFonts w:ascii="Arial" w:hAnsi="Arial" w:cs="Arial"/>
          <w:bCs/>
          <w:iCs/>
          <w:sz w:val="24"/>
          <w:szCs w:val="24"/>
        </w:rPr>
        <w:t xml:space="preserve">se expide el Fiscal </w:t>
      </w:r>
      <w:proofErr w:type="gramStart"/>
      <w:r>
        <w:rPr>
          <w:rFonts w:ascii="Arial" w:hAnsi="Arial" w:cs="Arial"/>
          <w:bCs/>
          <w:iCs/>
          <w:sz w:val="24"/>
          <w:szCs w:val="24"/>
        </w:rPr>
        <w:t>de</w:t>
      </w:r>
      <w:proofErr w:type="gramEnd"/>
      <w:r>
        <w:rPr>
          <w:rFonts w:ascii="Arial" w:hAnsi="Arial" w:cs="Arial"/>
          <w:bCs/>
          <w:iCs/>
          <w:sz w:val="24"/>
          <w:szCs w:val="24"/>
        </w:rPr>
        <w:t xml:space="preserve"> Cámara por la no procedencia del beneficio de la </w:t>
      </w:r>
      <w:proofErr w:type="spellStart"/>
      <w:r>
        <w:rPr>
          <w:rFonts w:ascii="Arial" w:hAnsi="Arial" w:cs="Arial"/>
          <w:bCs/>
          <w:iCs/>
          <w:sz w:val="24"/>
          <w:szCs w:val="24"/>
        </w:rPr>
        <w:t>probation</w:t>
      </w:r>
      <w:proofErr w:type="spellEnd"/>
      <w:r>
        <w:rPr>
          <w:rFonts w:ascii="Arial" w:hAnsi="Arial" w:cs="Arial"/>
          <w:bCs/>
          <w:iCs/>
          <w:sz w:val="24"/>
          <w:szCs w:val="24"/>
        </w:rPr>
        <w:t xml:space="preserve"> (Art. 76 bis 4º párr. </w:t>
      </w:r>
      <w:proofErr w:type="spellStart"/>
      <w:r>
        <w:rPr>
          <w:rFonts w:ascii="Arial" w:hAnsi="Arial" w:cs="Arial"/>
          <w:bCs/>
          <w:iCs/>
          <w:sz w:val="24"/>
          <w:szCs w:val="24"/>
        </w:rPr>
        <w:t>C.Penal</w:t>
      </w:r>
      <w:proofErr w:type="spellEnd"/>
      <w:r>
        <w:rPr>
          <w:rFonts w:ascii="Arial" w:hAnsi="Arial" w:cs="Arial"/>
          <w:bCs/>
          <w:iCs/>
          <w:sz w:val="24"/>
          <w:szCs w:val="24"/>
        </w:rPr>
        <w:t>)</w:t>
      </w:r>
    </w:p>
    <w:p w:rsidR="001A3316" w:rsidRPr="00B64816" w:rsidRDefault="001A3316" w:rsidP="006870DC">
      <w:pPr>
        <w:spacing w:after="0" w:line="360" w:lineRule="auto"/>
        <w:ind w:firstLine="1985"/>
        <w:jc w:val="both"/>
        <w:rPr>
          <w:rFonts w:ascii="Arial" w:hAnsi="Arial" w:cs="Arial"/>
          <w:bCs/>
          <w:iCs/>
          <w:sz w:val="24"/>
          <w:szCs w:val="24"/>
        </w:rPr>
      </w:pPr>
      <w:r w:rsidRPr="00B64816">
        <w:rPr>
          <w:rFonts w:ascii="Arial" w:hAnsi="Arial" w:cs="Arial"/>
          <w:b/>
          <w:bCs/>
          <w:iCs/>
          <w:sz w:val="24"/>
          <w:szCs w:val="24"/>
        </w:rPr>
        <w:lastRenderedPageBreak/>
        <w:t>En fecha 26/10/12 por Auto Interlocutorio Nº 182</w:t>
      </w:r>
      <w:r w:rsidR="00C7017D" w:rsidRPr="00B64816">
        <w:rPr>
          <w:rFonts w:ascii="Arial" w:hAnsi="Arial" w:cs="Arial"/>
          <w:b/>
          <w:bCs/>
          <w:iCs/>
          <w:sz w:val="24"/>
          <w:szCs w:val="24"/>
        </w:rPr>
        <w:t xml:space="preserve"> (actuación Nº 1845159)</w:t>
      </w:r>
      <w:r w:rsidRPr="00B64816">
        <w:rPr>
          <w:rFonts w:ascii="Arial" w:hAnsi="Arial" w:cs="Arial"/>
          <w:bCs/>
          <w:iCs/>
          <w:sz w:val="24"/>
          <w:szCs w:val="24"/>
        </w:rPr>
        <w:t>, se le concede por mayoría de votos, la suspensión del juicio a prueba al imput</w:t>
      </w:r>
      <w:r w:rsidR="00C7017D" w:rsidRPr="00B64816">
        <w:rPr>
          <w:rFonts w:ascii="Arial" w:hAnsi="Arial" w:cs="Arial"/>
          <w:bCs/>
          <w:iCs/>
          <w:sz w:val="24"/>
          <w:szCs w:val="24"/>
        </w:rPr>
        <w:t xml:space="preserve">ado Carlos Pablo </w:t>
      </w:r>
      <w:proofErr w:type="spellStart"/>
      <w:r w:rsidR="00C7017D" w:rsidRPr="00B64816">
        <w:rPr>
          <w:rFonts w:ascii="Arial" w:hAnsi="Arial" w:cs="Arial"/>
          <w:bCs/>
          <w:iCs/>
          <w:sz w:val="24"/>
          <w:szCs w:val="24"/>
        </w:rPr>
        <w:t>Palau</w:t>
      </w:r>
      <w:proofErr w:type="spellEnd"/>
      <w:r w:rsidR="00C7017D" w:rsidRPr="00B64816">
        <w:rPr>
          <w:rFonts w:ascii="Arial" w:hAnsi="Arial" w:cs="Arial"/>
          <w:bCs/>
          <w:iCs/>
          <w:sz w:val="24"/>
          <w:szCs w:val="24"/>
        </w:rPr>
        <w:t xml:space="preserve"> por el té</w:t>
      </w:r>
      <w:r w:rsidRPr="00B64816">
        <w:rPr>
          <w:rFonts w:ascii="Arial" w:hAnsi="Arial" w:cs="Arial"/>
          <w:bCs/>
          <w:iCs/>
          <w:sz w:val="24"/>
          <w:szCs w:val="24"/>
        </w:rPr>
        <w:t xml:space="preserve">rmino de un año y seis meses; asimismo, tiene por justo y razonable el resarcimiento económico ofrecido por el imputado, y se establecen las tareas comunitarias no remuneradas que deberá cumplir. El Auto Interlocutorio es recurrido en casación por el Sr. Fiscal de Cámara y por el representante del particular damnificado. </w:t>
      </w:r>
    </w:p>
    <w:p w:rsidR="001A3316" w:rsidRDefault="001A3316" w:rsidP="006870DC">
      <w:pPr>
        <w:spacing w:after="0" w:line="360" w:lineRule="auto"/>
        <w:ind w:firstLine="1985"/>
        <w:jc w:val="both"/>
        <w:rPr>
          <w:rFonts w:ascii="Arial" w:hAnsi="Arial" w:cs="Arial"/>
          <w:bCs/>
          <w:iCs/>
          <w:sz w:val="24"/>
          <w:szCs w:val="24"/>
          <w:lang w:val="es-ES"/>
        </w:rPr>
      </w:pPr>
      <w:r w:rsidRPr="00B64816">
        <w:rPr>
          <w:rFonts w:ascii="Arial" w:hAnsi="Arial" w:cs="Arial"/>
          <w:b/>
          <w:bCs/>
          <w:iCs/>
          <w:sz w:val="24"/>
          <w:szCs w:val="24"/>
        </w:rPr>
        <w:t xml:space="preserve">En fecha 22/05/14 por </w:t>
      </w:r>
      <w:r w:rsidRPr="00B64816">
        <w:rPr>
          <w:rFonts w:ascii="Arial" w:hAnsi="Arial" w:cs="Arial"/>
          <w:b/>
          <w:bCs/>
          <w:iCs/>
          <w:sz w:val="24"/>
          <w:szCs w:val="24"/>
          <w:lang w:val="es-ES"/>
        </w:rPr>
        <w:t>STJSL-S.J. – S.D. N° 59/14</w:t>
      </w:r>
      <w:r w:rsidR="00C7017D" w:rsidRPr="00B64816">
        <w:rPr>
          <w:rFonts w:ascii="Arial" w:hAnsi="Arial" w:cs="Arial"/>
          <w:b/>
          <w:bCs/>
          <w:iCs/>
          <w:sz w:val="24"/>
          <w:szCs w:val="24"/>
          <w:lang w:val="es-ES"/>
        </w:rPr>
        <w:t xml:space="preserve"> (actuación Nº 3016812)</w:t>
      </w:r>
      <w:r w:rsidRPr="00B64816">
        <w:rPr>
          <w:rFonts w:ascii="Arial" w:hAnsi="Arial" w:cs="Arial"/>
          <w:bCs/>
          <w:iCs/>
          <w:sz w:val="24"/>
          <w:szCs w:val="24"/>
          <w:lang w:val="es-ES"/>
        </w:rPr>
        <w:t xml:space="preserve"> el Superior Tribunal de Justicia hace lugar al recurso de casación interpuesto por</w:t>
      </w:r>
      <w:r w:rsidRPr="00E230CC">
        <w:rPr>
          <w:rFonts w:ascii="Arial" w:hAnsi="Arial" w:cs="Arial"/>
          <w:bCs/>
          <w:iCs/>
          <w:sz w:val="24"/>
          <w:szCs w:val="24"/>
          <w:lang w:val="es-ES"/>
        </w:rPr>
        <w:t xml:space="preserve"> el Sr. Fiscal de Cámara Nº 2, y </w:t>
      </w:r>
      <w:r>
        <w:rPr>
          <w:rFonts w:ascii="Arial" w:hAnsi="Arial" w:cs="Arial"/>
          <w:bCs/>
          <w:iCs/>
          <w:sz w:val="24"/>
          <w:szCs w:val="24"/>
          <w:lang w:val="es-ES"/>
        </w:rPr>
        <w:t>resuelve casar el Auto I</w:t>
      </w:r>
      <w:r w:rsidRPr="00E230CC">
        <w:rPr>
          <w:rFonts w:ascii="Arial" w:hAnsi="Arial" w:cs="Arial"/>
          <w:bCs/>
          <w:iCs/>
          <w:sz w:val="24"/>
          <w:szCs w:val="24"/>
          <w:lang w:val="es-ES"/>
        </w:rPr>
        <w:t xml:space="preserve">nterlocutorio Nº 182, del 26/10/2012, debiendo volver la presente causa, a </w:t>
      </w:r>
      <w:smartTag w:uri="urn:schemas-microsoft-com:office:smarttags" w:element="PersonName">
        <w:smartTagPr>
          <w:attr w:name="ProductID" w:val="la C￡mara"/>
        </w:smartTagPr>
        <w:r w:rsidRPr="00E230CC">
          <w:rPr>
            <w:rFonts w:ascii="Arial" w:hAnsi="Arial" w:cs="Arial"/>
            <w:bCs/>
            <w:iCs/>
            <w:sz w:val="24"/>
            <w:szCs w:val="24"/>
            <w:lang w:val="es-ES"/>
          </w:rPr>
          <w:t>la Cámara</w:t>
        </w:r>
      </w:smartTag>
      <w:r w:rsidRPr="00E230CC">
        <w:rPr>
          <w:rFonts w:ascii="Arial" w:hAnsi="Arial" w:cs="Arial"/>
          <w:bCs/>
          <w:iCs/>
          <w:sz w:val="24"/>
          <w:szCs w:val="24"/>
          <w:lang w:val="es-ES"/>
        </w:rPr>
        <w:t xml:space="preserve"> de origen, a los fines de que co</w:t>
      </w:r>
      <w:r>
        <w:rPr>
          <w:rFonts w:ascii="Arial" w:hAnsi="Arial" w:cs="Arial"/>
          <w:bCs/>
          <w:iCs/>
          <w:sz w:val="24"/>
          <w:szCs w:val="24"/>
          <w:lang w:val="es-ES"/>
        </w:rPr>
        <w:t xml:space="preserve">ntinúe la causa según su estado y se realice el debate oral. Ello con fundamento en que, según el art. </w:t>
      </w:r>
      <w:r w:rsidRPr="00E230CC">
        <w:rPr>
          <w:rFonts w:ascii="Arial" w:hAnsi="Arial" w:cs="Arial"/>
          <w:bCs/>
          <w:iCs/>
          <w:sz w:val="24"/>
          <w:szCs w:val="24"/>
          <w:lang w:val="es-ES"/>
        </w:rPr>
        <w:t xml:space="preserve">76 </w:t>
      </w:r>
      <w:proofErr w:type="gramStart"/>
      <w:r w:rsidRPr="00E230CC">
        <w:rPr>
          <w:rFonts w:ascii="Arial" w:hAnsi="Arial" w:cs="Arial"/>
          <w:bCs/>
          <w:iCs/>
          <w:sz w:val="24"/>
          <w:szCs w:val="24"/>
          <w:lang w:val="es-ES"/>
        </w:rPr>
        <w:t>bis</w:t>
      </w:r>
      <w:proofErr w:type="gramEnd"/>
      <w:r w:rsidRPr="00E230CC">
        <w:rPr>
          <w:rFonts w:ascii="Arial" w:hAnsi="Arial" w:cs="Arial"/>
          <w:bCs/>
          <w:iCs/>
          <w:sz w:val="24"/>
          <w:szCs w:val="24"/>
          <w:lang w:val="es-ES"/>
        </w:rPr>
        <w:t xml:space="preserve"> del Código Penal, </w:t>
      </w:r>
      <w:r>
        <w:rPr>
          <w:rFonts w:ascii="Arial" w:hAnsi="Arial" w:cs="Arial"/>
          <w:bCs/>
          <w:iCs/>
          <w:sz w:val="24"/>
          <w:szCs w:val="24"/>
          <w:lang w:val="es-ES"/>
        </w:rPr>
        <w:t xml:space="preserve">el </w:t>
      </w:r>
      <w:r w:rsidRPr="00E230CC">
        <w:rPr>
          <w:rFonts w:ascii="Arial" w:hAnsi="Arial" w:cs="Arial"/>
          <w:bCs/>
          <w:iCs/>
          <w:sz w:val="24"/>
          <w:szCs w:val="24"/>
          <w:lang w:val="es-ES"/>
        </w:rPr>
        <w:t xml:space="preserve">Dictamen del Fiscal de Cámara es vinculante, siempre y cuando se expida por la negativa del beneficio y tal negativa sea fundada, </w:t>
      </w:r>
      <w:r>
        <w:rPr>
          <w:rFonts w:ascii="Arial" w:hAnsi="Arial" w:cs="Arial"/>
          <w:bCs/>
          <w:iCs/>
          <w:sz w:val="24"/>
          <w:szCs w:val="24"/>
          <w:lang w:val="es-ES"/>
        </w:rPr>
        <w:t xml:space="preserve">y en este caso, el consentimiento del Ministerio Publico Fiscal fue denegado en autos a fs. 369 en fecha 14/03/12. </w:t>
      </w:r>
    </w:p>
    <w:p w:rsidR="001A3316" w:rsidRDefault="001A3316" w:rsidP="006870DC">
      <w:pPr>
        <w:spacing w:after="0" w:line="360" w:lineRule="auto"/>
        <w:ind w:firstLine="1985"/>
        <w:jc w:val="both"/>
        <w:rPr>
          <w:rFonts w:ascii="Arial" w:hAnsi="Arial" w:cs="Arial"/>
          <w:bCs/>
          <w:iCs/>
          <w:sz w:val="24"/>
          <w:szCs w:val="24"/>
          <w:lang w:val="es-ES"/>
        </w:rPr>
      </w:pPr>
      <w:r>
        <w:rPr>
          <w:rFonts w:ascii="Arial" w:hAnsi="Arial" w:cs="Arial"/>
          <w:bCs/>
          <w:iCs/>
          <w:sz w:val="24"/>
          <w:szCs w:val="24"/>
          <w:lang w:val="es-ES"/>
        </w:rPr>
        <w:t xml:space="preserve">A la fecha del dictado de la sentencia del Superior Tribunal de Justicia Nº 59/14 (22/05/14), el plazo de la </w:t>
      </w:r>
      <w:proofErr w:type="spellStart"/>
      <w:r w:rsidRPr="00F341F9">
        <w:rPr>
          <w:rFonts w:ascii="Arial" w:hAnsi="Arial" w:cs="Arial"/>
          <w:bCs/>
          <w:i/>
          <w:iCs/>
          <w:sz w:val="24"/>
          <w:szCs w:val="24"/>
          <w:lang w:val="es-ES"/>
        </w:rPr>
        <w:t>probation</w:t>
      </w:r>
      <w:proofErr w:type="spellEnd"/>
      <w:r>
        <w:rPr>
          <w:rFonts w:ascii="Arial" w:hAnsi="Arial" w:cs="Arial"/>
          <w:bCs/>
          <w:iCs/>
          <w:sz w:val="24"/>
          <w:szCs w:val="24"/>
          <w:lang w:val="es-ES"/>
        </w:rPr>
        <w:t xml:space="preserve"> ya se encontraba cumplido, ya que el recurso de casación no interrumpe los efectos de la sentencia, conforme lo establece el art. 437 del </w:t>
      </w:r>
      <w:proofErr w:type="spellStart"/>
      <w:r>
        <w:rPr>
          <w:rFonts w:ascii="Arial" w:hAnsi="Arial" w:cs="Arial"/>
          <w:bCs/>
          <w:iCs/>
          <w:sz w:val="24"/>
          <w:szCs w:val="24"/>
          <w:lang w:val="es-ES"/>
        </w:rPr>
        <w:t>C.P.Crim</w:t>
      </w:r>
      <w:proofErr w:type="spellEnd"/>
      <w:r>
        <w:rPr>
          <w:rFonts w:ascii="Arial" w:hAnsi="Arial" w:cs="Arial"/>
          <w:bCs/>
          <w:iCs/>
          <w:sz w:val="24"/>
          <w:szCs w:val="24"/>
          <w:lang w:val="es-ES"/>
        </w:rPr>
        <w:t xml:space="preserve">. </w:t>
      </w:r>
    </w:p>
    <w:p w:rsidR="001A3316" w:rsidRPr="00B64816" w:rsidRDefault="001A3316" w:rsidP="006870DC">
      <w:pPr>
        <w:spacing w:after="0" w:line="360" w:lineRule="auto"/>
        <w:ind w:firstLine="1985"/>
        <w:jc w:val="both"/>
        <w:rPr>
          <w:rFonts w:ascii="Arial" w:hAnsi="Arial" w:cs="Arial"/>
          <w:bCs/>
          <w:iCs/>
          <w:sz w:val="24"/>
          <w:szCs w:val="24"/>
          <w:lang w:val="es-ES"/>
        </w:rPr>
      </w:pPr>
      <w:r>
        <w:rPr>
          <w:rFonts w:ascii="Arial" w:hAnsi="Arial" w:cs="Arial"/>
          <w:bCs/>
          <w:iCs/>
          <w:sz w:val="24"/>
          <w:szCs w:val="24"/>
          <w:lang w:val="es-ES"/>
        </w:rPr>
        <w:t xml:space="preserve">La </w:t>
      </w:r>
      <w:r w:rsidRPr="00B64816">
        <w:rPr>
          <w:rFonts w:ascii="Arial" w:hAnsi="Arial" w:cs="Arial"/>
          <w:bCs/>
          <w:iCs/>
          <w:sz w:val="24"/>
          <w:szCs w:val="24"/>
          <w:lang w:val="es-ES"/>
        </w:rPr>
        <w:t xml:space="preserve">defensa plantea Recurso Extraordinario Federal contra la Sentencia Definitiva Nº 59/14, el que es rechazado por </w:t>
      </w:r>
      <w:r w:rsidRPr="00B64816">
        <w:rPr>
          <w:rFonts w:ascii="Arial" w:hAnsi="Arial" w:cs="Arial"/>
          <w:b/>
          <w:bCs/>
          <w:iCs/>
          <w:sz w:val="24"/>
          <w:szCs w:val="24"/>
          <w:lang w:val="es-ES"/>
        </w:rPr>
        <w:t>STJSL-S.J. – S.D. N° 099/16 de fecha 07/04/16</w:t>
      </w:r>
      <w:r w:rsidR="002B6B6B" w:rsidRPr="00B64816">
        <w:rPr>
          <w:rFonts w:ascii="Arial" w:hAnsi="Arial" w:cs="Arial"/>
          <w:b/>
          <w:bCs/>
          <w:iCs/>
          <w:sz w:val="24"/>
          <w:szCs w:val="24"/>
          <w:lang w:val="es-ES"/>
        </w:rPr>
        <w:t xml:space="preserve"> (actuación Nº 5388560)</w:t>
      </w:r>
      <w:r w:rsidRPr="00B64816">
        <w:rPr>
          <w:rFonts w:ascii="Arial" w:hAnsi="Arial" w:cs="Arial"/>
          <w:b/>
          <w:bCs/>
          <w:iCs/>
          <w:sz w:val="24"/>
          <w:szCs w:val="24"/>
          <w:lang w:val="es-ES"/>
        </w:rPr>
        <w:t xml:space="preserve">. </w:t>
      </w:r>
    </w:p>
    <w:p w:rsidR="001A3316" w:rsidRDefault="001A3316" w:rsidP="006870DC">
      <w:pPr>
        <w:spacing w:after="0" w:line="360" w:lineRule="auto"/>
        <w:ind w:firstLine="1985"/>
        <w:jc w:val="both"/>
        <w:rPr>
          <w:rFonts w:ascii="Arial" w:hAnsi="Arial" w:cs="Arial"/>
          <w:b/>
          <w:bCs/>
          <w:iCs/>
          <w:sz w:val="24"/>
          <w:szCs w:val="24"/>
        </w:rPr>
      </w:pPr>
      <w:r>
        <w:rPr>
          <w:rFonts w:ascii="Arial" w:hAnsi="Arial" w:cs="Arial"/>
          <w:bCs/>
          <w:iCs/>
          <w:sz w:val="24"/>
          <w:szCs w:val="24"/>
          <w:lang w:val="es-ES"/>
        </w:rPr>
        <w:t>Planteada la prescripción de la acción penal por la defensa, en fecha 21/11/16 por Auto Interlocutorio Nº 206 (Act</w:t>
      </w:r>
      <w:r w:rsidR="009F4FA7">
        <w:rPr>
          <w:rFonts w:ascii="Arial" w:hAnsi="Arial" w:cs="Arial"/>
          <w:bCs/>
          <w:iCs/>
          <w:sz w:val="24"/>
          <w:szCs w:val="24"/>
          <w:lang w:val="es-ES"/>
        </w:rPr>
        <w:t>uación</w:t>
      </w:r>
      <w:r>
        <w:rPr>
          <w:rFonts w:ascii="Arial" w:hAnsi="Arial" w:cs="Arial"/>
          <w:bCs/>
          <w:iCs/>
          <w:sz w:val="24"/>
          <w:szCs w:val="24"/>
          <w:lang w:val="es-ES"/>
        </w:rPr>
        <w:t xml:space="preserve"> Nº 6426545), la </w:t>
      </w:r>
      <w:r>
        <w:rPr>
          <w:rFonts w:ascii="Arial" w:hAnsi="Arial" w:cs="Arial"/>
          <w:bCs/>
          <w:iCs/>
          <w:sz w:val="24"/>
          <w:szCs w:val="24"/>
        </w:rPr>
        <w:t>C</w:t>
      </w:r>
      <w:r w:rsidRPr="00B214B6">
        <w:rPr>
          <w:rFonts w:ascii="Arial" w:hAnsi="Arial" w:cs="Arial"/>
          <w:bCs/>
          <w:iCs/>
          <w:sz w:val="24"/>
          <w:szCs w:val="24"/>
        </w:rPr>
        <w:t>ámara</w:t>
      </w:r>
      <w:r>
        <w:rPr>
          <w:rFonts w:ascii="Arial" w:hAnsi="Arial" w:cs="Arial"/>
          <w:bCs/>
          <w:iCs/>
          <w:sz w:val="24"/>
          <w:szCs w:val="24"/>
        </w:rPr>
        <w:t xml:space="preserve"> del Crimen Nº 2 de la Segunda Circunscripción Judicial, resuelve por el voto mayoritario, “</w:t>
      </w:r>
      <w:r w:rsidRPr="00B214B6">
        <w:rPr>
          <w:rFonts w:ascii="Arial" w:hAnsi="Arial" w:cs="Arial"/>
          <w:bCs/>
          <w:i/>
          <w:iCs/>
          <w:sz w:val="24"/>
          <w:szCs w:val="24"/>
        </w:rPr>
        <w:t xml:space="preserve">Hacer lugar parcialmente al planteo de prescripción de la acción penal introducido por la defensa de Carlos </w:t>
      </w:r>
      <w:proofErr w:type="spellStart"/>
      <w:r w:rsidRPr="00B214B6">
        <w:rPr>
          <w:rFonts w:ascii="Arial" w:hAnsi="Arial" w:cs="Arial"/>
          <w:bCs/>
          <w:i/>
          <w:iCs/>
          <w:sz w:val="24"/>
          <w:szCs w:val="24"/>
        </w:rPr>
        <w:t>Palau</w:t>
      </w:r>
      <w:proofErr w:type="spellEnd"/>
      <w:r w:rsidRPr="00B214B6">
        <w:rPr>
          <w:rFonts w:ascii="Arial" w:hAnsi="Arial" w:cs="Arial"/>
          <w:bCs/>
          <w:i/>
          <w:iCs/>
          <w:sz w:val="24"/>
          <w:szCs w:val="24"/>
        </w:rPr>
        <w:t xml:space="preserve">. II- </w:t>
      </w:r>
      <w:r w:rsidRPr="00FD75DE">
        <w:rPr>
          <w:rFonts w:ascii="Arial" w:hAnsi="Arial" w:cs="Arial"/>
          <w:b/>
          <w:bCs/>
          <w:i/>
          <w:iCs/>
          <w:sz w:val="24"/>
          <w:szCs w:val="24"/>
        </w:rPr>
        <w:t xml:space="preserve">Declarar prescripta la acción penal respecto al delito de lesiones culposas art. 94 </w:t>
      </w:r>
      <w:r w:rsidRPr="00FD75DE">
        <w:rPr>
          <w:rFonts w:ascii="Arial" w:hAnsi="Arial" w:cs="Arial"/>
          <w:b/>
          <w:bCs/>
          <w:i/>
          <w:iCs/>
          <w:sz w:val="24"/>
          <w:szCs w:val="24"/>
        </w:rPr>
        <w:lastRenderedPageBreak/>
        <w:t>del C. Penal. III- No hacer lugar a la prescripción de la acción penal respecto al delito de homicidio culposo art. 84 del C. P., debiendo continuar la causa según su estado.”</w:t>
      </w:r>
    </w:p>
    <w:p w:rsidR="001A3316" w:rsidRPr="0079301D" w:rsidRDefault="001A3316" w:rsidP="006870DC">
      <w:pPr>
        <w:spacing w:after="0" w:line="360" w:lineRule="auto"/>
        <w:ind w:firstLine="1985"/>
        <w:jc w:val="both"/>
        <w:rPr>
          <w:rFonts w:ascii="Arial" w:hAnsi="Arial" w:cs="Arial"/>
          <w:bCs/>
          <w:iCs/>
          <w:sz w:val="24"/>
          <w:szCs w:val="24"/>
        </w:rPr>
      </w:pPr>
      <w:r w:rsidRPr="00B214B6">
        <w:rPr>
          <w:rFonts w:ascii="Arial" w:hAnsi="Arial" w:cs="Arial"/>
          <w:bCs/>
          <w:iCs/>
          <w:sz w:val="24"/>
          <w:szCs w:val="24"/>
        </w:rPr>
        <w:t>En dicho interlocutorio</w:t>
      </w:r>
      <w:r>
        <w:rPr>
          <w:rFonts w:ascii="Arial" w:hAnsi="Arial" w:cs="Arial"/>
          <w:b/>
          <w:bCs/>
          <w:iCs/>
          <w:sz w:val="24"/>
          <w:szCs w:val="24"/>
        </w:rPr>
        <w:t xml:space="preserve">, </w:t>
      </w:r>
      <w:r w:rsidRPr="00B214B6">
        <w:rPr>
          <w:rFonts w:ascii="Arial" w:hAnsi="Arial" w:cs="Arial"/>
          <w:bCs/>
          <w:iCs/>
          <w:sz w:val="24"/>
          <w:szCs w:val="24"/>
        </w:rPr>
        <w:t>se establecen los</w:t>
      </w:r>
      <w:r>
        <w:rPr>
          <w:rFonts w:ascii="Arial" w:hAnsi="Arial" w:cs="Arial"/>
          <w:b/>
          <w:bCs/>
          <w:iCs/>
          <w:sz w:val="24"/>
          <w:szCs w:val="24"/>
        </w:rPr>
        <w:t xml:space="preserve"> </w:t>
      </w:r>
      <w:r>
        <w:rPr>
          <w:rFonts w:ascii="Arial" w:hAnsi="Arial" w:cs="Arial"/>
          <w:bCs/>
          <w:iCs/>
          <w:sz w:val="24"/>
          <w:szCs w:val="24"/>
        </w:rPr>
        <w:t xml:space="preserve">plazos </w:t>
      </w:r>
      <w:r w:rsidRPr="001270E8">
        <w:rPr>
          <w:rFonts w:ascii="Arial" w:hAnsi="Arial" w:cs="Arial"/>
          <w:bCs/>
          <w:iCs/>
          <w:sz w:val="24"/>
          <w:szCs w:val="24"/>
        </w:rPr>
        <w:t>temporales de interrupción y transcurso de la prescripción de la acción</w:t>
      </w:r>
      <w:r>
        <w:rPr>
          <w:rFonts w:ascii="Arial" w:hAnsi="Arial" w:cs="Arial"/>
          <w:bCs/>
          <w:iCs/>
          <w:sz w:val="24"/>
          <w:szCs w:val="24"/>
        </w:rPr>
        <w:t xml:space="preserve"> penal en autos, </w:t>
      </w:r>
      <w:r w:rsidRPr="001270E8">
        <w:rPr>
          <w:rFonts w:ascii="Arial" w:hAnsi="Arial" w:cs="Arial"/>
          <w:bCs/>
          <w:iCs/>
          <w:sz w:val="24"/>
          <w:szCs w:val="24"/>
        </w:rPr>
        <w:t>el cual está firme y consentido</w:t>
      </w:r>
      <w:r>
        <w:rPr>
          <w:rFonts w:ascii="Arial" w:hAnsi="Arial" w:cs="Arial"/>
          <w:bCs/>
          <w:iCs/>
          <w:sz w:val="24"/>
          <w:szCs w:val="24"/>
        </w:rPr>
        <w:t>. Así, se dijo que: “</w:t>
      </w:r>
      <w:r w:rsidRPr="00FD75DE">
        <w:rPr>
          <w:rFonts w:ascii="Arial" w:hAnsi="Arial" w:cs="Arial"/>
          <w:bCs/>
          <w:i/>
          <w:iCs/>
          <w:sz w:val="24"/>
          <w:szCs w:val="24"/>
        </w:rPr>
        <w:t xml:space="preserve">En este caso en particular, la Sentencia del Superior Tribunal se dicta a casi un mes de haber vencido el plazo por el cual se suspendió el término de la prescripción, que conforme surge de la causa fue de un año y seis meses. En atención a ello y teniendo en cuenta un criterio más favorable al encausado, la prescripción estuvo suspendida por la </w:t>
      </w:r>
      <w:proofErr w:type="spellStart"/>
      <w:r w:rsidRPr="00FD75DE">
        <w:rPr>
          <w:rFonts w:ascii="Arial" w:hAnsi="Arial" w:cs="Arial"/>
          <w:bCs/>
          <w:i/>
          <w:iCs/>
          <w:sz w:val="24"/>
          <w:szCs w:val="24"/>
        </w:rPr>
        <w:t>probation</w:t>
      </w:r>
      <w:proofErr w:type="spellEnd"/>
      <w:r w:rsidRPr="00FD75DE">
        <w:rPr>
          <w:rFonts w:ascii="Arial" w:hAnsi="Arial" w:cs="Arial"/>
          <w:bCs/>
          <w:i/>
          <w:iCs/>
          <w:sz w:val="24"/>
          <w:szCs w:val="24"/>
        </w:rPr>
        <w:t xml:space="preserve"> sólo durante el año y medio de suspensión del juicio a prueba y corrió desde la citación a juicio 25 de febrero de 2011 hasta el 26 de octubre de 2012 y se reinicia su cómputo desde el día siguiente al del agotamiento del año y medio de </w:t>
      </w:r>
      <w:proofErr w:type="spellStart"/>
      <w:r w:rsidRPr="00FD75DE">
        <w:rPr>
          <w:rFonts w:ascii="Arial" w:hAnsi="Arial" w:cs="Arial"/>
          <w:bCs/>
          <w:i/>
          <w:iCs/>
          <w:sz w:val="24"/>
          <w:szCs w:val="24"/>
        </w:rPr>
        <w:t>probation</w:t>
      </w:r>
      <w:proofErr w:type="spellEnd"/>
      <w:r w:rsidRPr="00FD75DE">
        <w:rPr>
          <w:rFonts w:ascii="Arial" w:hAnsi="Arial" w:cs="Arial"/>
          <w:bCs/>
          <w:i/>
          <w:iCs/>
          <w:sz w:val="24"/>
          <w:szCs w:val="24"/>
        </w:rPr>
        <w:t xml:space="preserve">, 26 de abril de 2014, fecha en que se reanudan los términos; por tanto, hay que considerar la sumatoria del tiempo de prescripción corrido antes de la suspensión del juicio a prueba, más el corrido con posterioridad a ella.” </w:t>
      </w:r>
    </w:p>
    <w:p w:rsidR="001A3316" w:rsidRDefault="001A3316" w:rsidP="006870DC">
      <w:pPr>
        <w:spacing w:after="0" w:line="360" w:lineRule="auto"/>
        <w:ind w:firstLine="1985"/>
        <w:jc w:val="both"/>
        <w:rPr>
          <w:rFonts w:ascii="Arial" w:hAnsi="Arial" w:cs="Arial"/>
          <w:b/>
          <w:bCs/>
          <w:iCs/>
          <w:sz w:val="24"/>
          <w:szCs w:val="24"/>
          <w:lang w:val="es-ES"/>
        </w:rPr>
      </w:pPr>
      <w:r>
        <w:rPr>
          <w:rFonts w:ascii="Arial" w:hAnsi="Arial" w:cs="Arial"/>
          <w:bCs/>
          <w:iCs/>
          <w:sz w:val="24"/>
          <w:szCs w:val="24"/>
        </w:rPr>
        <w:t xml:space="preserve">Esta </w:t>
      </w:r>
      <w:r w:rsidR="002B6B6B">
        <w:rPr>
          <w:rFonts w:ascii="Arial" w:hAnsi="Arial" w:cs="Arial"/>
          <w:bCs/>
          <w:iCs/>
          <w:sz w:val="24"/>
          <w:szCs w:val="24"/>
        </w:rPr>
        <w:t>s</w:t>
      </w:r>
      <w:r>
        <w:rPr>
          <w:rFonts w:ascii="Arial" w:hAnsi="Arial" w:cs="Arial"/>
          <w:bCs/>
          <w:iCs/>
          <w:sz w:val="24"/>
          <w:szCs w:val="24"/>
        </w:rPr>
        <w:t xml:space="preserve">entencia </w:t>
      </w:r>
      <w:r w:rsidRPr="00B64816">
        <w:rPr>
          <w:rFonts w:ascii="Arial" w:hAnsi="Arial" w:cs="Arial"/>
          <w:bCs/>
          <w:iCs/>
          <w:sz w:val="24"/>
          <w:szCs w:val="24"/>
        </w:rPr>
        <w:t xml:space="preserve">Interlocutoria fue recurrida en casación por la defensa, y </w:t>
      </w:r>
      <w:r w:rsidRPr="00B64816">
        <w:rPr>
          <w:rFonts w:ascii="Arial" w:hAnsi="Arial" w:cs="Arial"/>
          <w:b/>
          <w:bCs/>
          <w:iCs/>
          <w:sz w:val="24"/>
          <w:szCs w:val="24"/>
        </w:rPr>
        <w:t xml:space="preserve">en fecha 13/03/18 por </w:t>
      </w:r>
      <w:r w:rsidRPr="00B64816">
        <w:rPr>
          <w:rFonts w:ascii="Arial" w:hAnsi="Arial" w:cs="Arial"/>
          <w:b/>
          <w:bCs/>
          <w:iCs/>
          <w:sz w:val="24"/>
          <w:szCs w:val="24"/>
          <w:lang w:val="es-ES"/>
        </w:rPr>
        <w:t>STJSL-S.J. – S.D. Nº 051/18</w:t>
      </w:r>
      <w:r w:rsidR="002B6B6B" w:rsidRPr="00B64816">
        <w:rPr>
          <w:rFonts w:ascii="Arial" w:hAnsi="Arial" w:cs="Arial"/>
          <w:b/>
          <w:bCs/>
          <w:iCs/>
          <w:sz w:val="24"/>
          <w:szCs w:val="24"/>
          <w:lang w:val="es-ES"/>
        </w:rPr>
        <w:t xml:space="preserve"> (actuación Nº 8795702)</w:t>
      </w:r>
      <w:r w:rsidRPr="00B64816">
        <w:rPr>
          <w:rFonts w:ascii="Arial" w:hAnsi="Arial" w:cs="Arial"/>
          <w:b/>
          <w:bCs/>
          <w:iCs/>
          <w:sz w:val="24"/>
          <w:szCs w:val="24"/>
          <w:lang w:val="es-ES"/>
        </w:rPr>
        <w:t>,</w:t>
      </w:r>
      <w:r w:rsidRPr="00B64816">
        <w:rPr>
          <w:rFonts w:ascii="Arial" w:hAnsi="Arial" w:cs="Arial"/>
          <w:bCs/>
          <w:iCs/>
          <w:sz w:val="24"/>
          <w:szCs w:val="24"/>
          <w:lang w:val="es-ES"/>
        </w:rPr>
        <w:t xml:space="preserve"> este Alto Cuerpo resuelve rechazar el recurso de casación. Planteado el recurso extraordinario federal, por </w:t>
      </w:r>
      <w:r w:rsidRPr="00B64816">
        <w:rPr>
          <w:rFonts w:ascii="Arial" w:hAnsi="Arial" w:cs="Arial"/>
          <w:b/>
          <w:bCs/>
          <w:iCs/>
          <w:sz w:val="24"/>
          <w:szCs w:val="24"/>
          <w:lang w:val="es-ES"/>
        </w:rPr>
        <w:t>STJSL-S.J. – S.I. Nº 233/18 de fecha 06/07/1</w:t>
      </w:r>
      <w:r w:rsidR="002B6B6B" w:rsidRPr="00B64816">
        <w:rPr>
          <w:rFonts w:ascii="Arial" w:hAnsi="Arial" w:cs="Arial"/>
          <w:b/>
          <w:bCs/>
          <w:iCs/>
          <w:sz w:val="24"/>
          <w:szCs w:val="24"/>
          <w:lang w:val="es-ES"/>
        </w:rPr>
        <w:t>8</w:t>
      </w:r>
      <w:r w:rsidRPr="00B64816">
        <w:rPr>
          <w:rFonts w:ascii="Arial" w:hAnsi="Arial" w:cs="Arial"/>
          <w:b/>
          <w:bCs/>
          <w:iCs/>
          <w:sz w:val="24"/>
          <w:szCs w:val="24"/>
          <w:lang w:val="es-ES"/>
        </w:rPr>
        <w:t xml:space="preserve"> </w:t>
      </w:r>
      <w:r w:rsidR="002B6B6B" w:rsidRPr="00B64816">
        <w:rPr>
          <w:rFonts w:ascii="Arial" w:hAnsi="Arial" w:cs="Arial"/>
          <w:b/>
          <w:bCs/>
          <w:iCs/>
          <w:sz w:val="24"/>
          <w:szCs w:val="24"/>
          <w:lang w:val="es-ES"/>
        </w:rPr>
        <w:t xml:space="preserve">(actuación Nº </w:t>
      </w:r>
      <w:r w:rsidR="003958C3" w:rsidRPr="00B64816">
        <w:rPr>
          <w:rFonts w:ascii="Arial" w:hAnsi="Arial" w:cs="Arial"/>
          <w:b/>
          <w:bCs/>
          <w:iCs/>
          <w:sz w:val="24"/>
          <w:szCs w:val="24"/>
          <w:lang w:val="es-ES"/>
        </w:rPr>
        <w:t>9572573</w:t>
      </w:r>
      <w:r w:rsidR="002B6B6B" w:rsidRPr="00B64816">
        <w:rPr>
          <w:rFonts w:ascii="Arial" w:hAnsi="Arial" w:cs="Arial"/>
          <w:b/>
          <w:bCs/>
          <w:iCs/>
          <w:sz w:val="24"/>
          <w:szCs w:val="24"/>
          <w:lang w:val="es-ES"/>
        </w:rPr>
        <w:t xml:space="preserve">) </w:t>
      </w:r>
      <w:r w:rsidRPr="00B64816">
        <w:rPr>
          <w:rFonts w:ascii="Arial" w:hAnsi="Arial" w:cs="Arial"/>
          <w:bCs/>
          <w:iCs/>
          <w:sz w:val="24"/>
          <w:szCs w:val="24"/>
          <w:lang w:val="es-ES"/>
        </w:rPr>
        <w:t>el mismo es declarado</w:t>
      </w:r>
      <w:r w:rsidRPr="00FD75DE">
        <w:rPr>
          <w:rFonts w:ascii="Arial" w:hAnsi="Arial" w:cs="Arial"/>
          <w:bCs/>
          <w:iCs/>
          <w:sz w:val="24"/>
          <w:szCs w:val="24"/>
          <w:lang w:val="es-ES"/>
        </w:rPr>
        <w:t xml:space="preserve"> inadmisible. </w:t>
      </w:r>
    </w:p>
    <w:p w:rsidR="001A3316" w:rsidRDefault="001A3316" w:rsidP="006870DC">
      <w:pPr>
        <w:spacing w:after="0" w:line="360" w:lineRule="auto"/>
        <w:ind w:firstLine="1985"/>
        <w:jc w:val="both"/>
        <w:rPr>
          <w:rFonts w:ascii="Arial" w:hAnsi="Arial" w:cs="Arial"/>
          <w:sz w:val="24"/>
          <w:szCs w:val="24"/>
          <w:lang w:val="es-ES"/>
        </w:rPr>
      </w:pPr>
      <w:r>
        <w:rPr>
          <w:rFonts w:ascii="Arial" w:hAnsi="Arial" w:cs="Arial"/>
          <w:bCs/>
          <w:iCs/>
          <w:sz w:val="24"/>
          <w:szCs w:val="24"/>
          <w:lang w:val="es-ES"/>
        </w:rPr>
        <w:t>En fecha 30/10/18</w:t>
      </w:r>
      <w:r w:rsidR="00B64816">
        <w:rPr>
          <w:rFonts w:ascii="Arial" w:hAnsi="Arial" w:cs="Arial"/>
          <w:bCs/>
          <w:iCs/>
          <w:sz w:val="24"/>
          <w:szCs w:val="24"/>
          <w:lang w:val="es-ES"/>
        </w:rPr>
        <w:t xml:space="preserve"> (</w:t>
      </w:r>
      <w:r w:rsidR="00B64816">
        <w:rPr>
          <w:rFonts w:ascii="Arial" w:hAnsi="Arial" w:cs="Arial"/>
          <w:bCs/>
          <w:iCs/>
          <w:sz w:val="24"/>
          <w:szCs w:val="24"/>
        </w:rPr>
        <w:t>actuación Nº 10343283</w:t>
      </w:r>
      <w:r w:rsidR="00B64816">
        <w:rPr>
          <w:rFonts w:ascii="Arial" w:hAnsi="Arial" w:cs="Arial"/>
          <w:bCs/>
          <w:iCs/>
          <w:sz w:val="24"/>
          <w:szCs w:val="24"/>
          <w:lang w:val="es-ES"/>
        </w:rPr>
        <w:t>)</w:t>
      </w:r>
      <w:r>
        <w:rPr>
          <w:rFonts w:ascii="Arial" w:hAnsi="Arial" w:cs="Arial"/>
          <w:bCs/>
          <w:iCs/>
          <w:sz w:val="24"/>
          <w:szCs w:val="24"/>
          <w:lang w:val="es-ES"/>
        </w:rPr>
        <w:t xml:space="preserve"> se designa nueva fecha de debate oral, y </w:t>
      </w:r>
      <w:r w:rsidRPr="0004163C">
        <w:rPr>
          <w:rFonts w:ascii="Arial" w:hAnsi="Arial" w:cs="Arial"/>
          <w:bCs/>
          <w:iCs/>
          <w:sz w:val="24"/>
          <w:szCs w:val="24"/>
          <w:lang w:val="es-ES"/>
        </w:rPr>
        <w:t>e</w:t>
      </w:r>
      <w:r>
        <w:rPr>
          <w:rFonts w:ascii="Arial" w:hAnsi="Arial" w:cs="Arial"/>
          <w:bCs/>
          <w:iCs/>
          <w:sz w:val="24"/>
          <w:szCs w:val="24"/>
          <w:lang w:val="es-ES"/>
        </w:rPr>
        <w:t xml:space="preserve">n fecha 15/11/18 la defensa vuelve a plantear la prescripción de la acción penal respecto del delito de homicidio culposo, el cual es receptado por la Cámara del Crimen Nº 2 </w:t>
      </w:r>
      <w:r>
        <w:rPr>
          <w:rFonts w:ascii="Arial" w:hAnsi="Arial" w:cs="Arial"/>
          <w:sz w:val="24"/>
          <w:szCs w:val="24"/>
          <w:lang w:val="es-ES"/>
        </w:rPr>
        <w:t xml:space="preserve">de la Segunda Circunscripción Judicial en la sentencia que aquí se impugna. </w:t>
      </w:r>
    </w:p>
    <w:p w:rsidR="001A3316" w:rsidRPr="00B64816" w:rsidRDefault="001A3316" w:rsidP="006870DC">
      <w:pPr>
        <w:spacing w:after="0" w:line="360" w:lineRule="auto"/>
        <w:ind w:firstLine="1985"/>
        <w:jc w:val="both"/>
        <w:rPr>
          <w:rFonts w:ascii="Arial" w:hAnsi="Arial" w:cs="Arial"/>
          <w:bCs/>
          <w:iCs/>
          <w:sz w:val="24"/>
          <w:szCs w:val="24"/>
        </w:rPr>
      </w:pPr>
      <w:r>
        <w:rPr>
          <w:rFonts w:ascii="Arial" w:hAnsi="Arial" w:cs="Arial"/>
          <w:bCs/>
          <w:iCs/>
          <w:sz w:val="24"/>
          <w:szCs w:val="24"/>
        </w:rPr>
        <w:t xml:space="preserve">Detallados los principales actos procesales cumplidos en el expediente principal, corresponde determinar si lo resuelto por </w:t>
      </w:r>
      <w:r w:rsidR="003958C3">
        <w:rPr>
          <w:rFonts w:ascii="Arial" w:hAnsi="Arial" w:cs="Arial"/>
          <w:bCs/>
          <w:iCs/>
          <w:sz w:val="24"/>
          <w:szCs w:val="24"/>
        </w:rPr>
        <w:t>la Excma. Cámara Penal a-</w:t>
      </w:r>
      <w:r>
        <w:rPr>
          <w:rFonts w:ascii="Arial" w:hAnsi="Arial" w:cs="Arial"/>
          <w:bCs/>
          <w:iCs/>
          <w:sz w:val="24"/>
          <w:szCs w:val="24"/>
        </w:rPr>
        <w:t xml:space="preserve">quo resulta ajustado a derecho. La fecha de la citación a juicio </w:t>
      </w:r>
      <w:r>
        <w:rPr>
          <w:rFonts w:ascii="Arial" w:hAnsi="Arial" w:cs="Arial"/>
          <w:bCs/>
          <w:iCs/>
          <w:sz w:val="24"/>
          <w:szCs w:val="24"/>
        </w:rPr>
        <w:lastRenderedPageBreak/>
        <w:t xml:space="preserve">fue el día 25 de febrero de 2011 para el Sr. </w:t>
      </w:r>
      <w:r w:rsidRPr="00B64816">
        <w:rPr>
          <w:rFonts w:ascii="Arial" w:hAnsi="Arial" w:cs="Arial"/>
          <w:bCs/>
          <w:iCs/>
          <w:sz w:val="24"/>
          <w:szCs w:val="24"/>
        </w:rPr>
        <w:t xml:space="preserve">Carlos Pablo </w:t>
      </w:r>
      <w:proofErr w:type="spellStart"/>
      <w:r w:rsidRPr="00B64816">
        <w:rPr>
          <w:rFonts w:ascii="Arial" w:hAnsi="Arial" w:cs="Arial"/>
          <w:bCs/>
          <w:iCs/>
          <w:sz w:val="24"/>
          <w:szCs w:val="24"/>
        </w:rPr>
        <w:t>Palau</w:t>
      </w:r>
      <w:proofErr w:type="spellEnd"/>
      <w:r w:rsidRPr="00B64816">
        <w:rPr>
          <w:rFonts w:ascii="Arial" w:hAnsi="Arial" w:cs="Arial"/>
          <w:bCs/>
          <w:iCs/>
          <w:sz w:val="24"/>
          <w:szCs w:val="24"/>
        </w:rPr>
        <w:t xml:space="preserve"> por los delitos de Homicidio Culposo (</w:t>
      </w:r>
      <w:r w:rsidR="003958C3" w:rsidRPr="00B64816">
        <w:rPr>
          <w:rFonts w:ascii="Arial" w:hAnsi="Arial" w:cs="Arial"/>
          <w:bCs/>
          <w:iCs/>
          <w:sz w:val="24"/>
          <w:szCs w:val="24"/>
        </w:rPr>
        <w:t>a</w:t>
      </w:r>
      <w:r w:rsidRPr="00B64816">
        <w:rPr>
          <w:rFonts w:ascii="Arial" w:hAnsi="Arial" w:cs="Arial"/>
          <w:bCs/>
          <w:iCs/>
          <w:sz w:val="24"/>
          <w:szCs w:val="24"/>
        </w:rPr>
        <w:t xml:space="preserve">rt. 84 C.P) y Lesiones Culposas (art. 94 1er párrafo.) </w:t>
      </w:r>
    </w:p>
    <w:p w:rsidR="001A3316" w:rsidRPr="00B64816" w:rsidRDefault="001A3316" w:rsidP="006870DC">
      <w:pPr>
        <w:spacing w:after="0" w:line="360" w:lineRule="auto"/>
        <w:ind w:firstLine="1985"/>
        <w:jc w:val="both"/>
        <w:rPr>
          <w:rFonts w:ascii="Arial" w:hAnsi="Arial" w:cs="Arial"/>
          <w:bCs/>
          <w:iCs/>
          <w:sz w:val="24"/>
          <w:szCs w:val="24"/>
        </w:rPr>
      </w:pPr>
      <w:r w:rsidRPr="00B64816">
        <w:rPr>
          <w:rFonts w:ascii="Arial" w:hAnsi="Arial" w:cs="Arial"/>
          <w:bCs/>
          <w:iCs/>
          <w:sz w:val="24"/>
          <w:szCs w:val="24"/>
        </w:rPr>
        <w:t>En fecha 26/10/2012 se le concede la suspensión del juicio a prueba, por Auto Interlocutorio Nº 182/12</w:t>
      </w:r>
      <w:r w:rsidR="003821F8" w:rsidRPr="00B64816">
        <w:rPr>
          <w:rFonts w:ascii="Arial" w:hAnsi="Arial" w:cs="Arial"/>
          <w:bCs/>
          <w:iCs/>
          <w:sz w:val="24"/>
          <w:szCs w:val="24"/>
        </w:rPr>
        <w:t xml:space="preserve"> (actuación Nº 1845159)</w:t>
      </w:r>
      <w:r w:rsidRPr="00B64816">
        <w:rPr>
          <w:rFonts w:ascii="Arial" w:hAnsi="Arial" w:cs="Arial"/>
          <w:bCs/>
          <w:iCs/>
          <w:sz w:val="24"/>
          <w:szCs w:val="24"/>
        </w:rPr>
        <w:t xml:space="preserve">. </w:t>
      </w:r>
    </w:p>
    <w:p w:rsidR="001A3316" w:rsidRDefault="001A3316" w:rsidP="006870DC">
      <w:pPr>
        <w:spacing w:after="0" w:line="360" w:lineRule="auto"/>
        <w:ind w:firstLine="1985"/>
        <w:jc w:val="both"/>
        <w:rPr>
          <w:rFonts w:ascii="Arial" w:hAnsi="Arial" w:cs="Arial"/>
          <w:bCs/>
          <w:iCs/>
          <w:sz w:val="24"/>
          <w:szCs w:val="24"/>
        </w:rPr>
      </w:pPr>
      <w:r>
        <w:rPr>
          <w:rFonts w:ascii="Arial" w:hAnsi="Arial" w:cs="Arial"/>
          <w:bCs/>
          <w:iCs/>
          <w:sz w:val="24"/>
          <w:szCs w:val="24"/>
        </w:rPr>
        <w:t xml:space="preserve">Se ha sostenido que el efecto de la suspensión es el de impedir que la prescripción siga corriendo mientras la causal de suspensión subsiste, después de lo cual aquella retoma su curso, para sumar tiempo nuevo al que ya había transcurrido antes de la suspensión. (Soler, Sebastián, </w:t>
      </w:r>
      <w:r w:rsidRPr="00BD2C4E">
        <w:rPr>
          <w:rFonts w:ascii="Arial" w:hAnsi="Arial" w:cs="Arial"/>
          <w:bCs/>
          <w:i/>
          <w:iCs/>
          <w:sz w:val="24"/>
          <w:szCs w:val="24"/>
        </w:rPr>
        <w:t xml:space="preserve">Derecho Penal Argentino, </w:t>
      </w:r>
      <w:r>
        <w:rPr>
          <w:rFonts w:ascii="Arial" w:hAnsi="Arial" w:cs="Arial"/>
          <w:bCs/>
          <w:iCs/>
          <w:sz w:val="24"/>
          <w:szCs w:val="24"/>
        </w:rPr>
        <w:t xml:space="preserve">T.II, edit. Tea, por Guillermo Fierro, Bs. As., 1989, p.- 542). </w:t>
      </w:r>
    </w:p>
    <w:p w:rsidR="001A3316" w:rsidRDefault="001A3316" w:rsidP="006870DC">
      <w:pPr>
        <w:spacing w:after="0" w:line="360" w:lineRule="auto"/>
        <w:ind w:firstLine="1985"/>
        <w:jc w:val="both"/>
        <w:rPr>
          <w:rFonts w:ascii="Arial" w:hAnsi="Arial" w:cs="Arial"/>
          <w:bCs/>
          <w:iCs/>
          <w:sz w:val="24"/>
          <w:szCs w:val="24"/>
        </w:rPr>
      </w:pPr>
      <w:r>
        <w:rPr>
          <w:rFonts w:ascii="Arial" w:hAnsi="Arial" w:cs="Arial"/>
          <w:bCs/>
          <w:iCs/>
          <w:sz w:val="24"/>
          <w:szCs w:val="24"/>
        </w:rPr>
        <w:t>Se trata de supuestos en los cuales la falta de ejercicio de la acción o la no prosecución de su ejercicio, radica en obstáculos emanados de la propia ley, entonces por razones lógicas la ley impone la suspensión del termino de prescripción hasta tanto el obstáculo sea salvado o removido (</w:t>
      </w:r>
      <w:r w:rsidRPr="005F1131">
        <w:rPr>
          <w:rFonts w:ascii="Arial" w:hAnsi="Arial" w:cs="Arial"/>
          <w:bCs/>
          <w:i/>
          <w:iCs/>
          <w:sz w:val="24"/>
          <w:szCs w:val="24"/>
        </w:rPr>
        <w:t xml:space="preserve">Prescripción </w:t>
      </w:r>
      <w:r>
        <w:rPr>
          <w:rFonts w:ascii="Arial" w:hAnsi="Arial" w:cs="Arial"/>
          <w:bCs/>
          <w:i/>
          <w:iCs/>
          <w:sz w:val="24"/>
          <w:szCs w:val="24"/>
        </w:rPr>
        <w:t>P</w:t>
      </w:r>
      <w:r w:rsidRPr="005F1131">
        <w:rPr>
          <w:rFonts w:ascii="Arial" w:hAnsi="Arial" w:cs="Arial"/>
          <w:bCs/>
          <w:i/>
          <w:iCs/>
          <w:sz w:val="24"/>
          <w:szCs w:val="24"/>
        </w:rPr>
        <w:t>enal</w:t>
      </w:r>
      <w:r>
        <w:rPr>
          <w:rFonts w:ascii="Arial" w:hAnsi="Arial" w:cs="Arial"/>
          <w:bCs/>
          <w:iCs/>
          <w:sz w:val="24"/>
          <w:szCs w:val="24"/>
        </w:rPr>
        <w:t xml:space="preserve">, por Jorge A. </w:t>
      </w:r>
      <w:proofErr w:type="spellStart"/>
      <w:r>
        <w:rPr>
          <w:rFonts w:ascii="Arial" w:hAnsi="Arial" w:cs="Arial"/>
          <w:bCs/>
          <w:iCs/>
          <w:sz w:val="24"/>
          <w:szCs w:val="24"/>
        </w:rPr>
        <w:t>Baclini</w:t>
      </w:r>
      <w:proofErr w:type="spellEnd"/>
      <w:r>
        <w:rPr>
          <w:rFonts w:ascii="Arial" w:hAnsi="Arial" w:cs="Arial"/>
          <w:bCs/>
          <w:iCs/>
          <w:sz w:val="24"/>
          <w:szCs w:val="24"/>
        </w:rPr>
        <w:t xml:space="preserve">, 2º ed. actualizada y ampliada, Editorial </w:t>
      </w:r>
      <w:proofErr w:type="spellStart"/>
      <w:r>
        <w:rPr>
          <w:rFonts w:ascii="Arial" w:hAnsi="Arial" w:cs="Arial"/>
          <w:bCs/>
          <w:iCs/>
          <w:sz w:val="24"/>
          <w:szCs w:val="24"/>
        </w:rPr>
        <w:t>Juris</w:t>
      </w:r>
      <w:proofErr w:type="spellEnd"/>
      <w:r>
        <w:rPr>
          <w:rFonts w:ascii="Arial" w:hAnsi="Arial" w:cs="Arial"/>
          <w:bCs/>
          <w:iCs/>
          <w:sz w:val="24"/>
          <w:szCs w:val="24"/>
        </w:rPr>
        <w:t xml:space="preserve">, Rosario, prov. de Santa Fe, febrero de 2008, pág. 128). </w:t>
      </w:r>
    </w:p>
    <w:p w:rsidR="001A3316" w:rsidRDefault="001A3316" w:rsidP="006870DC">
      <w:pPr>
        <w:spacing w:after="0" w:line="360" w:lineRule="auto"/>
        <w:ind w:firstLine="1985"/>
        <w:jc w:val="both"/>
        <w:rPr>
          <w:rFonts w:ascii="Arial" w:hAnsi="Arial" w:cs="Arial"/>
          <w:bCs/>
          <w:iCs/>
          <w:sz w:val="24"/>
          <w:szCs w:val="24"/>
        </w:rPr>
      </w:pPr>
      <w:r>
        <w:rPr>
          <w:rFonts w:ascii="Arial" w:hAnsi="Arial" w:cs="Arial"/>
          <w:bCs/>
          <w:iCs/>
          <w:sz w:val="24"/>
          <w:szCs w:val="24"/>
        </w:rPr>
        <w:t xml:space="preserve">Uno de esos supuestos establecidos por la ley es la concesión de la suspensión del juicio a prueba. En efecto, el art. 76 ter del </w:t>
      </w:r>
      <w:proofErr w:type="spellStart"/>
      <w:r>
        <w:rPr>
          <w:rFonts w:ascii="Arial" w:hAnsi="Arial" w:cs="Arial"/>
          <w:bCs/>
          <w:iCs/>
          <w:sz w:val="24"/>
          <w:szCs w:val="24"/>
        </w:rPr>
        <w:t>C.Penal</w:t>
      </w:r>
      <w:proofErr w:type="spellEnd"/>
      <w:r>
        <w:rPr>
          <w:rFonts w:ascii="Arial" w:hAnsi="Arial" w:cs="Arial"/>
          <w:bCs/>
          <w:iCs/>
          <w:sz w:val="24"/>
          <w:szCs w:val="24"/>
        </w:rPr>
        <w:t xml:space="preserve"> establece que durante el tiempo de la suspensión del juicio a prueba fijado por el Juez o Tribunal, “</w:t>
      </w:r>
      <w:r w:rsidRPr="00E37FD1">
        <w:rPr>
          <w:rFonts w:ascii="Arial" w:hAnsi="Arial" w:cs="Arial"/>
          <w:bCs/>
          <w:i/>
          <w:iCs/>
          <w:sz w:val="24"/>
          <w:szCs w:val="24"/>
        </w:rPr>
        <w:t>se suspenderá la prescripción de la acción penal.”</w:t>
      </w:r>
      <w:r>
        <w:rPr>
          <w:rFonts w:ascii="Arial" w:hAnsi="Arial" w:cs="Arial"/>
          <w:bCs/>
          <w:iCs/>
          <w:sz w:val="24"/>
          <w:szCs w:val="24"/>
        </w:rPr>
        <w:t xml:space="preserve"> </w:t>
      </w:r>
    </w:p>
    <w:p w:rsidR="001A3316" w:rsidRDefault="001A3316" w:rsidP="006870DC">
      <w:pPr>
        <w:spacing w:after="0" w:line="360" w:lineRule="auto"/>
        <w:ind w:firstLine="1985"/>
        <w:jc w:val="both"/>
        <w:rPr>
          <w:rFonts w:ascii="Arial" w:hAnsi="Arial" w:cs="Arial"/>
          <w:bCs/>
          <w:iCs/>
          <w:sz w:val="24"/>
          <w:szCs w:val="24"/>
        </w:rPr>
      </w:pPr>
      <w:r>
        <w:rPr>
          <w:rFonts w:ascii="Arial" w:hAnsi="Arial" w:cs="Arial"/>
          <w:bCs/>
          <w:iCs/>
          <w:sz w:val="24"/>
          <w:szCs w:val="24"/>
        </w:rPr>
        <w:t xml:space="preserve">Es decir que, una vez finalizado el plazo de un año y seis meses de la suspensión del juicio a prueba, el curso de la prescripción comienza a correr partir de la fecha 26/04/14. En este caso, la Sentencia del Superior Tribunal de Justicia Nº 59/14 fue dictada un mes después de que dicho plazo feneciera. </w:t>
      </w:r>
    </w:p>
    <w:p w:rsidR="001A3316" w:rsidRDefault="001A3316" w:rsidP="006870DC">
      <w:pPr>
        <w:spacing w:after="0" w:line="360" w:lineRule="auto"/>
        <w:ind w:firstLine="1985"/>
        <w:jc w:val="both"/>
        <w:rPr>
          <w:rFonts w:ascii="Arial" w:hAnsi="Arial" w:cs="Arial"/>
          <w:bCs/>
          <w:iCs/>
          <w:sz w:val="24"/>
          <w:szCs w:val="24"/>
        </w:rPr>
      </w:pPr>
      <w:r>
        <w:rPr>
          <w:rFonts w:ascii="Arial" w:hAnsi="Arial" w:cs="Arial"/>
          <w:bCs/>
          <w:iCs/>
          <w:sz w:val="24"/>
          <w:szCs w:val="24"/>
        </w:rPr>
        <w:t>Desde el día 26/04/14 hasta la fec</w:t>
      </w:r>
      <w:r w:rsidR="00016591">
        <w:rPr>
          <w:rFonts w:ascii="Arial" w:hAnsi="Arial" w:cs="Arial"/>
          <w:bCs/>
          <w:iCs/>
          <w:sz w:val="24"/>
          <w:szCs w:val="24"/>
        </w:rPr>
        <w:t xml:space="preserve">ha del planteo de prescripción </w:t>
      </w:r>
      <w:r>
        <w:rPr>
          <w:rFonts w:ascii="Arial" w:hAnsi="Arial" w:cs="Arial"/>
          <w:bCs/>
          <w:iCs/>
          <w:sz w:val="24"/>
          <w:szCs w:val="24"/>
        </w:rPr>
        <w:t xml:space="preserve">en fecha 15/11/18, transcurrieron cuatro años, seis meses y veinte días, los que sumados al periodo de tiempo transcurrido antes de la sentencia que concedió la </w:t>
      </w:r>
      <w:proofErr w:type="spellStart"/>
      <w:r>
        <w:rPr>
          <w:rFonts w:ascii="Arial" w:hAnsi="Arial" w:cs="Arial"/>
          <w:bCs/>
          <w:iCs/>
          <w:sz w:val="24"/>
          <w:szCs w:val="24"/>
        </w:rPr>
        <w:t>probation</w:t>
      </w:r>
      <w:proofErr w:type="spellEnd"/>
      <w:r>
        <w:rPr>
          <w:rFonts w:ascii="Arial" w:hAnsi="Arial" w:cs="Arial"/>
          <w:bCs/>
          <w:iCs/>
          <w:sz w:val="24"/>
          <w:szCs w:val="24"/>
        </w:rPr>
        <w:t xml:space="preserve"> (un año y ocho meses desde la citación a juico de fecha 25/02/11), permite concluir que se ha verificado con creces el plazo de cinco años de la pena máxima del delito de homicidio culposo (art. 84 C.P.), de </w:t>
      </w:r>
      <w:r>
        <w:rPr>
          <w:rFonts w:ascii="Arial" w:hAnsi="Arial" w:cs="Arial"/>
          <w:bCs/>
          <w:iCs/>
          <w:sz w:val="24"/>
          <w:szCs w:val="24"/>
        </w:rPr>
        <w:lastRenderedPageBreak/>
        <w:t>modo que ha operado la p</w:t>
      </w:r>
      <w:r w:rsidR="00016591">
        <w:rPr>
          <w:rFonts w:ascii="Arial" w:hAnsi="Arial" w:cs="Arial"/>
          <w:bCs/>
          <w:iCs/>
          <w:sz w:val="24"/>
          <w:szCs w:val="24"/>
        </w:rPr>
        <w:t xml:space="preserve">rescripción de la acción penal </w:t>
      </w:r>
      <w:r>
        <w:rPr>
          <w:rFonts w:ascii="Arial" w:hAnsi="Arial" w:cs="Arial"/>
          <w:bCs/>
          <w:iCs/>
          <w:sz w:val="24"/>
          <w:szCs w:val="24"/>
        </w:rPr>
        <w:t>respecto de dicho delito, conforme lo normado por el art. 62 inc. 2º C.P.</w:t>
      </w:r>
    </w:p>
    <w:p w:rsidR="001A3316" w:rsidRPr="00B9303C" w:rsidRDefault="001A3316" w:rsidP="006870DC">
      <w:pPr>
        <w:spacing w:after="0" w:line="360" w:lineRule="auto"/>
        <w:ind w:firstLine="1985"/>
        <w:jc w:val="both"/>
        <w:rPr>
          <w:rFonts w:ascii="Arial" w:hAnsi="Arial" w:cs="Arial"/>
          <w:bCs/>
          <w:iCs/>
          <w:sz w:val="24"/>
          <w:szCs w:val="24"/>
        </w:rPr>
      </w:pPr>
      <w:r>
        <w:rPr>
          <w:rFonts w:ascii="Arial" w:hAnsi="Arial" w:cs="Arial"/>
          <w:bCs/>
          <w:iCs/>
          <w:sz w:val="24"/>
          <w:szCs w:val="24"/>
        </w:rPr>
        <w:t>También destacaremos que c</w:t>
      </w:r>
      <w:r w:rsidRPr="00B9303C">
        <w:rPr>
          <w:rFonts w:ascii="Arial" w:hAnsi="Arial" w:cs="Arial"/>
          <w:bCs/>
          <w:iCs/>
          <w:sz w:val="24"/>
          <w:szCs w:val="24"/>
        </w:rPr>
        <w:t>on la sanción de la ley 25.990 (</w:t>
      </w:r>
      <w:proofErr w:type="spellStart"/>
      <w:r w:rsidRPr="00B9303C">
        <w:rPr>
          <w:rFonts w:ascii="Arial" w:hAnsi="Arial" w:cs="Arial"/>
          <w:bCs/>
          <w:iCs/>
          <w:sz w:val="24"/>
          <w:szCs w:val="24"/>
        </w:rPr>
        <w:t>Adla</w:t>
      </w:r>
      <w:proofErr w:type="spellEnd"/>
      <w:r w:rsidRPr="00B9303C">
        <w:rPr>
          <w:rFonts w:ascii="Arial" w:hAnsi="Arial" w:cs="Arial"/>
          <w:bCs/>
          <w:iCs/>
          <w:sz w:val="24"/>
          <w:szCs w:val="24"/>
        </w:rPr>
        <w:t xml:space="preserve">, LXV-A 58) promulgada el 10 de </w:t>
      </w:r>
      <w:r w:rsidR="006C66FF">
        <w:rPr>
          <w:rFonts w:ascii="Arial" w:hAnsi="Arial" w:cs="Arial"/>
          <w:bCs/>
          <w:iCs/>
          <w:sz w:val="24"/>
          <w:szCs w:val="24"/>
        </w:rPr>
        <w:t>e</w:t>
      </w:r>
      <w:r w:rsidRPr="00B9303C">
        <w:rPr>
          <w:rFonts w:ascii="Arial" w:hAnsi="Arial" w:cs="Arial"/>
          <w:bCs/>
          <w:iCs/>
          <w:sz w:val="24"/>
          <w:szCs w:val="24"/>
        </w:rPr>
        <w:t>nero de 2005 se produjeron reformas importantes al régimen de la prescripción penal, dejando sin efecto la ley 13.569 (</w:t>
      </w:r>
      <w:proofErr w:type="spellStart"/>
      <w:r w:rsidRPr="00B9303C">
        <w:rPr>
          <w:rFonts w:ascii="Arial" w:hAnsi="Arial" w:cs="Arial"/>
          <w:bCs/>
          <w:iCs/>
          <w:sz w:val="24"/>
          <w:szCs w:val="24"/>
        </w:rPr>
        <w:t>Adla</w:t>
      </w:r>
      <w:proofErr w:type="spellEnd"/>
      <w:r w:rsidRPr="00B9303C">
        <w:rPr>
          <w:rFonts w:ascii="Arial" w:hAnsi="Arial" w:cs="Arial"/>
          <w:bCs/>
          <w:iCs/>
          <w:sz w:val="24"/>
          <w:szCs w:val="24"/>
        </w:rPr>
        <w:t>, IX-A 242), que incorporó en el año 1949, el inciso 4</w:t>
      </w:r>
      <w:r>
        <w:rPr>
          <w:rFonts w:ascii="Arial" w:hAnsi="Arial" w:cs="Arial"/>
          <w:bCs/>
          <w:iCs/>
          <w:sz w:val="24"/>
          <w:szCs w:val="24"/>
        </w:rPr>
        <w:t>º</w:t>
      </w:r>
      <w:r w:rsidRPr="00B9303C">
        <w:rPr>
          <w:rFonts w:ascii="Arial" w:hAnsi="Arial" w:cs="Arial"/>
          <w:bCs/>
          <w:iCs/>
          <w:sz w:val="24"/>
          <w:szCs w:val="24"/>
        </w:rPr>
        <w:t xml:space="preserve"> al art. 67 en el Código Penal, donde establecía que la prescripción se interrumpía por la "Secuela de Juicio".</w:t>
      </w:r>
    </w:p>
    <w:p w:rsidR="001A3316" w:rsidRDefault="001A3316" w:rsidP="006870DC">
      <w:pPr>
        <w:spacing w:after="0" w:line="360" w:lineRule="auto"/>
        <w:ind w:firstLine="1985"/>
        <w:jc w:val="both"/>
        <w:rPr>
          <w:rFonts w:ascii="Arial" w:hAnsi="Arial" w:cs="Arial"/>
          <w:bCs/>
          <w:iCs/>
          <w:sz w:val="24"/>
          <w:szCs w:val="24"/>
        </w:rPr>
      </w:pPr>
      <w:r w:rsidRPr="00B9303C">
        <w:rPr>
          <w:rFonts w:ascii="Arial" w:hAnsi="Arial" w:cs="Arial"/>
          <w:bCs/>
          <w:iCs/>
          <w:sz w:val="24"/>
          <w:szCs w:val="24"/>
        </w:rPr>
        <w:t>La ley 25.990 modifica el 4° y el 5° párrafo del art. 67 del Código Penal Argentino, sustituyendo en el primero de ellos la "</w:t>
      </w:r>
      <w:r w:rsidRPr="00335E60">
        <w:rPr>
          <w:rFonts w:ascii="Arial" w:hAnsi="Arial" w:cs="Arial"/>
          <w:bCs/>
          <w:i/>
          <w:iCs/>
          <w:sz w:val="24"/>
          <w:szCs w:val="24"/>
        </w:rPr>
        <w:t>Secuela de Juicio"</w:t>
      </w:r>
      <w:r w:rsidRPr="00B9303C">
        <w:rPr>
          <w:rFonts w:ascii="Arial" w:hAnsi="Arial" w:cs="Arial"/>
          <w:bCs/>
          <w:iCs/>
          <w:sz w:val="24"/>
          <w:szCs w:val="24"/>
        </w:rPr>
        <w:t xml:space="preserve"> e incorpora una</w:t>
      </w:r>
      <w:r w:rsidRPr="00335E60">
        <w:rPr>
          <w:rFonts w:ascii="Arial" w:hAnsi="Arial" w:cs="Arial"/>
          <w:b/>
          <w:bCs/>
          <w:iCs/>
          <w:sz w:val="24"/>
          <w:szCs w:val="24"/>
        </w:rPr>
        <w:t xml:space="preserve"> enunciación taxativa de actos procesales que producen ese efecto,</w:t>
      </w:r>
      <w:r w:rsidRPr="00B9303C">
        <w:rPr>
          <w:rFonts w:ascii="Arial" w:hAnsi="Arial" w:cs="Arial"/>
          <w:bCs/>
          <w:iCs/>
          <w:sz w:val="24"/>
          <w:szCs w:val="24"/>
        </w:rPr>
        <w:t xml:space="preserve"> a su vez anexa un 5° párrafo que indica: </w:t>
      </w:r>
      <w:r w:rsidRPr="00016591">
        <w:rPr>
          <w:rFonts w:ascii="Arial" w:hAnsi="Arial" w:cs="Arial"/>
          <w:bCs/>
          <w:i/>
          <w:iCs/>
          <w:sz w:val="24"/>
          <w:szCs w:val="24"/>
        </w:rPr>
        <w:t>"La prescripción corre, se suspende o se interrumpe separadamente para cada delito y para cada uno de sus partícipes, con la excepción prevista en el segundo párrafo de este artículo"</w:t>
      </w:r>
      <w:r w:rsidRPr="00B9303C">
        <w:rPr>
          <w:rFonts w:ascii="Arial" w:hAnsi="Arial" w:cs="Arial"/>
          <w:bCs/>
          <w:iCs/>
          <w:sz w:val="24"/>
          <w:szCs w:val="24"/>
        </w:rPr>
        <w:t xml:space="preserve"> (Párrafo sustituido por art. 1° de la ley 25.990 - publicado en B.O. 11/1/2005); adhiriéndose a la "Teoría del Paralelismo" para el supuesto del cómputo en la pluralidad de ilícitos</w:t>
      </w:r>
      <w:r>
        <w:rPr>
          <w:rFonts w:ascii="Arial" w:hAnsi="Arial" w:cs="Arial"/>
          <w:bCs/>
          <w:iCs/>
          <w:sz w:val="24"/>
          <w:szCs w:val="24"/>
        </w:rPr>
        <w:t>. (</w:t>
      </w:r>
      <w:r w:rsidRPr="009F185E">
        <w:rPr>
          <w:rFonts w:ascii="Arial" w:hAnsi="Arial" w:cs="Arial"/>
          <w:bCs/>
          <w:i/>
          <w:iCs/>
          <w:sz w:val="24"/>
          <w:szCs w:val="24"/>
        </w:rPr>
        <w:t>Extinción de la acción penal por efecto del tiempo,</w:t>
      </w:r>
      <w:r>
        <w:rPr>
          <w:rFonts w:ascii="Arial" w:hAnsi="Arial" w:cs="Arial"/>
          <w:bCs/>
          <w:iCs/>
          <w:sz w:val="24"/>
          <w:szCs w:val="24"/>
        </w:rPr>
        <w:t xml:space="preserve"> por Miguel Flores,</w:t>
      </w:r>
      <w:r w:rsidRPr="009F185E">
        <w:rPr>
          <w:rFonts w:ascii="Arial" w:hAnsi="Arial" w:cs="Arial"/>
          <w:b/>
          <w:bCs/>
          <w:iCs/>
          <w:sz w:val="24"/>
          <w:szCs w:val="24"/>
        </w:rPr>
        <w:t xml:space="preserve"> </w:t>
      </w:r>
      <w:r w:rsidRPr="009F185E">
        <w:rPr>
          <w:rFonts w:ascii="Arial" w:hAnsi="Arial" w:cs="Arial"/>
          <w:bCs/>
          <w:iCs/>
          <w:sz w:val="24"/>
          <w:szCs w:val="24"/>
        </w:rPr>
        <w:t>LA LEY 07/10/2009, 07/10/2009, 1 - LA LEY2009-F, 860 - LLNOA2009 (octubre), 799</w:t>
      </w:r>
      <w:r>
        <w:rPr>
          <w:rFonts w:ascii="Arial" w:hAnsi="Arial" w:cs="Arial"/>
          <w:bCs/>
          <w:iCs/>
          <w:sz w:val="24"/>
          <w:szCs w:val="24"/>
        </w:rPr>
        <w:t xml:space="preserve"> </w:t>
      </w:r>
      <w:r w:rsidRPr="0004163C">
        <w:rPr>
          <w:rFonts w:ascii="Arial" w:hAnsi="Arial" w:cs="Arial"/>
          <w:bCs/>
          <w:iCs/>
          <w:sz w:val="24"/>
          <w:szCs w:val="24"/>
        </w:rPr>
        <w:t>Cita Online:</w:t>
      </w:r>
      <w:r w:rsidRPr="009F185E">
        <w:rPr>
          <w:rFonts w:ascii="Arial" w:hAnsi="Arial" w:cs="Arial"/>
          <w:b/>
          <w:bCs/>
          <w:iCs/>
          <w:sz w:val="24"/>
          <w:szCs w:val="24"/>
        </w:rPr>
        <w:t xml:space="preserve"> </w:t>
      </w:r>
      <w:r w:rsidRPr="009F185E">
        <w:rPr>
          <w:rFonts w:ascii="Arial" w:hAnsi="Arial" w:cs="Arial"/>
          <w:bCs/>
          <w:iCs/>
          <w:sz w:val="24"/>
          <w:szCs w:val="24"/>
        </w:rPr>
        <w:t>AR/DOC/2604/2009</w:t>
      </w:r>
      <w:r w:rsidR="00016591">
        <w:rPr>
          <w:rFonts w:ascii="Arial" w:hAnsi="Arial" w:cs="Arial"/>
          <w:bCs/>
          <w:iCs/>
          <w:sz w:val="24"/>
          <w:szCs w:val="24"/>
        </w:rPr>
        <w:t>).</w:t>
      </w:r>
    </w:p>
    <w:p w:rsidR="001A3316" w:rsidRDefault="001A3316" w:rsidP="006870DC">
      <w:pPr>
        <w:spacing w:after="0" w:line="360" w:lineRule="auto"/>
        <w:ind w:firstLine="1985"/>
        <w:jc w:val="both"/>
        <w:rPr>
          <w:rFonts w:ascii="Arial" w:hAnsi="Arial" w:cs="Arial"/>
          <w:bCs/>
          <w:iCs/>
          <w:sz w:val="24"/>
          <w:szCs w:val="24"/>
        </w:rPr>
      </w:pPr>
      <w:r>
        <w:rPr>
          <w:rFonts w:ascii="Arial" w:hAnsi="Arial" w:cs="Arial"/>
          <w:bCs/>
          <w:iCs/>
          <w:sz w:val="24"/>
          <w:szCs w:val="24"/>
        </w:rPr>
        <w:t xml:space="preserve">De esta manera, se estableció en forma taxativa cuales son los actos procesales que interrumpen el curso de la prescripción penal, generando una mayor seguridad jurídica y al mismo tiempo, impidiendo la interpretación por medio de la analogía de las causales de interrupción, y que la determinación de los actos que </w:t>
      </w:r>
      <w:r w:rsidRPr="00B24797">
        <w:rPr>
          <w:rFonts w:ascii="Arial" w:hAnsi="Arial" w:cs="Arial"/>
          <w:bCs/>
          <w:iCs/>
          <w:sz w:val="24"/>
          <w:szCs w:val="24"/>
        </w:rPr>
        <w:t xml:space="preserve">tenían entidad para interrumpir el curso de la prescripción, </w:t>
      </w:r>
      <w:r>
        <w:rPr>
          <w:rFonts w:ascii="Arial" w:hAnsi="Arial" w:cs="Arial"/>
          <w:bCs/>
          <w:iCs/>
          <w:sz w:val="24"/>
          <w:szCs w:val="24"/>
        </w:rPr>
        <w:t xml:space="preserve">quedaran </w:t>
      </w:r>
      <w:r w:rsidRPr="00B24797">
        <w:rPr>
          <w:rFonts w:ascii="Arial" w:hAnsi="Arial" w:cs="Arial"/>
          <w:bCs/>
          <w:iCs/>
          <w:sz w:val="24"/>
          <w:szCs w:val="24"/>
        </w:rPr>
        <w:t xml:space="preserve">al arbitrio de la interpretación de cada Juez o Magistrado. </w:t>
      </w:r>
    </w:p>
    <w:p w:rsidR="001A3316" w:rsidRDefault="001A3316" w:rsidP="006870DC">
      <w:pPr>
        <w:spacing w:after="0" w:line="360" w:lineRule="auto"/>
        <w:ind w:firstLine="1985"/>
        <w:jc w:val="both"/>
        <w:rPr>
          <w:rFonts w:ascii="Arial" w:hAnsi="Arial" w:cs="Arial"/>
          <w:bCs/>
          <w:iCs/>
          <w:sz w:val="24"/>
          <w:szCs w:val="24"/>
        </w:rPr>
      </w:pPr>
      <w:r w:rsidRPr="00303F79">
        <w:rPr>
          <w:rFonts w:ascii="Arial" w:hAnsi="Arial" w:cs="Arial"/>
          <w:bCs/>
          <w:iCs/>
          <w:sz w:val="24"/>
          <w:szCs w:val="24"/>
        </w:rPr>
        <w:t xml:space="preserve">La Corte Interamericana de Derechos Humanos se pronunció en el "Caso </w:t>
      </w:r>
      <w:proofErr w:type="spellStart"/>
      <w:r w:rsidRPr="00303F79">
        <w:rPr>
          <w:rFonts w:ascii="Arial" w:hAnsi="Arial" w:cs="Arial"/>
          <w:bCs/>
          <w:iCs/>
          <w:sz w:val="24"/>
          <w:szCs w:val="24"/>
        </w:rPr>
        <w:t>Albán</w:t>
      </w:r>
      <w:proofErr w:type="spellEnd"/>
      <w:r w:rsidRPr="00303F79">
        <w:rPr>
          <w:rFonts w:ascii="Arial" w:hAnsi="Arial" w:cs="Arial"/>
          <w:bCs/>
          <w:iCs/>
          <w:sz w:val="24"/>
          <w:szCs w:val="24"/>
        </w:rPr>
        <w:t xml:space="preserve"> Cornejo y otros vs. Ecuador" (Serie C </w:t>
      </w:r>
      <w:proofErr w:type="spellStart"/>
      <w:r w:rsidRPr="00303F79">
        <w:rPr>
          <w:rFonts w:ascii="Arial" w:hAnsi="Arial" w:cs="Arial"/>
          <w:bCs/>
          <w:iCs/>
          <w:sz w:val="24"/>
          <w:szCs w:val="24"/>
        </w:rPr>
        <w:t>nO</w:t>
      </w:r>
      <w:proofErr w:type="spellEnd"/>
      <w:r w:rsidRPr="00303F79">
        <w:rPr>
          <w:rFonts w:ascii="Arial" w:hAnsi="Arial" w:cs="Arial"/>
          <w:bCs/>
          <w:iCs/>
          <w:sz w:val="24"/>
          <w:szCs w:val="24"/>
        </w:rPr>
        <w:t xml:space="preserve"> 171, sentenc</w:t>
      </w:r>
      <w:r>
        <w:rPr>
          <w:rFonts w:ascii="Arial" w:hAnsi="Arial" w:cs="Arial"/>
          <w:bCs/>
          <w:iCs/>
          <w:sz w:val="24"/>
          <w:szCs w:val="24"/>
        </w:rPr>
        <w:t xml:space="preserve">ia del 22 de noviembre de 2007) sobre el instituto de la prescripción de la acción penal. </w:t>
      </w:r>
    </w:p>
    <w:p w:rsidR="001A3316" w:rsidRDefault="001A3316" w:rsidP="006870DC">
      <w:pPr>
        <w:spacing w:after="0" w:line="360" w:lineRule="auto"/>
        <w:ind w:firstLine="1985"/>
        <w:jc w:val="both"/>
        <w:rPr>
          <w:rFonts w:ascii="Arial" w:hAnsi="Arial" w:cs="Arial"/>
          <w:bCs/>
          <w:iCs/>
          <w:sz w:val="24"/>
          <w:szCs w:val="24"/>
        </w:rPr>
      </w:pPr>
      <w:r>
        <w:rPr>
          <w:rFonts w:ascii="Arial" w:hAnsi="Arial" w:cs="Arial"/>
          <w:bCs/>
          <w:iCs/>
          <w:sz w:val="24"/>
          <w:szCs w:val="24"/>
        </w:rPr>
        <w:lastRenderedPageBreak/>
        <w:t>Allí se dijo que: “</w:t>
      </w:r>
      <w:r w:rsidRPr="00303F79">
        <w:rPr>
          <w:rFonts w:ascii="Arial" w:hAnsi="Arial" w:cs="Arial"/>
          <w:bCs/>
          <w:i/>
          <w:iCs/>
          <w:sz w:val="24"/>
          <w:szCs w:val="24"/>
        </w:rPr>
        <w:t>La prescripción en materia penal determina la extinción de la pretensión punitiva por el transcurso del tiempo, y generalmente, limita el poder punitivo del Estado para perseguir la conducta ilícita y sancionar a sus autores. Esta es una garantía que debe ser observada debidamente por el juzgador para todo imputado de un delito. Sin perjuicio de lo anterior, la prescripción de la acción penal es inadmisible e inaplicable cuando se trata de muy graves violaciones a los derechos humanos en los términos de</w:t>
      </w:r>
      <w:proofErr w:type="gramStart"/>
      <w:r w:rsidRPr="00303F79">
        <w:rPr>
          <w:rFonts w:ascii="Arial" w:hAnsi="Arial" w:cs="Arial"/>
          <w:bCs/>
          <w:i/>
          <w:iCs/>
          <w:sz w:val="24"/>
          <w:szCs w:val="24"/>
        </w:rPr>
        <w:t>!</w:t>
      </w:r>
      <w:proofErr w:type="gramEnd"/>
      <w:r w:rsidRPr="00303F79">
        <w:rPr>
          <w:rFonts w:ascii="Arial" w:hAnsi="Arial" w:cs="Arial"/>
          <w:bCs/>
          <w:i/>
          <w:iCs/>
          <w:sz w:val="24"/>
          <w:szCs w:val="24"/>
        </w:rPr>
        <w:t xml:space="preserve"> Derecho Internacional. La jurisprudencia constante y uniforme de la Corte así lo ha señalado. En el presente caso no opera la exclusión de prescripción, porque no se satisfacen los supuestos de imprescriptibilidad reconocidos en instrumentos internacionales".</w:t>
      </w:r>
      <w:r w:rsidRPr="00303F79">
        <w:rPr>
          <w:rFonts w:ascii="Arial" w:hAnsi="Arial" w:cs="Arial"/>
          <w:bCs/>
          <w:iCs/>
          <w:sz w:val="24"/>
          <w:szCs w:val="24"/>
        </w:rPr>
        <w:t xml:space="preserve"> </w:t>
      </w:r>
    </w:p>
    <w:p w:rsidR="001A3316" w:rsidRPr="008F5277" w:rsidRDefault="001A3316" w:rsidP="006870DC">
      <w:pPr>
        <w:spacing w:after="0" w:line="360" w:lineRule="auto"/>
        <w:ind w:firstLine="1985"/>
        <w:jc w:val="both"/>
        <w:rPr>
          <w:rFonts w:ascii="Arial" w:hAnsi="Arial" w:cs="Arial"/>
          <w:bCs/>
          <w:iCs/>
          <w:sz w:val="24"/>
          <w:szCs w:val="24"/>
        </w:rPr>
      </w:pPr>
      <w:r w:rsidRPr="00303F79">
        <w:rPr>
          <w:rFonts w:ascii="Arial" w:hAnsi="Arial" w:cs="Arial"/>
          <w:bCs/>
          <w:iCs/>
          <w:sz w:val="24"/>
          <w:szCs w:val="24"/>
        </w:rPr>
        <w:t xml:space="preserve">Asimismo, </w:t>
      </w:r>
      <w:r>
        <w:rPr>
          <w:rFonts w:ascii="Arial" w:hAnsi="Arial" w:cs="Arial"/>
          <w:bCs/>
          <w:iCs/>
          <w:sz w:val="24"/>
          <w:szCs w:val="24"/>
        </w:rPr>
        <w:t xml:space="preserve">la Corte </w:t>
      </w:r>
      <w:r w:rsidRPr="00303F79">
        <w:rPr>
          <w:rFonts w:ascii="Arial" w:hAnsi="Arial" w:cs="Arial"/>
          <w:bCs/>
          <w:iCs/>
          <w:sz w:val="24"/>
          <w:szCs w:val="24"/>
        </w:rPr>
        <w:t>señaló que</w:t>
      </w:r>
      <w:r w:rsidR="0004163C">
        <w:rPr>
          <w:rFonts w:ascii="Arial" w:hAnsi="Arial" w:cs="Arial"/>
          <w:bCs/>
          <w:iCs/>
          <w:sz w:val="24"/>
          <w:szCs w:val="24"/>
        </w:rPr>
        <w:t>:</w:t>
      </w:r>
      <w:r w:rsidRPr="00303F79">
        <w:rPr>
          <w:rFonts w:ascii="Arial" w:hAnsi="Arial" w:cs="Arial"/>
          <w:bCs/>
          <w:iCs/>
          <w:sz w:val="24"/>
          <w:szCs w:val="24"/>
        </w:rPr>
        <w:t xml:space="preserve"> "</w:t>
      </w:r>
      <w:r w:rsidRPr="00303F79">
        <w:rPr>
          <w:rFonts w:ascii="Arial" w:hAnsi="Arial" w:cs="Arial"/>
          <w:b/>
          <w:bCs/>
          <w:i/>
          <w:iCs/>
          <w:sz w:val="24"/>
          <w:szCs w:val="24"/>
        </w:rPr>
        <w:t xml:space="preserve">el imputado no es responsable de velar por la celeridad de la actuación de las autoridades en el desarrollo del proceso penal, ni por la falta de la debida diligencia de las autoridades estatales. No se puede atribuir al imputado en un proceso penal que soporte la carga del retardo en la administración de justicia, lo cual traería como resultado el menoscabo de los derechos que le confiere la ley" (párrafos III y 112).” </w:t>
      </w:r>
    </w:p>
    <w:p w:rsidR="001A3316" w:rsidRDefault="001A3316" w:rsidP="006870DC">
      <w:pPr>
        <w:spacing w:after="0" w:line="360" w:lineRule="auto"/>
        <w:ind w:firstLine="1985"/>
        <w:jc w:val="both"/>
        <w:rPr>
          <w:rFonts w:ascii="Arial" w:hAnsi="Arial" w:cs="Arial"/>
          <w:bCs/>
          <w:iCs/>
          <w:sz w:val="24"/>
          <w:szCs w:val="24"/>
          <w:lang w:val="es-ES"/>
        </w:rPr>
      </w:pPr>
      <w:r w:rsidRPr="00F04FAD">
        <w:rPr>
          <w:rFonts w:ascii="Arial" w:hAnsi="Arial" w:cs="Arial"/>
          <w:bCs/>
          <w:iCs/>
          <w:sz w:val="24"/>
          <w:szCs w:val="24"/>
          <w:lang w:val="es-ES"/>
        </w:rPr>
        <w:t xml:space="preserve">En definitiva, la sentencia impugnada cuenta con fundamentos suficientes que le dan el sustento y la motivación necesaria, </w:t>
      </w:r>
      <w:r>
        <w:rPr>
          <w:rFonts w:ascii="Arial" w:hAnsi="Arial" w:cs="Arial"/>
          <w:bCs/>
          <w:iCs/>
          <w:sz w:val="24"/>
          <w:szCs w:val="24"/>
          <w:lang w:val="es-ES"/>
        </w:rPr>
        <w:t xml:space="preserve">al declarar la prescripción de acción penal, y se encuentra ajustada a derecho. Por consiguiente, y conforme los fundamentos dados </w:t>
      </w:r>
      <w:r w:rsidRPr="00BA6E4B">
        <w:rPr>
          <w:rFonts w:ascii="Arial" w:hAnsi="Arial" w:cs="Arial"/>
          <w:bCs/>
          <w:i/>
          <w:iCs/>
          <w:sz w:val="24"/>
          <w:szCs w:val="24"/>
          <w:lang w:val="es-ES"/>
        </w:rPr>
        <w:t>ut supra,</w:t>
      </w:r>
      <w:r>
        <w:rPr>
          <w:rFonts w:ascii="Arial" w:hAnsi="Arial" w:cs="Arial"/>
          <w:bCs/>
          <w:iCs/>
          <w:sz w:val="24"/>
          <w:szCs w:val="24"/>
          <w:lang w:val="es-ES"/>
        </w:rPr>
        <w:t xml:space="preserve"> corresponde rechazar el recurso de casación interpuesto por el representante del particular damnificado, confirmando el decisorio impugnado. </w:t>
      </w:r>
    </w:p>
    <w:p w:rsidR="00C7435D" w:rsidRPr="007E5321" w:rsidRDefault="00C7435D" w:rsidP="006870DC">
      <w:pPr>
        <w:tabs>
          <w:tab w:val="left" w:pos="900"/>
        </w:tabs>
        <w:spacing w:after="0" w:line="360" w:lineRule="auto"/>
        <w:ind w:firstLine="1985"/>
        <w:jc w:val="both"/>
        <w:rPr>
          <w:rFonts w:ascii="Arial" w:eastAsia="Calibri" w:hAnsi="Arial" w:cs="Arial"/>
          <w:b/>
          <w:bCs/>
          <w:sz w:val="24"/>
          <w:szCs w:val="24"/>
          <w:lang w:val="es-ES" w:eastAsia="en-US"/>
        </w:rPr>
      </w:pPr>
      <w:r w:rsidRPr="007E5321">
        <w:rPr>
          <w:rFonts w:ascii="Arial" w:eastAsia="Calibri" w:hAnsi="Arial" w:cs="Arial"/>
          <w:sz w:val="24"/>
          <w:szCs w:val="24"/>
          <w:lang w:val="es-ES" w:eastAsia="en-US"/>
        </w:rPr>
        <w:t xml:space="preserve">Los Señores Ministros, </w:t>
      </w:r>
      <w:proofErr w:type="spellStart"/>
      <w:r w:rsidRPr="007E5321">
        <w:rPr>
          <w:rFonts w:ascii="Arial" w:eastAsia="Calibri" w:hAnsi="Arial" w:cs="Arial"/>
          <w:sz w:val="24"/>
          <w:szCs w:val="24"/>
          <w:lang w:val="es-ES" w:eastAsia="en-US"/>
        </w:rPr>
        <w:t>Dres</w:t>
      </w:r>
      <w:proofErr w:type="spellEnd"/>
      <w:r w:rsidRPr="007E5321">
        <w:rPr>
          <w:rFonts w:ascii="Arial" w:eastAsia="Calibri" w:hAnsi="Arial" w:cs="Arial"/>
          <w:sz w:val="24"/>
          <w:szCs w:val="24"/>
          <w:lang w:val="es-ES" w:eastAsia="en-US"/>
        </w:rPr>
        <w:t xml:space="preserve">. CARLOS ALBERTO COBO y MARTHA RAQUEL CORVALÁN, </w:t>
      </w:r>
      <w:r w:rsidRPr="007E5321">
        <w:rPr>
          <w:rFonts w:ascii="Arial" w:eastAsia="Calibri" w:hAnsi="Arial" w:cs="Arial"/>
          <w:sz w:val="24"/>
          <w:szCs w:val="24"/>
          <w:lang w:val="es-MX" w:eastAsia="en-US"/>
        </w:rPr>
        <w:t>comparten lo expresado por la Sra. Ministro, Dra.</w:t>
      </w:r>
      <w:r w:rsidRPr="007E5321">
        <w:rPr>
          <w:rFonts w:ascii="Arial" w:eastAsia="Calibri" w:hAnsi="Arial" w:cs="Arial"/>
          <w:sz w:val="24"/>
          <w:szCs w:val="24"/>
          <w:lang w:val="es-ES" w:eastAsia="en-US"/>
        </w:rPr>
        <w:t xml:space="preserve"> LILIA ANA NOVILLO </w:t>
      </w:r>
      <w:r w:rsidRPr="007E5321">
        <w:rPr>
          <w:rFonts w:ascii="Arial" w:eastAsia="Calibri" w:hAnsi="Arial" w:cs="Arial"/>
          <w:sz w:val="24"/>
          <w:szCs w:val="24"/>
          <w:lang w:val="es-MX" w:eastAsia="en-US"/>
        </w:rPr>
        <w:t>y</w:t>
      </w:r>
      <w:r w:rsidRPr="007E5321">
        <w:rPr>
          <w:rFonts w:ascii="Arial" w:eastAsia="Calibri" w:hAnsi="Arial" w:cs="Arial"/>
          <w:sz w:val="24"/>
          <w:szCs w:val="24"/>
          <w:lang w:val="es-ES" w:eastAsia="en-US"/>
        </w:rPr>
        <w:t xml:space="preserve"> </w:t>
      </w:r>
      <w:r w:rsidRPr="007E5321">
        <w:rPr>
          <w:rFonts w:ascii="Arial" w:eastAsia="Calibri" w:hAnsi="Arial" w:cs="Arial"/>
          <w:sz w:val="24"/>
          <w:szCs w:val="24"/>
          <w:lang w:val="es-MX" w:eastAsia="en-US"/>
        </w:rPr>
        <w:t>votan en igual sentido a esta</w:t>
      </w:r>
      <w:r>
        <w:rPr>
          <w:rFonts w:ascii="Arial" w:eastAsia="Calibri" w:hAnsi="Arial" w:cs="Arial"/>
          <w:sz w:val="24"/>
          <w:szCs w:val="24"/>
          <w:lang w:val="es-MX" w:eastAsia="en-US"/>
        </w:rPr>
        <w:t>s</w:t>
      </w:r>
      <w:r w:rsidRPr="007E5321">
        <w:rPr>
          <w:rFonts w:ascii="Arial" w:eastAsia="Calibri" w:hAnsi="Arial" w:cs="Arial"/>
          <w:sz w:val="24"/>
          <w:szCs w:val="24"/>
          <w:lang w:val="es-MX" w:eastAsia="en-US"/>
        </w:rPr>
        <w:t xml:space="preserve"> </w:t>
      </w:r>
      <w:r>
        <w:rPr>
          <w:rFonts w:ascii="Arial" w:eastAsia="Calibri" w:hAnsi="Arial" w:cs="Arial"/>
          <w:b/>
          <w:bCs/>
          <w:sz w:val="24"/>
          <w:szCs w:val="24"/>
          <w:lang w:val="es-ES" w:eastAsia="en-US"/>
        </w:rPr>
        <w:t>SEGUNDA y TERCERA</w:t>
      </w:r>
      <w:r w:rsidRPr="007E5321">
        <w:rPr>
          <w:rFonts w:ascii="Arial" w:eastAsia="Calibri" w:hAnsi="Arial" w:cs="Arial"/>
          <w:b/>
          <w:bCs/>
          <w:sz w:val="24"/>
          <w:szCs w:val="24"/>
          <w:lang w:val="es-ES" w:eastAsia="en-US"/>
        </w:rPr>
        <w:t xml:space="preserve"> CUESTIÓN.</w:t>
      </w:r>
    </w:p>
    <w:p w:rsidR="00C7435D" w:rsidRPr="00C7435D" w:rsidRDefault="00C7435D" w:rsidP="006870DC">
      <w:pPr>
        <w:spacing w:after="0" w:line="360" w:lineRule="auto"/>
        <w:ind w:firstLine="1985"/>
        <w:jc w:val="both"/>
        <w:rPr>
          <w:rFonts w:ascii="Arial" w:hAnsi="Arial" w:cs="Arial"/>
          <w:bCs/>
          <w:iCs/>
          <w:sz w:val="24"/>
          <w:szCs w:val="24"/>
          <w:lang w:val="es-ES"/>
        </w:rPr>
      </w:pPr>
    </w:p>
    <w:p w:rsidR="001A3316" w:rsidRDefault="001A3316" w:rsidP="00A14310">
      <w:pPr>
        <w:spacing w:after="0" w:line="360" w:lineRule="auto"/>
        <w:jc w:val="both"/>
        <w:rPr>
          <w:rFonts w:ascii="Arial" w:hAnsi="Arial" w:cs="Arial"/>
          <w:sz w:val="24"/>
          <w:szCs w:val="24"/>
        </w:rPr>
      </w:pPr>
      <w:r>
        <w:rPr>
          <w:rFonts w:ascii="Arial" w:hAnsi="Arial" w:cs="Arial"/>
          <w:b/>
          <w:bCs/>
          <w:sz w:val="24"/>
          <w:szCs w:val="24"/>
          <w:u w:val="single"/>
        </w:rPr>
        <w:t>A LA CUARTA CUESTIÓN, la Dra. LILIA ANA NOVILLO</w:t>
      </w:r>
      <w:r w:rsidR="00B64816">
        <w:rPr>
          <w:rFonts w:ascii="Arial" w:hAnsi="Arial" w:cs="Arial"/>
          <w:b/>
          <w:bCs/>
          <w:sz w:val="24"/>
          <w:szCs w:val="24"/>
          <w:u w:val="single"/>
        </w:rPr>
        <w:t>,</w:t>
      </w:r>
      <w:r>
        <w:rPr>
          <w:rFonts w:ascii="Arial" w:hAnsi="Arial" w:cs="Arial"/>
          <w:b/>
          <w:bCs/>
          <w:sz w:val="24"/>
          <w:szCs w:val="24"/>
          <w:u w:val="single"/>
        </w:rPr>
        <w:t xml:space="preserve"> dijo:</w:t>
      </w:r>
      <w:r>
        <w:rPr>
          <w:rFonts w:ascii="Arial" w:hAnsi="Arial" w:cs="Arial"/>
          <w:bCs/>
          <w:sz w:val="24"/>
          <w:szCs w:val="24"/>
        </w:rPr>
        <w:t xml:space="preserve"> </w:t>
      </w:r>
      <w:r>
        <w:rPr>
          <w:rFonts w:ascii="Arial" w:hAnsi="Arial" w:cs="Arial"/>
          <w:sz w:val="24"/>
          <w:szCs w:val="24"/>
        </w:rPr>
        <w:t xml:space="preserve">Que atento como han sido votadas las cuestiones anteriores, corresponde rechazar el </w:t>
      </w:r>
      <w:r>
        <w:rPr>
          <w:rFonts w:ascii="Arial" w:hAnsi="Arial" w:cs="Arial"/>
          <w:sz w:val="24"/>
          <w:szCs w:val="24"/>
        </w:rPr>
        <w:lastRenderedPageBreak/>
        <w:t>Recurso de Casación interpuesto por el representante del particular damnificado. ASÍ LO VOTO.</w:t>
      </w:r>
    </w:p>
    <w:p w:rsidR="00C7435D" w:rsidRPr="007E5321" w:rsidRDefault="00C7435D" w:rsidP="006870DC">
      <w:pPr>
        <w:tabs>
          <w:tab w:val="left" w:pos="900"/>
        </w:tabs>
        <w:spacing w:after="0" w:line="360" w:lineRule="auto"/>
        <w:ind w:firstLine="1985"/>
        <w:jc w:val="both"/>
        <w:rPr>
          <w:rFonts w:ascii="Arial" w:eastAsia="Calibri" w:hAnsi="Arial" w:cs="Arial"/>
          <w:b/>
          <w:bCs/>
          <w:sz w:val="24"/>
          <w:szCs w:val="24"/>
          <w:lang w:val="es-ES" w:eastAsia="en-US"/>
        </w:rPr>
      </w:pPr>
      <w:r w:rsidRPr="007E5321">
        <w:rPr>
          <w:rFonts w:ascii="Arial" w:eastAsia="Calibri" w:hAnsi="Arial" w:cs="Arial"/>
          <w:sz w:val="24"/>
          <w:szCs w:val="24"/>
          <w:lang w:val="es-ES" w:eastAsia="en-US"/>
        </w:rPr>
        <w:t xml:space="preserve">Los Señores Ministros, </w:t>
      </w:r>
      <w:proofErr w:type="spellStart"/>
      <w:r w:rsidRPr="007E5321">
        <w:rPr>
          <w:rFonts w:ascii="Arial" w:eastAsia="Calibri" w:hAnsi="Arial" w:cs="Arial"/>
          <w:sz w:val="24"/>
          <w:szCs w:val="24"/>
          <w:lang w:val="es-ES" w:eastAsia="en-US"/>
        </w:rPr>
        <w:t>Dres</w:t>
      </w:r>
      <w:proofErr w:type="spellEnd"/>
      <w:r w:rsidRPr="007E5321">
        <w:rPr>
          <w:rFonts w:ascii="Arial" w:eastAsia="Calibri" w:hAnsi="Arial" w:cs="Arial"/>
          <w:sz w:val="24"/>
          <w:szCs w:val="24"/>
          <w:lang w:val="es-ES" w:eastAsia="en-US"/>
        </w:rPr>
        <w:t xml:space="preserve">. CARLOS ALBERTO COBO y MARTHA RAQUEL CORVALÁN, </w:t>
      </w:r>
      <w:r w:rsidRPr="007E5321">
        <w:rPr>
          <w:rFonts w:ascii="Arial" w:eastAsia="Calibri" w:hAnsi="Arial" w:cs="Arial"/>
          <w:sz w:val="24"/>
          <w:szCs w:val="24"/>
          <w:lang w:val="es-MX" w:eastAsia="en-US"/>
        </w:rPr>
        <w:t>comparten lo expresado por la Sra. Ministro, Dra.</w:t>
      </w:r>
      <w:r w:rsidRPr="007E5321">
        <w:rPr>
          <w:rFonts w:ascii="Arial" w:eastAsia="Calibri" w:hAnsi="Arial" w:cs="Arial"/>
          <w:sz w:val="24"/>
          <w:szCs w:val="24"/>
          <w:lang w:val="es-ES" w:eastAsia="en-US"/>
        </w:rPr>
        <w:t xml:space="preserve"> LILIA ANA NOVILLO </w:t>
      </w:r>
      <w:r w:rsidRPr="007E5321">
        <w:rPr>
          <w:rFonts w:ascii="Arial" w:eastAsia="Calibri" w:hAnsi="Arial" w:cs="Arial"/>
          <w:sz w:val="24"/>
          <w:szCs w:val="24"/>
          <w:lang w:val="es-MX" w:eastAsia="en-US"/>
        </w:rPr>
        <w:t>y</w:t>
      </w:r>
      <w:r w:rsidRPr="007E5321">
        <w:rPr>
          <w:rFonts w:ascii="Arial" w:eastAsia="Calibri" w:hAnsi="Arial" w:cs="Arial"/>
          <w:sz w:val="24"/>
          <w:szCs w:val="24"/>
          <w:lang w:val="es-ES" w:eastAsia="en-US"/>
        </w:rPr>
        <w:t xml:space="preserve"> </w:t>
      </w:r>
      <w:r w:rsidRPr="007E5321">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val="es-ES" w:eastAsia="en-US"/>
        </w:rPr>
        <w:t>CUARTA</w:t>
      </w:r>
      <w:r w:rsidRPr="007E5321">
        <w:rPr>
          <w:rFonts w:ascii="Arial" w:eastAsia="Calibri" w:hAnsi="Arial" w:cs="Arial"/>
          <w:b/>
          <w:bCs/>
          <w:sz w:val="24"/>
          <w:szCs w:val="24"/>
          <w:lang w:val="es-ES" w:eastAsia="en-US"/>
        </w:rPr>
        <w:t xml:space="preserve"> CUESTIÓN.</w:t>
      </w:r>
    </w:p>
    <w:p w:rsidR="001A3316" w:rsidRDefault="001A3316" w:rsidP="006870DC">
      <w:pPr>
        <w:tabs>
          <w:tab w:val="left" w:pos="1985"/>
        </w:tabs>
        <w:spacing w:after="0" w:line="360" w:lineRule="auto"/>
        <w:ind w:firstLine="1985"/>
        <w:jc w:val="both"/>
        <w:rPr>
          <w:rFonts w:ascii="Arial" w:hAnsi="Arial" w:cs="Arial"/>
          <w:sz w:val="24"/>
          <w:szCs w:val="24"/>
        </w:rPr>
      </w:pPr>
    </w:p>
    <w:p w:rsidR="001A3316" w:rsidRDefault="001A3316" w:rsidP="00A14310">
      <w:pPr>
        <w:tabs>
          <w:tab w:val="left" w:pos="1985"/>
        </w:tabs>
        <w:spacing w:after="0" w:line="360" w:lineRule="auto"/>
        <w:jc w:val="both"/>
        <w:rPr>
          <w:rFonts w:ascii="Arial" w:hAnsi="Arial" w:cs="Arial"/>
          <w:sz w:val="24"/>
          <w:szCs w:val="24"/>
        </w:rPr>
      </w:pPr>
      <w:r>
        <w:rPr>
          <w:rFonts w:ascii="Arial" w:hAnsi="Arial" w:cs="Arial"/>
          <w:b/>
          <w:bCs/>
          <w:sz w:val="24"/>
          <w:szCs w:val="24"/>
          <w:u w:val="single"/>
        </w:rPr>
        <w:t>A LA QUINTA CUESTIÓN, la Dra. LILIA ANA NOVILLO</w:t>
      </w:r>
      <w:r w:rsidR="00B64816">
        <w:rPr>
          <w:rFonts w:ascii="Arial" w:hAnsi="Arial" w:cs="Arial"/>
          <w:b/>
          <w:bCs/>
          <w:sz w:val="24"/>
          <w:szCs w:val="24"/>
          <w:u w:val="single"/>
        </w:rPr>
        <w:t>,</w:t>
      </w:r>
      <w:r>
        <w:rPr>
          <w:rFonts w:ascii="Arial" w:hAnsi="Arial" w:cs="Arial"/>
          <w:b/>
          <w:bCs/>
          <w:sz w:val="24"/>
          <w:szCs w:val="24"/>
          <w:u w:val="single"/>
        </w:rPr>
        <w:t xml:space="preserve"> </w:t>
      </w:r>
      <w:r>
        <w:rPr>
          <w:rFonts w:ascii="Arial" w:hAnsi="Arial" w:cs="Arial"/>
          <w:b/>
          <w:sz w:val="24"/>
          <w:szCs w:val="24"/>
          <w:u w:val="single"/>
        </w:rPr>
        <w:t>d</w:t>
      </w:r>
      <w:r>
        <w:rPr>
          <w:rFonts w:ascii="Arial" w:hAnsi="Arial" w:cs="Arial"/>
          <w:b/>
          <w:bCs/>
          <w:sz w:val="24"/>
          <w:szCs w:val="24"/>
          <w:u w:val="single"/>
        </w:rPr>
        <w:t>ijo:</w:t>
      </w:r>
      <w:r>
        <w:rPr>
          <w:rFonts w:ascii="Arial" w:hAnsi="Arial" w:cs="Arial"/>
          <w:b/>
          <w:bCs/>
          <w:sz w:val="24"/>
          <w:szCs w:val="24"/>
        </w:rPr>
        <w:t xml:space="preserve"> </w:t>
      </w:r>
      <w:r>
        <w:rPr>
          <w:rFonts w:ascii="Arial" w:hAnsi="Arial" w:cs="Arial"/>
          <w:bCs/>
          <w:sz w:val="24"/>
          <w:szCs w:val="24"/>
        </w:rPr>
        <w:t>Costas al recurrente vencido.</w:t>
      </w:r>
      <w:r>
        <w:rPr>
          <w:rFonts w:ascii="Arial" w:hAnsi="Arial" w:cs="Arial"/>
          <w:b/>
          <w:bCs/>
          <w:sz w:val="24"/>
          <w:szCs w:val="24"/>
        </w:rPr>
        <w:t xml:space="preserve"> </w:t>
      </w:r>
      <w:r>
        <w:rPr>
          <w:rFonts w:ascii="Arial" w:hAnsi="Arial" w:cs="Arial"/>
          <w:sz w:val="24"/>
          <w:szCs w:val="24"/>
        </w:rPr>
        <w:t>ASÍ LO VOTO.</w:t>
      </w:r>
    </w:p>
    <w:p w:rsidR="007E5321" w:rsidRPr="007E5321" w:rsidRDefault="007E5321" w:rsidP="006870DC">
      <w:pPr>
        <w:tabs>
          <w:tab w:val="left" w:pos="900"/>
        </w:tabs>
        <w:spacing w:after="0" w:line="360" w:lineRule="auto"/>
        <w:ind w:firstLine="1985"/>
        <w:jc w:val="both"/>
        <w:rPr>
          <w:rFonts w:ascii="Arial" w:eastAsia="Calibri" w:hAnsi="Arial" w:cs="Arial"/>
          <w:b/>
          <w:bCs/>
          <w:sz w:val="24"/>
          <w:szCs w:val="24"/>
          <w:lang w:val="es-ES" w:eastAsia="en-US"/>
        </w:rPr>
      </w:pPr>
      <w:r w:rsidRPr="007E5321">
        <w:rPr>
          <w:rFonts w:ascii="Arial" w:eastAsia="Calibri" w:hAnsi="Arial" w:cs="Arial"/>
          <w:sz w:val="24"/>
          <w:szCs w:val="24"/>
          <w:lang w:val="es-ES" w:eastAsia="en-US"/>
        </w:rPr>
        <w:t xml:space="preserve">Los Señores Ministros, </w:t>
      </w:r>
      <w:proofErr w:type="spellStart"/>
      <w:r w:rsidRPr="007E5321">
        <w:rPr>
          <w:rFonts w:ascii="Arial" w:eastAsia="Calibri" w:hAnsi="Arial" w:cs="Arial"/>
          <w:sz w:val="24"/>
          <w:szCs w:val="24"/>
          <w:lang w:val="es-ES" w:eastAsia="en-US"/>
        </w:rPr>
        <w:t>Dres</w:t>
      </w:r>
      <w:proofErr w:type="spellEnd"/>
      <w:r w:rsidRPr="007E5321">
        <w:rPr>
          <w:rFonts w:ascii="Arial" w:eastAsia="Calibri" w:hAnsi="Arial" w:cs="Arial"/>
          <w:sz w:val="24"/>
          <w:szCs w:val="24"/>
          <w:lang w:val="es-ES" w:eastAsia="en-US"/>
        </w:rPr>
        <w:t xml:space="preserve">. CARLOS ALBERTO COBO y MARTHA RAQUEL CORVALÁN, </w:t>
      </w:r>
      <w:r w:rsidRPr="007E5321">
        <w:rPr>
          <w:rFonts w:ascii="Arial" w:eastAsia="Calibri" w:hAnsi="Arial" w:cs="Arial"/>
          <w:sz w:val="24"/>
          <w:szCs w:val="24"/>
          <w:lang w:val="es-MX" w:eastAsia="en-US"/>
        </w:rPr>
        <w:t>comparten lo expresado por la Sra. Ministro, Dra.</w:t>
      </w:r>
      <w:r w:rsidRPr="007E5321">
        <w:rPr>
          <w:rFonts w:ascii="Arial" w:eastAsia="Calibri" w:hAnsi="Arial" w:cs="Arial"/>
          <w:sz w:val="24"/>
          <w:szCs w:val="24"/>
          <w:lang w:val="es-ES" w:eastAsia="en-US"/>
        </w:rPr>
        <w:t xml:space="preserve"> LILIA ANA NOVILLO </w:t>
      </w:r>
      <w:r w:rsidRPr="007E5321">
        <w:rPr>
          <w:rFonts w:ascii="Arial" w:eastAsia="Calibri" w:hAnsi="Arial" w:cs="Arial"/>
          <w:sz w:val="24"/>
          <w:szCs w:val="24"/>
          <w:lang w:val="es-MX" w:eastAsia="en-US"/>
        </w:rPr>
        <w:t>y</w:t>
      </w:r>
      <w:r w:rsidRPr="007E5321">
        <w:rPr>
          <w:rFonts w:ascii="Arial" w:eastAsia="Calibri" w:hAnsi="Arial" w:cs="Arial"/>
          <w:sz w:val="24"/>
          <w:szCs w:val="24"/>
          <w:lang w:val="es-ES" w:eastAsia="en-US"/>
        </w:rPr>
        <w:t xml:space="preserve"> </w:t>
      </w:r>
      <w:r w:rsidRPr="007E5321">
        <w:rPr>
          <w:rFonts w:ascii="Arial" w:eastAsia="Calibri" w:hAnsi="Arial" w:cs="Arial"/>
          <w:sz w:val="24"/>
          <w:szCs w:val="24"/>
          <w:lang w:val="es-MX" w:eastAsia="en-US"/>
        </w:rPr>
        <w:t xml:space="preserve">votan en igual sentido a esta </w:t>
      </w:r>
      <w:r w:rsidRPr="007E5321">
        <w:rPr>
          <w:rFonts w:ascii="Arial" w:eastAsia="Calibri" w:hAnsi="Arial" w:cs="Arial"/>
          <w:b/>
          <w:bCs/>
          <w:sz w:val="24"/>
          <w:szCs w:val="24"/>
          <w:lang w:val="es-ES" w:eastAsia="en-US"/>
        </w:rPr>
        <w:t>QUINTA CUESTIÓN.</w:t>
      </w:r>
    </w:p>
    <w:p w:rsidR="007E5321" w:rsidRPr="007E5321" w:rsidRDefault="007E5321" w:rsidP="006870DC">
      <w:pPr>
        <w:widowControl w:val="0"/>
        <w:spacing w:after="0" w:line="360" w:lineRule="auto"/>
        <w:ind w:firstLine="1985"/>
        <w:jc w:val="both"/>
        <w:rPr>
          <w:rFonts w:ascii="Arial" w:eastAsia="Calibri" w:hAnsi="Arial" w:cs="Arial"/>
          <w:bCs/>
          <w:sz w:val="24"/>
          <w:szCs w:val="24"/>
          <w:lang w:val="es-ES" w:eastAsia="en-US"/>
        </w:rPr>
      </w:pPr>
      <w:r w:rsidRPr="007E5321">
        <w:rPr>
          <w:rFonts w:ascii="Arial" w:eastAsia="Calibri" w:hAnsi="Arial" w:cs="Arial"/>
          <w:bCs/>
          <w:sz w:val="24"/>
          <w:szCs w:val="24"/>
          <w:lang w:val="es-ES" w:eastAsia="en-US"/>
        </w:rPr>
        <w:t>Con lo que se da por finalizado el acto, disponiendo los Sres. Ministros la Sentencia que va a continuación:</w:t>
      </w:r>
    </w:p>
    <w:p w:rsidR="007E5321" w:rsidRPr="007E5321" w:rsidRDefault="007E5321" w:rsidP="006870DC">
      <w:pPr>
        <w:widowControl w:val="0"/>
        <w:spacing w:after="0" w:line="360" w:lineRule="auto"/>
        <w:ind w:firstLine="1985"/>
        <w:jc w:val="both"/>
        <w:rPr>
          <w:rFonts w:ascii="Arial" w:eastAsia="Calibri" w:hAnsi="Arial" w:cs="Arial"/>
          <w:bCs/>
          <w:sz w:val="24"/>
          <w:szCs w:val="24"/>
          <w:lang w:val="es-ES" w:eastAsia="en-US"/>
        </w:rPr>
      </w:pPr>
    </w:p>
    <w:p w:rsidR="007E5321" w:rsidRPr="007E5321" w:rsidRDefault="007E5321" w:rsidP="00A14310">
      <w:pPr>
        <w:widowControl w:val="0"/>
        <w:spacing w:after="0" w:line="360" w:lineRule="auto"/>
        <w:jc w:val="both"/>
        <w:rPr>
          <w:rFonts w:ascii="Arial" w:eastAsia="Calibri" w:hAnsi="Arial" w:cs="Arial"/>
          <w:b/>
          <w:bCs/>
          <w:sz w:val="24"/>
          <w:szCs w:val="24"/>
          <w:lang w:val="es-ES" w:eastAsia="en-US"/>
        </w:rPr>
      </w:pPr>
      <w:r w:rsidRPr="007E5321">
        <w:rPr>
          <w:rFonts w:ascii="Arial" w:eastAsia="Calibri" w:hAnsi="Arial" w:cs="Arial"/>
          <w:b/>
          <w:bCs/>
          <w:sz w:val="24"/>
          <w:szCs w:val="24"/>
          <w:lang w:val="es-ES" w:eastAsia="en-US"/>
        </w:rPr>
        <w:t xml:space="preserve">San Luis, </w:t>
      </w:r>
      <w:r w:rsidR="00B64816">
        <w:rPr>
          <w:rFonts w:ascii="Arial" w:eastAsia="Calibri" w:hAnsi="Arial" w:cs="Arial"/>
          <w:b/>
          <w:bCs/>
          <w:sz w:val="24"/>
          <w:szCs w:val="24"/>
          <w:lang w:val="es-ES" w:eastAsia="en-US"/>
        </w:rPr>
        <w:t>cuatro</w:t>
      </w:r>
      <w:r w:rsidRPr="007E5321">
        <w:rPr>
          <w:rFonts w:ascii="Arial" w:eastAsia="Calibri" w:hAnsi="Arial" w:cs="Arial"/>
          <w:b/>
          <w:bCs/>
          <w:sz w:val="24"/>
          <w:szCs w:val="24"/>
          <w:lang w:val="es-ES" w:eastAsia="en-US"/>
        </w:rPr>
        <w:t xml:space="preserve"> de febrero de dos mil veinte.</w:t>
      </w:r>
    </w:p>
    <w:p w:rsidR="007E5321" w:rsidRPr="007E5321" w:rsidRDefault="007E5321" w:rsidP="006870DC">
      <w:pPr>
        <w:tabs>
          <w:tab w:val="left" w:pos="900"/>
        </w:tabs>
        <w:spacing w:after="0" w:line="360" w:lineRule="auto"/>
        <w:ind w:firstLine="1985"/>
        <w:jc w:val="both"/>
        <w:rPr>
          <w:rFonts w:ascii="Arial" w:eastAsia="Times New Roman" w:hAnsi="Arial" w:cs="Arial"/>
          <w:sz w:val="24"/>
          <w:szCs w:val="24"/>
          <w:lang w:val="es-ES" w:eastAsia="es-ES"/>
        </w:rPr>
      </w:pPr>
      <w:r w:rsidRPr="007E5321">
        <w:rPr>
          <w:rFonts w:ascii="Arial" w:eastAsia="Calibri" w:hAnsi="Arial" w:cs="Arial"/>
          <w:b/>
          <w:bCs/>
          <w:sz w:val="24"/>
          <w:szCs w:val="24"/>
          <w:u w:val="single"/>
          <w:lang w:val="es-ES" w:eastAsia="en-US"/>
        </w:rPr>
        <w:t>Y VISTOS</w:t>
      </w:r>
      <w:r w:rsidRPr="007E5321">
        <w:rPr>
          <w:rFonts w:ascii="Arial" w:eastAsia="Calibri" w:hAnsi="Arial" w:cs="Arial"/>
          <w:b/>
          <w:bCs/>
          <w:sz w:val="24"/>
          <w:szCs w:val="24"/>
          <w:lang w:val="es-ES" w:eastAsia="en-US"/>
        </w:rPr>
        <w:t>:</w:t>
      </w:r>
      <w:r w:rsidRPr="007E5321">
        <w:rPr>
          <w:rFonts w:ascii="Arial" w:eastAsia="Calibri" w:hAnsi="Arial" w:cs="Arial"/>
          <w:bCs/>
          <w:sz w:val="24"/>
          <w:szCs w:val="24"/>
          <w:lang w:val="es-ES" w:eastAsia="en-US"/>
        </w:rPr>
        <w:t xml:space="preserve"> En mérito al resultado obtenido en la votación del Acuerdo que antecede, </w:t>
      </w:r>
      <w:r w:rsidRPr="007E5321">
        <w:rPr>
          <w:rFonts w:ascii="Arial" w:eastAsia="Calibri" w:hAnsi="Arial" w:cs="Arial"/>
          <w:b/>
          <w:bCs/>
          <w:sz w:val="24"/>
          <w:szCs w:val="24"/>
          <w:u w:val="single"/>
          <w:lang w:val="es-ES" w:eastAsia="en-US"/>
        </w:rPr>
        <w:t>SE RESUELVE:</w:t>
      </w:r>
      <w:r w:rsidRPr="007E5321">
        <w:rPr>
          <w:rFonts w:ascii="Arial" w:eastAsia="Calibri" w:hAnsi="Arial" w:cs="Arial"/>
          <w:sz w:val="24"/>
          <w:szCs w:val="24"/>
          <w:lang w:val="es-ES" w:eastAsia="en-US"/>
        </w:rPr>
        <w:t xml:space="preserve"> I) </w:t>
      </w:r>
      <w:r>
        <w:rPr>
          <w:rFonts w:ascii="Arial" w:hAnsi="Arial" w:cs="Arial"/>
          <w:sz w:val="24"/>
          <w:szCs w:val="24"/>
        </w:rPr>
        <w:t>Rechazar el Recurso de Casación interpuesto por el representante del particular damnificado</w:t>
      </w:r>
      <w:r w:rsidRPr="007E5321">
        <w:rPr>
          <w:rFonts w:ascii="Arial" w:eastAsia="Times New Roman" w:hAnsi="Arial" w:cs="Arial"/>
          <w:sz w:val="24"/>
          <w:szCs w:val="24"/>
          <w:lang w:val="es-ES" w:eastAsia="es-ES"/>
        </w:rPr>
        <w:t>.</w:t>
      </w:r>
    </w:p>
    <w:p w:rsidR="007E5321" w:rsidRPr="007E5321" w:rsidRDefault="007E5321" w:rsidP="006870DC">
      <w:pPr>
        <w:tabs>
          <w:tab w:val="left" w:pos="1680"/>
        </w:tabs>
        <w:spacing w:after="0" w:line="360" w:lineRule="auto"/>
        <w:ind w:firstLine="1985"/>
        <w:jc w:val="both"/>
        <w:rPr>
          <w:rFonts w:ascii="Arial" w:eastAsia="Calibri" w:hAnsi="Arial" w:cs="Arial"/>
          <w:sz w:val="24"/>
          <w:szCs w:val="24"/>
          <w:lang w:val="es-ES" w:eastAsia="en-US"/>
        </w:rPr>
      </w:pPr>
      <w:r w:rsidRPr="007E5321">
        <w:rPr>
          <w:rFonts w:ascii="Arial" w:eastAsia="Times New Roman" w:hAnsi="Arial" w:cs="Arial"/>
          <w:sz w:val="24"/>
          <w:szCs w:val="24"/>
          <w:lang w:val="es-ES" w:eastAsia="es-ES"/>
        </w:rPr>
        <w:t xml:space="preserve">II) Costas al </w:t>
      </w:r>
      <w:r>
        <w:rPr>
          <w:rFonts w:ascii="Arial" w:eastAsia="Times New Roman" w:hAnsi="Arial" w:cs="Arial"/>
          <w:sz w:val="24"/>
          <w:szCs w:val="24"/>
          <w:lang w:val="es-ES" w:eastAsia="es-ES"/>
        </w:rPr>
        <w:t xml:space="preserve">recurrente </w:t>
      </w:r>
      <w:r w:rsidRPr="007E5321">
        <w:rPr>
          <w:rFonts w:ascii="Arial" w:eastAsia="Times New Roman" w:hAnsi="Arial" w:cs="Arial"/>
          <w:sz w:val="24"/>
          <w:szCs w:val="24"/>
          <w:lang w:val="es-ES" w:eastAsia="es-ES"/>
        </w:rPr>
        <w:t>vencido.</w:t>
      </w:r>
    </w:p>
    <w:p w:rsidR="007E5321" w:rsidRPr="007E5321" w:rsidRDefault="007E5321" w:rsidP="006870DC">
      <w:pPr>
        <w:widowControl w:val="0"/>
        <w:spacing w:after="0" w:line="360" w:lineRule="auto"/>
        <w:ind w:firstLine="1985"/>
        <w:jc w:val="both"/>
        <w:rPr>
          <w:rFonts w:ascii="Arial" w:eastAsia="Times New Roman" w:hAnsi="Arial" w:cs="Arial"/>
          <w:sz w:val="24"/>
          <w:szCs w:val="24"/>
          <w:lang w:val="es-ES" w:eastAsia="es-ES"/>
        </w:rPr>
      </w:pPr>
      <w:r w:rsidRPr="007E5321">
        <w:rPr>
          <w:rFonts w:ascii="Arial" w:eastAsia="Times New Roman" w:hAnsi="Arial" w:cs="Arial"/>
          <w:sz w:val="24"/>
          <w:szCs w:val="24"/>
          <w:lang w:val="es-ES" w:eastAsia="es-ES"/>
        </w:rPr>
        <w:t xml:space="preserve">REGÍSTRESE y NOTIFÍQUESE.- </w:t>
      </w:r>
    </w:p>
    <w:p w:rsidR="007E5321" w:rsidRPr="007E5321" w:rsidRDefault="007E5321" w:rsidP="006870DC">
      <w:pPr>
        <w:widowControl w:val="0"/>
        <w:spacing w:after="0" w:line="360" w:lineRule="auto"/>
        <w:ind w:firstLine="1985"/>
        <w:jc w:val="both"/>
        <w:rPr>
          <w:rFonts w:ascii="Arial" w:eastAsia="Calibri" w:hAnsi="Arial" w:cs="Arial"/>
          <w:bCs/>
          <w:sz w:val="24"/>
          <w:szCs w:val="24"/>
          <w:lang w:val="es-ES" w:eastAsia="en-US"/>
        </w:rPr>
      </w:pPr>
    </w:p>
    <w:p w:rsidR="007E5321" w:rsidRPr="007E5321" w:rsidRDefault="007E5321" w:rsidP="00A14310">
      <w:pPr>
        <w:pBdr>
          <w:top w:val="single" w:sz="4" w:space="2" w:color="auto"/>
        </w:pBdr>
        <w:spacing w:after="0" w:line="240" w:lineRule="auto"/>
        <w:jc w:val="both"/>
        <w:rPr>
          <w:rFonts w:ascii="Times New Roman" w:eastAsia="Calibri" w:hAnsi="Times New Roman" w:cs="Times New Roman"/>
          <w:sz w:val="16"/>
          <w:szCs w:val="16"/>
          <w:lang w:val="es-ES" w:eastAsia="en-US"/>
        </w:rPr>
      </w:pPr>
    </w:p>
    <w:p w:rsidR="007E5321" w:rsidRPr="007E5321" w:rsidRDefault="007E5321" w:rsidP="00A14310">
      <w:pPr>
        <w:spacing w:after="0" w:line="240" w:lineRule="auto"/>
        <w:jc w:val="both"/>
        <w:rPr>
          <w:rFonts w:ascii="Arial" w:eastAsia="Times New Roman" w:hAnsi="Arial" w:cs="Arial"/>
          <w:sz w:val="24"/>
          <w:szCs w:val="24"/>
          <w:lang w:val="es-ES" w:eastAsia="es-ES"/>
        </w:rPr>
      </w:pPr>
      <w:r w:rsidRPr="007E5321">
        <w:rPr>
          <w:rFonts w:ascii="Times New Roman" w:eastAsia="Calibri" w:hAnsi="Times New Roman" w:cs="Times New Roman"/>
          <w:i/>
          <w:sz w:val="16"/>
          <w:szCs w:val="16"/>
          <w:lang w:val="es-ES" w:eastAsia="en-US"/>
        </w:rPr>
        <w:t xml:space="preserve">La presente Resolución se encuentra firmada digitalmente por los Sres. Ministros del Superior Tribunal de Justicia, </w:t>
      </w:r>
      <w:proofErr w:type="spellStart"/>
      <w:r w:rsidRPr="007E5321">
        <w:rPr>
          <w:rFonts w:ascii="Times New Roman" w:eastAsia="Calibri" w:hAnsi="Times New Roman" w:cs="Times New Roman"/>
          <w:i/>
          <w:sz w:val="16"/>
          <w:szCs w:val="16"/>
          <w:lang w:val="es-ES" w:eastAsia="en-US"/>
        </w:rPr>
        <w:t>Dres</w:t>
      </w:r>
      <w:proofErr w:type="spellEnd"/>
      <w:r w:rsidRPr="007E5321">
        <w:rPr>
          <w:rFonts w:ascii="Times New Roman" w:eastAsia="Calibri" w:hAnsi="Times New Roman" w:cs="Times New Roman"/>
          <w:i/>
          <w:sz w:val="16"/>
          <w:szCs w:val="16"/>
          <w:lang w:val="es-ES" w:eastAsia="en-US"/>
        </w:rPr>
        <w:t xml:space="preserve">. </w:t>
      </w:r>
      <w:r w:rsidR="00A14310" w:rsidRPr="007E5321">
        <w:rPr>
          <w:rFonts w:ascii="Times New Roman" w:eastAsia="Calibri" w:hAnsi="Times New Roman" w:cs="Times New Roman"/>
          <w:i/>
          <w:sz w:val="16"/>
          <w:szCs w:val="16"/>
          <w:lang w:val="es-ES" w:eastAsia="en-US"/>
        </w:rPr>
        <w:t>CARLOS ALBERTO COBO</w:t>
      </w:r>
      <w:r w:rsidR="00A14310">
        <w:rPr>
          <w:rFonts w:ascii="Times New Roman" w:eastAsia="Calibri" w:hAnsi="Times New Roman" w:cs="Times New Roman"/>
          <w:i/>
          <w:sz w:val="16"/>
          <w:szCs w:val="16"/>
          <w:lang w:val="es-ES" w:eastAsia="en-US"/>
        </w:rPr>
        <w:t>,</w:t>
      </w:r>
      <w:r w:rsidR="00A14310" w:rsidRPr="007E5321">
        <w:rPr>
          <w:rFonts w:ascii="Times New Roman" w:eastAsia="Calibri" w:hAnsi="Times New Roman" w:cs="Times New Roman"/>
          <w:i/>
          <w:sz w:val="16"/>
          <w:szCs w:val="16"/>
          <w:lang w:val="es-ES" w:eastAsia="en-US"/>
        </w:rPr>
        <w:t xml:space="preserve"> </w:t>
      </w:r>
      <w:r w:rsidRPr="007E5321">
        <w:rPr>
          <w:rFonts w:ascii="Times New Roman" w:eastAsia="Calibri" w:hAnsi="Times New Roman" w:cs="Times New Roman"/>
          <w:i/>
          <w:sz w:val="16"/>
          <w:szCs w:val="16"/>
          <w:lang w:val="es-ES" w:eastAsia="en-US"/>
        </w:rPr>
        <w:t>MARTHA RAQUEL CORVALÁN</w:t>
      </w:r>
      <w:r w:rsidR="00A14310">
        <w:rPr>
          <w:rFonts w:ascii="Times New Roman" w:eastAsia="Calibri" w:hAnsi="Times New Roman" w:cs="Times New Roman"/>
          <w:i/>
          <w:sz w:val="16"/>
          <w:szCs w:val="16"/>
          <w:lang w:val="es-ES" w:eastAsia="en-US"/>
        </w:rPr>
        <w:t xml:space="preserve"> y</w:t>
      </w:r>
      <w:r w:rsidRPr="007E5321">
        <w:rPr>
          <w:rFonts w:ascii="Times New Roman" w:eastAsia="Calibri" w:hAnsi="Times New Roman" w:cs="Times New Roman"/>
          <w:i/>
          <w:sz w:val="16"/>
          <w:szCs w:val="16"/>
          <w:lang w:val="es-ES" w:eastAsia="en-US"/>
        </w:rPr>
        <w:t xml:space="preserve"> LILIA ANA NOVILLO y, en el sistema de Gestión Informático del Poder Judicial de la Provincia de San Luis.-</w:t>
      </w:r>
    </w:p>
    <w:p w:rsidR="007E5321" w:rsidRPr="007E5321" w:rsidRDefault="007E5321" w:rsidP="006870DC">
      <w:pPr>
        <w:tabs>
          <w:tab w:val="left" w:pos="1985"/>
        </w:tabs>
        <w:spacing w:after="0" w:line="360" w:lineRule="auto"/>
        <w:ind w:firstLine="1985"/>
        <w:jc w:val="both"/>
        <w:rPr>
          <w:rFonts w:ascii="Arial" w:eastAsia="Calibri" w:hAnsi="Arial" w:cs="Arial"/>
          <w:sz w:val="24"/>
          <w:szCs w:val="24"/>
          <w:lang w:val="es-ES" w:eastAsia="en-US"/>
        </w:rPr>
      </w:pPr>
    </w:p>
    <w:sectPr w:rsidR="007E5321" w:rsidRPr="007E5321" w:rsidSect="00D2391D">
      <w:footerReference w:type="default" r:id="rId6"/>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B6B" w:rsidRDefault="002B6B6B" w:rsidP="001A3316">
      <w:pPr>
        <w:spacing w:after="0" w:line="240" w:lineRule="auto"/>
      </w:pPr>
      <w:r>
        <w:separator/>
      </w:r>
    </w:p>
  </w:endnote>
  <w:endnote w:type="continuationSeparator" w:id="1">
    <w:p w:rsidR="002B6B6B" w:rsidRDefault="002B6B6B" w:rsidP="001A33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94644"/>
      <w:docPartObj>
        <w:docPartGallery w:val="Page Numbers (Bottom of Page)"/>
        <w:docPartUnique/>
      </w:docPartObj>
    </w:sdtPr>
    <w:sdtContent>
      <w:p w:rsidR="002B6B6B" w:rsidRDefault="00B65956">
        <w:pPr>
          <w:pStyle w:val="Piedepgina"/>
          <w:jc w:val="right"/>
        </w:pPr>
        <w:r w:rsidRPr="001A3316">
          <w:rPr>
            <w:rFonts w:ascii="Arial" w:hAnsi="Arial" w:cs="Arial"/>
            <w:sz w:val="24"/>
            <w:szCs w:val="24"/>
          </w:rPr>
          <w:fldChar w:fldCharType="begin"/>
        </w:r>
        <w:r w:rsidR="002B6B6B" w:rsidRPr="001A3316">
          <w:rPr>
            <w:rFonts w:ascii="Arial" w:hAnsi="Arial" w:cs="Arial"/>
            <w:sz w:val="24"/>
            <w:szCs w:val="24"/>
          </w:rPr>
          <w:instrText xml:space="preserve"> PAGE   \* MERGEFORMAT </w:instrText>
        </w:r>
        <w:r w:rsidRPr="001A3316">
          <w:rPr>
            <w:rFonts w:ascii="Arial" w:hAnsi="Arial" w:cs="Arial"/>
            <w:sz w:val="24"/>
            <w:szCs w:val="24"/>
          </w:rPr>
          <w:fldChar w:fldCharType="separate"/>
        </w:r>
        <w:r w:rsidR="00B64816">
          <w:rPr>
            <w:rFonts w:ascii="Arial" w:hAnsi="Arial" w:cs="Arial"/>
            <w:noProof/>
            <w:sz w:val="24"/>
            <w:szCs w:val="24"/>
          </w:rPr>
          <w:t>14</w:t>
        </w:r>
        <w:r w:rsidRPr="001A3316">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B6B" w:rsidRDefault="002B6B6B" w:rsidP="001A3316">
      <w:pPr>
        <w:spacing w:after="0" w:line="240" w:lineRule="auto"/>
      </w:pPr>
      <w:r>
        <w:separator/>
      </w:r>
    </w:p>
  </w:footnote>
  <w:footnote w:type="continuationSeparator" w:id="1">
    <w:p w:rsidR="002B6B6B" w:rsidRDefault="002B6B6B" w:rsidP="001A331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A3316"/>
    <w:rsid w:val="00016591"/>
    <w:rsid w:val="0004163C"/>
    <w:rsid w:val="00175B16"/>
    <w:rsid w:val="001A3316"/>
    <w:rsid w:val="002B6B6B"/>
    <w:rsid w:val="003763B4"/>
    <w:rsid w:val="003821F8"/>
    <w:rsid w:val="00393CE1"/>
    <w:rsid w:val="003958C3"/>
    <w:rsid w:val="003A52E7"/>
    <w:rsid w:val="00475B14"/>
    <w:rsid w:val="004E31C1"/>
    <w:rsid w:val="00551DCE"/>
    <w:rsid w:val="00611CB8"/>
    <w:rsid w:val="006870DC"/>
    <w:rsid w:val="006C66FF"/>
    <w:rsid w:val="00757282"/>
    <w:rsid w:val="007E5321"/>
    <w:rsid w:val="009F4FA7"/>
    <w:rsid w:val="00A14310"/>
    <w:rsid w:val="00B22D49"/>
    <w:rsid w:val="00B64816"/>
    <w:rsid w:val="00B65956"/>
    <w:rsid w:val="00C7017D"/>
    <w:rsid w:val="00C7435D"/>
    <w:rsid w:val="00C94059"/>
    <w:rsid w:val="00CA106B"/>
    <w:rsid w:val="00D2391D"/>
    <w:rsid w:val="00EE073B"/>
    <w:rsid w:val="00FC436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95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A3316"/>
    <w:pPr>
      <w:tabs>
        <w:tab w:val="center" w:pos="4419"/>
        <w:tab w:val="right" w:pos="8838"/>
      </w:tabs>
      <w:spacing w:after="0" w:line="240" w:lineRule="auto"/>
    </w:pPr>
    <w:rPr>
      <w:rFonts w:ascii="Calibri" w:eastAsia="Times New Roman" w:hAnsi="Calibri" w:cs="Times New Roman"/>
    </w:rPr>
  </w:style>
  <w:style w:type="character" w:customStyle="1" w:styleId="PiedepginaCar">
    <w:name w:val="Pie de página Car"/>
    <w:basedOn w:val="Fuentedeprrafopredeter"/>
    <w:link w:val="Piedepgina"/>
    <w:uiPriority w:val="99"/>
    <w:rsid w:val="001A3316"/>
    <w:rPr>
      <w:rFonts w:ascii="Calibri" w:eastAsia="Times New Roman" w:hAnsi="Calibri" w:cs="Times New Roman"/>
    </w:rPr>
  </w:style>
  <w:style w:type="paragraph" w:styleId="Encabezado">
    <w:name w:val="header"/>
    <w:basedOn w:val="Normal"/>
    <w:link w:val="EncabezadoCar"/>
    <w:uiPriority w:val="99"/>
    <w:semiHidden/>
    <w:unhideWhenUsed/>
    <w:rsid w:val="001A33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A3316"/>
  </w:style>
  <w:style w:type="paragraph" w:styleId="Textodeglobo">
    <w:name w:val="Balloon Text"/>
    <w:basedOn w:val="Normal"/>
    <w:link w:val="TextodegloboCar"/>
    <w:uiPriority w:val="99"/>
    <w:semiHidden/>
    <w:unhideWhenUsed/>
    <w:rsid w:val="000165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65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14</Pages>
  <Words>4236</Words>
  <Characters>23304</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25</cp:revision>
  <cp:lastPrinted>2019-12-27T15:08:00Z</cp:lastPrinted>
  <dcterms:created xsi:type="dcterms:W3CDTF">2019-12-27T13:44:00Z</dcterms:created>
  <dcterms:modified xsi:type="dcterms:W3CDTF">2020-02-03T13:23:00Z</dcterms:modified>
</cp:coreProperties>
</file>