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21" w:rsidRPr="00281736" w:rsidRDefault="00FC0821" w:rsidP="00754C42">
      <w:pPr>
        <w:spacing w:after="0" w:line="360" w:lineRule="auto"/>
        <w:jc w:val="both"/>
        <w:rPr>
          <w:rFonts w:ascii="Arial" w:eastAsia="Times New Roman" w:hAnsi="Arial" w:cs="Arial"/>
          <w:b/>
          <w:bCs/>
          <w:sz w:val="24"/>
          <w:szCs w:val="24"/>
          <w:u w:val="single"/>
          <w:lang w:val="pt-BR" w:eastAsia="es-ES"/>
        </w:rPr>
      </w:pPr>
      <w:r w:rsidRPr="00281736">
        <w:rPr>
          <w:rFonts w:ascii="Arial" w:eastAsia="Times New Roman" w:hAnsi="Arial" w:cs="Arial"/>
          <w:b/>
          <w:bCs/>
          <w:sz w:val="24"/>
          <w:szCs w:val="24"/>
          <w:u w:val="single"/>
          <w:lang w:val="pt-BR" w:eastAsia="es-ES"/>
        </w:rPr>
        <w:t>STJSL-</w:t>
      </w:r>
      <w:proofErr w:type="gramStart"/>
      <w:r w:rsidRPr="00281736">
        <w:rPr>
          <w:rFonts w:ascii="Arial" w:eastAsia="Times New Roman" w:hAnsi="Arial" w:cs="Arial"/>
          <w:b/>
          <w:bCs/>
          <w:sz w:val="24"/>
          <w:szCs w:val="24"/>
          <w:u w:val="single"/>
          <w:lang w:val="pt-BR" w:eastAsia="es-ES"/>
        </w:rPr>
        <w:t>S.</w:t>
      </w:r>
      <w:proofErr w:type="gramEnd"/>
      <w:r w:rsidRPr="00281736">
        <w:rPr>
          <w:rFonts w:ascii="Arial" w:eastAsia="Times New Roman" w:hAnsi="Arial" w:cs="Arial"/>
          <w:b/>
          <w:bCs/>
          <w:sz w:val="24"/>
          <w:szCs w:val="24"/>
          <w:u w:val="single"/>
          <w:lang w:val="pt-BR" w:eastAsia="es-ES"/>
        </w:rPr>
        <w:t xml:space="preserve">J. – S.D. Nº </w:t>
      </w:r>
      <w:proofErr w:type="gramStart"/>
      <w:r w:rsidR="0024035C">
        <w:rPr>
          <w:rFonts w:ascii="Arial" w:eastAsia="Times New Roman" w:hAnsi="Arial" w:cs="Arial"/>
          <w:b/>
          <w:bCs/>
          <w:sz w:val="24"/>
          <w:szCs w:val="24"/>
          <w:u w:val="single"/>
          <w:lang w:val="pt-BR" w:eastAsia="es-ES"/>
        </w:rPr>
        <w:t>012</w:t>
      </w:r>
      <w:r w:rsidRPr="00281736">
        <w:rPr>
          <w:rFonts w:ascii="Arial" w:eastAsia="Times New Roman" w:hAnsi="Arial" w:cs="Arial"/>
          <w:b/>
          <w:bCs/>
          <w:sz w:val="24"/>
          <w:szCs w:val="24"/>
          <w:u w:val="single"/>
          <w:lang w:val="pt-BR" w:eastAsia="es-ES"/>
        </w:rPr>
        <w:t>/20.</w:t>
      </w:r>
      <w:proofErr w:type="gramEnd"/>
      <w:r w:rsidRPr="00281736">
        <w:rPr>
          <w:rFonts w:ascii="Arial" w:eastAsia="Times New Roman" w:hAnsi="Arial" w:cs="Arial"/>
          <w:b/>
          <w:bCs/>
          <w:sz w:val="24"/>
          <w:szCs w:val="24"/>
          <w:u w:val="single"/>
          <w:lang w:val="pt-BR" w:eastAsia="es-ES"/>
        </w:rPr>
        <w:t>-</w:t>
      </w:r>
    </w:p>
    <w:p w:rsidR="00FC0821" w:rsidRPr="00281736" w:rsidRDefault="00FC0821" w:rsidP="00754C42">
      <w:pPr>
        <w:spacing w:after="0" w:line="360" w:lineRule="auto"/>
        <w:jc w:val="both"/>
        <w:rPr>
          <w:rFonts w:ascii="Arial" w:eastAsia="Times New Roman" w:hAnsi="Arial" w:cs="Arial"/>
          <w:bCs/>
          <w:sz w:val="24"/>
          <w:szCs w:val="24"/>
          <w:lang w:val="pt-BR" w:eastAsia="es-ES"/>
        </w:rPr>
      </w:pPr>
      <w:r w:rsidRPr="00281736">
        <w:rPr>
          <w:rFonts w:ascii="Arial" w:eastAsia="MS Mincho" w:hAnsi="Arial" w:cs="Arial"/>
          <w:sz w:val="24"/>
          <w:szCs w:val="24"/>
          <w:lang w:val="es-ES" w:eastAsia="es-ES"/>
        </w:rPr>
        <w:t xml:space="preserve">--En la Provincia de San Luis, </w:t>
      </w:r>
      <w:r w:rsidRPr="00281736">
        <w:rPr>
          <w:rFonts w:ascii="Arial" w:eastAsia="MS Mincho" w:hAnsi="Arial" w:cs="Arial"/>
          <w:b/>
          <w:bCs/>
          <w:sz w:val="24"/>
          <w:szCs w:val="24"/>
          <w:lang w:val="es-ES" w:eastAsia="es-ES"/>
        </w:rPr>
        <w:t xml:space="preserve">a </w:t>
      </w:r>
      <w:r w:rsidR="0024035C">
        <w:rPr>
          <w:rFonts w:ascii="Arial" w:eastAsia="MS Mincho" w:hAnsi="Arial" w:cs="Arial"/>
          <w:b/>
          <w:bCs/>
          <w:sz w:val="24"/>
          <w:szCs w:val="24"/>
          <w:lang w:val="es-ES" w:eastAsia="es-ES"/>
        </w:rPr>
        <w:t>trece</w:t>
      </w:r>
      <w:r w:rsidRPr="00281736">
        <w:rPr>
          <w:rFonts w:ascii="Arial" w:eastAsia="MS Mincho" w:hAnsi="Arial" w:cs="Arial"/>
          <w:b/>
          <w:bCs/>
          <w:sz w:val="24"/>
          <w:szCs w:val="24"/>
          <w:lang w:val="es-ES" w:eastAsia="es-ES"/>
        </w:rPr>
        <w:t xml:space="preserve"> días del mes de febrero de dos mil veinte</w:t>
      </w:r>
      <w:r w:rsidRPr="00281736">
        <w:rPr>
          <w:rFonts w:ascii="Arial" w:eastAsia="MS Mincho" w:hAnsi="Arial" w:cs="Arial"/>
          <w:sz w:val="24"/>
          <w:szCs w:val="24"/>
          <w:lang w:val="es-ES" w:eastAsia="es-ES"/>
        </w:rPr>
        <w:t>,</w:t>
      </w:r>
      <w:r w:rsidRPr="00281736">
        <w:rPr>
          <w:rFonts w:ascii="Arial" w:eastAsia="MS Mincho" w:hAnsi="Arial" w:cs="Arial"/>
          <w:i/>
          <w:sz w:val="24"/>
          <w:szCs w:val="24"/>
          <w:lang w:val="es-ES" w:eastAsia="es-ES"/>
        </w:rPr>
        <w:t xml:space="preserve"> </w:t>
      </w:r>
      <w:r w:rsidRPr="00281736">
        <w:rPr>
          <w:rFonts w:ascii="Arial" w:eastAsia="MS Mincho" w:hAnsi="Arial" w:cs="Arial"/>
          <w:sz w:val="24"/>
          <w:szCs w:val="24"/>
          <w:lang w:val="es-ES" w:eastAsia="es-ES"/>
        </w:rPr>
        <w:t xml:space="preserve">se reúnen en Audiencia Pública los Señores Ministros </w:t>
      </w:r>
      <w:proofErr w:type="spellStart"/>
      <w:r w:rsidRPr="00281736">
        <w:rPr>
          <w:rFonts w:ascii="Arial" w:eastAsia="MS Mincho" w:hAnsi="Arial" w:cs="Arial"/>
          <w:sz w:val="24"/>
          <w:szCs w:val="24"/>
          <w:lang w:val="es-ES" w:eastAsia="es-ES"/>
        </w:rPr>
        <w:t>Dres</w:t>
      </w:r>
      <w:proofErr w:type="spellEnd"/>
      <w:r w:rsidRPr="00281736">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281736">
        <w:rPr>
          <w:rFonts w:ascii="Arial" w:eastAsia="MS Mincho" w:hAnsi="Arial" w:cs="Arial"/>
          <w:i/>
          <w:iCs/>
          <w:sz w:val="24"/>
          <w:szCs w:val="24"/>
          <w:lang w:val="es-ES" w:eastAsia="es-ES"/>
        </w:rPr>
        <w:t xml:space="preserve">: </w:t>
      </w:r>
      <w:r w:rsidRPr="00281736">
        <w:rPr>
          <w:rFonts w:ascii="Arial" w:eastAsia="Times New Roman" w:hAnsi="Arial" w:cs="Arial"/>
          <w:b/>
          <w:bCs/>
          <w:i/>
          <w:sz w:val="24"/>
          <w:szCs w:val="24"/>
          <w:lang w:val="pt-BR" w:eastAsia="es-ES"/>
        </w:rPr>
        <w:t>“</w:t>
      </w:r>
      <w:r>
        <w:rPr>
          <w:rFonts w:ascii="Arial" w:eastAsia="Times New Roman" w:hAnsi="Arial" w:cs="Arial"/>
          <w:b/>
          <w:bCs/>
          <w:i/>
          <w:sz w:val="24"/>
          <w:szCs w:val="24"/>
          <w:lang w:val="es-ES" w:eastAsia="es-ES"/>
        </w:rPr>
        <w:t>INCIDENTE DE CASACIÓN: PAGLIARONE ROBERTO ANDRÉ</w:t>
      </w:r>
      <w:r w:rsidRPr="00FC0821">
        <w:rPr>
          <w:rFonts w:ascii="Arial" w:eastAsia="Times New Roman" w:hAnsi="Arial" w:cs="Arial"/>
          <w:b/>
          <w:bCs/>
          <w:i/>
          <w:sz w:val="24"/>
          <w:szCs w:val="24"/>
          <w:lang w:val="es-ES" w:eastAsia="es-ES"/>
        </w:rPr>
        <w:t xml:space="preserve">S (DAM) PAGLIARONE </w:t>
      </w:r>
      <w:r>
        <w:rPr>
          <w:rFonts w:ascii="Arial" w:eastAsia="Times New Roman" w:hAnsi="Arial" w:cs="Arial"/>
          <w:b/>
          <w:bCs/>
          <w:i/>
          <w:sz w:val="24"/>
          <w:szCs w:val="24"/>
          <w:lang w:val="es-ES" w:eastAsia="es-ES"/>
        </w:rPr>
        <w:t>MARIA PAOLA (DAM) RIVAS MIGUEL Á</w:t>
      </w:r>
      <w:r w:rsidRPr="00FC0821">
        <w:rPr>
          <w:rFonts w:ascii="Arial" w:eastAsia="Times New Roman" w:hAnsi="Arial" w:cs="Arial"/>
          <w:b/>
          <w:bCs/>
          <w:i/>
          <w:sz w:val="24"/>
          <w:szCs w:val="24"/>
          <w:lang w:val="es-ES" w:eastAsia="es-ES"/>
        </w:rPr>
        <w:t>NGEL (DAM) -</w:t>
      </w:r>
      <w:r>
        <w:rPr>
          <w:rFonts w:ascii="Arial" w:eastAsia="Times New Roman" w:hAnsi="Arial" w:cs="Arial"/>
          <w:b/>
          <w:bCs/>
          <w:i/>
          <w:sz w:val="24"/>
          <w:szCs w:val="24"/>
          <w:lang w:val="es-ES" w:eastAsia="es-ES"/>
        </w:rPr>
        <w:t xml:space="preserve"> </w:t>
      </w:r>
      <w:r w:rsidRPr="00FC0821">
        <w:rPr>
          <w:rFonts w:ascii="Arial" w:eastAsia="Times New Roman" w:hAnsi="Arial" w:cs="Arial"/>
          <w:b/>
          <w:bCs/>
          <w:i/>
          <w:sz w:val="24"/>
          <w:szCs w:val="24"/>
          <w:lang w:val="es-ES" w:eastAsia="es-ES"/>
        </w:rPr>
        <w:t>AV. LESIONES CULPOSAS EN ACCIDENTE DE TR</w:t>
      </w:r>
      <w:r>
        <w:rPr>
          <w:rFonts w:ascii="Arial" w:eastAsia="Times New Roman" w:hAnsi="Arial" w:cs="Arial"/>
          <w:b/>
          <w:bCs/>
          <w:i/>
          <w:sz w:val="24"/>
          <w:szCs w:val="24"/>
          <w:lang w:val="es-ES" w:eastAsia="es-ES"/>
        </w:rPr>
        <w:t>Á</w:t>
      </w:r>
      <w:r w:rsidRPr="00FC0821">
        <w:rPr>
          <w:rFonts w:ascii="Arial" w:eastAsia="Times New Roman" w:hAnsi="Arial" w:cs="Arial"/>
          <w:b/>
          <w:bCs/>
          <w:i/>
          <w:sz w:val="24"/>
          <w:szCs w:val="24"/>
          <w:lang w:val="es-ES" w:eastAsia="es-ES"/>
        </w:rPr>
        <w:t>NSITO</w:t>
      </w:r>
      <w:r w:rsidRPr="00281736">
        <w:rPr>
          <w:rFonts w:ascii="Arial" w:eastAsia="Times New Roman" w:hAnsi="Arial" w:cs="Arial"/>
          <w:b/>
          <w:bCs/>
          <w:i/>
          <w:sz w:val="24"/>
          <w:szCs w:val="24"/>
          <w:lang w:val="pt-BR" w:eastAsia="es-ES"/>
        </w:rPr>
        <w:t>”</w:t>
      </w:r>
      <w:r w:rsidRPr="00281736">
        <w:rPr>
          <w:rFonts w:ascii="Arial" w:eastAsia="Times New Roman" w:hAnsi="Arial" w:cs="Arial"/>
          <w:b/>
          <w:bCs/>
          <w:sz w:val="24"/>
          <w:szCs w:val="24"/>
          <w:lang w:val="pt-BR" w:eastAsia="es-ES"/>
        </w:rPr>
        <w:t xml:space="preserve"> </w:t>
      </w:r>
      <w:r w:rsidRPr="00281736">
        <w:rPr>
          <w:rFonts w:ascii="Arial" w:eastAsia="Times New Roman" w:hAnsi="Arial" w:cs="Arial"/>
          <w:bCs/>
          <w:sz w:val="24"/>
          <w:szCs w:val="24"/>
          <w:lang w:val="pt-BR" w:eastAsia="es-ES"/>
        </w:rPr>
        <w:t>–</w:t>
      </w:r>
      <w:r w:rsidRPr="00281736">
        <w:rPr>
          <w:rFonts w:ascii="Arial" w:eastAsia="Times New Roman" w:hAnsi="Arial" w:cs="Arial"/>
          <w:b/>
          <w:bCs/>
          <w:sz w:val="24"/>
          <w:szCs w:val="24"/>
          <w:lang w:val="pt-BR" w:eastAsia="es-ES"/>
        </w:rPr>
        <w:t xml:space="preserve"> </w:t>
      </w:r>
      <w:r w:rsidRPr="00281736">
        <w:rPr>
          <w:rFonts w:ascii="Arial" w:eastAsia="Times New Roman" w:hAnsi="Arial" w:cs="Arial"/>
          <w:bCs/>
          <w:sz w:val="24"/>
          <w:szCs w:val="24"/>
          <w:lang w:val="pt-BR" w:eastAsia="es-ES"/>
        </w:rPr>
        <w:t xml:space="preserve">IURIX </w:t>
      </w:r>
      <w:r>
        <w:rPr>
          <w:rFonts w:ascii="Arial" w:eastAsia="Times New Roman" w:hAnsi="Arial" w:cs="Arial"/>
          <w:bCs/>
          <w:sz w:val="24"/>
          <w:szCs w:val="24"/>
          <w:lang w:val="pt-BR" w:eastAsia="es-ES"/>
        </w:rPr>
        <w:t>INC</w:t>
      </w:r>
      <w:r w:rsidRPr="00281736">
        <w:rPr>
          <w:rFonts w:ascii="Arial" w:eastAsia="Times New Roman" w:hAnsi="Arial" w:cs="Arial"/>
          <w:bCs/>
          <w:sz w:val="24"/>
          <w:szCs w:val="24"/>
          <w:lang w:val="pt-BR" w:eastAsia="es-ES"/>
        </w:rPr>
        <w:t xml:space="preserve"> Nº </w:t>
      </w:r>
      <w:r>
        <w:rPr>
          <w:rFonts w:ascii="Arial" w:eastAsia="Times New Roman" w:hAnsi="Arial" w:cs="Arial"/>
          <w:bCs/>
          <w:sz w:val="24"/>
          <w:szCs w:val="24"/>
          <w:lang w:val="pt-BR" w:eastAsia="es-ES"/>
        </w:rPr>
        <w:t>143496/1</w:t>
      </w:r>
      <w:r w:rsidRPr="00281736">
        <w:rPr>
          <w:rFonts w:ascii="Arial" w:eastAsia="Times New Roman" w:hAnsi="Arial" w:cs="Arial"/>
          <w:bCs/>
          <w:sz w:val="24"/>
          <w:szCs w:val="24"/>
          <w:lang w:val="pt-BR" w:eastAsia="es-ES"/>
        </w:rPr>
        <w:t>.</w:t>
      </w:r>
    </w:p>
    <w:p w:rsidR="00FC0821" w:rsidRPr="00281736" w:rsidRDefault="00FC0821" w:rsidP="004B355A">
      <w:pPr>
        <w:spacing w:after="0" w:line="360" w:lineRule="auto"/>
        <w:ind w:firstLine="1985"/>
        <w:jc w:val="both"/>
        <w:rPr>
          <w:rFonts w:ascii="Arial" w:eastAsia="Times New Roman" w:hAnsi="Arial" w:cs="Arial"/>
          <w:sz w:val="24"/>
          <w:szCs w:val="24"/>
          <w:lang w:val="es-ES" w:eastAsia="es-ES"/>
        </w:rPr>
      </w:pPr>
      <w:r w:rsidRPr="0028173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81736">
        <w:rPr>
          <w:rFonts w:ascii="Arial" w:eastAsia="Times New Roman" w:hAnsi="Arial" w:cs="Arial"/>
          <w:sz w:val="24"/>
          <w:szCs w:val="24"/>
          <w:lang w:val="es-ES" w:eastAsia="es-ES"/>
        </w:rPr>
        <w:t>Dres</w:t>
      </w:r>
      <w:proofErr w:type="spellEnd"/>
      <w:r w:rsidRPr="00281736">
        <w:rPr>
          <w:rFonts w:ascii="Arial" w:eastAsia="Times New Roman" w:hAnsi="Arial" w:cs="Arial"/>
          <w:sz w:val="24"/>
          <w:szCs w:val="24"/>
          <w:lang w:val="es-ES" w:eastAsia="es-ES"/>
        </w:rPr>
        <w:t>. CARLOS ALBERT</w:t>
      </w:r>
      <w:r>
        <w:rPr>
          <w:rFonts w:ascii="Arial" w:eastAsia="Times New Roman" w:hAnsi="Arial" w:cs="Arial"/>
          <w:sz w:val="24"/>
          <w:szCs w:val="24"/>
          <w:lang w:val="es-ES" w:eastAsia="es-ES"/>
        </w:rPr>
        <w:t xml:space="preserve">O COBO, MARTHA RAQUEL CORVALÁN </w:t>
      </w:r>
      <w:r w:rsidRPr="00281736">
        <w:rPr>
          <w:rFonts w:ascii="Arial" w:eastAsia="Times New Roman" w:hAnsi="Arial" w:cs="Arial"/>
          <w:sz w:val="24"/>
          <w:szCs w:val="24"/>
          <w:lang w:val="es-ES" w:eastAsia="es-ES"/>
        </w:rPr>
        <w:t>y LILIA ANA NOVILLO.</w:t>
      </w:r>
    </w:p>
    <w:p w:rsidR="00FC0821" w:rsidRPr="008622DA" w:rsidRDefault="00FC0821" w:rsidP="004B355A">
      <w:pPr>
        <w:tabs>
          <w:tab w:val="left" w:pos="1843"/>
          <w:tab w:val="left" w:pos="1985"/>
        </w:tabs>
        <w:spacing w:after="0" w:line="360" w:lineRule="auto"/>
        <w:ind w:firstLine="1985"/>
        <w:jc w:val="both"/>
        <w:rPr>
          <w:rFonts w:ascii="Arial" w:hAnsi="Arial" w:cs="Arial"/>
          <w:sz w:val="24"/>
          <w:szCs w:val="24"/>
        </w:rPr>
      </w:pPr>
      <w:r w:rsidRPr="008622DA">
        <w:rPr>
          <w:rFonts w:ascii="Arial" w:hAnsi="Arial" w:cs="Arial"/>
          <w:sz w:val="24"/>
          <w:szCs w:val="24"/>
        </w:rPr>
        <w:t>Las cuestiones formuladas y sometidas a decisión del Tribunal son:</w:t>
      </w:r>
    </w:p>
    <w:p w:rsidR="00FC0821" w:rsidRPr="008622DA" w:rsidRDefault="00FC0821" w:rsidP="004B355A">
      <w:pPr>
        <w:spacing w:after="0" w:line="360" w:lineRule="auto"/>
        <w:ind w:firstLine="1985"/>
        <w:jc w:val="both"/>
        <w:rPr>
          <w:rFonts w:ascii="Arial" w:hAnsi="Arial" w:cs="Arial"/>
          <w:sz w:val="24"/>
          <w:szCs w:val="24"/>
        </w:rPr>
      </w:pPr>
      <w:r>
        <w:rPr>
          <w:rFonts w:ascii="Arial" w:hAnsi="Arial" w:cs="Arial"/>
          <w:sz w:val="24"/>
          <w:szCs w:val="24"/>
        </w:rPr>
        <w:t xml:space="preserve">I) </w:t>
      </w:r>
      <w:r w:rsidRPr="008622DA">
        <w:rPr>
          <w:rFonts w:ascii="Arial" w:hAnsi="Arial" w:cs="Arial"/>
          <w:sz w:val="24"/>
          <w:szCs w:val="24"/>
        </w:rPr>
        <w:t>¿Es formalmente procedente el Recurso de Casación?</w:t>
      </w:r>
    </w:p>
    <w:p w:rsidR="00FC0821" w:rsidRPr="008622DA" w:rsidRDefault="00FC0821" w:rsidP="004B355A">
      <w:pPr>
        <w:spacing w:after="0" w:line="360" w:lineRule="auto"/>
        <w:ind w:firstLine="1985"/>
        <w:jc w:val="both"/>
        <w:rPr>
          <w:rFonts w:ascii="Arial" w:hAnsi="Arial" w:cs="Arial"/>
          <w:sz w:val="24"/>
          <w:szCs w:val="24"/>
        </w:rPr>
      </w:pPr>
      <w:r>
        <w:rPr>
          <w:rFonts w:ascii="Arial" w:hAnsi="Arial" w:cs="Arial"/>
          <w:sz w:val="24"/>
          <w:szCs w:val="24"/>
        </w:rPr>
        <w:t xml:space="preserve">II) </w:t>
      </w:r>
      <w:r w:rsidRPr="008622DA">
        <w:rPr>
          <w:rFonts w:ascii="Arial" w:hAnsi="Arial" w:cs="Arial"/>
          <w:sz w:val="24"/>
          <w:szCs w:val="24"/>
        </w:rPr>
        <w:t xml:space="preserve">¿Existe en la sentencia recurrida alguna de las causales enumeradas en el art. 428 del </w:t>
      </w:r>
      <w:proofErr w:type="spellStart"/>
      <w:r w:rsidRPr="008622DA">
        <w:rPr>
          <w:rFonts w:ascii="Arial" w:hAnsi="Arial" w:cs="Arial"/>
          <w:sz w:val="24"/>
          <w:szCs w:val="24"/>
        </w:rPr>
        <w:t>C.P.Crim</w:t>
      </w:r>
      <w:proofErr w:type="spellEnd"/>
      <w:r w:rsidRPr="008622DA">
        <w:rPr>
          <w:rFonts w:ascii="Arial" w:hAnsi="Arial" w:cs="Arial"/>
          <w:sz w:val="24"/>
          <w:szCs w:val="24"/>
        </w:rPr>
        <w:t>.?</w:t>
      </w:r>
    </w:p>
    <w:p w:rsidR="00FC0821" w:rsidRPr="008622DA" w:rsidRDefault="00FC0821" w:rsidP="004B355A">
      <w:pPr>
        <w:spacing w:after="0" w:line="360" w:lineRule="auto"/>
        <w:ind w:firstLine="1985"/>
        <w:jc w:val="both"/>
        <w:rPr>
          <w:rFonts w:ascii="Arial" w:hAnsi="Arial" w:cs="Arial"/>
          <w:sz w:val="24"/>
          <w:szCs w:val="24"/>
        </w:rPr>
      </w:pPr>
      <w:r>
        <w:rPr>
          <w:rFonts w:ascii="Arial" w:hAnsi="Arial" w:cs="Arial"/>
          <w:sz w:val="24"/>
          <w:szCs w:val="24"/>
        </w:rPr>
        <w:t xml:space="preserve">III) </w:t>
      </w:r>
      <w:r w:rsidRPr="008622DA">
        <w:rPr>
          <w:rFonts w:ascii="Arial" w:hAnsi="Arial" w:cs="Arial"/>
          <w:sz w:val="24"/>
          <w:szCs w:val="24"/>
        </w:rPr>
        <w:t>Caso afirmativo de la cuestión anterior, ¿</w:t>
      </w:r>
      <w:r>
        <w:rPr>
          <w:rFonts w:ascii="Arial" w:hAnsi="Arial" w:cs="Arial"/>
          <w:sz w:val="24"/>
          <w:szCs w:val="24"/>
        </w:rPr>
        <w:t>C</w:t>
      </w:r>
      <w:r w:rsidRPr="008622DA">
        <w:rPr>
          <w:rFonts w:ascii="Arial" w:hAnsi="Arial" w:cs="Arial"/>
          <w:sz w:val="24"/>
          <w:szCs w:val="24"/>
        </w:rPr>
        <w:t>uál es la ley a aplicarse o la interpretación que debe hacerse de la ley en el caso en estudio?</w:t>
      </w:r>
    </w:p>
    <w:p w:rsidR="00FC0821" w:rsidRDefault="00FC0821" w:rsidP="004B355A">
      <w:pPr>
        <w:spacing w:after="0" w:line="360" w:lineRule="auto"/>
        <w:ind w:firstLine="1985"/>
        <w:jc w:val="both"/>
        <w:rPr>
          <w:rFonts w:ascii="Arial" w:hAnsi="Arial" w:cs="Arial"/>
          <w:sz w:val="24"/>
          <w:szCs w:val="24"/>
        </w:rPr>
      </w:pPr>
      <w:r>
        <w:rPr>
          <w:rFonts w:ascii="Arial" w:hAnsi="Arial" w:cs="Arial"/>
          <w:sz w:val="24"/>
          <w:szCs w:val="24"/>
        </w:rPr>
        <w:t xml:space="preserve">IV) </w:t>
      </w:r>
      <w:r w:rsidRPr="008622DA">
        <w:rPr>
          <w:rFonts w:ascii="Arial" w:hAnsi="Arial" w:cs="Arial"/>
          <w:sz w:val="24"/>
          <w:szCs w:val="24"/>
        </w:rPr>
        <w:t>¿Qué resolución corresponde dar al caso en estudio?</w:t>
      </w:r>
    </w:p>
    <w:p w:rsidR="00FC0821" w:rsidRDefault="00FC0821" w:rsidP="004B355A">
      <w:pPr>
        <w:tabs>
          <w:tab w:val="left" w:pos="1985"/>
        </w:tabs>
        <w:spacing w:after="0" w:line="360" w:lineRule="auto"/>
        <w:ind w:firstLine="1985"/>
        <w:jc w:val="both"/>
        <w:rPr>
          <w:rFonts w:ascii="Arial" w:hAnsi="Arial" w:cs="Arial"/>
          <w:sz w:val="24"/>
          <w:szCs w:val="24"/>
        </w:rPr>
      </w:pPr>
      <w:r>
        <w:rPr>
          <w:rFonts w:ascii="Arial" w:hAnsi="Arial" w:cs="Arial"/>
          <w:sz w:val="24"/>
          <w:szCs w:val="24"/>
        </w:rPr>
        <w:t>V) ¿Cuál sobre las costas?</w:t>
      </w:r>
    </w:p>
    <w:p w:rsidR="00FC0821" w:rsidRPr="008622DA" w:rsidRDefault="00FC0821" w:rsidP="004B355A">
      <w:pPr>
        <w:spacing w:after="0" w:line="360" w:lineRule="auto"/>
        <w:ind w:firstLine="1985"/>
        <w:jc w:val="both"/>
        <w:rPr>
          <w:rFonts w:ascii="Arial" w:hAnsi="Arial" w:cs="Arial"/>
          <w:sz w:val="24"/>
          <w:szCs w:val="24"/>
        </w:rPr>
      </w:pPr>
    </w:p>
    <w:p w:rsidR="00FC0821" w:rsidRDefault="00FC0821" w:rsidP="00754C42">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u w:val="single"/>
        </w:rPr>
        <w:t xml:space="preserve">A LA PRIMERA CUESTIÓN, el Dr. </w:t>
      </w:r>
      <w:r w:rsidR="007F2E4A">
        <w:rPr>
          <w:rFonts w:ascii="Arial" w:hAnsi="Arial" w:cs="Arial"/>
          <w:b/>
          <w:bCs/>
          <w:sz w:val="24"/>
          <w:szCs w:val="24"/>
          <w:u w:val="single"/>
        </w:rPr>
        <w:t xml:space="preserve">CARLOS ALBERTO </w:t>
      </w:r>
      <w:r>
        <w:rPr>
          <w:rFonts w:ascii="Arial" w:hAnsi="Arial" w:cs="Arial"/>
          <w:b/>
          <w:bCs/>
          <w:sz w:val="24"/>
          <w:szCs w:val="24"/>
          <w:u w:val="single"/>
        </w:rPr>
        <w:t>COBO,</w:t>
      </w:r>
      <w:r w:rsidRPr="008622DA">
        <w:rPr>
          <w:rFonts w:ascii="Arial" w:hAnsi="Arial" w:cs="Arial"/>
          <w:b/>
          <w:bCs/>
          <w:sz w:val="24"/>
          <w:szCs w:val="24"/>
          <w:u w:val="single"/>
        </w:rPr>
        <w:t xml:space="preserve"> dijo:</w:t>
      </w:r>
      <w:r w:rsidRPr="00BA1D83">
        <w:rPr>
          <w:rFonts w:ascii="Arial" w:hAnsi="Arial" w:cs="Arial"/>
          <w:bCs/>
          <w:sz w:val="24"/>
          <w:szCs w:val="24"/>
        </w:rPr>
        <w:t xml:space="preserve"> </w:t>
      </w:r>
      <w:r w:rsidRPr="00FC0821">
        <w:rPr>
          <w:rFonts w:ascii="Arial" w:hAnsi="Arial" w:cs="Arial"/>
          <w:sz w:val="24"/>
          <w:szCs w:val="24"/>
        </w:rPr>
        <w:t xml:space="preserve">1) </w:t>
      </w:r>
      <w:r w:rsidRPr="00BA1D83">
        <w:rPr>
          <w:rFonts w:ascii="Arial" w:hAnsi="Arial" w:cs="Arial"/>
          <w:sz w:val="24"/>
          <w:szCs w:val="24"/>
        </w:rPr>
        <w:t xml:space="preserve">Que en </w:t>
      </w:r>
      <w:r>
        <w:rPr>
          <w:rFonts w:ascii="Arial" w:hAnsi="Arial" w:cs="Arial"/>
          <w:sz w:val="24"/>
          <w:szCs w:val="24"/>
        </w:rPr>
        <w:t>fecha 27/06/19 y por ESCEXT Nº 11944536, del expediente principal</w:t>
      </w:r>
      <w:r w:rsidRPr="00BA1D83">
        <w:rPr>
          <w:rFonts w:ascii="Arial" w:hAnsi="Arial" w:cs="Arial"/>
          <w:sz w:val="24"/>
          <w:szCs w:val="24"/>
        </w:rPr>
        <w:t xml:space="preserve">, </w:t>
      </w:r>
      <w:r>
        <w:rPr>
          <w:rFonts w:ascii="Arial" w:hAnsi="Arial" w:cs="Arial"/>
          <w:sz w:val="24"/>
          <w:szCs w:val="24"/>
        </w:rPr>
        <w:t xml:space="preserve">la defensa técnica del Sr. Miguel Ángel </w:t>
      </w:r>
      <w:r w:rsidRPr="00002473">
        <w:rPr>
          <w:rFonts w:ascii="Arial" w:hAnsi="Arial" w:cs="Arial"/>
          <w:sz w:val="24"/>
          <w:szCs w:val="24"/>
        </w:rPr>
        <w:t xml:space="preserve">Rivas, interpuso recurso de casación, el que funda </w:t>
      </w:r>
      <w:r w:rsidR="00002473" w:rsidRPr="00002473">
        <w:rPr>
          <w:rFonts w:ascii="Arial" w:hAnsi="Arial" w:cs="Arial"/>
          <w:sz w:val="24"/>
          <w:szCs w:val="24"/>
        </w:rPr>
        <w:t xml:space="preserve">en el presente incidente </w:t>
      </w:r>
      <w:r w:rsidRPr="00002473">
        <w:rPr>
          <w:rFonts w:ascii="Arial" w:hAnsi="Arial" w:cs="Arial"/>
          <w:sz w:val="24"/>
          <w:szCs w:val="24"/>
        </w:rPr>
        <w:t>e</w:t>
      </w:r>
      <w:r w:rsidR="00002473" w:rsidRPr="00002473">
        <w:rPr>
          <w:rFonts w:ascii="Arial" w:hAnsi="Arial" w:cs="Arial"/>
          <w:sz w:val="24"/>
          <w:szCs w:val="24"/>
        </w:rPr>
        <w:t>l</w:t>
      </w:r>
      <w:r w:rsidRPr="00002473">
        <w:rPr>
          <w:rFonts w:ascii="Arial" w:hAnsi="Arial" w:cs="Arial"/>
          <w:sz w:val="24"/>
          <w:szCs w:val="24"/>
        </w:rPr>
        <w:t xml:space="preserve"> 10/07/19, por ESCEXT Nº 12030020, contra el Auto Interlocutorio de fecha 05/06/19 (actuación Nº 11769183</w:t>
      </w:r>
      <w:r w:rsidR="00002473" w:rsidRPr="00002473">
        <w:rPr>
          <w:rFonts w:ascii="Arial" w:hAnsi="Arial" w:cs="Arial"/>
          <w:sz w:val="24"/>
          <w:szCs w:val="24"/>
        </w:rPr>
        <w:t>)</w:t>
      </w:r>
      <w:r w:rsidRPr="00002473">
        <w:rPr>
          <w:rFonts w:ascii="Arial" w:hAnsi="Arial" w:cs="Arial"/>
          <w:sz w:val="24"/>
          <w:szCs w:val="24"/>
        </w:rPr>
        <w:t xml:space="preserve"> </w:t>
      </w:r>
      <w:r w:rsidR="00920187" w:rsidRPr="00002473">
        <w:rPr>
          <w:rFonts w:ascii="Arial" w:hAnsi="Arial" w:cs="Arial"/>
          <w:sz w:val="24"/>
          <w:szCs w:val="24"/>
        </w:rPr>
        <w:t>firmada en fecha 13/06/19 en</w:t>
      </w:r>
      <w:r w:rsidR="00920187">
        <w:rPr>
          <w:rFonts w:ascii="Arial" w:hAnsi="Arial" w:cs="Arial"/>
          <w:sz w:val="24"/>
          <w:szCs w:val="24"/>
        </w:rPr>
        <w:t xml:space="preserve"> el </w:t>
      </w:r>
      <w:r>
        <w:rPr>
          <w:rFonts w:ascii="Arial" w:hAnsi="Arial" w:cs="Arial"/>
          <w:sz w:val="24"/>
          <w:szCs w:val="24"/>
        </w:rPr>
        <w:t>PEX 143496/13</w:t>
      </w:r>
      <w:r w:rsidRPr="00BA1D83">
        <w:rPr>
          <w:rFonts w:ascii="Arial" w:hAnsi="Arial" w:cs="Arial"/>
          <w:sz w:val="24"/>
          <w:szCs w:val="24"/>
        </w:rPr>
        <w:t>, dictado</w:t>
      </w:r>
      <w:r>
        <w:rPr>
          <w:rFonts w:ascii="Arial" w:hAnsi="Arial" w:cs="Arial"/>
          <w:sz w:val="24"/>
          <w:szCs w:val="24"/>
        </w:rPr>
        <w:t xml:space="preserve"> por la Excma. Cámara Penal Nº 2 de la Primera</w:t>
      </w:r>
      <w:r w:rsidRPr="00BA1D83">
        <w:rPr>
          <w:rFonts w:ascii="Arial" w:hAnsi="Arial" w:cs="Arial"/>
          <w:sz w:val="24"/>
          <w:szCs w:val="24"/>
        </w:rPr>
        <w:t xml:space="preserve"> Circunscripción Judicial, que dispuso </w:t>
      </w:r>
      <w:r w:rsidRPr="00E25018">
        <w:rPr>
          <w:rFonts w:ascii="Arial" w:hAnsi="Arial" w:cs="Arial"/>
          <w:sz w:val="24"/>
          <w:szCs w:val="24"/>
        </w:rPr>
        <w:t>rechazar el recurso de apelación interpuesto por la defensa de</w:t>
      </w:r>
      <w:r>
        <w:rPr>
          <w:rFonts w:ascii="Arial" w:hAnsi="Arial" w:cs="Arial"/>
          <w:sz w:val="24"/>
          <w:szCs w:val="24"/>
        </w:rPr>
        <w:t xml:space="preserve"> </w:t>
      </w:r>
      <w:r w:rsidRPr="00E25018">
        <w:rPr>
          <w:rFonts w:ascii="Arial" w:hAnsi="Arial" w:cs="Arial"/>
          <w:sz w:val="24"/>
          <w:szCs w:val="24"/>
        </w:rPr>
        <w:t xml:space="preserve">Miguel Ángel Rivas y en </w:t>
      </w:r>
      <w:r w:rsidRPr="00E25018">
        <w:rPr>
          <w:rFonts w:ascii="Arial" w:hAnsi="Arial" w:cs="Arial"/>
          <w:sz w:val="24"/>
          <w:szCs w:val="24"/>
        </w:rPr>
        <w:lastRenderedPageBreak/>
        <w:t xml:space="preserve">consecuencia CONFIRMAR el </w:t>
      </w:r>
      <w:r>
        <w:rPr>
          <w:rFonts w:ascii="Arial" w:hAnsi="Arial" w:cs="Arial"/>
          <w:sz w:val="24"/>
          <w:szCs w:val="24"/>
        </w:rPr>
        <w:t xml:space="preserve">auto interlocutorio de fecha 22 </w:t>
      </w:r>
      <w:r w:rsidRPr="00E25018">
        <w:rPr>
          <w:rFonts w:ascii="Arial" w:hAnsi="Arial" w:cs="Arial"/>
          <w:sz w:val="24"/>
          <w:szCs w:val="24"/>
        </w:rPr>
        <w:t>de febrero de 2019</w:t>
      </w:r>
      <w:r>
        <w:rPr>
          <w:rFonts w:ascii="Arial" w:hAnsi="Arial" w:cs="Arial"/>
          <w:sz w:val="24"/>
          <w:szCs w:val="24"/>
        </w:rPr>
        <w:t xml:space="preserve">, que disponía </w:t>
      </w:r>
      <w:r w:rsidRPr="00B5408E">
        <w:rPr>
          <w:rFonts w:ascii="Arial" w:hAnsi="Arial" w:cs="Arial"/>
          <w:sz w:val="24"/>
          <w:szCs w:val="24"/>
        </w:rPr>
        <w:t>NO HACER</w:t>
      </w:r>
      <w:r>
        <w:rPr>
          <w:rFonts w:ascii="Arial" w:hAnsi="Arial" w:cs="Arial"/>
          <w:sz w:val="24"/>
          <w:szCs w:val="24"/>
        </w:rPr>
        <w:t xml:space="preserve"> </w:t>
      </w:r>
      <w:r w:rsidRPr="00B5408E">
        <w:rPr>
          <w:rFonts w:ascii="Arial" w:hAnsi="Arial" w:cs="Arial"/>
          <w:sz w:val="24"/>
          <w:szCs w:val="24"/>
        </w:rPr>
        <w:t xml:space="preserve">LUGAR a la concesión de la SUSPENSIÓN DE JUICIO A PRUEBA </w:t>
      </w:r>
      <w:r>
        <w:rPr>
          <w:rFonts w:ascii="Arial" w:hAnsi="Arial" w:cs="Arial"/>
          <w:sz w:val="24"/>
          <w:szCs w:val="24"/>
        </w:rPr>
        <w:t xml:space="preserve"> (art. </w:t>
      </w:r>
      <w:r w:rsidRPr="00B5408E">
        <w:rPr>
          <w:rFonts w:ascii="Arial" w:hAnsi="Arial" w:cs="Arial"/>
          <w:sz w:val="24"/>
          <w:szCs w:val="24"/>
        </w:rPr>
        <w:t>76 bis del C.</w:t>
      </w:r>
      <w:r w:rsidR="003A5F59">
        <w:rPr>
          <w:rFonts w:ascii="Arial" w:hAnsi="Arial" w:cs="Arial"/>
          <w:sz w:val="24"/>
          <w:szCs w:val="24"/>
        </w:rPr>
        <w:t>P.).</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Refiere que interpone el presente recurso </w:t>
      </w:r>
      <w:r w:rsidRPr="00B5408E">
        <w:rPr>
          <w:rFonts w:ascii="Arial" w:hAnsi="Arial" w:cs="Arial"/>
          <w:sz w:val="24"/>
          <w:szCs w:val="24"/>
        </w:rPr>
        <w:t>en</w:t>
      </w:r>
      <w:r>
        <w:rPr>
          <w:rFonts w:ascii="Arial" w:hAnsi="Arial" w:cs="Arial"/>
          <w:sz w:val="24"/>
          <w:szCs w:val="24"/>
        </w:rPr>
        <w:t xml:space="preserve"> </w:t>
      </w:r>
      <w:r w:rsidRPr="00B5408E">
        <w:rPr>
          <w:rFonts w:ascii="Arial" w:hAnsi="Arial" w:cs="Arial"/>
          <w:sz w:val="24"/>
          <w:szCs w:val="24"/>
        </w:rPr>
        <w:t xml:space="preserve">los términos del </w:t>
      </w:r>
      <w:r w:rsidR="003A5F59">
        <w:rPr>
          <w:rFonts w:ascii="Arial" w:hAnsi="Arial" w:cs="Arial"/>
          <w:sz w:val="24"/>
          <w:szCs w:val="24"/>
        </w:rPr>
        <w:t>a</w:t>
      </w:r>
      <w:r w:rsidRPr="00B5408E">
        <w:rPr>
          <w:rFonts w:ascii="Arial" w:hAnsi="Arial" w:cs="Arial"/>
          <w:sz w:val="24"/>
          <w:szCs w:val="24"/>
        </w:rPr>
        <w:t xml:space="preserve">rt. 428 </w:t>
      </w:r>
      <w:proofErr w:type="spellStart"/>
      <w:r w:rsidRPr="00B5408E">
        <w:rPr>
          <w:rFonts w:ascii="Arial" w:hAnsi="Arial" w:cs="Arial"/>
          <w:sz w:val="24"/>
          <w:szCs w:val="24"/>
        </w:rPr>
        <w:t>Incs</w:t>
      </w:r>
      <w:proofErr w:type="spellEnd"/>
      <w:r w:rsidRPr="00B5408E">
        <w:rPr>
          <w:rFonts w:ascii="Arial" w:hAnsi="Arial" w:cs="Arial"/>
          <w:sz w:val="24"/>
          <w:szCs w:val="24"/>
        </w:rPr>
        <w:t xml:space="preserve">. a) </w:t>
      </w:r>
      <w:proofErr w:type="gramStart"/>
      <w:r w:rsidRPr="00B5408E">
        <w:rPr>
          <w:rFonts w:ascii="Arial" w:hAnsi="Arial" w:cs="Arial"/>
          <w:sz w:val="24"/>
          <w:szCs w:val="24"/>
        </w:rPr>
        <w:t>y</w:t>
      </w:r>
      <w:proofErr w:type="gramEnd"/>
      <w:r w:rsidRPr="00B5408E">
        <w:rPr>
          <w:rFonts w:ascii="Arial" w:hAnsi="Arial" w:cs="Arial"/>
          <w:sz w:val="24"/>
          <w:szCs w:val="24"/>
        </w:rPr>
        <w:t xml:space="preserve"> b) del </w:t>
      </w:r>
      <w:proofErr w:type="spellStart"/>
      <w:r>
        <w:rPr>
          <w:rFonts w:ascii="Arial" w:hAnsi="Arial" w:cs="Arial"/>
          <w:sz w:val="24"/>
          <w:szCs w:val="24"/>
        </w:rPr>
        <w:t>C.P.Crims</w:t>
      </w:r>
      <w:proofErr w:type="spellEnd"/>
      <w:r>
        <w:rPr>
          <w:rFonts w:ascii="Arial" w:hAnsi="Arial" w:cs="Arial"/>
          <w:sz w:val="24"/>
          <w:szCs w:val="24"/>
        </w:rPr>
        <w:t xml:space="preserve">., en el entendimiento </w:t>
      </w:r>
      <w:r w:rsidRPr="00B5408E">
        <w:rPr>
          <w:rFonts w:ascii="Arial" w:hAnsi="Arial" w:cs="Arial"/>
          <w:sz w:val="24"/>
          <w:szCs w:val="24"/>
        </w:rPr>
        <w:t>de que el Tribunal de Juicio no ha re</w:t>
      </w:r>
      <w:r>
        <w:rPr>
          <w:rFonts w:ascii="Arial" w:hAnsi="Arial" w:cs="Arial"/>
          <w:sz w:val="24"/>
          <w:szCs w:val="24"/>
        </w:rPr>
        <w:t xml:space="preserve">alizado una adecuada subsunción </w:t>
      </w:r>
      <w:r w:rsidRPr="00B5408E">
        <w:rPr>
          <w:rFonts w:ascii="Arial" w:hAnsi="Arial" w:cs="Arial"/>
          <w:sz w:val="24"/>
          <w:szCs w:val="24"/>
        </w:rPr>
        <w:t>legal de los hechos en el der</w:t>
      </w:r>
      <w:r>
        <w:rPr>
          <w:rFonts w:ascii="Arial" w:hAnsi="Arial" w:cs="Arial"/>
          <w:sz w:val="24"/>
          <w:szCs w:val="24"/>
        </w:rPr>
        <w:t xml:space="preserve">echo, aplicando en consecuencia </w:t>
      </w:r>
      <w:r w:rsidRPr="00B5408E">
        <w:rPr>
          <w:rFonts w:ascii="Arial" w:hAnsi="Arial" w:cs="Arial"/>
          <w:sz w:val="24"/>
          <w:szCs w:val="24"/>
        </w:rPr>
        <w:t>erróneamente la normas del Código Penal.</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B5408E">
        <w:rPr>
          <w:rFonts w:ascii="Arial" w:hAnsi="Arial" w:cs="Arial"/>
          <w:sz w:val="24"/>
          <w:szCs w:val="24"/>
        </w:rPr>
        <w:t xml:space="preserve">Expresa </w:t>
      </w:r>
      <w:r>
        <w:rPr>
          <w:rFonts w:ascii="Arial" w:hAnsi="Arial" w:cs="Arial"/>
          <w:sz w:val="24"/>
          <w:szCs w:val="24"/>
        </w:rPr>
        <w:t>e</w:t>
      </w:r>
      <w:r w:rsidRPr="00B5408E">
        <w:rPr>
          <w:rFonts w:ascii="Arial" w:hAnsi="Arial" w:cs="Arial"/>
          <w:sz w:val="24"/>
          <w:szCs w:val="24"/>
        </w:rPr>
        <w:t>n primer lugar</w:t>
      </w:r>
      <w:r w:rsidR="00670158">
        <w:rPr>
          <w:rFonts w:ascii="Arial" w:hAnsi="Arial" w:cs="Arial"/>
          <w:sz w:val="24"/>
          <w:szCs w:val="24"/>
        </w:rPr>
        <w:t>,</w:t>
      </w:r>
      <w:r w:rsidRPr="00B5408E">
        <w:rPr>
          <w:rFonts w:ascii="Arial" w:hAnsi="Arial" w:cs="Arial"/>
          <w:sz w:val="24"/>
          <w:szCs w:val="24"/>
        </w:rPr>
        <w:t xml:space="preserve"> y en lo que refiere al primer p</w:t>
      </w:r>
      <w:r w:rsidR="003A5F59">
        <w:rPr>
          <w:rFonts w:ascii="Arial" w:hAnsi="Arial" w:cs="Arial"/>
          <w:sz w:val="24"/>
          <w:szCs w:val="24"/>
        </w:rPr>
        <w:t xml:space="preserve">árrafo del art. </w:t>
      </w:r>
      <w:r w:rsidRPr="00B5408E">
        <w:rPr>
          <w:rFonts w:ascii="Arial" w:hAnsi="Arial" w:cs="Arial"/>
          <w:sz w:val="24"/>
          <w:szCs w:val="24"/>
        </w:rPr>
        <w:t>76 bis del C</w:t>
      </w:r>
      <w:r>
        <w:rPr>
          <w:rFonts w:ascii="Arial" w:hAnsi="Arial" w:cs="Arial"/>
          <w:sz w:val="24"/>
          <w:szCs w:val="24"/>
        </w:rPr>
        <w:t>.</w:t>
      </w:r>
      <w:r w:rsidRPr="00B5408E">
        <w:rPr>
          <w:rFonts w:ascii="Arial" w:hAnsi="Arial" w:cs="Arial"/>
          <w:sz w:val="24"/>
          <w:szCs w:val="24"/>
        </w:rPr>
        <w:t>P</w:t>
      </w:r>
      <w:r>
        <w:rPr>
          <w:rFonts w:ascii="Arial" w:hAnsi="Arial" w:cs="Arial"/>
          <w:sz w:val="24"/>
          <w:szCs w:val="24"/>
        </w:rPr>
        <w:t xml:space="preserve">. </w:t>
      </w:r>
      <w:r w:rsidRPr="00B5408E">
        <w:rPr>
          <w:rFonts w:ascii="Arial" w:hAnsi="Arial" w:cs="Arial"/>
          <w:sz w:val="24"/>
          <w:szCs w:val="24"/>
        </w:rPr>
        <w:t>en cuanto a que el máxi</w:t>
      </w:r>
      <w:r>
        <w:rPr>
          <w:rFonts w:ascii="Arial" w:hAnsi="Arial" w:cs="Arial"/>
          <w:sz w:val="24"/>
          <w:szCs w:val="24"/>
        </w:rPr>
        <w:t>mo de la pena no exceda de tres años, nuestra</w:t>
      </w:r>
      <w:r w:rsidRPr="00B5408E">
        <w:rPr>
          <w:rFonts w:ascii="Arial" w:hAnsi="Arial" w:cs="Arial"/>
          <w:sz w:val="24"/>
          <w:szCs w:val="24"/>
        </w:rPr>
        <w:t xml:space="preserve"> CSJN </w:t>
      </w:r>
      <w:r>
        <w:rPr>
          <w:rFonts w:ascii="Arial" w:hAnsi="Arial" w:cs="Arial"/>
          <w:sz w:val="24"/>
          <w:szCs w:val="24"/>
        </w:rPr>
        <w:t>h</w:t>
      </w:r>
      <w:r w:rsidRPr="00B5408E">
        <w:rPr>
          <w:rFonts w:ascii="Arial" w:hAnsi="Arial" w:cs="Arial"/>
          <w:sz w:val="24"/>
          <w:szCs w:val="24"/>
        </w:rPr>
        <w:t xml:space="preserve">a adoptado la tesis </w:t>
      </w:r>
      <w:r>
        <w:rPr>
          <w:rFonts w:ascii="Arial" w:hAnsi="Arial" w:cs="Arial"/>
          <w:sz w:val="24"/>
          <w:szCs w:val="24"/>
        </w:rPr>
        <w:t xml:space="preserve">amplia de interpretación, en la </w:t>
      </w:r>
      <w:r w:rsidRPr="00B5408E">
        <w:rPr>
          <w:rFonts w:ascii="Arial" w:hAnsi="Arial" w:cs="Arial"/>
          <w:sz w:val="24"/>
          <w:szCs w:val="24"/>
        </w:rPr>
        <w:t xml:space="preserve">que supedita la procedencia de la </w:t>
      </w:r>
      <w:proofErr w:type="spellStart"/>
      <w:r w:rsidRPr="00B5408E">
        <w:rPr>
          <w:rFonts w:ascii="Arial" w:hAnsi="Arial" w:cs="Arial"/>
          <w:sz w:val="24"/>
          <w:szCs w:val="24"/>
        </w:rPr>
        <w:t>Probation</w:t>
      </w:r>
      <w:proofErr w:type="spellEnd"/>
      <w:r w:rsidRPr="00B5408E">
        <w:rPr>
          <w:rFonts w:ascii="Arial" w:hAnsi="Arial" w:cs="Arial"/>
          <w:sz w:val="24"/>
          <w:szCs w:val="24"/>
        </w:rPr>
        <w:t xml:space="preserve"> a un</w:t>
      </w:r>
      <w:r>
        <w:rPr>
          <w:rFonts w:ascii="Arial" w:hAnsi="Arial" w:cs="Arial"/>
          <w:sz w:val="24"/>
          <w:szCs w:val="24"/>
        </w:rPr>
        <w:t xml:space="preserve">a hipotética pena en </w:t>
      </w:r>
      <w:r w:rsidRPr="00B5408E">
        <w:rPr>
          <w:rFonts w:ascii="Arial" w:hAnsi="Arial" w:cs="Arial"/>
          <w:sz w:val="24"/>
          <w:szCs w:val="24"/>
        </w:rPr>
        <w:t>concreto</w:t>
      </w:r>
      <w:r>
        <w:rPr>
          <w:rFonts w:ascii="Arial" w:hAnsi="Arial" w:cs="Arial"/>
          <w:sz w:val="24"/>
          <w:szCs w:val="24"/>
        </w:rPr>
        <w:t>,</w:t>
      </w:r>
      <w:r w:rsidRPr="00B5408E">
        <w:rPr>
          <w:rFonts w:ascii="Arial" w:hAnsi="Arial" w:cs="Arial"/>
          <w:sz w:val="24"/>
          <w:szCs w:val="24"/>
        </w:rPr>
        <w:t xml:space="preserve"> no mayor a tres años de prisió</w:t>
      </w:r>
      <w:r>
        <w:rPr>
          <w:rFonts w:ascii="Arial" w:hAnsi="Arial" w:cs="Arial"/>
          <w:sz w:val="24"/>
          <w:szCs w:val="24"/>
        </w:rPr>
        <w:t xml:space="preserve">n, tal como lo establece la ley </w:t>
      </w:r>
      <w:r w:rsidRPr="00B5408E">
        <w:rPr>
          <w:rFonts w:ascii="Arial" w:hAnsi="Arial" w:cs="Arial"/>
          <w:sz w:val="24"/>
          <w:szCs w:val="24"/>
        </w:rPr>
        <w:t>penal respecto de la condena condicional.</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Indica que no se debe olvidar del fallo </w:t>
      </w:r>
      <w:r w:rsidRPr="00B5408E">
        <w:rPr>
          <w:rFonts w:ascii="Arial" w:hAnsi="Arial" w:cs="Arial"/>
          <w:sz w:val="24"/>
          <w:szCs w:val="24"/>
        </w:rPr>
        <w:t>de la CSJN “Acosta”, por el cual se ad</w:t>
      </w:r>
      <w:r>
        <w:rPr>
          <w:rFonts w:ascii="Arial" w:hAnsi="Arial" w:cs="Arial"/>
          <w:sz w:val="24"/>
          <w:szCs w:val="24"/>
        </w:rPr>
        <w:t xml:space="preserve">mite la suspensión del juicio a </w:t>
      </w:r>
      <w:r w:rsidRPr="00B5408E">
        <w:rPr>
          <w:rFonts w:ascii="Arial" w:hAnsi="Arial" w:cs="Arial"/>
          <w:sz w:val="24"/>
          <w:szCs w:val="24"/>
        </w:rPr>
        <w:t>prueba al imputado</w:t>
      </w:r>
      <w:r>
        <w:rPr>
          <w:rFonts w:ascii="Arial" w:hAnsi="Arial" w:cs="Arial"/>
          <w:sz w:val="24"/>
          <w:szCs w:val="24"/>
        </w:rPr>
        <w:t>,</w:t>
      </w:r>
      <w:r w:rsidRPr="00B5408E">
        <w:rPr>
          <w:rFonts w:ascii="Arial" w:hAnsi="Arial" w:cs="Arial"/>
          <w:sz w:val="24"/>
          <w:szCs w:val="24"/>
        </w:rPr>
        <w:t xml:space="preserve"> de un delito de ac</w:t>
      </w:r>
      <w:r>
        <w:rPr>
          <w:rFonts w:ascii="Arial" w:hAnsi="Arial" w:cs="Arial"/>
          <w:sz w:val="24"/>
          <w:szCs w:val="24"/>
        </w:rPr>
        <w:t xml:space="preserve">ción pública reprimido con pena </w:t>
      </w:r>
      <w:r w:rsidRPr="00B5408E">
        <w:rPr>
          <w:rFonts w:ascii="Arial" w:hAnsi="Arial" w:cs="Arial"/>
          <w:sz w:val="24"/>
          <w:szCs w:val="24"/>
        </w:rPr>
        <w:t xml:space="preserve">de prisión o reclusión cuyo máximo no </w:t>
      </w:r>
      <w:r>
        <w:rPr>
          <w:rFonts w:ascii="Arial" w:hAnsi="Arial" w:cs="Arial"/>
          <w:sz w:val="24"/>
          <w:szCs w:val="24"/>
        </w:rPr>
        <w:t xml:space="preserve">exceda de tres años (como es el caso que nos ocupa). </w:t>
      </w:r>
      <w:r w:rsidRPr="00B5408E">
        <w:rPr>
          <w:rFonts w:ascii="Arial" w:hAnsi="Arial" w:cs="Arial"/>
          <w:sz w:val="24"/>
          <w:szCs w:val="24"/>
        </w:rPr>
        <w:t>Por ello la tesis que adopta la CSJN</w:t>
      </w:r>
      <w:r>
        <w:rPr>
          <w:rFonts w:ascii="Arial" w:hAnsi="Arial" w:cs="Arial"/>
          <w:sz w:val="24"/>
          <w:szCs w:val="24"/>
        </w:rPr>
        <w:t xml:space="preserve">, es la tesis amplia que </w:t>
      </w:r>
      <w:r w:rsidRPr="00B5408E">
        <w:rPr>
          <w:rFonts w:ascii="Arial" w:hAnsi="Arial" w:cs="Arial"/>
          <w:sz w:val="24"/>
          <w:szCs w:val="24"/>
        </w:rPr>
        <w:t>admite la suspensión del juicio a prueba</w:t>
      </w:r>
      <w:r>
        <w:rPr>
          <w:rFonts w:ascii="Arial" w:hAnsi="Arial" w:cs="Arial"/>
          <w:sz w:val="24"/>
          <w:szCs w:val="24"/>
        </w:rPr>
        <w:t xml:space="preserve"> cuando la pena in abs</w:t>
      </w:r>
      <w:r w:rsidR="00754C42">
        <w:rPr>
          <w:rFonts w:ascii="Arial" w:hAnsi="Arial" w:cs="Arial"/>
          <w:sz w:val="24"/>
          <w:szCs w:val="24"/>
        </w:rPr>
        <w:t>tracto no supere los tres años.</w:t>
      </w:r>
    </w:p>
    <w:p w:rsidR="00FC0821" w:rsidRPr="008622DA" w:rsidRDefault="00FC0821" w:rsidP="004B355A">
      <w:pPr>
        <w:autoSpaceDE w:val="0"/>
        <w:autoSpaceDN w:val="0"/>
        <w:adjustRightInd w:val="0"/>
        <w:spacing w:after="0" w:line="360" w:lineRule="auto"/>
        <w:ind w:firstLine="1985"/>
        <w:jc w:val="both"/>
        <w:rPr>
          <w:rFonts w:ascii="Arial" w:hAnsi="Arial" w:cs="Arial"/>
          <w:sz w:val="24"/>
          <w:szCs w:val="24"/>
        </w:rPr>
      </w:pPr>
      <w:r w:rsidRPr="00B5408E">
        <w:rPr>
          <w:rFonts w:ascii="Arial" w:hAnsi="Arial" w:cs="Arial"/>
          <w:sz w:val="24"/>
          <w:szCs w:val="24"/>
        </w:rPr>
        <w:t>En segundo lugar</w:t>
      </w:r>
      <w:r w:rsidR="00670158">
        <w:rPr>
          <w:rFonts w:ascii="Arial" w:hAnsi="Arial" w:cs="Arial"/>
          <w:sz w:val="24"/>
          <w:szCs w:val="24"/>
        </w:rPr>
        <w:t>,</w:t>
      </w:r>
      <w:r>
        <w:rPr>
          <w:rFonts w:ascii="Arial" w:hAnsi="Arial" w:cs="Arial"/>
          <w:sz w:val="24"/>
          <w:szCs w:val="24"/>
        </w:rPr>
        <w:t xml:space="preserve"> expuso que el imputado </w:t>
      </w:r>
      <w:r w:rsidRPr="00B5408E">
        <w:rPr>
          <w:rFonts w:ascii="Arial" w:hAnsi="Arial" w:cs="Arial"/>
          <w:sz w:val="24"/>
          <w:szCs w:val="24"/>
        </w:rPr>
        <w:t>ha ofrecido hacerse cargo de la reparaci</w:t>
      </w:r>
      <w:r>
        <w:rPr>
          <w:rFonts w:ascii="Arial" w:hAnsi="Arial" w:cs="Arial"/>
          <w:sz w:val="24"/>
          <w:szCs w:val="24"/>
        </w:rPr>
        <w:t>ón del daño en la medida de sus necesidades</w:t>
      </w:r>
      <w:r w:rsidRPr="00B5408E">
        <w:rPr>
          <w:rFonts w:ascii="Arial" w:hAnsi="Arial" w:cs="Arial"/>
          <w:sz w:val="24"/>
          <w:szCs w:val="24"/>
        </w:rPr>
        <w:t xml:space="preserve"> y posibilidades </w:t>
      </w:r>
      <w:r>
        <w:rPr>
          <w:rFonts w:ascii="Arial" w:hAnsi="Arial" w:cs="Arial"/>
          <w:sz w:val="24"/>
          <w:szCs w:val="24"/>
        </w:rPr>
        <w:t>y p</w:t>
      </w:r>
      <w:r w:rsidRPr="00B5408E">
        <w:rPr>
          <w:rFonts w:ascii="Arial" w:hAnsi="Arial" w:cs="Arial"/>
          <w:sz w:val="24"/>
          <w:szCs w:val="24"/>
        </w:rPr>
        <w:t>or último</w:t>
      </w:r>
      <w:r>
        <w:rPr>
          <w:rFonts w:ascii="Arial" w:hAnsi="Arial" w:cs="Arial"/>
          <w:sz w:val="24"/>
          <w:szCs w:val="24"/>
        </w:rPr>
        <w:t>,</w:t>
      </w:r>
      <w:r w:rsidRPr="00B5408E">
        <w:rPr>
          <w:rFonts w:ascii="Arial" w:hAnsi="Arial" w:cs="Arial"/>
          <w:sz w:val="24"/>
          <w:szCs w:val="24"/>
        </w:rPr>
        <w:t xml:space="preserve"> en los términos del </w:t>
      </w:r>
      <w:r w:rsidR="00670158">
        <w:rPr>
          <w:rFonts w:ascii="Arial" w:hAnsi="Arial" w:cs="Arial"/>
          <w:sz w:val="24"/>
          <w:szCs w:val="24"/>
        </w:rPr>
        <w:t>a</w:t>
      </w:r>
      <w:r w:rsidRPr="00B5408E">
        <w:rPr>
          <w:rFonts w:ascii="Arial" w:hAnsi="Arial" w:cs="Arial"/>
          <w:sz w:val="24"/>
          <w:szCs w:val="24"/>
        </w:rPr>
        <w:t>rt</w:t>
      </w:r>
      <w:r>
        <w:rPr>
          <w:rFonts w:ascii="Arial" w:hAnsi="Arial" w:cs="Arial"/>
          <w:sz w:val="24"/>
          <w:szCs w:val="24"/>
        </w:rPr>
        <w:t>.</w:t>
      </w:r>
      <w:r w:rsidRPr="00B5408E">
        <w:rPr>
          <w:rFonts w:ascii="Arial" w:hAnsi="Arial" w:cs="Arial"/>
          <w:sz w:val="24"/>
          <w:szCs w:val="24"/>
        </w:rPr>
        <w:t xml:space="preserve"> 26 del C</w:t>
      </w:r>
      <w:r>
        <w:rPr>
          <w:rFonts w:ascii="Arial" w:hAnsi="Arial" w:cs="Arial"/>
          <w:sz w:val="24"/>
          <w:szCs w:val="24"/>
        </w:rPr>
        <w:t>.</w:t>
      </w:r>
      <w:r w:rsidRPr="00B5408E">
        <w:rPr>
          <w:rFonts w:ascii="Arial" w:hAnsi="Arial" w:cs="Arial"/>
          <w:sz w:val="24"/>
          <w:szCs w:val="24"/>
        </w:rPr>
        <w:t>P</w:t>
      </w:r>
      <w:r>
        <w:rPr>
          <w:rFonts w:ascii="Arial" w:hAnsi="Arial" w:cs="Arial"/>
          <w:sz w:val="24"/>
          <w:szCs w:val="24"/>
        </w:rPr>
        <w:t xml:space="preserve">., advierte que su defendido no </w:t>
      </w:r>
      <w:r w:rsidRPr="00B5408E">
        <w:rPr>
          <w:rFonts w:ascii="Arial" w:hAnsi="Arial" w:cs="Arial"/>
          <w:sz w:val="24"/>
          <w:szCs w:val="24"/>
        </w:rPr>
        <w:t>posee antecedentes según</w:t>
      </w:r>
      <w:r>
        <w:rPr>
          <w:rFonts w:ascii="Arial" w:hAnsi="Arial" w:cs="Arial"/>
          <w:sz w:val="24"/>
          <w:szCs w:val="24"/>
        </w:rPr>
        <w:t xml:space="preserve"> se desprende del informe R.N.R agregado en la presente causa. Hace reserva de recurso e</w:t>
      </w:r>
      <w:r w:rsidR="00754C42">
        <w:rPr>
          <w:rFonts w:ascii="Arial" w:hAnsi="Arial" w:cs="Arial"/>
          <w:sz w:val="24"/>
          <w:szCs w:val="24"/>
        </w:rPr>
        <w:t>xtraordinario de orden federal.</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FC0821">
        <w:rPr>
          <w:rFonts w:ascii="Arial" w:hAnsi="Arial" w:cs="Arial"/>
          <w:sz w:val="24"/>
          <w:szCs w:val="24"/>
        </w:rPr>
        <w:t>2)</w:t>
      </w:r>
      <w:r w:rsidRPr="00002304">
        <w:rPr>
          <w:rFonts w:ascii="Arial" w:hAnsi="Arial" w:cs="Arial"/>
          <w:sz w:val="24"/>
          <w:szCs w:val="24"/>
        </w:rPr>
        <w:t xml:space="preserve"> Que por </w:t>
      </w:r>
      <w:r w:rsidR="007F2E4A">
        <w:rPr>
          <w:rFonts w:ascii="Arial" w:hAnsi="Arial" w:cs="Arial"/>
          <w:sz w:val="24"/>
          <w:szCs w:val="24"/>
        </w:rPr>
        <w:t>a</w:t>
      </w:r>
      <w:r w:rsidRPr="00002304">
        <w:rPr>
          <w:rFonts w:ascii="Arial" w:hAnsi="Arial" w:cs="Arial"/>
          <w:sz w:val="24"/>
          <w:szCs w:val="24"/>
        </w:rPr>
        <w:t>ctuaci</w:t>
      </w:r>
      <w:r>
        <w:rPr>
          <w:rFonts w:ascii="Arial" w:hAnsi="Arial" w:cs="Arial"/>
          <w:sz w:val="24"/>
          <w:szCs w:val="24"/>
        </w:rPr>
        <w:t>ón Nº 12213382, de fecha 12/08</w:t>
      </w:r>
      <w:r w:rsidRPr="00002304">
        <w:rPr>
          <w:rFonts w:ascii="Arial" w:hAnsi="Arial" w:cs="Arial"/>
          <w:sz w:val="24"/>
          <w:szCs w:val="24"/>
        </w:rPr>
        <w:t>/19, dictamina el Sr. Procu</w:t>
      </w:r>
      <w:r>
        <w:rPr>
          <w:rFonts w:ascii="Arial" w:hAnsi="Arial" w:cs="Arial"/>
          <w:sz w:val="24"/>
          <w:szCs w:val="24"/>
        </w:rPr>
        <w:t xml:space="preserve">rador General, considerando </w:t>
      </w:r>
      <w:r w:rsidRPr="00002304">
        <w:rPr>
          <w:rFonts w:ascii="Arial" w:hAnsi="Arial" w:cs="Arial"/>
          <w:sz w:val="24"/>
          <w:szCs w:val="24"/>
        </w:rPr>
        <w:t>el criterio mantenido por el Superior Tribunal en numerosos precedente</w:t>
      </w:r>
      <w:r w:rsidR="00670158">
        <w:rPr>
          <w:rFonts w:ascii="Arial" w:hAnsi="Arial" w:cs="Arial"/>
          <w:sz w:val="24"/>
          <w:szCs w:val="24"/>
        </w:rPr>
        <w:t>s</w:t>
      </w:r>
      <w:r>
        <w:rPr>
          <w:rFonts w:ascii="Arial" w:hAnsi="Arial" w:cs="Arial"/>
          <w:sz w:val="24"/>
          <w:szCs w:val="24"/>
        </w:rPr>
        <w:t>,</w:t>
      </w:r>
      <w:r w:rsidRPr="00002304">
        <w:rPr>
          <w:rFonts w:ascii="Arial" w:hAnsi="Arial" w:cs="Arial"/>
          <w:sz w:val="24"/>
          <w:szCs w:val="24"/>
        </w:rPr>
        <w:t xml:space="preserve"> </w:t>
      </w:r>
      <w:r>
        <w:rPr>
          <w:rFonts w:ascii="Arial" w:hAnsi="Arial" w:cs="Arial"/>
          <w:sz w:val="24"/>
          <w:szCs w:val="24"/>
        </w:rPr>
        <w:t xml:space="preserve">en los que resolvió que </w:t>
      </w:r>
      <w:r w:rsidRPr="00636BAF">
        <w:rPr>
          <w:rFonts w:ascii="Arial" w:hAnsi="Arial" w:cs="Arial"/>
          <w:b/>
          <w:i/>
          <w:sz w:val="24"/>
          <w:szCs w:val="24"/>
        </w:rPr>
        <w:t>“el resolutorio que deniega la suspensión del juicio a prueba (</w:t>
      </w:r>
      <w:proofErr w:type="spellStart"/>
      <w:r w:rsidRPr="00636BAF">
        <w:rPr>
          <w:rFonts w:ascii="Arial" w:hAnsi="Arial" w:cs="Arial"/>
          <w:b/>
          <w:i/>
          <w:sz w:val="24"/>
          <w:szCs w:val="24"/>
        </w:rPr>
        <w:t>probation</w:t>
      </w:r>
      <w:proofErr w:type="spellEnd"/>
      <w:r w:rsidRPr="00636BAF">
        <w:rPr>
          <w:rFonts w:ascii="Arial" w:hAnsi="Arial" w:cs="Arial"/>
          <w:b/>
          <w:i/>
          <w:sz w:val="24"/>
          <w:szCs w:val="24"/>
        </w:rPr>
        <w:t xml:space="preserve">) no </w:t>
      </w:r>
      <w:r w:rsidRPr="00636BAF">
        <w:rPr>
          <w:rFonts w:ascii="Arial" w:hAnsi="Arial" w:cs="Arial"/>
          <w:b/>
          <w:i/>
          <w:sz w:val="24"/>
          <w:szCs w:val="24"/>
        </w:rPr>
        <w:lastRenderedPageBreak/>
        <w:t>es sentencia definitiva”</w:t>
      </w:r>
      <w:r w:rsidRPr="00DC212E">
        <w:rPr>
          <w:rFonts w:ascii="Arial" w:hAnsi="Arial" w:cs="Arial"/>
          <w:sz w:val="24"/>
          <w:szCs w:val="24"/>
        </w:rPr>
        <w:t>, m</w:t>
      </w:r>
      <w:r>
        <w:rPr>
          <w:rFonts w:ascii="Arial" w:hAnsi="Arial" w:cs="Arial"/>
          <w:sz w:val="24"/>
          <w:szCs w:val="24"/>
        </w:rPr>
        <w:t>otivo por el cual</w:t>
      </w:r>
      <w:r w:rsidRPr="00DC212E">
        <w:rPr>
          <w:rFonts w:ascii="Arial" w:hAnsi="Arial" w:cs="Arial"/>
          <w:sz w:val="24"/>
          <w:szCs w:val="24"/>
        </w:rPr>
        <w:t xml:space="preserve"> </w:t>
      </w:r>
      <w:r>
        <w:rPr>
          <w:rFonts w:ascii="Arial" w:hAnsi="Arial" w:cs="Arial"/>
          <w:sz w:val="24"/>
          <w:szCs w:val="24"/>
        </w:rPr>
        <w:t>se pronuncia por el rechazo del recurso planteado</w:t>
      </w:r>
      <w:r w:rsidRPr="00002304">
        <w:rPr>
          <w:rFonts w:ascii="Arial" w:hAnsi="Arial" w:cs="Arial"/>
          <w:sz w:val="24"/>
          <w:szCs w:val="24"/>
        </w:rPr>
        <w:t>.</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FC0821">
        <w:rPr>
          <w:rFonts w:ascii="Arial" w:hAnsi="Arial" w:cs="Arial"/>
          <w:sz w:val="24"/>
          <w:szCs w:val="24"/>
        </w:rPr>
        <w:t>3)</w:t>
      </w:r>
      <w:r w:rsidRPr="008622DA">
        <w:rPr>
          <w:rFonts w:ascii="Arial" w:hAnsi="Arial" w:cs="Arial"/>
          <w:sz w:val="24"/>
          <w:szCs w:val="24"/>
        </w:rPr>
        <w:t xml:space="preserve"> Que en primer término, corresponde examinar el cumplimiento de los requisitos establecidos por los arts. 426, 428, 430, 431, y </w:t>
      </w:r>
      <w:proofErr w:type="spellStart"/>
      <w:r w:rsidRPr="008622DA">
        <w:rPr>
          <w:rFonts w:ascii="Arial" w:hAnsi="Arial" w:cs="Arial"/>
          <w:sz w:val="24"/>
          <w:szCs w:val="24"/>
        </w:rPr>
        <w:t>cc</w:t>
      </w:r>
      <w:proofErr w:type="spellEnd"/>
      <w:r w:rsidRPr="008622DA">
        <w:rPr>
          <w:rFonts w:ascii="Arial" w:hAnsi="Arial" w:cs="Arial"/>
          <w:sz w:val="24"/>
          <w:szCs w:val="24"/>
        </w:rPr>
        <w:t xml:space="preserve">. </w:t>
      </w:r>
      <w:proofErr w:type="gramStart"/>
      <w:r w:rsidRPr="008622DA">
        <w:rPr>
          <w:rFonts w:ascii="Arial" w:hAnsi="Arial" w:cs="Arial"/>
          <w:sz w:val="24"/>
          <w:szCs w:val="24"/>
        </w:rPr>
        <w:t>del</w:t>
      </w:r>
      <w:proofErr w:type="gramEnd"/>
      <w:r w:rsidRPr="008622DA">
        <w:rPr>
          <w:rFonts w:ascii="Arial" w:hAnsi="Arial" w:cs="Arial"/>
          <w:sz w:val="24"/>
          <w:szCs w:val="24"/>
        </w:rPr>
        <w:t xml:space="preserve"> C.P. </w:t>
      </w:r>
      <w:proofErr w:type="spellStart"/>
      <w:r w:rsidRPr="008622DA">
        <w:rPr>
          <w:rFonts w:ascii="Arial" w:hAnsi="Arial" w:cs="Arial"/>
          <w:sz w:val="24"/>
          <w:szCs w:val="24"/>
        </w:rPr>
        <w:t>Crim</w:t>
      </w:r>
      <w:proofErr w:type="spellEnd"/>
      <w:r w:rsidRPr="008622DA">
        <w:rPr>
          <w:rFonts w:ascii="Arial" w:hAnsi="Arial" w:cs="Arial"/>
          <w:sz w:val="24"/>
          <w:szCs w:val="24"/>
        </w:rPr>
        <w:t>.</w:t>
      </w:r>
      <w:r>
        <w:rPr>
          <w:rFonts w:ascii="Arial" w:hAnsi="Arial" w:cs="Arial"/>
          <w:sz w:val="24"/>
          <w:szCs w:val="24"/>
        </w:rPr>
        <w:t>,</w:t>
      </w:r>
      <w:r w:rsidRPr="008622DA">
        <w:rPr>
          <w:rFonts w:ascii="Arial" w:hAnsi="Arial" w:cs="Arial"/>
          <w:sz w:val="24"/>
          <w:szCs w:val="24"/>
        </w:rPr>
        <w:t xml:space="preserve"> a los fines de determinar la admisibilidad formal del recurso en cuestión.</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8622DA">
        <w:rPr>
          <w:rFonts w:ascii="Arial" w:hAnsi="Arial" w:cs="Arial"/>
          <w:sz w:val="24"/>
          <w:szCs w:val="24"/>
        </w:rPr>
        <w:t xml:space="preserve">Que del </w:t>
      </w:r>
      <w:r w:rsidRPr="00047E3E">
        <w:rPr>
          <w:rFonts w:ascii="Arial" w:hAnsi="Arial" w:cs="Arial"/>
          <w:sz w:val="24"/>
          <w:szCs w:val="24"/>
        </w:rPr>
        <w:t>estudio de las constancias de la causa</w:t>
      </w:r>
      <w:r w:rsidR="00002473" w:rsidRPr="00047E3E">
        <w:rPr>
          <w:rFonts w:ascii="Arial" w:hAnsi="Arial" w:cs="Arial"/>
          <w:sz w:val="24"/>
          <w:szCs w:val="24"/>
        </w:rPr>
        <w:t xml:space="preserve"> principal</w:t>
      </w:r>
      <w:r w:rsidRPr="00047E3E">
        <w:rPr>
          <w:rFonts w:ascii="Arial" w:hAnsi="Arial" w:cs="Arial"/>
          <w:sz w:val="24"/>
          <w:szCs w:val="24"/>
        </w:rPr>
        <w:t xml:space="preserve">, surge que la resolución recurrida fue notificada en fecha 21/06/19 (actuación Nº </w:t>
      </w:r>
      <w:r w:rsidR="00047E3E" w:rsidRPr="00047E3E">
        <w:rPr>
          <w:rFonts w:ascii="Arial" w:hAnsi="Arial" w:cs="Arial"/>
          <w:sz w:val="24"/>
          <w:szCs w:val="24"/>
        </w:rPr>
        <w:t>11885828</w:t>
      </w:r>
      <w:r w:rsidRPr="00047E3E">
        <w:rPr>
          <w:rFonts w:ascii="Arial" w:hAnsi="Arial" w:cs="Arial"/>
          <w:sz w:val="24"/>
          <w:szCs w:val="24"/>
        </w:rPr>
        <w:t xml:space="preserve">), el recurso fue interpuesto el 27/06/19 </w:t>
      </w:r>
      <w:r w:rsidR="00670158" w:rsidRPr="00047E3E">
        <w:rPr>
          <w:rFonts w:ascii="Arial" w:hAnsi="Arial" w:cs="Arial"/>
          <w:sz w:val="24"/>
          <w:szCs w:val="24"/>
        </w:rPr>
        <w:t xml:space="preserve">ESCEXT </w:t>
      </w:r>
      <w:r w:rsidRPr="00047E3E">
        <w:rPr>
          <w:rFonts w:ascii="Arial" w:hAnsi="Arial" w:cs="Arial"/>
          <w:sz w:val="24"/>
          <w:szCs w:val="24"/>
        </w:rPr>
        <w:t xml:space="preserve">Nº </w:t>
      </w:r>
      <w:r w:rsidR="00670158" w:rsidRPr="00047E3E">
        <w:rPr>
          <w:rFonts w:ascii="Arial" w:hAnsi="Arial" w:cs="Arial"/>
          <w:sz w:val="24"/>
          <w:szCs w:val="24"/>
        </w:rPr>
        <w:t>11944536</w:t>
      </w:r>
      <w:r w:rsidRPr="00047E3E">
        <w:rPr>
          <w:rFonts w:ascii="Arial" w:hAnsi="Arial" w:cs="Arial"/>
          <w:sz w:val="24"/>
          <w:szCs w:val="24"/>
        </w:rPr>
        <w:t xml:space="preserve">) y fundado </w:t>
      </w:r>
      <w:r w:rsidR="00047E3E" w:rsidRPr="00047E3E">
        <w:rPr>
          <w:rFonts w:ascii="Arial" w:hAnsi="Arial" w:cs="Arial"/>
          <w:sz w:val="24"/>
          <w:szCs w:val="24"/>
        </w:rPr>
        <w:t xml:space="preserve">en los presentes autos </w:t>
      </w:r>
      <w:r w:rsidRPr="00047E3E">
        <w:rPr>
          <w:rFonts w:ascii="Arial" w:hAnsi="Arial" w:cs="Arial"/>
          <w:sz w:val="24"/>
          <w:szCs w:val="24"/>
        </w:rPr>
        <w:t>en fecha 10/07/19 (</w:t>
      </w:r>
      <w:r w:rsidR="00670158" w:rsidRPr="00047E3E">
        <w:rPr>
          <w:rFonts w:ascii="Arial" w:hAnsi="Arial" w:cs="Arial"/>
          <w:sz w:val="24"/>
          <w:szCs w:val="24"/>
        </w:rPr>
        <w:t xml:space="preserve">ESCEXT </w:t>
      </w:r>
      <w:r w:rsidRPr="00047E3E">
        <w:rPr>
          <w:rFonts w:ascii="Arial" w:hAnsi="Arial" w:cs="Arial"/>
          <w:sz w:val="24"/>
          <w:szCs w:val="24"/>
        </w:rPr>
        <w:t>Nº 12030020), por lo que se han observado los términos prescriptos por el art. 430 del C</w:t>
      </w:r>
      <w:r w:rsidRPr="008622DA">
        <w:rPr>
          <w:rFonts w:ascii="Arial" w:hAnsi="Arial" w:cs="Arial"/>
          <w:sz w:val="24"/>
          <w:szCs w:val="24"/>
        </w:rPr>
        <w:t xml:space="preserve">.P. </w:t>
      </w:r>
      <w:proofErr w:type="spellStart"/>
      <w:r w:rsidRPr="008622DA">
        <w:rPr>
          <w:rFonts w:ascii="Arial" w:hAnsi="Arial" w:cs="Arial"/>
          <w:sz w:val="24"/>
          <w:szCs w:val="24"/>
        </w:rPr>
        <w:t>Crim</w:t>
      </w:r>
      <w:proofErr w:type="spellEnd"/>
      <w:r w:rsidRPr="008622DA">
        <w:rPr>
          <w:rFonts w:ascii="Arial" w:hAnsi="Arial" w:cs="Arial"/>
          <w:sz w:val="24"/>
          <w:szCs w:val="24"/>
        </w:rPr>
        <w:t>.</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8622DA">
        <w:rPr>
          <w:rFonts w:ascii="Arial" w:hAnsi="Arial" w:cs="Arial"/>
          <w:sz w:val="24"/>
          <w:szCs w:val="24"/>
        </w:rPr>
        <w:t xml:space="preserve">Asimismo, el recurrente está comprendido en la previsión del art. 431 del C.P. </w:t>
      </w:r>
      <w:proofErr w:type="spellStart"/>
      <w:r w:rsidRPr="008622DA">
        <w:rPr>
          <w:rFonts w:ascii="Arial" w:hAnsi="Arial" w:cs="Arial"/>
          <w:sz w:val="24"/>
          <w:szCs w:val="24"/>
        </w:rPr>
        <w:t>Crim</w:t>
      </w:r>
      <w:proofErr w:type="spellEnd"/>
      <w:r>
        <w:rPr>
          <w:rFonts w:ascii="Arial" w:hAnsi="Arial" w:cs="Arial"/>
          <w:sz w:val="24"/>
          <w:szCs w:val="24"/>
        </w:rPr>
        <w:t>.</w:t>
      </w:r>
      <w:r w:rsidRPr="008622DA">
        <w:rPr>
          <w:rFonts w:ascii="Arial" w:hAnsi="Arial" w:cs="Arial"/>
          <w:sz w:val="24"/>
          <w:szCs w:val="24"/>
        </w:rPr>
        <w:t>, encontrándose exento del pago del depósito.</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8622DA">
        <w:rPr>
          <w:rFonts w:ascii="Arial" w:hAnsi="Arial" w:cs="Arial"/>
          <w:sz w:val="24"/>
          <w:szCs w:val="24"/>
        </w:rPr>
        <w:t>Sin embargo, estimo que la sentencia interlocutoria que resuelve</w:t>
      </w:r>
      <w:r>
        <w:rPr>
          <w:rFonts w:ascii="Arial" w:hAnsi="Arial" w:cs="Arial"/>
          <w:sz w:val="24"/>
          <w:szCs w:val="24"/>
        </w:rPr>
        <w:t xml:space="preserve"> </w:t>
      </w:r>
      <w:r w:rsidRPr="00E25018">
        <w:rPr>
          <w:rFonts w:ascii="Arial" w:hAnsi="Arial" w:cs="Arial"/>
          <w:sz w:val="24"/>
          <w:szCs w:val="24"/>
        </w:rPr>
        <w:t>rechazar el recurso de apelación interpuesto</w:t>
      </w:r>
      <w:r>
        <w:rPr>
          <w:rFonts w:ascii="Arial" w:hAnsi="Arial" w:cs="Arial"/>
          <w:sz w:val="24"/>
          <w:szCs w:val="24"/>
        </w:rPr>
        <w:t xml:space="preserve"> contra la resolución de fecha 22/02/19 que resolvió desestimar el pedido de </w:t>
      </w:r>
      <w:r w:rsidRPr="008622DA">
        <w:rPr>
          <w:rFonts w:ascii="Arial" w:hAnsi="Arial" w:cs="Arial"/>
          <w:sz w:val="24"/>
          <w:szCs w:val="24"/>
        </w:rPr>
        <w:t>beneficio de suspensión de</w:t>
      </w:r>
      <w:r w:rsidR="00754C42">
        <w:rPr>
          <w:rFonts w:ascii="Arial" w:hAnsi="Arial" w:cs="Arial"/>
          <w:sz w:val="24"/>
          <w:szCs w:val="24"/>
        </w:rPr>
        <w:t>l juicio a prueba (</w:t>
      </w:r>
      <w:proofErr w:type="spellStart"/>
      <w:r w:rsidR="00754C42">
        <w:rPr>
          <w:rFonts w:ascii="Arial" w:hAnsi="Arial" w:cs="Arial"/>
          <w:sz w:val="24"/>
          <w:szCs w:val="24"/>
        </w:rPr>
        <w:t>probation</w:t>
      </w:r>
      <w:proofErr w:type="spellEnd"/>
      <w:r w:rsidR="00754C42">
        <w:rPr>
          <w:rFonts w:ascii="Arial" w:hAnsi="Arial" w:cs="Arial"/>
          <w:sz w:val="24"/>
          <w:szCs w:val="24"/>
        </w:rPr>
        <w:t xml:space="preserve">), </w:t>
      </w:r>
      <w:r w:rsidRPr="008622DA">
        <w:rPr>
          <w:rFonts w:ascii="Arial" w:hAnsi="Arial" w:cs="Arial"/>
          <w:sz w:val="24"/>
          <w:szCs w:val="24"/>
        </w:rPr>
        <w:t>no tiene los efect</w:t>
      </w:r>
      <w:r>
        <w:rPr>
          <w:rFonts w:ascii="Arial" w:hAnsi="Arial" w:cs="Arial"/>
          <w:sz w:val="24"/>
          <w:szCs w:val="24"/>
        </w:rPr>
        <w:t>os de una sentencia definitiva y debe</w:t>
      </w:r>
      <w:r w:rsidRPr="008622DA">
        <w:rPr>
          <w:rFonts w:ascii="Arial" w:hAnsi="Arial" w:cs="Arial"/>
          <w:sz w:val="24"/>
          <w:szCs w:val="24"/>
        </w:rPr>
        <w:t xml:space="preserve"> pros</w:t>
      </w:r>
      <w:r w:rsidR="00754C42">
        <w:rPr>
          <w:rFonts w:ascii="Arial" w:hAnsi="Arial" w:cs="Arial"/>
          <w:sz w:val="24"/>
          <w:szCs w:val="24"/>
        </w:rPr>
        <w:t>eguir la causa según su estado.</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8622DA">
        <w:rPr>
          <w:rFonts w:ascii="Arial" w:hAnsi="Arial" w:cs="Arial"/>
          <w:sz w:val="24"/>
          <w:szCs w:val="24"/>
        </w:rPr>
        <w:t xml:space="preserve">Sobre el punto, cabe señalar lo invariablemente sostenido por este Tribunal: </w:t>
      </w:r>
      <w:r w:rsidRPr="008622DA">
        <w:rPr>
          <w:rFonts w:ascii="Arial" w:hAnsi="Arial" w:cs="Arial"/>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Pr>
          <w:rFonts w:ascii="Arial" w:hAnsi="Arial" w:cs="Arial"/>
          <w:sz w:val="24"/>
          <w:szCs w:val="24"/>
        </w:rPr>
        <w:t xml:space="preserve"> (STJSL-S.J. N° 46/12,</w:t>
      </w:r>
      <w:r w:rsidRPr="008622DA">
        <w:rPr>
          <w:rFonts w:ascii="Arial" w:hAnsi="Arial" w:cs="Arial"/>
          <w:sz w:val="24"/>
          <w:szCs w:val="24"/>
        </w:rPr>
        <w:t xml:space="preserve"> “LUCERO MARCOS PEDRO y OTROS – RECURSO DE CASACIÓN” </w:t>
      </w:r>
      <w:proofErr w:type="spellStart"/>
      <w:r w:rsidRPr="008622DA">
        <w:rPr>
          <w:rFonts w:ascii="Arial" w:hAnsi="Arial" w:cs="Arial"/>
          <w:sz w:val="24"/>
          <w:szCs w:val="24"/>
        </w:rPr>
        <w:t>Expte</w:t>
      </w:r>
      <w:proofErr w:type="spellEnd"/>
      <w:r w:rsidRPr="008622DA">
        <w:rPr>
          <w:rFonts w:ascii="Arial" w:hAnsi="Arial" w:cs="Arial"/>
          <w:sz w:val="24"/>
          <w:szCs w:val="24"/>
        </w:rPr>
        <w:t>. N° 03-L-09 –</w:t>
      </w:r>
      <w:r>
        <w:rPr>
          <w:rFonts w:ascii="Arial" w:hAnsi="Arial" w:cs="Arial"/>
          <w:sz w:val="24"/>
          <w:szCs w:val="24"/>
        </w:rPr>
        <w:t xml:space="preserve"> </w:t>
      </w:r>
      <w:r w:rsidRPr="008622DA">
        <w:rPr>
          <w:rFonts w:ascii="Arial" w:hAnsi="Arial" w:cs="Arial"/>
          <w:sz w:val="24"/>
          <w:szCs w:val="24"/>
        </w:rPr>
        <w:t>IURIX PEX Nº 108462/</w:t>
      </w:r>
      <w:r>
        <w:rPr>
          <w:rFonts w:ascii="Arial" w:hAnsi="Arial" w:cs="Arial"/>
          <w:sz w:val="24"/>
          <w:szCs w:val="24"/>
        </w:rPr>
        <w:t>11, del 29/05/2012, entre otros</w:t>
      </w:r>
      <w:r w:rsidRPr="008622DA">
        <w:rPr>
          <w:rFonts w:ascii="Arial" w:hAnsi="Arial" w:cs="Arial"/>
          <w:sz w:val="24"/>
          <w:szCs w:val="24"/>
        </w:rPr>
        <w:t>)</w:t>
      </w:r>
      <w:r w:rsidR="00754C42">
        <w:rPr>
          <w:rFonts w:ascii="Arial" w:hAnsi="Arial" w:cs="Arial"/>
          <w:sz w:val="24"/>
          <w:szCs w:val="24"/>
        </w:rPr>
        <w:t>.</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8622DA">
        <w:rPr>
          <w:rFonts w:ascii="Arial" w:hAnsi="Arial" w:cs="Arial"/>
          <w:sz w:val="24"/>
          <w:szCs w:val="24"/>
        </w:rPr>
        <w:t>Que en correspondencia con lo expuesto, en innumerables precedentes</w:t>
      </w:r>
      <w:r>
        <w:rPr>
          <w:rFonts w:ascii="Arial" w:hAnsi="Arial" w:cs="Arial"/>
          <w:sz w:val="24"/>
          <w:szCs w:val="24"/>
        </w:rPr>
        <w:t>,</w:t>
      </w:r>
      <w:r w:rsidRPr="008622DA">
        <w:rPr>
          <w:rFonts w:ascii="Arial" w:hAnsi="Arial" w:cs="Arial"/>
          <w:sz w:val="24"/>
          <w:szCs w:val="24"/>
        </w:rPr>
        <w:t xml:space="preserve"> este Superior</w:t>
      </w:r>
      <w:r>
        <w:rPr>
          <w:rFonts w:ascii="Arial" w:hAnsi="Arial" w:cs="Arial"/>
          <w:sz w:val="24"/>
          <w:szCs w:val="24"/>
        </w:rPr>
        <w:t xml:space="preserve"> Tribunal</w:t>
      </w:r>
      <w:r w:rsidRPr="008622DA">
        <w:rPr>
          <w:rFonts w:ascii="Arial" w:hAnsi="Arial" w:cs="Arial"/>
          <w:sz w:val="24"/>
          <w:szCs w:val="24"/>
        </w:rPr>
        <w:t xml:space="preserve"> ha resuelto que</w:t>
      </w:r>
      <w:r>
        <w:rPr>
          <w:rFonts w:ascii="Arial" w:hAnsi="Arial" w:cs="Arial"/>
          <w:sz w:val="24"/>
          <w:szCs w:val="24"/>
        </w:rPr>
        <w:t>:</w:t>
      </w:r>
      <w:r w:rsidRPr="008622DA">
        <w:rPr>
          <w:rFonts w:ascii="Arial" w:hAnsi="Arial" w:cs="Arial"/>
          <w:sz w:val="24"/>
          <w:szCs w:val="24"/>
        </w:rPr>
        <w:t xml:space="preserve"> “</w:t>
      </w:r>
      <w:r w:rsidRPr="008622DA">
        <w:rPr>
          <w:rFonts w:ascii="Arial" w:hAnsi="Arial" w:cs="Arial"/>
          <w:i/>
          <w:sz w:val="24"/>
          <w:szCs w:val="24"/>
        </w:rPr>
        <w:t>el resolutorio que deniega la suspensión del juicio a prueba (</w:t>
      </w:r>
      <w:proofErr w:type="spellStart"/>
      <w:r w:rsidRPr="008622DA">
        <w:rPr>
          <w:rFonts w:ascii="Arial" w:hAnsi="Arial" w:cs="Arial"/>
          <w:i/>
          <w:sz w:val="24"/>
          <w:szCs w:val="24"/>
        </w:rPr>
        <w:t>probation</w:t>
      </w:r>
      <w:proofErr w:type="spellEnd"/>
      <w:r w:rsidRPr="008622DA">
        <w:rPr>
          <w:rFonts w:ascii="Arial" w:hAnsi="Arial" w:cs="Arial"/>
          <w:i/>
          <w:sz w:val="24"/>
          <w:szCs w:val="24"/>
        </w:rPr>
        <w:t>) no es sentencia definitiva”.</w:t>
      </w:r>
      <w:r>
        <w:rPr>
          <w:rFonts w:ascii="Arial" w:hAnsi="Arial" w:cs="Arial"/>
          <w:sz w:val="24"/>
          <w:szCs w:val="24"/>
        </w:rPr>
        <w:t xml:space="preserve"> (Ver STJSL-S.J.N° 173/11, “BARROSO, JESÚ</w:t>
      </w:r>
      <w:r w:rsidRPr="008622DA">
        <w:rPr>
          <w:rFonts w:ascii="Arial" w:hAnsi="Arial" w:cs="Arial"/>
          <w:sz w:val="24"/>
          <w:szCs w:val="24"/>
        </w:rPr>
        <w:t xml:space="preserve">S ADOLFO – RECURSO DE CASACIÓN” </w:t>
      </w:r>
      <w:proofErr w:type="spellStart"/>
      <w:r w:rsidRPr="008622DA">
        <w:rPr>
          <w:rFonts w:ascii="Arial" w:hAnsi="Arial" w:cs="Arial"/>
          <w:sz w:val="24"/>
          <w:szCs w:val="24"/>
        </w:rPr>
        <w:t>Expte</w:t>
      </w:r>
      <w:proofErr w:type="spellEnd"/>
      <w:r w:rsidRPr="008622DA">
        <w:rPr>
          <w:rFonts w:ascii="Arial" w:hAnsi="Arial" w:cs="Arial"/>
          <w:sz w:val="24"/>
          <w:szCs w:val="24"/>
        </w:rPr>
        <w:t>. Nº 31-B-08 -</w:t>
      </w:r>
      <w:r>
        <w:rPr>
          <w:rFonts w:ascii="Arial" w:hAnsi="Arial" w:cs="Arial"/>
          <w:sz w:val="24"/>
          <w:szCs w:val="24"/>
        </w:rPr>
        <w:t xml:space="preserve"> </w:t>
      </w:r>
      <w:r w:rsidRPr="008622DA">
        <w:rPr>
          <w:rFonts w:ascii="Arial" w:hAnsi="Arial" w:cs="Arial"/>
          <w:sz w:val="24"/>
          <w:szCs w:val="24"/>
        </w:rPr>
        <w:t xml:space="preserve">IURIX PEX N° 99827, del </w:t>
      </w:r>
      <w:r>
        <w:rPr>
          <w:rFonts w:ascii="Arial" w:hAnsi="Arial" w:cs="Arial"/>
          <w:sz w:val="24"/>
          <w:szCs w:val="24"/>
        </w:rPr>
        <w:t>30/11/2011; STJSL-S.J.N° 29/12</w:t>
      </w:r>
      <w:r w:rsidRPr="008622DA">
        <w:rPr>
          <w:rFonts w:ascii="Arial" w:hAnsi="Arial" w:cs="Arial"/>
          <w:sz w:val="24"/>
          <w:szCs w:val="24"/>
        </w:rPr>
        <w:t xml:space="preserve">, “RECURSO DE CASACIÓN EN AUTOS: </w:t>
      </w:r>
      <w:r w:rsidRPr="008622DA">
        <w:rPr>
          <w:rFonts w:ascii="Arial" w:hAnsi="Arial" w:cs="Arial"/>
          <w:sz w:val="24"/>
          <w:szCs w:val="24"/>
        </w:rPr>
        <w:lastRenderedPageBreak/>
        <w:t xml:space="preserve">“ALBORNOZ MARIO SERGIO – DELITO CONTRA LA INTEGRIDAD SEXUAL” </w:t>
      </w:r>
      <w:proofErr w:type="spellStart"/>
      <w:r w:rsidRPr="008622DA">
        <w:rPr>
          <w:rFonts w:ascii="Arial" w:hAnsi="Arial" w:cs="Arial"/>
          <w:sz w:val="24"/>
          <w:szCs w:val="24"/>
        </w:rPr>
        <w:t>Expte</w:t>
      </w:r>
      <w:proofErr w:type="spellEnd"/>
      <w:r w:rsidRPr="008622DA">
        <w:rPr>
          <w:rFonts w:ascii="Arial" w:hAnsi="Arial" w:cs="Arial"/>
          <w:sz w:val="24"/>
          <w:szCs w:val="24"/>
        </w:rPr>
        <w:t>. Nº 46-I-11 – IURIX INC. N° 66403</w:t>
      </w:r>
      <w:r>
        <w:rPr>
          <w:rFonts w:ascii="Arial" w:hAnsi="Arial" w:cs="Arial"/>
          <w:sz w:val="24"/>
          <w:szCs w:val="24"/>
        </w:rPr>
        <w:t>/2, del 02/05/2012, entre otros</w:t>
      </w:r>
      <w:r w:rsidRPr="008622DA">
        <w:rPr>
          <w:rFonts w:ascii="Arial" w:hAnsi="Arial" w:cs="Arial"/>
          <w:sz w:val="24"/>
          <w:szCs w:val="24"/>
        </w:rPr>
        <w:t>).</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8622DA">
        <w:rPr>
          <w:rFonts w:ascii="Arial" w:hAnsi="Arial" w:cs="Arial"/>
          <w:sz w:val="24"/>
          <w:szCs w:val="24"/>
        </w:rPr>
        <w:t>En idéntico sentido: “</w:t>
      </w:r>
      <w:r w:rsidRPr="008622DA">
        <w:rPr>
          <w:rFonts w:ascii="Arial" w:hAnsi="Arial" w:cs="Arial"/>
          <w:i/>
          <w:sz w:val="24"/>
          <w:szCs w:val="24"/>
        </w:rPr>
        <w:t>La decisión que desestimó el recurso de casación interpuesto contra el rechazo de la suspensión del juicio a prueba no es definitiva pues no es la sentencia que pone fin al proceso y tampoco decide punto federal alguno que deba ser tratado por la Corte, mucho menos uno que no pueda ser reeditado en etapas ulteriores del proceso</w:t>
      </w:r>
      <w:r w:rsidRPr="008622DA">
        <w:rPr>
          <w:rFonts w:ascii="Arial" w:hAnsi="Arial" w:cs="Arial"/>
          <w:sz w:val="24"/>
          <w:szCs w:val="24"/>
        </w:rPr>
        <w:t xml:space="preserve">” (Disidencia de la Dra. Carmen M. Argibay). (CSJN, 20/12/2005, “FISCAL </w:t>
      </w:r>
      <w:r w:rsidR="00754C42">
        <w:rPr>
          <w:rFonts w:ascii="Arial" w:hAnsi="Arial" w:cs="Arial"/>
          <w:sz w:val="24"/>
          <w:szCs w:val="24"/>
        </w:rPr>
        <w:t>c</w:t>
      </w:r>
      <w:r w:rsidRPr="008622DA">
        <w:rPr>
          <w:rFonts w:ascii="Arial" w:hAnsi="Arial" w:cs="Arial"/>
          <w:sz w:val="24"/>
          <w:szCs w:val="24"/>
        </w:rPr>
        <w:t xml:space="preserve">/ VEGA, ADRIÁN RAÚL </w:t>
      </w:r>
      <w:r w:rsidR="00754C42">
        <w:rPr>
          <w:rFonts w:ascii="Arial" w:hAnsi="Arial" w:cs="Arial"/>
          <w:sz w:val="24"/>
          <w:szCs w:val="24"/>
        </w:rPr>
        <w:t>s</w:t>
      </w:r>
      <w:r w:rsidRPr="008622DA">
        <w:rPr>
          <w:rFonts w:ascii="Arial" w:hAnsi="Arial" w:cs="Arial"/>
          <w:sz w:val="24"/>
          <w:szCs w:val="24"/>
        </w:rPr>
        <w:t xml:space="preserve">/ RETENCIÓN INDEBIDA.”, F. 316. XXXIX.; T. 328, P. 4497. Magistrados: Mayoría: </w:t>
      </w:r>
      <w:proofErr w:type="spellStart"/>
      <w:r w:rsidRPr="008622DA">
        <w:rPr>
          <w:rFonts w:ascii="Arial" w:hAnsi="Arial" w:cs="Arial"/>
          <w:sz w:val="24"/>
          <w:szCs w:val="24"/>
        </w:rPr>
        <w:t>Petracchi</w:t>
      </w:r>
      <w:proofErr w:type="spellEnd"/>
      <w:r w:rsidRPr="008622DA">
        <w:rPr>
          <w:rFonts w:ascii="Arial" w:hAnsi="Arial" w:cs="Arial"/>
          <w:sz w:val="24"/>
          <w:szCs w:val="24"/>
        </w:rPr>
        <w:t xml:space="preserve">, </w:t>
      </w:r>
      <w:proofErr w:type="spellStart"/>
      <w:r w:rsidRPr="008622DA">
        <w:rPr>
          <w:rFonts w:ascii="Arial" w:hAnsi="Arial" w:cs="Arial"/>
          <w:sz w:val="24"/>
          <w:szCs w:val="24"/>
        </w:rPr>
        <w:t>Highton</w:t>
      </w:r>
      <w:proofErr w:type="spellEnd"/>
      <w:r w:rsidRPr="008622DA">
        <w:rPr>
          <w:rFonts w:ascii="Arial" w:hAnsi="Arial" w:cs="Arial"/>
          <w:sz w:val="24"/>
          <w:szCs w:val="24"/>
        </w:rPr>
        <w:t xml:space="preserve"> de Nolasco, </w:t>
      </w:r>
      <w:proofErr w:type="spellStart"/>
      <w:r w:rsidRPr="008622DA">
        <w:rPr>
          <w:rFonts w:ascii="Arial" w:hAnsi="Arial" w:cs="Arial"/>
          <w:sz w:val="24"/>
          <w:szCs w:val="24"/>
        </w:rPr>
        <w:t>Fayt</w:t>
      </w:r>
      <w:proofErr w:type="spellEnd"/>
      <w:r w:rsidRPr="008622DA">
        <w:rPr>
          <w:rFonts w:ascii="Arial" w:hAnsi="Arial" w:cs="Arial"/>
          <w:sz w:val="24"/>
          <w:szCs w:val="24"/>
        </w:rPr>
        <w:t xml:space="preserve">, </w:t>
      </w:r>
      <w:proofErr w:type="spellStart"/>
      <w:r w:rsidRPr="008622DA">
        <w:rPr>
          <w:rFonts w:ascii="Arial" w:hAnsi="Arial" w:cs="Arial"/>
          <w:sz w:val="24"/>
          <w:szCs w:val="24"/>
        </w:rPr>
        <w:t>Maqueda</w:t>
      </w:r>
      <w:proofErr w:type="spellEnd"/>
      <w:r w:rsidRPr="008622DA">
        <w:rPr>
          <w:rFonts w:ascii="Arial" w:hAnsi="Arial" w:cs="Arial"/>
          <w:sz w:val="24"/>
          <w:szCs w:val="24"/>
        </w:rPr>
        <w:t xml:space="preserve">, </w:t>
      </w:r>
      <w:proofErr w:type="spellStart"/>
      <w:r w:rsidRPr="008622DA">
        <w:rPr>
          <w:rFonts w:ascii="Arial" w:hAnsi="Arial" w:cs="Arial"/>
          <w:sz w:val="24"/>
          <w:szCs w:val="24"/>
        </w:rPr>
        <w:t>Zaffaroni</w:t>
      </w:r>
      <w:proofErr w:type="spellEnd"/>
      <w:r w:rsidRPr="008622DA">
        <w:rPr>
          <w:rFonts w:ascii="Arial" w:hAnsi="Arial" w:cs="Arial"/>
          <w:sz w:val="24"/>
          <w:szCs w:val="24"/>
        </w:rPr>
        <w:t xml:space="preserve">, </w:t>
      </w:r>
      <w:proofErr w:type="spellStart"/>
      <w:r w:rsidRPr="008622DA">
        <w:rPr>
          <w:rFonts w:ascii="Arial" w:hAnsi="Arial" w:cs="Arial"/>
          <w:sz w:val="24"/>
          <w:szCs w:val="24"/>
        </w:rPr>
        <w:t>Lorenzetti</w:t>
      </w:r>
      <w:proofErr w:type="spellEnd"/>
      <w:r w:rsidRPr="008622DA">
        <w:rPr>
          <w:rFonts w:ascii="Arial" w:hAnsi="Arial" w:cs="Arial"/>
          <w:sz w:val="24"/>
          <w:szCs w:val="24"/>
        </w:rPr>
        <w:t>. Voto: Disidencia: Argibay. (www.csjn.gov.ar), en http</w:t>
      </w:r>
      <w:proofErr w:type="gramStart"/>
      <w:r w:rsidRPr="008622DA">
        <w:rPr>
          <w:rFonts w:ascii="Arial" w:hAnsi="Arial" w:cs="Arial"/>
          <w:sz w:val="24"/>
          <w:szCs w:val="24"/>
        </w:rPr>
        <w:t>:/</w:t>
      </w:r>
      <w:proofErr w:type="gramEnd"/>
      <w:r w:rsidRPr="008622DA">
        <w:rPr>
          <w:rFonts w:ascii="Arial" w:hAnsi="Arial" w:cs="Arial"/>
          <w:sz w:val="24"/>
          <w:szCs w:val="24"/>
        </w:rPr>
        <w:t>/www.rubinzal.com.ar, acceso el 05/05/2014); “</w:t>
      </w:r>
      <w:r w:rsidRPr="008622DA">
        <w:rPr>
          <w:rFonts w:ascii="Arial" w:hAnsi="Arial" w:cs="Arial"/>
          <w:i/>
          <w:sz w:val="24"/>
          <w:szCs w:val="24"/>
        </w:rPr>
        <w:t xml:space="preserve">El pronunciamiento del Tribunal de Casación que revocó la suspensión del juicio a prueba en los términos del art. 76 bis del Código Penal, no reviste carácter definitivo a los fines de la interposición de los recursos extraordinarios, desde que no tiene la virtud de poner fin al juicio o imposibilitar su continuación (arts. 482 y 494 del Código Procesal Penal).” </w:t>
      </w:r>
      <w:r w:rsidRPr="008622DA">
        <w:rPr>
          <w:rFonts w:ascii="Arial" w:hAnsi="Arial" w:cs="Arial"/>
          <w:sz w:val="24"/>
          <w:szCs w:val="24"/>
        </w:rPr>
        <w:t>(M., P. s/ Homicidio Culposo – Recurso extraordinario de inaplicabilidad de ley /// Suprema Corte de Justicia, Buenos Aires; 05</w:t>
      </w:r>
      <w:r>
        <w:rPr>
          <w:rFonts w:ascii="Arial" w:hAnsi="Arial" w:cs="Arial"/>
          <w:sz w:val="24"/>
          <w:szCs w:val="24"/>
        </w:rPr>
        <w:t>/</w:t>
      </w:r>
      <w:r w:rsidRPr="008622DA">
        <w:rPr>
          <w:rFonts w:ascii="Arial" w:hAnsi="Arial" w:cs="Arial"/>
          <w:sz w:val="24"/>
          <w:szCs w:val="24"/>
        </w:rPr>
        <w:t>03</w:t>
      </w:r>
      <w:r>
        <w:rPr>
          <w:rFonts w:ascii="Arial" w:hAnsi="Arial" w:cs="Arial"/>
          <w:sz w:val="24"/>
          <w:szCs w:val="24"/>
        </w:rPr>
        <w:t>/</w:t>
      </w:r>
      <w:r w:rsidRPr="008622DA">
        <w:rPr>
          <w:rFonts w:ascii="Arial" w:hAnsi="Arial" w:cs="Arial"/>
          <w:sz w:val="24"/>
          <w:szCs w:val="24"/>
        </w:rPr>
        <w:t>2003; Jurisprudencia de la Provincia de Buenos Aires; RC J 8161/11, en http</w:t>
      </w:r>
      <w:proofErr w:type="gramStart"/>
      <w:r w:rsidRPr="008622DA">
        <w:rPr>
          <w:rFonts w:ascii="Arial" w:hAnsi="Arial" w:cs="Arial"/>
          <w:sz w:val="24"/>
          <w:szCs w:val="24"/>
        </w:rPr>
        <w:t>:/</w:t>
      </w:r>
      <w:proofErr w:type="gramEnd"/>
      <w:r w:rsidRPr="008622DA">
        <w:rPr>
          <w:rFonts w:ascii="Arial" w:hAnsi="Arial" w:cs="Arial"/>
          <w:sz w:val="24"/>
          <w:szCs w:val="24"/>
        </w:rPr>
        <w:t>/www.rubinzal.com.ar, acceso el 05/05/2014).</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Que es criterio de e</w:t>
      </w:r>
      <w:r w:rsidRPr="008622DA">
        <w:rPr>
          <w:rFonts w:ascii="Arial" w:hAnsi="Arial" w:cs="Arial"/>
          <w:sz w:val="24"/>
          <w:szCs w:val="24"/>
        </w:rPr>
        <w:t>ste Alto Cuerpo en relación al recurso de casación, que al revestir el carácter de extraordinario, excepcional y eminentemente restrictivo, su admisibilidad y procedencia deben juzgarse con sujeción estricta a las disposiciones que lo reglan (</w:t>
      </w:r>
      <w:r w:rsidR="00770C7A">
        <w:rPr>
          <w:rFonts w:ascii="Arial" w:hAnsi="Arial" w:cs="Arial"/>
          <w:sz w:val="24"/>
          <w:szCs w:val="24"/>
        </w:rPr>
        <w:t>Cfr.</w:t>
      </w:r>
      <w:r w:rsidRPr="008622DA">
        <w:rPr>
          <w:rFonts w:ascii="Arial" w:hAnsi="Arial" w:cs="Arial"/>
          <w:sz w:val="24"/>
          <w:szCs w:val="24"/>
        </w:rPr>
        <w:t xml:space="preserve"> STJSL- S.J. Nº 127/08, “OLGUÍN VIC. RAMÓN SERGIO – RECURSO DE CASACIÓN”, del 30-10-2008).</w:t>
      </w:r>
      <w:r>
        <w:rPr>
          <w:rFonts w:ascii="Arial" w:hAnsi="Arial" w:cs="Arial"/>
          <w:sz w:val="24"/>
          <w:szCs w:val="24"/>
        </w:rPr>
        <w:t>-</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Asimismo</w:t>
      </w:r>
      <w:r w:rsidRPr="008622DA">
        <w:rPr>
          <w:rFonts w:ascii="Arial" w:hAnsi="Arial" w:cs="Arial"/>
          <w:sz w:val="24"/>
          <w:szCs w:val="24"/>
        </w:rPr>
        <w:t xml:space="preserve"> la jurisprudencia ha señalado</w:t>
      </w:r>
      <w:r>
        <w:rPr>
          <w:rFonts w:ascii="Arial" w:hAnsi="Arial" w:cs="Arial"/>
          <w:sz w:val="24"/>
          <w:szCs w:val="24"/>
        </w:rPr>
        <w:t>,</w:t>
      </w:r>
      <w:r w:rsidRPr="008622DA">
        <w:rPr>
          <w:rFonts w:ascii="Arial" w:hAnsi="Arial" w:cs="Arial"/>
          <w:sz w:val="24"/>
          <w:szCs w:val="24"/>
        </w:rPr>
        <w:t xml:space="preserve"> que el dictamen fiscal sobre el pedido de suspensión del juicio a prueba no resulta de carácter</w:t>
      </w:r>
      <w:r>
        <w:rPr>
          <w:rFonts w:ascii="Arial" w:hAnsi="Arial" w:cs="Arial"/>
          <w:sz w:val="24"/>
          <w:szCs w:val="24"/>
        </w:rPr>
        <w:t xml:space="preserve"> vinculante para el </w:t>
      </w:r>
      <w:r w:rsidR="00047E3E">
        <w:rPr>
          <w:rFonts w:ascii="Arial" w:hAnsi="Arial" w:cs="Arial"/>
          <w:sz w:val="24"/>
          <w:szCs w:val="24"/>
        </w:rPr>
        <w:t>T</w:t>
      </w:r>
      <w:r>
        <w:rPr>
          <w:rFonts w:ascii="Arial" w:hAnsi="Arial" w:cs="Arial"/>
          <w:sz w:val="24"/>
          <w:szCs w:val="24"/>
        </w:rPr>
        <w:t>ribunal (C</w:t>
      </w:r>
      <w:r w:rsidRPr="008622DA">
        <w:rPr>
          <w:rFonts w:ascii="Arial" w:hAnsi="Arial" w:cs="Arial"/>
          <w:sz w:val="24"/>
          <w:szCs w:val="24"/>
        </w:rPr>
        <w:t xml:space="preserve">fr. causa Nro. 10.858, “SOTO GARCÍA, José María y otros s/recurso de casación”, Cámara Fed. de Casación Penal, </w:t>
      </w:r>
      <w:proofErr w:type="spellStart"/>
      <w:r w:rsidRPr="008622DA">
        <w:rPr>
          <w:rFonts w:ascii="Arial" w:hAnsi="Arial" w:cs="Arial"/>
          <w:sz w:val="24"/>
          <w:szCs w:val="24"/>
        </w:rPr>
        <w:t>rta</w:t>
      </w:r>
      <w:proofErr w:type="spellEnd"/>
      <w:r w:rsidRPr="008622DA">
        <w:rPr>
          <w:rFonts w:ascii="Arial" w:hAnsi="Arial" w:cs="Arial"/>
          <w:sz w:val="24"/>
          <w:szCs w:val="24"/>
        </w:rPr>
        <w:t xml:space="preserve">. el 12/08/09, Reg. Nro. 12.100), en tanto el órgano judicial siempre debe analizar </w:t>
      </w:r>
      <w:r w:rsidRPr="008622DA">
        <w:rPr>
          <w:rFonts w:ascii="Arial" w:hAnsi="Arial" w:cs="Arial"/>
          <w:sz w:val="24"/>
          <w:szCs w:val="24"/>
        </w:rPr>
        <w:lastRenderedPageBreak/>
        <w:t>de manera independiente la concurrencia de las condiciones legales de admisibilidad y procedencia del instituto, a los fines de efectuar el control de legalidad del dictamen del Ministerio Público Fiscal que imponen los ar</w:t>
      </w:r>
      <w:r>
        <w:rPr>
          <w:rFonts w:ascii="Arial" w:hAnsi="Arial" w:cs="Arial"/>
          <w:sz w:val="24"/>
          <w:szCs w:val="24"/>
        </w:rPr>
        <w:t xml:space="preserve">tículos 69, 123 y </w:t>
      </w:r>
      <w:proofErr w:type="spellStart"/>
      <w:r>
        <w:rPr>
          <w:rFonts w:ascii="Arial" w:hAnsi="Arial" w:cs="Arial"/>
          <w:sz w:val="24"/>
          <w:szCs w:val="24"/>
        </w:rPr>
        <w:t>cc</w:t>
      </w:r>
      <w:proofErr w:type="spellEnd"/>
      <w:r>
        <w:rPr>
          <w:rFonts w:ascii="Arial" w:hAnsi="Arial" w:cs="Arial"/>
          <w:sz w:val="24"/>
          <w:szCs w:val="24"/>
        </w:rPr>
        <w:t xml:space="preserve">. </w:t>
      </w:r>
      <w:proofErr w:type="gramStart"/>
      <w:r>
        <w:rPr>
          <w:rFonts w:ascii="Arial" w:hAnsi="Arial" w:cs="Arial"/>
          <w:sz w:val="24"/>
          <w:szCs w:val="24"/>
        </w:rPr>
        <w:t>del</w:t>
      </w:r>
      <w:proofErr w:type="gramEnd"/>
      <w:r>
        <w:rPr>
          <w:rFonts w:ascii="Arial" w:hAnsi="Arial" w:cs="Arial"/>
          <w:sz w:val="24"/>
          <w:szCs w:val="24"/>
        </w:rPr>
        <w:t xml:space="preserve"> C</w:t>
      </w:r>
      <w:r w:rsidRPr="008622DA">
        <w:rPr>
          <w:rFonts w:ascii="Arial" w:hAnsi="Arial" w:cs="Arial"/>
          <w:sz w:val="24"/>
          <w:szCs w:val="24"/>
        </w:rPr>
        <w:t>PPN.</w:t>
      </w:r>
      <w:r>
        <w:rPr>
          <w:rFonts w:ascii="Arial" w:hAnsi="Arial" w:cs="Arial"/>
          <w:sz w:val="24"/>
          <w:szCs w:val="24"/>
        </w:rPr>
        <w:t xml:space="preserve"> </w:t>
      </w:r>
      <w:hyperlink r:id="rId7" w:history="1">
        <w:r w:rsidRPr="00047E3E">
          <w:rPr>
            <w:rStyle w:val="Hipervnculo"/>
            <w:rFonts w:ascii="Arial" w:hAnsi="Arial" w:cs="Arial"/>
            <w:sz w:val="24"/>
            <w:szCs w:val="24"/>
          </w:rPr>
          <w:t>http://www.mpf.gob.ar/ufitco/pdfs/sosa_juan_bautista.pdf</w:t>
        </w:r>
      </w:hyperlink>
      <w:r w:rsidRPr="00770C7A">
        <w:rPr>
          <w:rFonts w:ascii="Arial" w:hAnsi="Arial" w:cs="Arial"/>
          <w:sz w:val="24"/>
          <w:szCs w:val="24"/>
        </w:rPr>
        <w:t xml:space="preserve">, </w:t>
      </w:r>
      <w:proofErr w:type="gramStart"/>
      <w:r w:rsidRPr="00770C7A">
        <w:rPr>
          <w:rFonts w:ascii="Arial" w:hAnsi="Arial" w:cs="Arial"/>
          <w:sz w:val="24"/>
          <w:szCs w:val="24"/>
        </w:rPr>
        <w:t>acceso</w:t>
      </w:r>
      <w:proofErr w:type="gramEnd"/>
      <w:r w:rsidRPr="00770C7A">
        <w:rPr>
          <w:rFonts w:ascii="Arial" w:hAnsi="Arial" w:cs="Arial"/>
          <w:sz w:val="24"/>
          <w:szCs w:val="24"/>
        </w:rPr>
        <w:t xml:space="preserve"> 21/06/17).</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1306A1">
        <w:rPr>
          <w:rFonts w:ascii="Arial" w:hAnsi="Arial" w:cs="Arial"/>
          <w:sz w:val="24"/>
          <w:szCs w:val="24"/>
        </w:rPr>
        <w:t>Estimo que la denegatoria de los Sres. Jueces de Cámara se encuentra ajustada a derecho, considerando que</w:t>
      </w:r>
      <w:r w:rsidR="00770C7A">
        <w:rPr>
          <w:rFonts w:ascii="Arial" w:hAnsi="Arial" w:cs="Arial"/>
          <w:sz w:val="24"/>
          <w:szCs w:val="24"/>
        </w:rPr>
        <w:t>:</w:t>
      </w:r>
      <w:r w:rsidRPr="001306A1">
        <w:rPr>
          <w:rFonts w:ascii="Arial" w:hAnsi="Arial" w:cs="Arial"/>
          <w:sz w:val="24"/>
          <w:szCs w:val="24"/>
        </w:rPr>
        <w:t xml:space="preserve"> </w:t>
      </w:r>
      <w:bookmarkStart w:id="0" w:name="_GoBack"/>
      <w:r w:rsidRPr="00EF59AD">
        <w:rPr>
          <w:rFonts w:ascii="Arial" w:hAnsi="Arial" w:cs="Arial"/>
          <w:i/>
          <w:sz w:val="24"/>
          <w:szCs w:val="24"/>
        </w:rPr>
        <w:t>“…en el caso de las lesiones culposas, será procedente el beneficio, cuando el imputado ofrezca inhabilitarse en la actividad supuestamente generadora de la lesión al bien jurídico penalmente protegido”.</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EF59AD">
        <w:rPr>
          <w:rFonts w:ascii="Arial" w:hAnsi="Arial" w:cs="Arial"/>
          <w:i/>
          <w:sz w:val="24"/>
          <w:szCs w:val="24"/>
        </w:rPr>
        <w:t>“Así lo ha sostenido la jurisprudencia mayoritaria, al resolver que corresponde rechazar el pedido de Suspensión de Juicio a Prueba, por no cumplir con el ofrecimiento razonable de reparar el daño causado en la medida de sus posibilidades, como así también con la neutralización de la actividad que lo ocasionara mediante la auto inhabilitación para conducir”</w:t>
      </w:r>
      <w:bookmarkEnd w:id="0"/>
      <w:r w:rsidR="00770C7A">
        <w:rPr>
          <w:rFonts w:ascii="Arial" w:hAnsi="Arial" w:cs="Arial"/>
          <w:sz w:val="24"/>
          <w:szCs w:val="24"/>
        </w:rPr>
        <w:t>.</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2865A1">
        <w:rPr>
          <w:rFonts w:ascii="Arial" w:hAnsi="Arial" w:cs="Arial"/>
          <w:sz w:val="24"/>
          <w:szCs w:val="24"/>
        </w:rPr>
        <w:t>El fundamento de dicha exclusión radica por un lado, en que la</w:t>
      </w:r>
      <w:r>
        <w:rPr>
          <w:rFonts w:ascii="Arial" w:hAnsi="Arial" w:cs="Arial"/>
          <w:sz w:val="24"/>
          <w:szCs w:val="24"/>
        </w:rPr>
        <w:t xml:space="preserve"> </w:t>
      </w:r>
      <w:r w:rsidRPr="002865A1">
        <w:rPr>
          <w:rFonts w:ascii="Arial" w:hAnsi="Arial" w:cs="Arial"/>
          <w:sz w:val="24"/>
          <w:szCs w:val="24"/>
        </w:rPr>
        <w:t>pena de inhabilitación siempre resulta de cumplimiento efectivo, y por otro lado</w:t>
      </w:r>
      <w:r>
        <w:rPr>
          <w:rFonts w:ascii="Arial" w:hAnsi="Arial" w:cs="Arial"/>
          <w:sz w:val="24"/>
          <w:szCs w:val="24"/>
        </w:rPr>
        <w:t xml:space="preserve"> </w:t>
      </w:r>
      <w:r w:rsidRPr="002865A1">
        <w:rPr>
          <w:rFonts w:ascii="Arial" w:hAnsi="Arial" w:cs="Arial"/>
          <w:sz w:val="24"/>
          <w:szCs w:val="24"/>
        </w:rPr>
        <w:t>en el interés general de que sea aplicada para neutralizar el riesgo de la</w:t>
      </w:r>
      <w:r>
        <w:rPr>
          <w:rFonts w:ascii="Arial" w:hAnsi="Arial" w:cs="Arial"/>
          <w:sz w:val="24"/>
          <w:szCs w:val="24"/>
        </w:rPr>
        <w:t xml:space="preserve"> </w:t>
      </w:r>
      <w:r w:rsidRPr="002865A1">
        <w:rPr>
          <w:rFonts w:ascii="Arial" w:hAnsi="Arial" w:cs="Arial"/>
          <w:sz w:val="24"/>
          <w:szCs w:val="24"/>
        </w:rPr>
        <w:t>continuidad de la actividad involucrada en el delito, tal es la inteligencia</w:t>
      </w:r>
      <w:r>
        <w:rPr>
          <w:rFonts w:ascii="Arial" w:hAnsi="Arial" w:cs="Arial"/>
          <w:sz w:val="24"/>
          <w:szCs w:val="24"/>
        </w:rPr>
        <w:t xml:space="preserve"> </w:t>
      </w:r>
      <w:r w:rsidRPr="002865A1">
        <w:rPr>
          <w:rFonts w:ascii="Arial" w:hAnsi="Arial" w:cs="Arial"/>
          <w:sz w:val="24"/>
          <w:szCs w:val="24"/>
        </w:rPr>
        <w:t>sostenida en el fallo “</w:t>
      </w:r>
      <w:proofErr w:type="spellStart"/>
      <w:r w:rsidRPr="002865A1">
        <w:rPr>
          <w:rFonts w:ascii="Arial" w:hAnsi="Arial" w:cs="Arial"/>
          <w:sz w:val="24"/>
          <w:szCs w:val="24"/>
        </w:rPr>
        <w:t>Kosuta</w:t>
      </w:r>
      <w:proofErr w:type="spellEnd"/>
      <w:r w:rsidRPr="002865A1">
        <w:rPr>
          <w:rFonts w:ascii="Arial" w:hAnsi="Arial" w:cs="Arial"/>
          <w:sz w:val="24"/>
          <w:szCs w:val="24"/>
        </w:rPr>
        <w:t xml:space="preserve"> Teresa Ramona s/ </w:t>
      </w:r>
      <w:proofErr w:type="spellStart"/>
      <w:r w:rsidRPr="002865A1">
        <w:rPr>
          <w:rFonts w:ascii="Arial" w:hAnsi="Arial" w:cs="Arial"/>
          <w:sz w:val="24"/>
          <w:szCs w:val="24"/>
        </w:rPr>
        <w:t>Rec</w:t>
      </w:r>
      <w:proofErr w:type="spellEnd"/>
      <w:r w:rsidRPr="002865A1">
        <w:rPr>
          <w:rFonts w:ascii="Arial" w:hAnsi="Arial" w:cs="Arial"/>
          <w:sz w:val="24"/>
          <w:szCs w:val="24"/>
        </w:rPr>
        <w:t xml:space="preserve">. </w:t>
      </w:r>
      <w:proofErr w:type="gramStart"/>
      <w:r w:rsidR="00E44AC3">
        <w:rPr>
          <w:rFonts w:ascii="Arial" w:hAnsi="Arial" w:cs="Arial"/>
          <w:sz w:val="24"/>
          <w:szCs w:val="24"/>
        </w:rPr>
        <w:t>d</w:t>
      </w:r>
      <w:r w:rsidRPr="002865A1">
        <w:rPr>
          <w:rFonts w:ascii="Arial" w:hAnsi="Arial" w:cs="Arial"/>
          <w:sz w:val="24"/>
          <w:szCs w:val="24"/>
        </w:rPr>
        <w:t>e</w:t>
      </w:r>
      <w:proofErr w:type="gramEnd"/>
      <w:r w:rsidRPr="002865A1">
        <w:rPr>
          <w:rFonts w:ascii="Arial" w:hAnsi="Arial" w:cs="Arial"/>
          <w:sz w:val="24"/>
          <w:szCs w:val="24"/>
        </w:rPr>
        <w:t xml:space="preserve"> Casación”, de la</w:t>
      </w:r>
      <w:r>
        <w:rPr>
          <w:rFonts w:ascii="Arial" w:hAnsi="Arial" w:cs="Arial"/>
          <w:sz w:val="24"/>
          <w:szCs w:val="24"/>
        </w:rPr>
        <w:t xml:space="preserve"> </w:t>
      </w:r>
      <w:proofErr w:type="spellStart"/>
      <w:r w:rsidRPr="002865A1">
        <w:rPr>
          <w:rFonts w:ascii="Arial" w:hAnsi="Arial" w:cs="Arial"/>
          <w:sz w:val="24"/>
          <w:szCs w:val="24"/>
        </w:rPr>
        <w:t>CNCas</w:t>
      </w:r>
      <w:proofErr w:type="spellEnd"/>
      <w:r w:rsidRPr="002865A1">
        <w:rPr>
          <w:rFonts w:ascii="Arial" w:hAnsi="Arial" w:cs="Arial"/>
          <w:sz w:val="24"/>
          <w:szCs w:val="24"/>
        </w:rPr>
        <w:t xml:space="preserve">. </w:t>
      </w:r>
      <w:proofErr w:type="spellStart"/>
      <w:r w:rsidRPr="002865A1">
        <w:rPr>
          <w:rFonts w:ascii="Arial" w:hAnsi="Arial" w:cs="Arial"/>
          <w:sz w:val="24"/>
          <w:szCs w:val="24"/>
        </w:rPr>
        <w:t>Pen</w:t>
      </w:r>
      <w:proofErr w:type="spellEnd"/>
      <w:r w:rsidRPr="002865A1">
        <w:rPr>
          <w:rFonts w:ascii="Arial" w:hAnsi="Arial" w:cs="Arial"/>
          <w:sz w:val="24"/>
          <w:szCs w:val="24"/>
        </w:rPr>
        <w:t>. (17.8.1999).</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1306A1">
        <w:rPr>
          <w:rFonts w:ascii="Arial" w:hAnsi="Arial" w:cs="Arial"/>
          <w:sz w:val="24"/>
          <w:szCs w:val="24"/>
        </w:rPr>
        <w:t xml:space="preserve">Respecto a la solicitud de suspensión del juicio a prueba, </w:t>
      </w:r>
      <w:r>
        <w:rPr>
          <w:rFonts w:ascii="Arial" w:hAnsi="Arial" w:cs="Arial"/>
          <w:sz w:val="24"/>
          <w:szCs w:val="24"/>
        </w:rPr>
        <w:t xml:space="preserve">se </w:t>
      </w:r>
      <w:r w:rsidRPr="001306A1">
        <w:rPr>
          <w:rFonts w:ascii="Arial" w:hAnsi="Arial" w:cs="Arial"/>
          <w:sz w:val="24"/>
          <w:szCs w:val="24"/>
        </w:rPr>
        <w:t>sostuvo que si el procesado se niega a auto inhabilitarse por resultarle de imposible cumplimiento, resulta claro que el beneficio solicitado no puede prosperar, debiendo continuar la causa en el e</w:t>
      </w:r>
      <w:r w:rsidR="00770C7A">
        <w:rPr>
          <w:rFonts w:ascii="Arial" w:hAnsi="Arial" w:cs="Arial"/>
          <w:sz w:val="24"/>
          <w:szCs w:val="24"/>
        </w:rPr>
        <w:t>stado procesal correspondiente.</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8622DA">
        <w:rPr>
          <w:rFonts w:ascii="Arial" w:hAnsi="Arial" w:cs="Arial"/>
          <w:sz w:val="24"/>
          <w:szCs w:val="24"/>
        </w:rPr>
        <w:t xml:space="preserve">Con respecto a la concesión de la </w:t>
      </w:r>
      <w:proofErr w:type="spellStart"/>
      <w:r w:rsidRPr="008622DA">
        <w:rPr>
          <w:rFonts w:ascii="Arial" w:hAnsi="Arial" w:cs="Arial"/>
          <w:i/>
          <w:sz w:val="24"/>
          <w:szCs w:val="24"/>
        </w:rPr>
        <w:t>probation</w:t>
      </w:r>
      <w:proofErr w:type="spellEnd"/>
      <w:r w:rsidRPr="008622DA">
        <w:rPr>
          <w:rFonts w:ascii="Arial" w:hAnsi="Arial" w:cs="Arial"/>
          <w:sz w:val="24"/>
          <w:szCs w:val="24"/>
        </w:rPr>
        <w:t xml:space="preserve"> a los casos de </w:t>
      </w:r>
      <w:r>
        <w:rPr>
          <w:rFonts w:ascii="Arial" w:hAnsi="Arial" w:cs="Arial"/>
          <w:sz w:val="24"/>
          <w:szCs w:val="24"/>
        </w:rPr>
        <w:t>delitos con pena de inhabilidad</w:t>
      </w:r>
      <w:r w:rsidRPr="008622DA">
        <w:rPr>
          <w:rFonts w:ascii="Arial" w:hAnsi="Arial" w:cs="Arial"/>
          <w:sz w:val="24"/>
          <w:szCs w:val="24"/>
        </w:rPr>
        <w:t xml:space="preserve">, la jurisprudencia ha sostenido </w:t>
      </w:r>
      <w:r w:rsidRPr="00E44AC3">
        <w:rPr>
          <w:rFonts w:ascii="Arial" w:hAnsi="Arial" w:cs="Arial"/>
          <w:sz w:val="24"/>
          <w:szCs w:val="24"/>
        </w:rPr>
        <w:t xml:space="preserve">que: </w:t>
      </w:r>
      <w:r w:rsidRPr="00E44AC3">
        <w:rPr>
          <w:rFonts w:ascii="Arial" w:eastAsia="Times New Roman" w:hAnsi="Arial" w:cs="Arial"/>
          <w:i/>
          <w:sz w:val="24"/>
          <w:szCs w:val="24"/>
        </w:rPr>
        <w:t xml:space="preserve">“Si bien existen diversos criterios doctrinales sobre la procedencia de la </w:t>
      </w:r>
      <w:proofErr w:type="spellStart"/>
      <w:r w:rsidRPr="00E44AC3">
        <w:rPr>
          <w:rFonts w:ascii="Arial" w:eastAsia="Times New Roman" w:hAnsi="Arial" w:cs="Arial"/>
          <w:i/>
          <w:sz w:val="24"/>
          <w:szCs w:val="24"/>
        </w:rPr>
        <w:t>probation</w:t>
      </w:r>
      <w:proofErr w:type="spellEnd"/>
      <w:r w:rsidRPr="00E44AC3">
        <w:rPr>
          <w:rFonts w:ascii="Arial" w:eastAsia="Times New Roman" w:hAnsi="Arial" w:cs="Arial"/>
          <w:i/>
          <w:sz w:val="24"/>
          <w:szCs w:val="24"/>
        </w:rPr>
        <w:t xml:space="preserve"> cuando el delito imputado contempla pena de inhabilitación, la solución adoptada por la Cámara en el caso no se manifiesta como absurda o arbitraria, en razón de la enfática redacción del artículo 76 bis del C.P., cuyo último </w:t>
      </w:r>
      <w:r w:rsidRPr="00E44AC3">
        <w:rPr>
          <w:rFonts w:ascii="Arial" w:eastAsia="Times New Roman" w:hAnsi="Arial" w:cs="Arial"/>
          <w:i/>
          <w:sz w:val="24"/>
          <w:szCs w:val="24"/>
        </w:rPr>
        <w:lastRenderedPageBreak/>
        <w:t>párrafo deniega la suspensión del juicio a prueba "...respecto de los delitos reprimidos con pena de inhabilitación", adhiriendo aquella instancia a la interpretación gramatical de la norma en cuestión en atención a las circunstancias propias de la causa. El legislador atendiendo a razones de política criminal -frente al aumento de homicidios culposos en accidentes de tránsito-, sancionó la Ley 25.189 (B.O. 28/X/1999), aumentando el quantum punitivo previsto en el Art. 84 del Código Penal -figura típica imputada en caso- con el firme propósito de incrementar el cuidado de los habitantes en el arte de manejar (prevención general)”</w:t>
      </w:r>
      <w:r w:rsidRPr="00E44AC3">
        <w:rPr>
          <w:rFonts w:ascii="Arial" w:eastAsia="Times New Roman" w:hAnsi="Arial" w:cs="Arial"/>
          <w:sz w:val="24"/>
          <w:szCs w:val="24"/>
        </w:rPr>
        <w:t>.</w:t>
      </w:r>
      <w:r w:rsidR="00770C7A" w:rsidRPr="00E44AC3">
        <w:rPr>
          <w:rFonts w:ascii="Arial" w:eastAsia="Times New Roman" w:hAnsi="Arial" w:cs="Arial"/>
          <w:sz w:val="24"/>
          <w:szCs w:val="24"/>
        </w:rPr>
        <w:t xml:space="preserve"> (</w:t>
      </w:r>
      <w:r w:rsidRPr="00E44AC3">
        <w:rPr>
          <w:rFonts w:ascii="Arial" w:eastAsia="Times New Roman" w:hAnsi="Arial" w:cs="Arial"/>
          <w:sz w:val="24"/>
          <w:szCs w:val="24"/>
        </w:rPr>
        <w:t>0.00010989 ||</w:t>
      </w:r>
      <w:r w:rsidR="007F2E4A" w:rsidRPr="00E44AC3">
        <w:rPr>
          <w:rFonts w:ascii="Arial" w:eastAsia="Times New Roman" w:hAnsi="Arial" w:cs="Arial"/>
          <w:sz w:val="24"/>
          <w:szCs w:val="24"/>
        </w:rPr>
        <w:t xml:space="preserve"> </w:t>
      </w:r>
      <w:proofErr w:type="spellStart"/>
      <w:r w:rsidRPr="00E44AC3">
        <w:rPr>
          <w:rFonts w:ascii="Arial" w:eastAsia="Times New Roman" w:hAnsi="Arial" w:cs="Arial"/>
          <w:bCs/>
          <w:sz w:val="24"/>
          <w:szCs w:val="24"/>
        </w:rPr>
        <w:t>Cheuqueman</w:t>
      </w:r>
      <w:proofErr w:type="spellEnd"/>
      <w:r w:rsidRPr="00E44AC3">
        <w:rPr>
          <w:rFonts w:ascii="Arial" w:eastAsia="Times New Roman" w:hAnsi="Arial" w:cs="Arial"/>
          <w:bCs/>
          <w:sz w:val="24"/>
          <w:szCs w:val="24"/>
        </w:rPr>
        <w:t>, Manuel Alejandro s. Homicidio culposo</w:t>
      </w:r>
      <w:r w:rsidR="007F2E4A" w:rsidRPr="00E44AC3">
        <w:rPr>
          <w:rFonts w:ascii="Arial" w:eastAsia="Times New Roman" w:hAnsi="Arial" w:cs="Arial"/>
          <w:bCs/>
          <w:sz w:val="24"/>
          <w:szCs w:val="24"/>
        </w:rPr>
        <w:t xml:space="preserve"> </w:t>
      </w:r>
      <w:r w:rsidRPr="00E44AC3">
        <w:rPr>
          <w:rFonts w:ascii="Arial" w:eastAsia="Times New Roman" w:hAnsi="Arial" w:cs="Arial"/>
          <w:bCs/>
          <w:i/>
          <w:iCs/>
          <w:sz w:val="24"/>
          <w:szCs w:val="24"/>
        </w:rPr>
        <w:t>///</w:t>
      </w:r>
      <w:r w:rsidR="007F2E4A" w:rsidRPr="00E44AC3">
        <w:rPr>
          <w:rFonts w:ascii="Arial" w:eastAsia="Times New Roman" w:hAnsi="Arial" w:cs="Arial"/>
          <w:bCs/>
          <w:i/>
          <w:iCs/>
          <w:sz w:val="24"/>
          <w:szCs w:val="24"/>
        </w:rPr>
        <w:t xml:space="preserve"> </w:t>
      </w:r>
      <w:r w:rsidRPr="00E44AC3">
        <w:rPr>
          <w:rFonts w:ascii="Arial" w:eastAsia="Times New Roman" w:hAnsi="Arial" w:cs="Arial"/>
          <w:sz w:val="24"/>
          <w:szCs w:val="24"/>
        </w:rPr>
        <w:t>TSJ, Santa Cruz; 28/07/2006; Sumarios</w:t>
      </w:r>
      <w:r w:rsidRPr="00FC0821">
        <w:rPr>
          <w:rFonts w:ascii="Arial" w:eastAsia="Times New Roman" w:hAnsi="Arial" w:cs="Arial"/>
          <w:sz w:val="24"/>
          <w:szCs w:val="24"/>
        </w:rPr>
        <w:t xml:space="preserve"> Oficiales Poder Judicial de Santa Cruz; RC J 828/13</w:t>
      </w:r>
      <w:r w:rsidR="00770C7A">
        <w:rPr>
          <w:rFonts w:ascii="Arial" w:eastAsia="Times New Roman" w:hAnsi="Arial" w:cs="Arial"/>
          <w:sz w:val="24"/>
          <w:szCs w:val="24"/>
        </w:rPr>
        <w:t>)</w:t>
      </w:r>
      <w:r w:rsidR="00953751">
        <w:rPr>
          <w:rFonts w:ascii="Arial" w:eastAsia="Times New Roman" w:hAnsi="Arial" w:cs="Arial"/>
          <w:sz w:val="24"/>
          <w:szCs w:val="24"/>
        </w:rPr>
        <w:t>.</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636BAF">
        <w:rPr>
          <w:rFonts w:ascii="Arial" w:hAnsi="Arial" w:cs="Arial"/>
          <w:sz w:val="24"/>
          <w:szCs w:val="24"/>
        </w:rPr>
        <w:t xml:space="preserve">En conclusión, la falta de definitividad del decisorio atacado, resulta determinante a los efectos de rechazo del </w:t>
      </w:r>
      <w:r w:rsidR="00E44AC3">
        <w:rPr>
          <w:rFonts w:ascii="Arial" w:hAnsi="Arial" w:cs="Arial"/>
          <w:sz w:val="24"/>
          <w:szCs w:val="24"/>
        </w:rPr>
        <w:t>r</w:t>
      </w:r>
      <w:r w:rsidRPr="00636BAF">
        <w:rPr>
          <w:rFonts w:ascii="Arial" w:hAnsi="Arial" w:cs="Arial"/>
          <w:sz w:val="24"/>
          <w:szCs w:val="24"/>
        </w:rPr>
        <w:t xml:space="preserve">ecurso de </w:t>
      </w:r>
      <w:r w:rsidR="00E44AC3">
        <w:rPr>
          <w:rFonts w:ascii="Arial" w:hAnsi="Arial" w:cs="Arial"/>
          <w:sz w:val="24"/>
          <w:szCs w:val="24"/>
        </w:rPr>
        <w:t>c</w:t>
      </w:r>
      <w:r w:rsidRPr="00636BAF">
        <w:rPr>
          <w:rFonts w:ascii="Arial" w:hAnsi="Arial" w:cs="Arial"/>
          <w:sz w:val="24"/>
          <w:szCs w:val="24"/>
        </w:rPr>
        <w:t>asación interpuesto en autos.</w:t>
      </w:r>
    </w:p>
    <w:p w:rsidR="00FC0821" w:rsidRDefault="00FC0821" w:rsidP="004B355A">
      <w:pPr>
        <w:autoSpaceDE w:val="0"/>
        <w:autoSpaceDN w:val="0"/>
        <w:adjustRightInd w:val="0"/>
        <w:spacing w:after="0" w:line="360" w:lineRule="auto"/>
        <w:ind w:firstLine="1985"/>
        <w:jc w:val="both"/>
        <w:rPr>
          <w:rFonts w:ascii="Arial" w:hAnsi="Arial" w:cs="Arial"/>
          <w:sz w:val="24"/>
          <w:szCs w:val="24"/>
        </w:rPr>
      </w:pPr>
      <w:r w:rsidRPr="00636BAF">
        <w:rPr>
          <w:rFonts w:ascii="Arial" w:hAnsi="Arial" w:cs="Arial"/>
          <w:sz w:val="24"/>
          <w:szCs w:val="24"/>
        </w:rPr>
        <w:t>Por ello VOTO a esta PR</w:t>
      </w:r>
      <w:r w:rsidR="00953751">
        <w:rPr>
          <w:rFonts w:ascii="Arial" w:hAnsi="Arial" w:cs="Arial"/>
          <w:sz w:val="24"/>
          <w:szCs w:val="24"/>
        </w:rPr>
        <w:t>IMERA CUESTIÓN por la NEGATIVA.</w:t>
      </w:r>
    </w:p>
    <w:p w:rsidR="00953751" w:rsidRPr="00BC75B4" w:rsidRDefault="00953751" w:rsidP="004B355A">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MARTHA RAQUEL CORVALÁN y LILIA ANA NOVILLO, comparten lo expresado por el Sr. Presidente, Dr. CARLOS ALBERTO COBO y votan en igual sentido a esta</w:t>
      </w:r>
      <w:r>
        <w:rPr>
          <w:rFonts w:ascii="Arial" w:eastAsia="Calibri" w:hAnsi="Arial" w:cs="Arial"/>
          <w:sz w:val="24"/>
          <w:szCs w:val="24"/>
          <w:lang w:val="es-ES" w:eastAsia="en-US"/>
        </w:rPr>
        <w:t xml:space="preserve"> </w:t>
      </w:r>
      <w:r w:rsidRPr="00953751">
        <w:rPr>
          <w:rFonts w:ascii="Arial" w:eastAsia="Calibri" w:hAnsi="Arial" w:cs="Arial"/>
          <w:b/>
          <w:sz w:val="24"/>
          <w:szCs w:val="24"/>
          <w:lang w:val="es-ES" w:eastAsia="en-US"/>
        </w:rPr>
        <w:t xml:space="preserve">PRIMERA </w:t>
      </w:r>
      <w:r w:rsidRPr="00BC75B4">
        <w:rPr>
          <w:rFonts w:ascii="Arial" w:eastAsia="Calibri" w:hAnsi="Arial" w:cs="Arial"/>
          <w:b/>
          <w:sz w:val="24"/>
          <w:szCs w:val="24"/>
          <w:lang w:val="es-ES" w:eastAsia="en-US"/>
        </w:rPr>
        <w:t>CUESTIÓN.</w:t>
      </w:r>
    </w:p>
    <w:p w:rsidR="00953751" w:rsidRPr="00953751" w:rsidRDefault="00953751" w:rsidP="004B355A">
      <w:pPr>
        <w:autoSpaceDE w:val="0"/>
        <w:autoSpaceDN w:val="0"/>
        <w:adjustRightInd w:val="0"/>
        <w:spacing w:after="0" w:line="360" w:lineRule="auto"/>
        <w:ind w:firstLine="1985"/>
        <w:jc w:val="both"/>
        <w:rPr>
          <w:rFonts w:ascii="Arial" w:hAnsi="Arial" w:cs="Arial"/>
          <w:sz w:val="24"/>
          <w:szCs w:val="24"/>
          <w:lang w:val="es-ES"/>
        </w:rPr>
      </w:pPr>
    </w:p>
    <w:p w:rsidR="00FC0821" w:rsidRDefault="00FC0821" w:rsidP="00C9274D">
      <w:pPr>
        <w:spacing w:after="0" w:line="360" w:lineRule="auto"/>
        <w:jc w:val="both"/>
        <w:rPr>
          <w:rFonts w:ascii="Arial" w:hAnsi="Arial" w:cs="Arial"/>
          <w:sz w:val="24"/>
          <w:szCs w:val="24"/>
        </w:rPr>
      </w:pPr>
      <w:r w:rsidRPr="008622DA">
        <w:rPr>
          <w:rFonts w:ascii="Arial" w:hAnsi="Arial" w:cs="Arial"/>
          <w:b/>
          <w:sz w:val="24"/>
          <w:szCs w:val="24"/>
          <w:u w:val="single"/>
        </w:rPr>
        <w:t xml:space="preserve">A LA SEGUNDA y TERCERA </w:t>
      </w:r>
      <w:r w:rsidR="00953751">
        <w:rPr>
          <w:rFonts w:ascii="Arial" w:hAnsi="Arial" w:cs="Arial"/>
          <w:b/>
          <w:bCs/>
          <w:sz w:val="24"/>
          <w:szCs w:val="24"/>
          <w:u w:val="single"/>
        </w:rPr>
        <w:t>CUESTIÓN, el Dr. CARLOS ALBERTO COBO,</w:t>
      </w:r>
      <w:r w:rsidR="00953751" w:rsidRPr="008622DA">
        <w:rPr>
          <w:rFonts w:ascii="Arial" w:hAnsi="Arial" w:cs="Arial"/>
          <w:b/>
          <w:bCs/>
          <w:sz w:val="24"/>
          <w:szCs w:val="24"/>
          <w:u w:val="single"/>
        </w:rPr>
        <w:t xml:space="preserve"> dijo</w:t>
      </w:r>
      <w:r w:rsidRPr="008622DA">
        <w:rPr>
          <w:rFonts w:ascii="Arial" w:hAnsi="Arial" w:cs="Arial"/>
          <w:b/>
          <w:sz w:val="24"/>
          <w:szCs w:val="24"/>
          <w:u w:val="single"/>
        </w:rPr>
        <w:t>:</w:t>
      </w:r>
      <w:r w:rsidRPr="008622DA">
        <w:rPr>
          <w:rFonts w:ascii="Arial" w:hAnsi="Arial" w:cs="Arial"/>
          <w:sz w:val="24"/>
          <w:szCs w:val="24"/>
        </w:rPr>
        <w:t xml:space="preserve"> Dado la forma como se ha votado la cuestión anterior, no cabe su tratamiento. AS</w:t>
      </w:r>
      <w:r>
        <w:rPr>
          <w:rFonts w:ascii="Arial" w:hAnsi="Arial" w:cs="Arial"/>
          <w:sz w:val="24"/>
          <w:szCs w:val="24"/>
        </w:rPr>
        <w:t>Í</w:t>
      </w:r>
      <w:r w:rsidRPr="008622DA">
        <w:rPr>
          <w:rFonts w:ascii="Arial" w:hAnsi="Arial" w:cs="Arial"/>
          <w:sz w:val="24"/>
          <w:szCs w:val="24"/>
        </w:rPr>
        <w:t xml:space="preserve"> LO VOTO.</w:t>
      </w:r>
    </w:p>
    <w:p w:rsidR="00953751" w:rsidRPr="00BC75B4" w:rsidRDefault="00953751" w:rsidP="004B355A">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SEGUNDA y TERCERA</w:t>
      </w:r>
      <w:r w:rsidRPr="00BC75B4">
        <w:rPr>
          <w:rFonts w:ascii="Arial" w:eastAsia="Calibri" w:hAnsi="Arial" w:cs="Arial"/>
          <w:b/>
          <w:sz w:val="24"/>
          <w:szCs w:val="24"/>
          <w:lang w:val="es-ES" w:eastAsia="en-US"/>
        </w:rPr>
        <w:t xml:space="preserve"> CUESTIÓN.</w:t>
      </w:r>
    </w:p>
    <w:p w:rsidR="00C9274D" w:rsidRDefault="00C9274D" w:rsidP="00C9274D">
      <w:pPr>
        <w:spacing w:after="0" w:line="360" w:lineRule="auto"/>
        <w:jc w:val="both"/>
        <w:rPr>
          <w:rFonts w:ascii="Times New Roman" w:eastAsia="Times New Roman" w:hAnsi="Times New Roman" w:cs="Calibri"/>
          <w:sz w:val="24"/>
          <w:szCs w:val="24"/>
          <w:lang w:val="es-ES"/>
        </w:rPr>
      </w:pPr>
    </w:p>
    <w:p w:rsidR="00FC0821" w:rsidRDefault="00FC0821" w:rsidP="00C9274D">
      <w:pPr>
        <w:spacing w:after="0" w:line="360" w:lineRule="auto"/>
        <w:jc w:val="both"/>
        <w:rPr>
          <w:rFonts w:ascii="Arial" w:hAnsi="Arial" w:cs="Arial"/>
          <w:sz w:val="24"/>
          <w:szCs w:val="24"/>
        </w:rPr>
      </w:pPr>
      <w:r w:rsidRPr="008622DA">
        <w:rPr>
          <w:rFonts w:ascii="Arial" w:hAnsi="Arial" w:cs="Arial"/>
          <w:b/>
          <w:sz w:val="24"/>
          <w:szCs w:val="24"/>
          <w:u w:val="single"/>
        </w:rPr>
        <w:lastRenderedPageBreak/>
        <w:t xml:space="preserve">A LA CUARTA </w:t>
      </w:r>
      <w:r w:rsidR="00953751">
        <w:rPr>
          <w:rFonts w:ascii="Arial" w:hAnsi="Arial" w:cs="Arial"/>
          <w:b/>
          <w:bCs/>
          <w:sz w:val="24"/>
          <w:szCs w:val="24"/>
          <w:u w:val="single"/>
        </w:rPr>
        <w:t>CUESTIÓN, el Dr. CARLOS ALBERTO COBO,</w:t>
      </w:r>
      <w:r w:rsidR="00953751" w:rsidRPr="008622DA">
        <w:rPr>
          <w:rFonts w:ascii="Arial" w:hAnsi="Arial" w:cs="Arial"/>
          <w:b/>
          <w:bCs/>
          <w:sz w:val="24"/>
          <w:szCs w:val="24"/>
          <w:u w:val="single"/>
        </w:rPr>
        <w:t xml:space="preserve"> dijo</w:t>
      </w:r>
      <w:r w:rsidR="00953751">
        <w:rPr>
          <w:rFonts w:ascii="Arial" w:hAnsi="Arial" w:cs="Arial"/>
          <w:b/>
          <w:bCs/>
          <w:sz w:val="24"/>
          <w:szCs w:val="24"/>
          <w:u w:val="single"/>
        </w:rPr>
        <w:t>:</w:t>
      </w:r>
      <w:r w:rsidRPr="008622DA">
        <w:rPr>
          <w:rFonts w:ascii="Arial" w:hAnsi="Arial" w:cs="Arial"/>
          <w:sz w:val="24"/>
          <w:szCs w:val="24"/>
        </w:rPr>
        <w:t xml:space="preserve"> Que atento como han sido votadas las cuestiones anteriores</w:t>
      </w:r>
      <w:r>
        <w:rPr>
          <w:rFonts w:ascii="Arial" w:hAnsi="Arial" w:cs="Arial"/>
          <w:sz w:val="24"/>
          <w:szCs w:val="24"/>
        </w:rPr>
        <w:t>,</w:t>
      </w:r>
      <w:r w:rsidRPr="008622DA">
        <w:rPr>
          <w:rFonts w:ascii="Arial" w:hAnsi="Arial" w:cs="Arial"/>
          <w:sz w:val="24"/>
          <w:szCs w:val="24"/>
        </w:rPr>
        <w:t xml:space="preserve"> corresponde rechazar el recur</w:t>
      </w:r>
      <w:r>
        <w:rPr>
          <w:rFonts w:ascii="Arial" w:hAnsi="Arial" w:cs="Arial"/>
          <w:sz w:val="24"/>
          <w:szCs w:val="24"/>
        </w:rPr>
        <w:t xml:space="preserve">so de casación interpuesto. ASÍ </w:t>
      </w:r>
      <w:r w:rsidR="00953751">
        <w:rPr>
          <w:rFonts w:ascii="Arial" w:hAnsi="Arial" w:cs="Arial"/>
          <w:sz w:val="24"/>
          <w:szCs w:val="24"/>
        </w:rPr>
        <w:t>LO VOTO.</w:t>
      </w:r>
    </w:p>
    <w:p w:rsidR="00953751" w:rsidRPr="00BC75B4" w:rsidRDefault="00953751" w:rsidP="004B355A">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BC75B4">
        <w:rPr>
          <w:rFonts w:ascii="Arial" w:eastAsia="Calibri" w:hAnsi="Arial" w:cs="Arial"/>
          <w:b/>
          <w:sz w:val="24"/>
          <w:szCs w:val="24"/>
          <w:lang w:val="es-ES" w:eastAsia="en-US"/>
        </w:rPr>
        <w:t xml:space="preserve"> CUESTIÓN.</w:t>
      </w:r>
    </w:p>
    <w:p w:rsidR="00C9274D" w:rsidRDefault="00C9274D" w:rsidP="00C9274D">
      <w:pPr>
        <w:spacing w:after="0" w:line="360" w:lineRule="auto"/>
        <w:jc w:val="both"/>
        <w:rPr>
          <w:rFonts w:ascii="Arial" w:hAnsi="Arial" w:cs="Arial"/>
          <w:b/>
          <w:sz w:val="24"/>
          <w:szCs w:val="24"/>
          <w:u w:val="single"/>
        </w:rPr>
      </w:pPr>
    </w:p>
    <w:p w:rsidR="00FC0821" w:rsidRDefault="00FC0821" w:rsidP="00C9274D">
      <w:pPr>
        <w:spacing w:after="0" w:line="360" w:lineRule="auto"/>
        <w:jc w:val="both"/>
        <w:rPr>
          <w:rFonts w:ascii="Arial" w:eastAsia="Times New Roman" w:hAnsi="Arial" w:cs="Arial"/>
          <w:sz w:val="24"/>
          <w:szCs w:val="24"/>
        </w:rPr>
      </w:pPr>
      <w:r>
        <w:rPr>
          <w:rFonts w:ascii="Arial" w:hAnsi="Arial" w:cs="Arial"/>
          <w:b/>
          <w:sz w:val="24"/>
          <w:szCs w:val="24"/>
          <w:u w:val="single"/>
        </w:rPr>
        <w:t xml:space="preserve">A LA QUINTA </w:t>
      </w:r>
      <w:r w:rsidR="00953751">
        <w:rPr>
          <w:rFonts w:ascii="Arial" w:hAnsi="Arial" w:cs="Arial"/>
          <w:b/>
          <w:bCs/>
          <w:sz w:val="24"/>
          <w:szCs w:val="24"/>
          <w:u w:val="single"/>
        </w:rPr>
        <w:t>CUESTIÓN, el Dr. CARLOS ALBERTO COBO,</w:t>
      </w:r>
      <w:r w:rsidR="00953751" w:rsidRPr="008622DA">
        <w:rPr>
          <w:rFonts w:ascii="Arial" w:hAnsi="Arial" w:cs="Arial"/>
          <w:b/>
          <w:bCs/>
          <w:sz w:val="24"/>
          <w:szCs w:val="24"/>
          <w:u w:val="single"/>
        </w:rPr>
        <w:t xml:space="preserve"> dijo</w:t>
      </w:r>
      <w:r w:rsidR="00953751">
        <w:rPr>
          <w:rFonts w:ascii="Arial" w:hAnsi="Arial" w:cs="Arial"/>
          <w:b/>
          <w:bCs/>
          <w:sz w:val="24"/>
          <w:szCs w:val="24"/>
          <w:u w:val="single"/>
        </w:rPr>
        <w:t>:</w:t>
      </w:r>
      <w:r w:rsidRPr="008622DA">
        <w:rPr>
          <w:rFonts w:ascii="Arial" w:hAnsi="Arial" w:cs="Arial"/>
          <w:sz w:val="24"/>
          <w:szCs w:val="24"/>
        </w:rPr>
        <w:t xml:space="preserve"> Costas al recurrente (art. 71 CP.</w:t>
      </w:r>
      <w:r>
        <w:rPr>
          <w:rFonts w:ascii="Arial" w:hAnsi="Arial" w:cs="Arial"/>
          <w:sz w:val="24"/>
          <w:szCs w:val="24"/>
        </w:rPr>
        <w:t xml:space="preserve"> </w:t>
      </w:r>
      <w:proofErr w:type="spellStart"/>
      <w:r w:rsidRPr="008622DA">
        <w:rPr>
          <w:rFonts w:ascii="Arial" w:hAnsi="Arial" w:cs="Arial"/>
          <w:sz w:val="24"/>
          <w:szCs w:val="24"/>
        </w:rPr>
        <w:t>C</w:t>
      </w:r>
      <w:r>
        <w:rPr>
          <w:rFonts w:ascii="Arial" w:hAnsi="Arial" w:cs="Arial"/>
          <w:sz w:val="24"/>
          <w:szCs w:val="24"/>
        </w:rPr>
        <w:t>rim</w:t>
      </w:r>
      <w:proofErr w:type="spellEnd"/>
      <w:r>
        <w:rPr>
          <w:rFonts w:ascii="Arial" w:hAnsi="Arial" w:cs="Arial"/>
          <w:sz w:val="24"/>
          <w:szCs w:val="24"/>
        </w:rPr>
        <w:t>.). ASÍ</w:t>
      </w:r>
      <w:r w:rsidRPr="008622DA">
        <w:rPr>
          <w:rFonts w:ascii="Arial" w:hAnsi="Arial" w:cs="Arial"/>
          <w:sz w:val="24"/>
          <w:szCs w:val="24"/>
        </w:rPr>
        <w:t xml:space="preserve"> LO VOTO.-</w:t>
      </w:r>
    </w:p>
    <w:p w:rsidR="00FC0821" w:rsidRPr="00BC75B4" w:rsidRDefault="00FC0821" w:rsidP="004B355A">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QUINTA</w:t>
      </w:r>
      <w:r w:rsidRPr="00BC75B4">
        <w:rPr>
          <w:rFonts w:ascii="Arial" w:eastAsia="Calibri" w:hAnsi="Arial" w:cs="Arial"/>
          <w:b/>
          <w:sz w:val="24"/>
          <w:szCs w:val="24"/>
          <w:lang w:val="es-ES" w:eastAsia="en-US"/>
        </w:rPr>
        <w:t xml:space="preserve"> CUESTIÓN.</w:t>
      </w:r>
    </w:p>
    <w:p w:rsidR="00FC0821" w:rsidRPr="00BC75B4" w:rsidRDefault="00FC0821" w:rsidP="004B355A">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Calibri" w:hAnsi="Arial" w:cs="Arial"/>
          <w:bCs/>
          <w:sz w:val="24"/>
          <w:szCs w:val="24"/>
          <w:lang w:val="es-ES" w:eastAsia="en-US"/>
        </w:rPr>
        <w:t>Con lo que se da por finalizado el acto, disponiendo los Sres. Ministros la Sentencia que va a continuación:</w:t>
      </w:r>
    </w:p>
    <w:p w:rsidR="00FC0821" w:rsidRPr="00BC75B4" w:rsidRDefault="00FC0821" w:rsidP="004B355A">
      <w:pPr>
        <w:widowControl w:val="0"/>
        <w:spacing w:after="0" w:line="360" w:lineRule="auto"/>
        <w:ind w:firstLine="1985"/>
        <w:jc w:val="both"/>
        <w:rPr>
          <w:rFonts w:ascii="Arial" w:eastAsia="Times New Roman" w:hAnsi="Arial" w:cs="Arial"/>
          <w:b/>
          <w:bCs/>
          <w:sz w:val="24"/>
          <w:szCs w:val="24"/>
          <w:lang w:val="es-ES" w:eastAsia="es-ES"/>
        </w:rPr>
      </w:pPr>
    </w:p>
    <w:p w:rsidR="00FC0821" w:rsidRPr="00BC75B4" w:rsidRDefault="00FC0821" w:rsidP="00C9274D">
      <w:pPr>
        <w:widowControl w:val="0"/>
        <w:spacing w:after="0" w:line="360" w:lineRule="auto"/>
        <w:jc w:val="both"/>
        <w:rPr>
          <w:rFonts w:ascii="Arial" w:eastAsia="Times New Roman" w:hAnsi="Arial" w:cs="Arial"/>
          <w:b/>
          <w:bCs/>
          <w:sz w:val="24"/>
          <w:szCs w:val="24"/>
          <w:lang w:val="es-ES" w:eastAsia="es-ES"/>
        </w:rPr>
      </w:pPr>
      <w:r w:rsidRPr="00BC75B4">
        <w:rPr>
          <w:rFonts w:ascii="Arial" w:eastAsia="Times New Roman" w:hAnsi="Arial" w:cs="Arial"/>
          <w:b/>
          <w:bCs/>
          <w:sz w:val="24"/>
          <w:szCs w:val="24"/>
          <w:lang w:val="es-ES" w:eastAsia="es-ES"/>
        </w:rPr>
        <w:t xml:space="preserve">San Luis, </w:t>
      </w:r>
      <w:r w:rsidR="00047E3E">
        <w:rPr>
          <w:rFonts w:ascii="Arial" w:eastAsia="Times New Roman" w:hAnsi="Arial" w:cs="Arial"/>
          <w:b/>
          <w:bCs/>
          <w:sz w:val="24"/>
          <w:szCs w:val="24"/>
          <w:lang w:val="es-ES" w:eastAsia="es-ES"/>
        </w:rPr>
        <w:t>trece</w:t>
      </w:r>
      <w:r w:rsidRPr="00BC75B4">
        <w:rPr>
          <w:rFonts w:ascii="Arial" w:eastAsia="Times New Roman" w:hAnsi="Arial" w:cs="Arial"/>
          <w:b/>
          <w:bCs/>
          <w:sz w:val="24"/>
          <w:szCs w:val="24"/>
          <w:lang w:val="es-ES" w:eastAsia="es-ES"/>
        </w:rPr>
        <w:t xml:space="preserve"> de febrero de dos mil veinte.-</w:t>
      </w:r>
    </w:p>
    <w:p w:rsidR="00FC0821" w:rsidRPr="00BC75B4" w:rsidRDefault="00FC0821" w:rsidP="004B355A">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Times New Roman" w:hAnsi="Arial" w:cs="Arial"/>
          <w:b/>
          <w:bCs/>
          <w:sz w:val="24"/>
          <w:szCs w:val="24"/>
          <w:u w:val="single"/>
          <w:lang w:val="es-ES" w:eastAsia="es-ES"/>
        </w:rPr>
        <w:t>Y VISTOS</w:t>
      </w:r>
      <w:r w:rsidRPr="00BC75B4">
        <w:rPr>
          <w:rFonts w:ascii="Arial" w:eastAsia="Times New Roman" w:hAnsi="Arial" w:cs="Arial"/>
          <w:b/>
          <w:bCs/>
          <w:sz w:val="24"/>
          <w:szCs w:val="24"/>
          <w:lang w:val="es-ES" w:eastAsia="es-ES"/>
        </w:rPr>
        <w:t>:</w:t>
      </w:r>
      <w:r w:rsidRPr="00BC75B4">
        <w:rPr>
          <w:rFonts w:ascii="Arial" w:eastAsia="Times New Roman" w:hAnsi="Arial" w:cs="Arial"/>
          <w:bCs/>
          <w:sz w:val="24"/>
          <w:szCs w:val="24"/>
          <w:lang w:val="es-ES" w:eastAsia="es-ES"/>
        </w:rPr>
        <w:t xml:space="preserve"> En mérito al resultado obtenido en la votación del Acuerdo que antecede, </w:t>
      </w:r>
      <w:r w:rsidRPr="00BC75B4">
        <w:rPr>
          <w:rFonts w:ascii="Arial" w:eastAsia="Times New Roman" w:hAnsi="Arial" w:cs="Arial"/>
          <w:b/>
          <w:bCs/>
          <w:sz w:val="24"/>
          <w:szCs w:val="24"/>
          <w:u w:val="single"/>
          <w:lang w:val="es-ES" w:eastAsia="es-ES"/>
        </w:rPr>
        <w:t>SE RESUELVE:</w:t>
      </w:r>
      <w:r w:rsidRPr="00BC75B4">
        <w:rPr>
          <w:rFonts w:ascii="Arial" w:eastAsia="Times New Roman" w:hAnsi="Arial" w:cs="Arial"/>
          <w:sz w:val="24"/>
          <w:szCs w:val="24"/>
          <w:lang w:val="es-ES" w:eastAsia="es-ES"/>
        </w:rPr>
        <w:t xml:space="preserve"> I) </w:t>
      </w:r>
      <w:r w:rsidR="00953751">
        <w:rPr>
          <w:rFonts w:ascii="Arial" w:hAnsi="Arial" w:cs="Arial"/>
          <w:sz w:val="24"/>
          <w:szCs w:val="24"/>
          <w:lang w:val="es-ES"/>
        </w:rPr>
        <w:t>R</w:t>
      </w:r>
      <w:r w:rsidR="00953751" w:rsidRPr="008622DA">
        <w:rPr>
          <w:rFonts w:ascii="Arial" w:hAnsi="Arial" w:cs="Arial"/>
          <w:sz w:val="24"/>
          <w:szCs w:val="24"/>
        </w:rPr>
        <w:t>echazar el recur</w:t>
      </w:r>
      <w:r w:rsidR="00953751">
        <w:rPr>
          <w:rFonts w:ascii="Arial" w:hAnsi="Arial" w:cs="Arial"/>
          <w:sz w:val="24"/>
          <w:szCs w:val="24"/>
        </w:rPr>
        <w:t>so de casación interpuesto</w:t>
      </w:r>
      <w:r w:rsidRPr="00BC75B4">
        <w:rPr>
          <w:rFonts w:ascii="Arial" w:eastAsia="Calibri" w:hAnsi="Arial" w:cs="Arial"/>
          <w:bCs/>
          <w:sz w:val="24"/>
          <w:szCs w:val="24"/>
          <w:lang w:val="es-ES" w:eastAsia="en-US"/>
        </w:rPr>
        <w:t xml:space="preserve">. </w:t>
      </w:r>
    </w:p>
    <w:p w:rsidR="00FC0821" w:rsidRPr="00BC75B4" w:rsidRDefault="00FC0821" w:rsidP="004B355A">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Calibri" w:hAnsi="Arial" w:cs="Arial"/>
          <w:bCs/>
          <w:sz w:val="24"/>
          <w:szCs w:val="24"/>
          <w:lang w:val="es-ES" w:eastAsia="en-US"/>
        </w:rPr>
        <w:t>II)</w:t>
      </w:r>
      <w:r>
        <w:rPr>
          <w:rFonts w:ascii="Arial" w:eastAsia="Times New Roman" w:hAnsi="Arial" w:cs="Arial"/>
          <w:sz w:val="24"/>
          <w:szCs w:val="24"/>
          <w:lang w:val="es-ES" w:eastAsia="es-ES"/>
        </w:rPr>
        <w:t xml:space="preserve"> </w:t>
      </w:r>
      <w:r w:rsidR="00953751">
        <w:rPr>
          <w:rFonts w:ascii="Arial" w:eastAsia="Times New Roman" w:hAnsi="Arial" w:cs="Arial"/>
          <w:sz w:val="24"/>
          <w:szCs w:val="24"/>
          <w:lang w:val="es-ES" w:eastAsia="es-ES"/>
        </w:rPr>
        <w:t>Costas al recurrente</w:t>
      </w:r>
      <w:r w:rsidRPr="00BC75B4">
        <w:rPr>
          <w:rFonts w:ascii="Arial" w:eastAsia="Times New Roman" w:hAnsi="Arial" w:cs="Arial"/>
          <w:sz w:val="24"/>
          <w:szCs w:val="24"/>
          <w:lang w:val="es-ES" w:eastAsia="es-ES"/>
        </w:rPr>
        <w:t>.</w:t>
      </w:r>
      <w:r w:rsidRPr="00BC75B4">
        <w:rPr>
          <w:rFonts w:ascii="Arial" w:eastAsia="Calibri" w:hAnsi="Arial" w:cs="Arial"/>
          <w:bCs/>
          <w:sz w:val="24"/>
          <w:szCs w:val="24"/>
          <w:lang w:val="es-ES" w:eastAsia="en-US"/>
        </w:rPr>
        <w:t xml:space="preserve"> </w:t>
      </w:r>
    </w:p>
    <w:p w:rsidR="00FC0821" w:rsidRPr="00BC75B4" w:rsidRDefault="00FC0821" w:rsidP="004B355A">
      <w:pPr>
        <w:widowControl w:val="0"/>
        <w:spacing w:after="0" w:line="360" w:lineRule="auto"/>
        <w:ind w:firstLine="1985"/>
        <w:jc w:val="both"/>
        <w:rPr>
          <w:rFonts w:ascii="Arial" w:eastAsia="Times New Roman" w:hAnsi="Arial" w:cs="Arial"/>
          <w:bCs/>
          <w:sz w:val="24"/>
          <w:szCs w:val="24"/>
          <w:lang w:val="es-ES" w:eastAsia="es-ES"/>
        </w:rPr>
      </w:pPr>
      <w:r w:rsidRPr="00BC75B4">
        <w:rPr>
          <w:rFonts w:ascii="Arial" w:eastAsia="Times New Roman" w:hAnsi="Arial" w:cs="Arial"/>
          <w:bCs/>
          <w:sz w:val="24"/>
          <w:szCs w:val="24"/>
          <w:lang w:val="es-ES" w:eastAsia="es-ES"/>
        </w:rPr>
        <w:t>REGÍSTRESE y NOTIFÍQUESE.</w:t>
      </w:r>
    </w:p>
    <w:p w:rsidR="00FC0821" w:rsidRPr="00BC75B4" w:rsidRDefault="00FC0821" w:rsidP="004B355A">
      <w:pPr>
        <w:widowControl w:val="0"/>
        <w:spacing w:after="0" w:line="360" w:lineRule="auto"/>
        <w:ind w:firstLine="1985"/>
        <w:jc w:val="both"/>
        <w:rPr>
          <w:rFonts w:ascii="Arial" w:eastAsia="Times New Roman" w:hAnsi="Arial" w:cs="Arial"/>
          <w:bCs/>
          <w:sz w:val="24"/>
          <w:szCs w:val="24"/>
          <w:lang w:val="es-ES" w:eastAsia="es-ES"/>
        </w:rPr>
      </w:pPr>
    </w:p>
    <w:p w:rsidR="00FC0821" w:rsidRPr="00BC75B4" w:rsidRDefault="00FC0821" w:rsidP="004B355A">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FC0821" w:rsidRPr="00BC75B4" w:rsidRDefault="00FC0821" w:rsidP="004B355A">
      <w:pPr>
        <w:spacing w:after="0" w:line="240" w:lineRule="auto"/>
        <w:jc w:val="both"/>
        <w:rPr>
          <w:rFonts w:ascii="Times New Roman" w:eastAsia="Times New Roman" w:hAnsi="Times New Roman" w:cs="Times New Roman"/>
          <w:sz w:val="16"/>
          <w:szCs w:val="16"/>
          <w:lang w:val="es-ES" w:eastAsia="es-ES"/>
        </w:rPr>
      </w:pPr>
      <w:r w:rsidRPr="00BC75B4">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BC75B4">
        <w:rPr>
          <w:rFonts w:ascii="Times New Roman" w:eastAsia="Times New Roman" w:hAnsi="Times New Roman" w:cs="Times New Roman"/>
          <w:i/>
          <w:sz w:val="16"/>
          <w:szCs w:val="16"/>
          <w:lang w:val="es-ES" w:eastAsia="es-ES"/>
        </w:rPr>
        <w:t>Dres</w:t>
      </w:r>
      <w:proofErr w:type="spellEnd"/>
      <w:r w:rsidRPr="00BC75B4">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p w:rsidR="00FC0821" w:rsidRPr="00FC0821" w:rsidRDefault="00FC0821" w:rsidP="004B355A">
      <w:pPr>
        <w:spacing w:after="0" w:line="360" w:lineRule="auto"/>
        <w:ind w:firstLine="1985"/>
        <w:jc w:val="both"/>
        <w:rPr>
          <w:lang w:val="es-ES"/>
        </w:rPr>
      </w:pPr>
    </w:p>
    <w:sectPr w:rsidR="00FC0821" w:rsidRPr="00FC0821" w:rsidSect="00FC0821">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5A" w:rsidRDefault="004B355A" w:rsidP="007F2E4A">
      <w:pPr>
        <w:spacing w:after="0" w:line="240" w:lineRule="auto"/>
      </w:pPr>
      <w:r>
        <w:separator/>
      </w:r>
    </w:p>
  </w:endnote>
  <w:endnote w:type="continuationSeparator" w:id="1">
    <w:p w:rsidR="004B355A" w:rsidRDefault="004B355A" w:rsidP="007F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2626"/>
      <w:docPartObj>
        <w:docPartGallery w:val="Page Numbers (Bottom of Page)"/>
        <w:docPartUnique/>
      </w:docPartObj>
    </w:sdtPr>
    <w:sdtEndPr>
      <w:rPr>
        <w:rFonts w:ascii="Arial" w:hAnsi="Arial" w:cs="Arial"/>
        <w:sz w:val="24"/>
        <w:szCs w:val="24"/>
      </w:rPr>
    </w:sdtEndPr>
    <w:sdtContent>
      <w:p w:rsidR="004B355A" w:rsidRPr="007F2E4A" w:rsidRDefault="00DF3017">
        <w:pPr>
          <w:pStyle w:val="Piedepgina"/>
          <w:jc w:val="right"/>
          <w:rPr>
            <w:rFonts w:ascii="Arial" w:hAnsi="Arial" w:cs="Arial"/>
            <w:sz w:val="24"/>
            <w:szCs w:val="24"/>
          </w:rPr>
        </w:pPr>
        <w:r w:rsidRPr="007F2E4A">
          <w:rPr>
            <w:rFonts w:ascii="Arial" w:hAnsi="Arial" w:cs="Arial"/>
            <w:sz w:val="24"/>
            <w:szCs w:val="24"/>
          </w:rPr>
          <w:fldChar w:fldCharType="begin"/>
        </w:r>
        <w:r w:rsidR="004B355A" w:rsidRPr="007F2E4A">
          <w:rPr>
            <w:rFonts w:ascii="Arial" w:hAnsi="Arial" w:cs="Arial"/>
            <w:sz w:val="24"/>
            <w:szCs w:val="24"/>
          </w:rPr>
          <w:instrText xml:space="preserve"> PAGE   \* MERGEFORMAT </w:instrText>
        </w:r>
        <w:r w:rsidRPr="007F2E4A">
          <w:rPr>
            <w:rFonts w:ascii="Arial" w:hAnsi="Arial" w:cs="Arial"/>
            <w:sz w:val="24"/>
            <w:szCs w:val="24"/>
          </w:rPr>
          <w:fldChar w:fldCharType="separate"/>
        </w:r>
        <w:r w:rsidR="00047E3E">
          <w:rPr>
            <w:rFonts w:ascii="Arial" w:hAnsi="Arial" w:cs="Arial"/>
            <w:noProof/>
            <w:sz w:val="24"/>
            <w:szCs w:val="24"/>
          </w:rPr>
          <w:t>7</w:t>
        </w:r>
        <w:r w:rsidRPr="007F2E4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5A" w:rsidRDefault="004B355A" w:rsidP="007F2E4A">
      <w:pPr>
        <w:spacing w:after="0" w:line="240" w:lineRule="auto"/>
      </w:pPr>
      <w:r>
        <w:separator/>
      </w:r>
    </w:p>
  </w:footnote>
  <w:footnote w:type="continuationSeparator" w:id="1">
    <w:p w:rsidR="004B355A" w:rsidRDefault="004B355A" w:rsidP="007F2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0821"/>
    <w:rsid w:val="00002473"/>
    <w:rsid w:val="00047E3E"/>
    <w:rsid w:val="0024035C"/>
    <w:rsid w:val="003A5F59"/>
    <w:rsid w:val="004B355A"/>
    <w:rsid w:val="005E1AB3"/>
    <w:rsid w:val="00670158"/>
    <w:rsid w:val="00754C42"/>
    <w:rsid w:val="00770C7A"/>
    <w:rsid w:val="007F2E4A"/>
    <w:rsid w:val="00920187"/>
    <w:rsid w:val="00953751"/>
    <w:rsid w:val="00C9274D"/>
    <w:rsid w:val="00DF3017"/>
    <w:rsid w:val="00E44AC3"/>
    <w:rsid w:val="00FC08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C0821"/>
    <w:rPr>
      <w:color w:val="0000FF"/>
      <w:u w:val="single"/>
    </w:rPr>
  </w:style>
  <w:style w:type="paragraph" w:styleId="Encabezado">
    <w:name w:val="header"/>
    <w:basedOn w:val="Normal"/>
    <w:link w:val="EncabezadoCar"/>
    <w:uiPriority w:val="99"/>
    <w:semiHidden/>
    <w:unhideWhenUsed/>
    <w:rsid w:val="007F2E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F2E4A"/>
  </w:style>
  <w:style w:type="paragraph" w:styleId="Piedepgina">
    <w:name w:val="footer"/>
    <w:basedOn w:val="Normal"/>
    <w:link w:val="PiedepginaCar"/>
    <w:uiPriority w:val="99"/>
    <w:unhideWhenUsed/>
    <w:rsid w:val="007F2E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E4A"/>
  </w:style>
  <w:style w:type="paragraph" w:styleId="Textodeglobo">
    <w:name w:val="Balloon Text"/>
    <w:basedOn w:val="Normal"/>
    <w:link w:val="TextodegloboCar"/>
    <w:uiPriority w:val="99"/>
    <w:semiHidden/>
    <w:unhideWhenUsed/>
    <w:rsid w:val="005E1A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pf.gob.ar/ufitco/pdfs/sosa_juan_bautis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2001</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cp:lastPrinted>2020-01-08T15:17:00Z</cp:lastPrinted>
  <dcterms:created xsi:type="dcterms:W3CDTF">2020-01-08T14:44:00Z</dcterms:created>
  <dcterms:modified xsi:type="dcterms:W3CDTF">2020-02-10T12:26:00Z</dcterms:modified>
</cp:coreProperties>
</file>