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939" w:rsidRPr="006845D1" w:rsidRDefault="007D2939" w:rsidP="002F601C">
      <w:pPr>
        <w:spacing w:after="0" w:line="360" w:lineRule="auto"/>
        <w:jc w:val="both"/>
        <w:rPr>
          <w:rFonts w:ascii="Arial" w:eastAsia="Times New Roman" w:hAnsi="Arial" w:cs="Arial"/>
          <w:b/>
          <w:bCs/>
          <w:sz w:val="24"/>
          <w:szCs w:val="24"/>
          <w:u w:val="single"/>
          <w:lang w:val="pt-BR" w:eastAsia="es-ES"/>
        </w:rPr>
      </w:pPr>
      <w:r w:rsidRPr="006845D1">
        <w:rPr>
          <w:rFonts w:ascii="Arial" w:eastAsia="Times New Roman" w:hAnsi="Arial" w:cs="Arial"/>
          <w:b/>
          <w:bCs/>
          <w:sz w:val="24"/>
          <w:szCs w:val="24"/>
          <w:u w:val="single"/>
          <w:lang w:val="pt-BR" w:eastAsia="es-ES"/>
        </w:rPr>
        <w:t>STJSL-</w:t>
      </w:r>
      <w:proofErr w:type="gramStart"/>
      <w:r w:rsidRPr="006845D1">
        <w:rPr>
          <w:rFonts w:ascii="Arial" w:eastAsia="Times New Roman" w:hAnsi="Arial" w:cs="Arial"/>
          <w:b/>
          <w:bCs/>
          <w:sz w:val="24"/>
          <w:szCs w:val="24"/>
          <w:u w:val="single"/>
          <w:lang w:val="pt-BR" w:eastAsia="es-ES"/>
        </w:rPr>
        <w:t>S.</w:t>
      </w:r>
      <w:proofErr w:type="gramEnd"/>
      <w:r w:rsidRPr="006845D1">
        <w:rPr>
          <w:rFonts w:ascii="Arial" w:eastAsia="Times New Roman" w:hAnsi="Arial" w:cs="Arial"/>
          <w:b/>
          <w:bCs/>
          <w:sz w:val="24"/>
          <w:szCs w:val="24"/>
          <w:u w:val="single"/>
          <w:lang w:val="pt-BR" w:eastAsia="es-ES"/>
        </w:rPr>
        <w:t xml:space="preserve">J. – S.D. Nº </w:t>
      </w:r>
      <w:proofErr w:type="gramStart"/>
      <w:r w:rsidR="00F50381">
        <w:rPr>
          <w:rFonts w:ascii="Arial" w:eastAsia="Times New Roman" w:hAnsi="Arial" w:cs="Arial"/>
          <w:b/>
          <w:bCs/>
          <w:sz w:val="24"/>
          <w:szCs w:val="24"/>
          <w:u w:val="single"/>
          <w:lang w:val="pt-BR" w:eastAsia="es-ES"/>
        </w:rPr>
        <w:t>022</w:t>
      </w:r>
      <w:r w:rsidRPr="006845D1">
        <w:rPr>
          <w:rFonts w:ascii="Arial" w:eastAsia="Times New Roman" w:hAnsi="Arial" w:cs="Arial"/>
          <w:b/>
          <w:bCs/>
          <w:sz w:val="24"/>
          <w:szCs w:val="24"/>
          <w:u w:val="single"/>
          <w:lang w:val="pt-BR" w:eastAsia="es-ES"/>
        </w:rPr>
        <w:t>/20.</w:t>
      </w:r>
      <w:proofErr w:type="gramEnd"/>
      <w:r w:rsidRPr="006845D1">
        <w:rPr>
          <w:rFonts w:ascii="Arial" w:eastAsia="Times New Roman" w:hAnsi="Arial" w:cs="Arial"/>
          <w:b/>
          <w:bCs/>
          <w:sz w:val="24"/>
          <w:szCs w:val="24"/>
          <w:u w:val="single"/>
          <w:lang w:val="pt-BR" w:eastAsia="es-ES"/>
        </w:rPr>
        <w:t>-</w:t>
      </w:r>
    </w:p>
    <w:p w:rsidR="007D2939" w:rsidRPr="006845D1" w:rsidRDefault="007D2939" w:rsidP="002F601C">
      <w:pPr>
        <w:spacing w:after="0" w:line="360" w:lineRule="auto"/>
        <w:jc w:val="both"/>
        <w:rPr>
          <w:rFonts w:ascii="Arial" w:eastAsia="Times New Roman" w:hAnsi="Arial" w:cs="Arial"/>
          <w:b/>
          <w:sz w:val="24"/>
          <w:szCs w:val="24"/>
          <w:u w:val="single"/>
          <w:lang w:eastAsia="es-ES"/>
        </w:rPr>
      </w:pPr>
      <w:r w:rsidRPr="006845D1">
        <w:rPr>
          <w:rFonts w:ascii="Arial" w:eastAsia="MS Mincho" w:hAnsi="Arial" w:cs="Arial"/>
          <w:sz w:val="24"/>
          <w:szCs w:val="24"/>
          <w:lang w:eastAsia="es-ES"/>
        </w:rPr>
        <w:t xml:space="preserve">--En la Provincia de San Luis, </w:t>
      </w:r>
      <w:r w:rsidRPr="006845D1">
        <w:rPr>
          <w:rFonts w:ascii="Arial" w:eastAsia="MS Mincho" w:hAnsi="Arial" w:cs="Arial"/>
          <w:b/>
          <w:bCs/>
          <w:sz w:val="24"/>
          <w:szCs w:val="24"/>
          <w:lang w:eastAsia="es-ES"/>
        </w:rPr>
        <w:t xml:space="preserve">a </w:t>
      </w:r>
      <w:r w:rsidR="00F50381">
        <w:rPr>
          <w:rFonts w:ascii="Arial" w:eastAsia="MS Mincho" w:hAnsi="Arial" w:cs="Arial"/>
          <w:b/>
          <w:bCs/>
          <w:sz w:val="24"/>
          <w:szCs w:val="24"/>
          <w:lang w:eastAsia="es-ES"/>
        </w:rPr>
        <w:t>trece</w:t>
      </w:r>
      <w:r w:rsidRPr="006845D1">
        <w:rPr>
          <w:rFonts w:ascii="Arial" w:eastAsia="MS Mincho" w:hAnsi="Arial" w:cs="Arial"/>
          <w:b/>
          <w:bCs/>
          <w:sz w:val="24"/>
          <w:szCs w:val="24"/>
          <w:lang w:eastAsia="es-ES"/>
        </w:rPr>
        <w:t xml:space="preserve"> días del mes de febrero de dos mil veinte</w:t>
      </w:r>
      <w:r w:rsidRPr="006845D1">
        <w:rPr>
          <w:rFonts w:ascii="Arial" w:eastAsia="MS Mincho" w:hAnsi="Arial" w:cs="Arial"/>
          <w:sz w:val="24"/>
          <w:szCs w:val="24"/>
          <w:lang w:eastAsia="es-ES"/>
        </w:rPr>
        <w:t>,</w:t>
      </w:r>
      <w:r w:rsidRPr="006845D1">
        <w:rPr>
          <w:rFonts w:ascii="Arial" w:eastAsia="MS Mincho" w:hAnsi="Arial" w:cs="Arial"/>
          <w:i/>
          <w:sz w:val="24"/>
          <w:szCs w:val="24"/>
          <w:lang w:eastAsia="es-ES"/>
        </w:rPr>
        <w:t xml:space="preserve"> </w:t>
      </w:r>
      <w:r w:rsidRPr="006845D1">
        <w:rPr>
          <w:rFonts w:ascii="Arial" w:eastAsia="MS Mincho" w:hAnsi="Arial" w:cs="Arial"/>
          <w:sz w:val="24"/>
          <w:szCs w:val="24"/>
          <w:lang w:eastAsia="es-ES"/>
        </w:rPr>
        <w:t xml:space="preserve">se reúnen en Audiencia Pública los Señores Ministros </w:t>
      </w:r>
      <w:proofErr w:type="spellStart"/>
      <w:r w:rsidRPr="006845D1">
        <w:rPr>
          <w:rFonts w:ascii="Arial" w:eastAsia="MS Mincho" w:hAnsi="Arial" w:cs="Arial"/>
          <w:sz w:val="24"/>
          <w:szCs w:val="24"/>
          <w:lang w:eastAsia="es-ES"/>
        </w:rPr>
        <w:t>Dres</w:t>
      </w:r>
      <w:proofErr w:type="spellEnd"/>
      <w:r w:rsidRPr="006845D1">
        <w:rPr>
          <w:rFonts w:ascii="Arial" w:eastAsia="MS Mincho" w:hAnsi="Arial" w:cs="Arial"/>
          <w:sz w:val="24"/>
          <w:szCs w:val="24"/>
          <w:lang w:eastAsia="es-ES"/>
        </w:rPr>
        <w:t>. CARLOS ALBERTO COBO, MARTHA RAQUEL CORVALÁN y LILIA ANA NOVILLO - Miembros del SUPERIOR TRIBUNAL DE JUSTICIA, para dictar sentencia en los autos</w:t>
      </w:r>
      <w:r w:rsidRPr="006845D1">
        <w:rPr>
          <w:rFonts w:ascii="Arial" w:eastAsia="MS Mincho" w:hAnsi="Arial" w:cs="Arial"/>
          <w:i/>
          <w:iCs/>
          <w:sz w:val="24"/>
          <w:szCs w:val="24"/>
          <w:lang w:eastAsia="es-ES"/>
        </w:rPr>
        <w:t xml:space="preserve">: </w:t>
      </w:r>
      <w:r w:rsidRPr="006845D1">
        <w:rPr>
          <w:rFonts w:ascii="Arial" w:eastAsia="Times New Roman" w:hAnsi="Arial" w:cs="Arial"/>
          <w:b/>
          <w:i/>
          <w:sz w:val="24"/>
          <w:szCs w:val="24"/>
          <w:lang w:eastAsia="es-ES"/>
        </w:rPr>
        <w:t>“AMAYA MARÍA GLADYS c/ ARCOR S.A.I.C. s/ COBRO DE PESOS - LABORAL - RECURSO DE CASACIÓN”</w:t>
      </w:r>
      <w:r w:rsidRPr="006845D1">
        <w:rPr>
          <w:rFonts w:ascii="Arial" w:eastAsia="Times New Roman" w:hAnsi="Arial" w:cs="Arial"/>
          <w:b/>
          <w:sz w:val="24"/>
          <w:szCs w:val="24"/>
          <w:lang w:eastAsia="es-ES"/>
        </w:rPr>
        <w:t xml:space="preserve"> - </w:t>
      </w:r>
      <w:r w:rsidRPr="006845D1">
        <w:rPr>
          <w:rFonts w:ascii="Arial" w:eastAsia="Times New Roman" w:hAnsi="Arial" w:cs="Arial"/>
          <w:sz w:val="24"/>
          <w:szCs w:val="24"/>
          <w:lang w:eastAsia="es-ES"/>
        </w:rPr>
        <w:t xml:space="preserve">IURIX EXP Nº </w:t>
      </w:r>
      <w:r w:rsidR="006845D1" w:rsidRPr="006845D1">
        <w:rPr>
          <w:rFonts w:ascii="Arial" w:eastAsia="Times New Roman" w:hAnsi="Arial" w:cs="Arial"/>
          <w:sz w:val="24"/>
          <w:szCs w:val="24"/>
          <w:lang w:eastAsia="es-ES"/>
        </w:rPr>
        <w:t>259808/13</w:t>
      </w:r>
      <w:r w:rsidRPr="006845D1">
        <w:rPr>
          <w:rFonts w:ascii="Arial" w:eastAsia="Times New Roman" w:hAnsi="Arial" w:cs="Arial"/>
          <w:sz w:val="24"/>
          <w:szCs w:val="24"/>
          <w:lang w:eastAsia="es-ES"/>
        </w:rPr>
        <w:t>.</w:t>
      </w:r>
    </w:p>
    <w:p w:rsidR="007D2939" w:rsidRPr="006845D1" w:rsidRDefault="007D2939" w:rsidP="006845D1">
      <w:pPr>
        <w:spacing w:after="0" w:line="360" w:lineRule="auto"/>
        <w:ind w:firstLine="1985"/>
        <w:jc w:val="both"/>
        <w:rPr>
          <w:rFonts w:ascii="Arial" w:eastAsia="Times New Roman" w:hAnsi="Arial" w:cs="Arial"/>
          <w:sz w:val="24"/>
          <w:szCs w:val="24"/>
          <w:lang w:eastAsia="es-ES"/>
        </w:rPr>
      </w:pPr>
      <w:r w:rsidRPr="006845D1">
        <w:rPr>
          <w:rFonts w:ascii="Arial" w:eastAsia="Times New Roman" w:hAnsi="Arial" w:cs="Arial"/>
          <w:sz w:val="24"/>
          <w:szCs w:val="24"/>
          <w:lang w:eastAsia="es-ES"/>
        </w:rPr>
        <w:t xml:space="preserve">Conforme al sorteo practicado oportunamente, con arreglo a lo que dispone el artículo 268 del Código Procesal, Civil y Comercial, se procede a la votación en el siguiente orden: </w:t>
      </w:r>
      <w:proofErr w:type="spellStart"/>
      <w:r w:rsidRPr="006845D1">
        <w:rPr>
          <w:rFonts w:ascii="Arial" w:eastAsia="Times New Roman" w:hAnsi="Arial" w:cs="Arial"/>
          <w:sz w:val="24"/>
          <w:szCs w:val="24"/>
          <w:lang w:eastAsia="es-ES"/>
        </w:rPr>
        <w:t>Dres</w:t>
      </w:r>
      <w:proofErr w:type="spellEnd"/>
      <w:r w:rsidRPr="006845D1">
        <w:rPr>
          <w:rFonts w:ascii="Arial" w:eastAsia="Times New Roman" w:hAnsi="Arial" w:cs="Arial"/>
          <w:sz w:val="24"/>
          <w:szCs w:val="24"/>
          <w:lang w:eastAsia="es-ES"/>
        </w:rPr>
        <w:t>. MARTHA RAQUEL CORVALÁN, LILIA ANA NOVILLO y CARLOS ALBERTO COBO.</w:t>
      </w:r>
    </w:p>
    <w:p w:rsidR="006845D1" w:rsidRPr="006845D1" w:rsidRDefault="006845D1" w:rsidP="006845D1">
      <w:pPr>
        <w:pStyle w:val="Textoindependiente"/>
        <w:ind w:firstLine="1985"/>
        <w:rPr>
          <w:rFonts w:cs="Arial"/>
        </w:rPr>
      </w:pPr>
      <w:r w:rsidRPr="006845D1">
        <w:rPr>
          <w:rFonts w:cs="Arial"/>
        </w:rPr>
        <w:t>Las cuestiones formuladas y sometidas a decisión del Tribunal son:</w:t>
      </w:r>
    </w:p>
    <w:p w:rsidR="006845D1" w:rsidRPr="006845D1" w:rsidRDefault="006845D1" w:rsidP="006845D1">
      <w:pPr>
        <w:tabs>
          <w:tab w:val="left" w:pos="1985"/>
        </w:tabs>
        <w:spacing w:after="0" w:line="360" w:lineRule="auto"/>
        <w:ind w:firstLine="1985"/>
        <w:jc w:val="both"/>
        <w:rPr>
          <w:rFonts w:ascii="Arial" w:hAnsi="Arial" w:cs="Arial"/>
          <w:sz w:val="24"/>
          <w:szCs w:val="24"/>
        </w:rPr>
      </w:pPr>
      <w:r w:rsidRPr="006845D1">
        <w:rPr>
          <w:rFonts w:ascii="Arial" w:hAnsi="Arial" w:cs="Arial"/>
          <w:sz w:val="24"/>
          <w:szCs w:val="24"/>
        </w:rPr>
        <w:t>I) ¿Es formalmente procedente el Recurso de Casación?</w:t>
      </w:r>
    </w:p>
    <w:p w:rsidR="006845D1" w:rsidRPr="006845D1" w:rsidRDefault="006845D1" w:rsidP="006845D1">
      <w:pPr>
        <w:tabs>
          <w:tab w:val="left" w:pos="1985"/>
        </w:tabs>
        <w:spacing w:after="0" w:line="360" w:lineRule="auto"/>
        <w:ind w:firstLine="1985"/>
        <w:jc w:val="both"/>
        <w:rPr>
          <w:rFonts w:ascii="Arial" w:hAnsi="Arial" w:cs="Arial"/>
          <w:sz w:val="24"/>
          <w:szCs w:val="24"/>
        </w:rPr>
      </w:pPr>
      <w:r w:rsidRPr="006845D1">
        <w:rPr>
          <w:rFonts w:ascii="Arial" w:hAnsi="Arial" w:cs="Arial"/>
          <w:sz w:val="24"/>
          <w:szCs w:val="24"/>
        </w:rPr>
        <w:t>II) ¿Existe en el fallo recurrido alguna de las causales enumeradas en el art. 287 del CPC</w:t>
      </w:r>
      <w:r w:rsidR="002F601C">
        <w:rPr>
          <w:rFonts w:ascii="Arial" w:hAnsi="Arial" w:cs="Arial"/>
          <w:sz w:val="24"/>
          <w:szCs w:val="24"/>
        </w:rPr>
        <w:t xml:space="preserve"> y C</w:t>
      </w:r>
      <w:r w:rsidRPr="006845D1">
        <w:rPr>
          <w:rFonts w:ascii="Arial" w:hAnsi="Arial" w:cs="Arial"/>
          <w:sz w:val="24"/>
          <w:szCs w:val="24"/>
        </w:rPr>
        <w:t>.?</w:t>
      </w:r>
    </w:p>
    <w:p w:rsidR="006845D1" w:rsidRPr="006845D1" w:rsidRDefault="006845D1" w:rsidP="006845D1">
      <w:pPr>
        <w:tabs>
          <w:tab w:val="left" w:pos="1985"/>
        </w:tabs>
        <w:spacing w:after="0" w:line="360" w:lineRule="auto"/>
        <w:ind w:firstLine="1985"/>
        <w:jc w:val="both"/>
        <w:rPr>
          <w:rFonts w:ascii="Arial" w:hAnsi="Arial" w:cs="Arial"/>
          <w:sz w:val="24"/>
          <w:szCs w:val="24"/>
        </w:rPr>
      </w:pPr>
      <w:r w:rsidRPr="006845D1">
        <w:rPr>
          <w:rFonts w:ascii="Arial" w:hAnsi="Arial" w:cs="Arial"/>
          <w:sz w:val="24"/>
          <w:szCs w:val="24"/>
        </w:rPr>
        <w:t>III) En caso afirm</w:t>
      </w:r>
      <w:r w:rsidR="00542209">
        <w:rPr>
          <w:rFonts w:ascii="Arial" w:hAnsi="Arial" w:cs="Arial"/>
          <w:sz w:val="24"/>
          <w:szCs w:val="24"/>
        </w:rPr>
        <w:t xml:space="preserve">ativo de la cuestión anterior, </w:t>
      </w:r>
      <w:r w:rsidR="00A24CBC">
        <w:rPr>
          <w:rFonts w:ascii="Arial" w:hAnsi="Arial" w:cs="Arial"/>
          <w:sz w:val="24"/>
          <w:szCs w:val="24"/>
        </w:rPr>
        <w:t>¿</w:t>
      </w:r>
      <w:r w:rsidR="00542209">
        <w:rPr>
          <w:rFonts w:ascii="Arial" w:hAnsi="Arial" w:cs="Arial"/>
          <w:sz w:val="24"/>
          <w:szCs w:val="24"/>
        </w:rPr>
        <w:t>C</w:t>
      </w:r>
      <w:r w:rsidRPr="006845D1">
        <w:rPr>
          <w:rFonts w:ascii="Arial" w:hAnsi="Arial" w:cs="Arial"/>
          <w:sz w:val="24"/>
          <w:szCs w:val="24"/>
        </w:rPr>
        <w:t>uál es la ley a aplicarse, la interpretación que debe hacerse del caso en estudio, o la jurisprudencia contradictoria a unificar?</w:t>
      </w:r>
    </w:p>
    <w:p w:rsidR="006845D1" w:rsidRPr="006845D1" w:rsidRDefault="006845D1" w:rsidP="006845D1">
      <w:pPr>
        <w:spacing w:after="0" w:line="360" w:lineRule="auto"/>
        <w:ind w:firstLine="1985"/>
        <w:jc w:val="both"/>
        <w:rPr>
          <w:rFonts w:ascii="Arial" w:hAnsi="Arial" w:cs="Arial"/>
          <w:sz w:val="24"/>
          <w:szCs w:val="24"/>
        </w:rPr>
      </w:pPr>
      <w:r w:rsidRPr="006845D1">
        <w:rPr>
          <w:rFonts w:ascii="Arial" w:hAnsi="Arial" w:cs="Arial"/>
          <w:sz w:val="24"/>
          <w:szCs w:val="24"/>
        </w:rPr>
        <w:t>IV) ¿Qué resolución corresponde dar al caso en estudio?</w:t>
      </w:r>
    </w:p>
    <w:p w:rsidR="006845D1" w:rsidRPr="006845D1" w:rsidRDefault="006845D1" w:rsidP="006845D1">
      <w:pPr>
        <w:pStyle w:val="Textoindependiente"/>
        <w:ind w:firstLine="1985"/>
        <w:rPr>
          <w:rFonts w:cs="Arial"/>
        </w:rPr>
      </w:pPr>
      <w:r w:rsidRPr="006845D1">
        <w:rPr>
          <w:rFonts w:cs="Arial"/>
        </w:rPr>
        <w:t>V) ¿Cuál sobre las costas?</w:t>
      </w:r>
    </w:p>
    <w:p w:rsidR="006845D1" w:rsidRPr="006845D1" w:rsidRDefault="006845D1" w:rsidP="006845D1">
      <w:pPr>
        <w:tabs>
          <w:tab w:val="left" w:pos="0"/>
        </w:tabs>
        <w:spacing w:after="0" w:line="360" w:lineRule="auto"/>
        <w:ind w:firstLine="1985"/>
        <w:jc w:val="both"/>
        <w:rPr>
          <w:rFonts w:ascii="Arial" w:hAnsi="Arial" w:cs="Arial"/>
          <w:b/>
          <w:sz w:val="24"/>
          <w:szCs w:val="24"/>
          <w:u w:val="single"/>
        </w:rPr>
      </w:pPr>
    </w:p>
    <w:p w:rsidR="006845D1" w:rsidRPr="006845D1" w:rsidRDefault="006845D1" w:rsidP="00E57610">
      <w:pPr>
        <w:tabs>
          <w:tab w:val="left" w:pos="0"/>
        </w:tabs>
        <w:autoSpaceDE w:val="0"/>
        <w:autoSpaceDN w:val="0"/>
        <w:adjustRightInd w:val="0"/>
        <w:spacing w:after="0" w:line="360" w:lineRule="auto"/>
        <w:jc w:val="both"/>
        <w:rPr>
          <w:rFonts w:ascii="Arial" w:hAnsi="Arial" w:cs="Arial"/>
          <w:sz w:val="24"/>
          <w:szCs w:val="24"/>
          <w:lang w:eastAsia="es-ES"/>
        </w:rPr>
      </w:pPr>
      <w:r w:rsidRPr="006845D1">
        <w:rPr>
          <w:rFonts w:ascii="Arial" w:hAnsi="Arial" w:cs="Arial"/>
          <w:b/>
          <w:sz w:val="24"/>
          <w:szCs w:val="24"/>
          <w:u w:val="single"/>
        </w:rPr>
        <w:t>A LA PRIMERA CUESTI</w:t>
      </w:r>
      <w:r w:rsidR="00E57610">
        <w:rPr>
          <w:rFonts w:ascii="Arial" w:hAnsi="Arial" w:cs="Arial"/>
          <w:b/>
          <w:sz w:val="24"/>
          <w:szCs w:val="24"/>
          <w:u w:val="single"/>
        </w:rPr>
        <w:t>Ó</w:t>
      </w:r>
      <w:r w:rsidRPr="006845D1">
        <w:rPr>
          <w:rFonts w:ascii="Arial" w:hAnsi="Arial" w:cs="Arial"/>
          <w:b/>
          <w:sz w:val="24"/>
          <w:szCs w:val="24"/>
          <w:u w:val="single"/>
        </w:rPr>
        <w:t xml:space="preserve">N, la Dra. </w:t>
      </w:r>
      <w:r w:rsidR="00E57610">
        <w:rPr>
          <w:rFonts w:ascii="Arial" w:hAnsi="Arial" w:cs="Arial"/>
          <w:b/>
          <w:sz w:val="24"/>
          <w:szCs w:val="24"/>
          <w:u w:val="single"/>
        </w:rPr>
        <w:t>MARTHA RAQUEL CORVALÁ</w:t>
      </w:r>
      <w:r w:rsidRPr="006845D1">
        <w:rPr>
          <w:rFonts w:ascii="Arial" w:hAnsi="Arial" w:cs="Arial"/>
          <w:b/>
          <w:sz w:val="24"/>
          <w:szCs w:val="24"/>
          <w:u w:val="single"/>
        </w:rPr>
        <w:t>N</w:t>
      </w:r>
      <w:r w:rsidR="00E57610">
        <w:rPr>
          <w:rFonts w:ascii="Arial" w:hAnsi="Arial" w:cs="Arial"/>
          <w:b/>
          <w:sz w:val="24"/>
          <w:szCs w:val="24"/>
          <w:u w:val="single"/>
        </w:rPr>
        <w:t>,</w:t>
      </w:r>
      <w:r w:rsidRPr="006845D1">
        <w:rPr>
          <w:rFonts w:ascii="Arial" w:hAnsi="Arial" w:cs="Arial"/>
          <w:b/>
          <w:sz w:val="24"/>
          <w:szCs w:val="24"/>
          <w:u w:val="single"/>
        </w:rPr>
        <w:t xml:space="preserve"> dijo:</w:t>
      </w:r>
      <w:r w:rsidRPr="006845D1">
        <w:rPr>
          <w:rFonts w:ascii="Arial" w:hAnsi="Arial" w:cs="Arial"/>
          <w:sz w:val="24"/>
          <w:szCs w:val="24"/>
        </w:rPr>
        <w:t xml:space="preserve"> 1) Que en fecha 22/08/2018 (</w:t>
      </w:r>
      <w:r w:rsidR="00831FAA">
        <w:rPr>
          <w:rFonts w:ascii="Arial" w:hAnsi="Arial" w:cs="Arial"/>
          <w:sz w:val="24"/>
          <w:szCs w:val="24"/>
        </w:rPr>
        <w:t>ESCEXT</w:t>
      </w:r>
      <w:r w:rsidRPr="006845D1">
        <w:rPr>
          <w:rFonts w:ascii="Arial" w:hAnsi="Arial" w:cs="Arial"/>
          <w:sz w:val="24"/>
          <w:szCs w:val="24"/>
        </w:rPr>
        <w:t xml:space="preserve"> Nº 9837926) la demandada interpone recurso de casación, </w:t>
      </w:r>
      <w:r w:rsidRPr="006845D1">
        <w:rPr>
          <w:rFonts w:ascii="Arial" w:hAnsi="Arial" w:cs="Arial"/>
          <w:sz w:val="24"/>
          <w:szCs w:val="24"/>
          <w:lang w:eastAsia="es-ES"/>
        </w:rPr>
        <w:t xml:space="preserve">en los términos del art. 287 del CPCC inc. a) y b) del CPCC, </w:t>
      </w:r>
      <w:r w:rsidRPr="006845D1">
        <w:rPr>
          <w:rFonts w:ascii="Arial" w:hAnsi="Arial" w:cs="Arial"/>
          <w:sz w:val="24"/>
          <w:szCs w:val="24"/>
        </w:rPr>
        <w:t>en contra de la sentencia dictada por la</w:t>
      </w:r>
      <w:r w:rsidRPr="006845D1">
        <w:rPr>
          <w:rFonts w:ascii="Arial" w:hAnsi="Arial" w:cs="Arial"/>
          <w:sz w:val="24"/>
          <w:szCs w:val="24"/>
          <w:lang w:eastAsia="es-ES"/>
        </w:rPr>
        <w:t xml:space="preserve"> Excma</w:t>
      </w:r>
      <w:r w:rsidRPr="0067293A">
        <w:rPr>
          <w:rFonts w:ascii="Arial" w:hAnsi="Arial" w:cs="Arial"/>
          <w:sz w:val="24"/>
          <w:szCs w:val="24"/>
          <w:lang w:eastAsia="es-ES"/>
        </w:rPr>
        <w:t>. Cámara de Apelaciones en lo Civil, Comercial, Minas y Laboral Nº 2 de la Primera Circunscripción Judicial (R.L. LABORAL Nº 114/2018</w:t>
      </w:r>
      <w:r w:rsidR="001C2737" w:rsidRPr="0067293A">
        <w:rPr>
          <w:rFonts w:ascii="Arial" w:hAnsi="Arial" w:cs="Arial"/>
          <w:sz w:val="24"/>
          <w:szCs w:val="24"/>
          <w:lang w:eastAsia="es-ES"/>
        </w:rPr>
        <w:t xml:space="preserve"> – actuación Nº 976</w:t>
      </w:r>
      <w:r w:rsidR="00BE44F0" w:rsidRPr="0067293A">
        <w:rPr>
          <w:rFonts w:ascii="Arial" w:hAnsi="Arial" w:cs="Arial"/>
          <w:sz w:val="24"/>
          <w:szCs w:val="24"/>
          <w:lang w:eastAsia="es-ES"/>
        </w:rPr>
        <w:t>2070 de fecha 13/08/18</w:t>
      </w:r>
      <w:r w:rsidRPr="0067293A">
        <w:rPr>
          <w:rFonts w:ascii="Arial" w:hAnsi="Arial" w:cs="Arial"/>
          <w:sz w:val="24"/>
          <w:szCs w:val="24"/>
          <w:lang w:eastAsia="es-ES"/>
        </w:rPr>
        <w:t xml:space="preserve">) que </w:t>
      </w:r>
      <w:r w:rsidRPr="0067293A">
        <w:rPr>
          <w:rFonts w:ascii="Arial" w:hAnsi="Arial" w:cs="Arial"/>
          <w:sz w:val="24"/>
          <w:szCs w:val="24"/>
        </w:rPr>
        <w:t>rechazó el recurso de apelación interpuesto por la accionada</w:t>
      </w:r>
      <w:r w:rsidRPr="006845D1">
        <w:rPr>
          <w:rFonts w:ascii="Arial" w:hAnsi="Arial" w:cs="Arial"/>
          <w:sz w:val="24"/>
          <w:szCs w:val="24"/>
        </w:rPr>
        <w:t xml:space="preserve"> y confirmó la Sentencia Nº 016</w:t>
      </w:r>
      <w:r w:rsidR="00BE44F0">
        <w:rPr>
          <w:rFonts w:ascii="Arial" w:hAnsi="Arial" w:cs="Arial"/>
          <w:sz w:val="24"/>
          <w:szCs w:val="24"/>
        </w:rPr>
        <w:t>,</w:t>
      </w:r>
      <w:r w:rsidRPr="006845D1">
        <w:rPr>
          <w:rFonts w:ascii="Arial" w:hAnsi="Arial" w:cs="Arial"/>
          <w:sz w:val="24"/>
          <w:szCs w:val="24"/>
        </w:rPr>
        <w:t xml:space="preserve"> de fecha </w:t>
      </w:r>
      <w:r w:rsidR="00BE44F0">
        <w:rPr>
          <w:rFonts w:ascii="Arial" w:hAnsi="Arial" w:cs="Arial"/>
          <w:sz w:val="24"/>
          <w:szCs w:val="24"/>
        </w:rPr>
        <w:t>0</w:t>
      </w:r>
      <w:r w:rsidRPr="006845D1">
        <w:rPr>
          <w:rFonts w:ascii="Arial" w:hAnsi="Arial" w:cs="Arial"/>
          <w:sz w:val="24"/>
          <w:szCs w:val="24"/>
        </w:rPr>
        <w:t>7/02/2018</w:t>
      </w:r>
      <w:r w:rsidR="00BE44F0">
        <w:rPr>
          <w:rFonts w:ascii="Arial" w:hAnsi="Arial" w:cs="Arial"/>
          <w:sz w:val="24"/>
          <w:szCs w:val="24"/>
        </w:rPr>
        <w:t>,</w:t>
      </w:r>
      <w:r w:rsidRPr="006845D1">
        <w:rPr>
          <w:rFonts w:ascii="Arial" w:hAnsi="Arial" w:cs="Arial"/>
          <w:sz w:val="24"/>
          <w:szCs w:val="24"/>
        </w:rPr>
        <w:t xml:space="preserve"> mediante la cual el Juez de grado resolvió, en lo sustancial, hacer lugar a la demanda interpuesta por </w:t>
      </w:r>
      <w:r w:rsidRPr="006845D1">
        <w:rPr>
          <w:rFonts w:ascii="Arial" w:hAnsi="Arial" w:cs="Arial"/>
          <w:sz w:val="24"/>
          <w:szCs w:val="24"/>
        </w:rPr>
        <w:lastRenderedPageBreak/>
        <w:t>MARIA GLADYS AMAYA en contra de ARCOR S.A.I.C, condenándola a abonar los rubros: indemnización por antigüedad (art. 245 LCT); indemnización sustitutiva de preaviso (art. 232 LCT); integración del mes de despido (art. 233 LCT); SAC proporcional segundo semestre del año 2013; SAC sobre preaviso; vacaciones proporcionales año 2013, multa art. 2 Ley 25323, rechazando la multa del art. 80 de la LCT y la Indemnización por daño moral.</w:t>
      </w:r>
    </w:p>
    <w:p w:rsidR="006845D1" w:rsidRPr="006845D1" w:rsidRDefault="006845D1" w:rsidP="006845D1">
      <w:pPr>
        <w:autoSpaceDE w:val="0"/>
        <w:autoSpaceDN w:val="0"/>
        <w:adjustRightInd w:val="0"/>
        <w:spacing w:after="0" w:line="360" w:lineRule="auto"/>
        <w:ind w:firstLine="1985"/>
        <w:jc w:val="both"/>
        <w:rPr>
          <w:rFonts w:ascii="Arial" w:hAnsi="Arial" w:cs="Arial"/>
          <w:sz w:val="24"/>
          <w:szCs w:val="24"/>
        </w:rPr>
      </w:pPr>
      <w:r w:rsidRPr="006845D1">
        <w:rPr>
          <w:rFonts w:ascii="Arial" w:hAnsi="Arial" w:cs="Arial"/>
          <w:sz w:val="24"/>
          <w:szCs w:val="24"/>
        </w:rPr>
        <w:t xml:space="preserve">Pasado el </w:t>
      </w:r>
      <w:r w:rsidR="00E57610">
        <w:rPr>
          <w:rFonts w:ascii="Arial" w:hAnsi="Arial" w:cs="Arial"/>
          <w:sz w:val="24"/>
          <w:szCs w:val="24"/>
        </w:rPr>
        <w:t>e</w:t>
      </w:r>
      <w:r w:rsidRPr="006845D1">
        <w:rPr>
          <w:rFonts w:ascii="Arial" w:hAnsi="Arial" w:cs="Arial"/>
          <w:sz w:val="24"/>
          <w:szCs w:val="24"/>
        </w:rPr>
        <w:t xml:space="preserve">xpediente a dictar sentencia, corresponde de modo preliminar examinar el cumplimiento de los recaudos formales establecidos por los artículos 286 y </w:t>
      </w:r>
      <w:proofErr w:type="spellStart"/>
      <w:r w:rsidRPr="006845D1">
        <w:rPr>
          <w:rFonts w:ascii="Arial" w:hAnsi="Arial" w:cs="Arial"/>
          <w:sz w:val="24"/>
          <w:szCs w:val="24"/>
        </w:rPr>
        <w:t>cc</w:t>
      </w:r>
      <w:proofErr w:type="spellEnd"/>
      <w:r w:rsidRPr="006845D1">
        <w:rPr>
          <w:rFonts w:ascii="Arial" w:hAnsi="Arial" w:cs="Arial"/>
          <w:sz w:val="24"/>
          <w:szCs w:val="24"/>
        </w:rPr>
        <w:t xml:space="preserve">. </w:t>
      </w:r>
      <w:proofErr w:type="gramStart"/>
      <w:r w:rsidRPr="006845D1">
        <w:rPr>
          <w:rFonts w:ascii="Arial" w:hAnsi="Arial" w:cs="Arial"/>
          <w:sz w:val="24"/>
          <w:szCs w:val="24"/>
        </w:rPr>
        <w:t>del</w:t>
      </w:r>
      <w:proofErr w:type="gramEnd"/>
      <w:r w:rsidRPr="006845D1">
        <w:rPr>
          <w:rFonts w:ascii="Arial" w:hAnsi="Arial" w:cs="Arial"/>
          <w:sz w:val="24"/>
          <w:szCs w:val="24"/>
        </w:rPr>
        <w:t xml:space="preserve"> CPC</w:t>
      </w:r>
      <w:r w:rsidR="00831FAA">
        <w:rPr>
          <w:rFonts w:ascii="Arial" w:hAnsi="Arial" w:cs="Arial"/>
          <w:sz w:val="24"/>
          <w:szCs w:val="24"/>
        </w:rPr>
        <w:t xml:space="preserve"> y </w:t>
      </w:r>
      <w:r w:rsidRPr="006845D1">
        <w:rPr>
          <w:rFonts w:ascii="Arial" w:hAnsi="Arial" w:cs="Arial"/>
          <w:sz w:val="24"/>
          <w:szCs w:val="24"/>
        </w:rPr>
        <w:t>C para la admisión formal del recurso.</w:t>
      </w:r>
    </w:p>
    <w:p w:rsidR="006845D1" w:rsidRPr="006845D1" w:rsidRDefault="006845D1" w:rsidP="006845D1">
      <w:pPr>
        <w:pStyle w:val="Textoindependiente"/>
        <w:tabs>
          <w:tab w:val="left" w:pos="0"/>
        </w:tabs>
        <w:ind w:firstLine="1985"/>
        <w:rPr>
          <w:rFonts w:cs="Arial"/>
          <w:lang w:val="es-ES"/>
        </w:rPr>
      </w:pPr>
      <w:r w:rsidRPr="006845D1">
        <w:rPr>
          <w:rFonts w:cs="Arial"/>
          <w:lang w:val="es-ES"/>
        </w:rPr>
        <w:t>Que en orden a ello, advierto que e</w:t>
      </w:r>
      <w:r w:rsidRPr="006845D1">
        <w:rPr>
          <w:rFonts w:cs="Arial"/>
        </w:rPr>
        <w:t>l recurso fue interpuesto y fundado en término, la parte recurrente acompañó constancia del depósito exi</w:t>
      </w:r>
      <w:r w:rsidR="00831FAA">
        <w:rPr>
          <w:rFonts w:cs="Arial"/>
        </w:rPr>
        <w:t xml:space="preserve">gido por el art. 290 del </w:t>
      </w:r>
      <w:r w:rsidRPr="006845D1">
        <w:rPr>
          <w:rFonts w:cs="Arial"/>
        </w:rPr>
        <w:t>CPC</w:t>
      </w:r>
      <w:r w:rsidR="00831FAA">
        <w:rPr>
          <w:rFonts w:cs="Arial"/>
        </w:rPr>
        <w:t xml:space="preserve"> y C</w:t>
      </w:r>
      <w:r w:rsidRPr="006845D1">
        <w:rPr>
          <w:rFonts w:cs="Arial"/>
          <w:lang w:val="es-ES"/>
        </w:rPr>
        <w:t xml:space="preserve"> (</w:t>
      </w:r>
      <w:r w:rsidR="00C250B2">
        <w:rPr>
          <w:rFonts w:cs="Arial"/>
          <w:lang w:val="es-ES"/>
        </w:rPr>
        <w:t>ESCEXT</w:t>
      </w:r>
      <w:r w:rsidRPr="006845D1">
        <w:rPr>
          <w:rFonts w:cs="Arial"/>
          <w:lang w:val="es-ES"/>
        </w:rPr>
        <w:t xml:space="preserve"> Nº 9905095 de fecha 31/08/18 y </w:t>
      </w:r>
      <w:r w:rsidR="00BE44F0">
        <w:rPr>
          <w:rFonts w:cs="Arial"/>
          <w:lang w:val="es-ES"/>
        </w:rPr>
        <w:t xml:space="preserve">ESCEXT Nº </w:t>
      </w:r>
      <w:r w:rsidRPr="006845D1">
        <w:rPr>
          <w:rFonts w:cs="Arial"/>
          <w:lang w:val="es-ES"/>
        </w:rPr>
        <w:t>9969843 de fecha 10/09/18)</w:t>
      </w:r>
      <w:r w:rsidRPr="006845D1">
        <w:rPr>
          <w:rFonts w:cs="Arial"/>
        </w:rPr>
        <w:t xml:space="preserve"> y la resolución que se recurre es sentencia definitiva</w:t>
      </w:r>
      <w:r w:rsidRPr="006845D1">
        <w:rPr>
          <w:rFonts w:cs="Arial"/>
          <w:lang w:val="es-ES"/>
        </w:rPr>
        <w:t xml:space="preserve"> en los términos impuestos por el art. 286 del CPC</w:t>
      </w:r>
      <w:r w:rsidR="007B2111">
        <w:rPr>
          <w:rFonts w:cs="Arial"/>
          <w:lang w:val="es-ES"/>
        </w:rPr>
        <w:t xml:space="preserve"> y </w:t>
      </w:r>
      <w:r w:rsidRPr="006845D1">
        <w:rPr>
          <w:rFonts w:cs="Arial"/>
          <w:lang w:val="es-ES"/>
        </w:rPr>
        <w:t>C.</w:t>
      </w:r>
    </w:p>
    <w:p w:rsidR="006845D1" w:rsidRPr="006845D1" w:rsidRDefault="006845D1" w:rsidP="006845D1">
      <w:pPr>
        <w:pStyle w:val="Textoindependiente"/>
        <w:tabs>
          <w:tab w:val="left" w:pos="0"/>
        </w:tabs>
        <w:ind w:firstLine="1985"/>
        <w:rPr>
          <w:rFonts w:cs="Arial"/>
          <w:lang w:val="es-ES"/>
        </w:rPr>
      </w:pPr>
      <w:r w:rsidRPr="006845D1">
        <w:rPr>
          <w:rFonts w:cs="Arial"/>
        </w:rPr>
        <w:t>Por ello, en mérito a lo dispuesto por el art. 301 inc. a) del CPC</w:t>
      </w:r>
      <w:r w:rsidR="007B2111">
        <w:rPr>
          <w:rFonts w:cs="Arial"/>
        </w:rPr>
        <w:t xml:space="preserve"> y </w:t>
      </w:r>
      <w:r w:rsidRPr="006845D1">
        <w:rPr>
          <w:rFonts w:cs="Arial"/>
          <w:lang w:val="es-ES"/>
        </w:rPr>
        <w:t>C</w:t>
      </w:r>
      <w:r w:rsidRPr="006845D1">
        <w:rPr>
          <w:rFonts w:cs="Arial"/>
        </w:rPr>
        <w:t xml:space="preserve"> considero que el recurso de casación es formalmente admisible</w:t>
      </w:r>
      <w:r w:rsidRPr="006845D1">
        <w:rPr>
          <w:rFonts w:cs="Arial"/>
          <w:lang w:val="es-ES"/>
        </w:rPr>
        <w:t>.</w:t>
      </w:r>
    </w:p>
    <w:p w:rsidR="006845D1" w:rsidRDefault="006845D1" w:rsidP="006845D1">
      <w:pPr>
        <w:pStyle w:val="Textoindependiente"/>
        <w:tabs>
          <w:tab w:val="left" w:pos="0"/>
        </w:tabs>
        <w:ind w:firstLine="1985"/>
        <w:rPr>
          <w:rFonts w:cs="Arial"/>
        </w:rPr>
      </w:pPr>
      <w:r w:rsidRPr="006845D1">
        <w:rPr>
          <w:rFonts w:cs="Arial"/>
          <w:lang w:val="es-ES"/>
        </w:rPr>
        <w:t xml:space="preserve">En consecuencia, </w:t>
      </w:r>
      <w:r w:rsidRPr="006845D1">
        <w:rPr>
          <w:rFonts w:cs="Arial"/>
        </w:rPr>
        <w:t xml:space="preserve">VOTO </w:t>
      </w:r>
      <w:r w:rsidR="006F340B">
        <w:rPr>
          <w:rFonts w:cs="Arial"/>
        </w:rPr>
        <w:t>a esta PRIMERA CUESTIÓ</w:t>
      </w:r>
      <w:r w:rsidRPr="006845D1">
        <w:rPr>
          <w:rFonts w:cs="Arial"/>
        </w:rPr>
        <w:t>N por la AFIRMATIVA.</w:t>
      </w:r>
    </w:p>
    <w:p w:rsidR="006F340B" w:rsidRPr="006845D1" w:rsidRDefault="006F340B" w:rsidP="006F340B">
      <w:pPr>
        <w:widowControl w:val="0"/>
        <w:kinsoku w:val="0"/>
        <w:spacing w:after="0" w:line="360" w:lineRule="auto"/>
        <w:ind w:firstLine="1985"/>
        <w:jc w:val="both"/>
        <w:rPr>
          <w:rFonts w:ascii="Arial" w:eastAsia="Calibri" w:hAnsi="Arial" w:cs="Arial"/>
          <w:b/>
          <w:bCs/>
          <w:sz w:val="24"/>
          <w:szCs w:val="24"/>
          <w:lang w:val="es-ES" w:eastAsia="es-ES"/>
        </w:rPr>
      </w:pPr>
      <w:r w:rsidRPr="006845D1">
        <w:rPr>
          <w:rFonts w:ascii="Arial" w:eastAsia="Times New Roman" w:hAnsi="Arial" w:cs="Arial"/>
          <w:sz w:val="24"/>
          <w:szCs w:val="24"/>
          <w:lang w:val="es-ES" w:eastAsia="es-ES"/>
        </w:rPr>
        <w:t xml:space="preserve">Los Señores Ministros, </w:t>
      </w:r>
      <w:proofErr w:type="spellStart"/>
      <w:r w:rsidRPr="006845D1">
        <w:rPr>
          <w:rFonts w:ascii="Arial" w:eastAsia="Times New Roman" w:hAnsi="Arial" w:cs="Arial"/>
          <w:sz w:val="24"/>
          <w:szCs w:val="24"/>
          <w:lang w:val="es-ES" w:eastAsia="es-ES"/>
        </w:rPr>
        <w:t>Dres</w:t>
      </w:r>
      <w:proofErr w:type="spellEnd"/>
      <w:r w:rsidRPr="006845D1">
        <w:rPr>
          <w:rFonts w:ascii="Arial" w:eastAsia="Times New Roman" w:hAnsi="Arial" w:cs="Arial"/>
          <w:sz w:val="24"/>
          <w:szCs w:val="24"/>
          <w:lang w:val="es-ES" w:eastAsia="es-ES"/>
        </w:rPr>
        <w:t>. LILIA ANA NOVILLO y CARLOS ALBERTO COBO, comparten lo expresado por la Sra. Ministro, Dra. MARTHA RAQUEL CORVALÁN y votan en igual sentido a esta</w:t>
      </w:r>
      <w:r w:rsidRPr="006845D1">
        <w:rPr>
          <w:rFonts w:ascii="Arial" w:eastAsia="Calibri" w:hAnsi="Arial" w:cs="Arial"/>
          <w:sz w:val="24"/>
          <w:szCs w:val="24"/>
          <w:lang w:val="es-MX" w:eastAsia="es-ES"/>
        </w:rPr>
        <w:t xml:space="preserve"> </w:t>
      </w:r>
      <w:r>
        <w:rPr>
          <w:rFonts w:ascii="Arial" w:eastAsia="Calibri" w:hAnsi="Arial" w:cs="Arial"/>
          <w:b/>
          <w:bCs/>
          <w:sz w:val="24"/>
          <w:szCs w:val="24"/>
          <w:lang w:val="es-ES" w:eastAsia="es-ES"/>
        </w:rPr>
        <w:t>PRIMERA</w:t>
      </w:r>
      <w:r w:rsidRPr="006845D1">
        <w:rPr>
          <w:rFonts w:ascii="Arial" w:eastAsia="Calibri" w:hAnsi="Arial" w:cs="Arial"/>
          <w:b/>
          <w:bCs/>
          <w:sz w:val="24"/>
          <w:szCs w:val="24"/>
          <w:lang w:val="es-ES" w:eastAsia="es-ES"/>
        </w:rPr>
        <w:t xml:space="preserve"> CUESTIÓN.</w:t>
      </w:r>
    </w:p>
    <w:p w:rsidR="006F340B" w:rsidRPr="006F340B" w:rsidRDefault="006F340B" w:rsidP="006845D1">
      <w:pPr>
        <w:pStyle w:val="Textoindependiente"/>
        <w:tabs>
          <w:tab w:val="left" w:pos="0"/>
        </w:tabs>
        <w:ind w:firstLine="1985"/>
        <w:rPr>
          <w:rFonts w:cs="Arial"/>
          <w:lang w:val="es-ES"/>
        </w:rPr>
      </w:pPr>
    </w:p>
    <w:p w:rsidR="006845D1" w:rsidRPr="006845D1" w:rsidRDefault="006845D1" w:rsidP="00CA5786">
      <w:pPr>
        <w:tabs>
          <w:tab w:val="left" w:pos="0"/>
        </w:tabs>
        <w:autoSpaceDE w:val="0"/>
        <w:autoSpaceDN w:val="0"/>
        <w:adjustRightInd w:val="0"/>
        <w:spacing w:after="0" w:line="360" w:lineRule="auto"/>
        <w:jc w:val="both"/>
        <w:rPr>
          <w:rFonts w:ascii="Arial" w:hAnsi="Arial" w:cs="Arial"/>
          <w:bCs/>
          <w:sz w:val="24"/>
          <w:szCs w:val="24"/>
          <w:lang w:eastAsia="es-ES"/>
        </w:rPr>
      </w:pPr>
      <w:r w:rsidRPr="006845D1">
        <w:rPr>
          <w:rFonts w:ascii="Arial" w:hAnsi="Arial" w:cs="Arial"/>
          <w:b/>
          <w:sz w:val="24"/>
          <w:szCs w:val="24"/>
          <w:u w:val="single"/>
        </w:rPr>
        <w:t xml:space="preserve">A LA SEGUNDA </w:t>
      </w:r>
      <w:r w:rsidR="00CA5786" w:rsidRPr="006845D1">
        <w:rPr>
          <w:rFonts w:ascii="Arial" w:hAnsi="Arial" w:cs="Arial"/>
          <w:b/>
          <w:sz w:val="24"/>
          <w:szCs w:val="24"/>
          <w:u w:val="single"/>
        </w:rPr>
        <w:t>CUESTI</w:t>
      </w:r>
      <w:r w:rsidR="00CA5786">
        <w:rPr>
          <w:rFonts w:ascii="Arial" w:hAnsi="Arial" w:cs="Arial"/>
          <w:b/>
          <w:sz w:val="24"/>
          <w:szCs w:val="24"/>
          <w:u w:val="single"/>
        </w:rPr>
        <w:t>Ó</w:t>
      </w:r>
      <w:r w:rsidR="00CA5786" w:rsidRPr="006845D1">
        <w:rPr>
          <w:rFonts w:ascii="Arial" w:hAnsi="Arial" w:cs="Arial"/>
          <w:b/>
          <w:sz w:val="24"/>
          <w:szCs w:val="24"/>
          <w:u w:val="single"/>
        </w:rPr>
        <w:t xml:space="preserve">N, la Dra. </w:t>
      </w:r>
      <w:r w:rsidR="00CA5786">
        <w:rPr>
          <w:rFonts w:ascii="Arial" w:hAnsi="Arial" w:cs="Arial"/>
          <w:b/>
          <w:sz w:val="24"/>
          <w:szCs w:val="24"/>
          <w:u w:val="single"/>
        </w:rPr>
        <w:t>MARTHA RAQUEL CORVALÁ</w:t>
      </w:r>
      <w:r w:rsidR="00CA5786" w:rsidRPr="006845D1">
        <w:rPr>
          <w:rFonts w:ascii="Arial" w:hAnsi="Arial" w:cs="Arial"/>
          <w:b/>
          <w:sz w:val="24"/>
          <w:szCs w:val="24"/>
          <w:u w:val="single"/>
        </w:rPr>
        <w:t>N</w:t>
      </w:r>
      <w:r w:rsidR="00CA5786">
        <w:rPr>
          <w:rFonts w:ascii="Arial" w:hAnsi="Arial" w:cs="Arial"/>
          <w:b/>
          <w:sz w:val="24"/>
          <w:szCs w:val="24"/>
          <w:u w:val="single"/>
        </w:rPr>
        <w:t>,</w:t>
      </w:r>
      <w:r w:rsidR="00CA5786" w:rsidRPr="006845D1">
        <w:rPr>
          <w:rFonts w:ascii="Arial" w:hAnsi="Arial" w:cs="Arial"/>
          <w:b/>
          <w:sz w:val="24"/>
          <w:szCs w:val="24"/>
          <w:u w:val="single"/>
        </w:rPr>
        <w:t xml:space="preserve"> dijo</w:t>
      </w:r>
      <w:r w:rsidRPr="006845D1">
        <w:rPr>
          <w:rFonts w:ascii="Arial" w:hAnsi="Arial" w:cs="Arial"/>
          <w:b/>
          <w:sz w:val="24"/>
          <w:szCs w:val="24"/>
          <w:u w:val="single"/>
        </w:rPr>
        <w:t>:</w:t>
      </w:r>
      <w:r w:rsidRPr="006845D1">
        <w:rPr>
          <w:rFonts w:ascii="Arial" w:hAnsi="Arial" w:cs="Arial"/>
          <w:sz w:val="24"/>
          <w:szCs w:val="24"/>
          <w:lang w:eastAsia="es-ES"/>
        </w:rPr>
        <w:t xml:space="preserve"> 1) Que al fundamentar el recurso (</w:t>
      </w:r>
      <w:r w:rsidR="00AA6A6C">
        <w:rPr>
          <w:rFonts w:ascii="Arial" w:hAnsi="Arial" w:cs="Arial"/>
          <w:sz w:val="24"/>
          <w:szCs w:val="24"/>
          <w:lang w:eastAsia="es-ES"/>
        </w:rPr>
        <w:t>ESCEXT</w:t>
      </w:r>
      <w:r w:rsidRPr="006845D1">
        <w:rPr>
          <w:rFonts w:ascii="Arial" w:hAnsi="Arial" w:cs="Arial"/>
          <w:sz w:val="24"/>
          <w:szCs w:val="24"/>
          <w:lang w:eastAsia="es-ES"/>
        </w:rPr>
        <w:t xml:space="preserve"> Nº 9915633 de fecha </w:t>
      </w:r>
      <w:r w:rsidR="007B2111">
        <w:rPr>
          <w:rFonts w:ascii="Arial" w:hAnsi="Arial" w:cs="Arial"/>
          <w:sz w:val="24"/>
          <w:szCs w:val="24"/>
          <w:lang w:eastAsia="es-ES"/>
        </w:rPr>
        <w:t>0</w:t>
      </w:r>
      <w:r w:rsidRPr="006845D1">
        <w:rPr>
          <w:rFonts w:ascii="Arial" w:hAnsi="Arial" w:cs="Arial"/>
          <w:sz w:val="24"/>
          <w:szCs w:val="24"/>
          <w:lang w:eastAsia="es-ES"/>
        </w:rPr>
        <w:t xml:space="preserve">3/09/2018) la demandada manifiesta que el fallo recurrido viola preceptos constitucionales de estricta aplicación </w:t>
      </w:r>
      <w:r w:rsidR="00CA5786">
        <w:rPr>
          <w:rFonts w:ascii="Arial" w:hAnsi="Arial" w:cs="Arial"/>
          <w:sz w:val="24"/>
          <w:szCs w:val="24"/>
          <w:lang w:eastAsia="es-ES"/>
        </w:rPr>
        <w:t>-</w:t>
      </w:r>
      <w:r w:rsidRPr="006845D1">
        <w:rPr>
          <w:rFonts w:ascii="Arial" w:hAnsi="Arial" w:cs="Arial"/>
          <w:sz w:val="24"/>
          <w:szCs w:val="24"/>
          <w:lang w:eastAsia="es-ES"/>
        </w:rPr>
        <w:t>art. 210 de la Constitución de la Provincia de San Luis que dispone que las sentencias que pronuncian los Tribunales y Jueces Letrados de la Provincia, deben ser fundadas en el derecho vigente y art. 35 que establece que l</w:t>
      </w:r>
      <w:r w:rsidRPr="006845D1">
        <w:rPr>
          <w:rFonts w:ascii="Arial" w:hAnsi="Arial" w:cs="Arial"/>
          <w:bCs/>
          <w:sz w:val="24"/>
          <w:szCs w:val="24"/>
          <w:lang w:eastAsia="es-ES"/>
        </w:rPr>
        <w:t>a Propiedad es inviolable-.</w:t>
      </w:r>
    </w:p>
    <w:p w:rsidR="006845D1" w:rsidRPr="006845D1" w:rsidRDefault="006845D1" w:rsidP="006845D1">
      <w:pPr>
        <w:tabs>
          <w:tab w:val="left" w:pos="0"/>
        </w:tabs>
        <w:autoSpaceDE w:val="0"/>
        <w:autoSpaceDN w:val="0"/>
        <w:adjustRightInd w:val="0"/>
        <w:spacing w:after="0" w:line="360" w:lineRule="auto"/>
        <w:ind w:firstLine="1985"/>
        <w:jc w:val="both"/>
        <w:rPr>
          <w:rFonts w:ascii="Arial" w:hAnsi="Arial" w:cs="Arial"/>
          <w:sz w:val="24"/>
          <w:szCs w:val="24"/>
          <w:lang w:eastAsia="es-ES"/>
        </w:rPr>
      </w:pPr>
      <w:r w:rsidRPr="006845D1">
        <w:rPr>
          <w:rFonts w:ascii="Arial" w:hAnsi="Arial" w:cs="Arial"/>
          <w:sz w:val="24"/>
          <w:szCs w:val="24"/>
          <w:lang w:eastAsia="es-ES"/>
        </w:rPr>
        <w:lastRenderedPageBreak/>
        <w:t>Señala que al proponer los agravios respecto al fallo de 1era. Instancia que impuso una condena indemnizatoria planteó como agravio la errónea aplicación de norma sustancial respecto a la proporcionalidad de una sanción laboral, sin embargo, la Excma. Cámara luego de analizar superficialmente el planteo introdujo una cuestión no someti</w:t>
      </w:r>
      <w:r w:rsidR="007B2111">
        <w:rPr>
          <w:rFonts w:ascii="Arial" w:hAnsi="Arial" w:cs="Arial"/>
          <w:sz w:val="24"/>
          <w:szCs w:val="24"/>
          <w:lang w:eastAsia="es-ES"/>
        </w:rPr>
        <w:t>da a debate que violenta el legí</w:t>
      </w:r>
      <w:r w:rsidRPr="006845D1">
        <w:rPr>
          <w:rFonts w:ascii="Arial" w:hAnsi="Arial" w:cs="Arial"/>
          <w:sz w:val="24"/>
          <w:szCs w:val="24"/>
          <w:lang w:eastAsia="es-ES"/>
        </w:rPr>
        <w:t>timo derecho de defensa, la regularidad del proceso y sin dudas, importa una clara violación a los arts. 35 y 210 de la Constitución Provincial.</w:t>
      </w:r>
    </w:p>
    <w:p w:rsidR="006845D1" w:rsidRPr="006845D1" w:rsidRDefault="006845D1" w:rsidP="006845D1">
      <w:pPr>
        <w:autoSpaceDE w:val="0"/>
        <w:autoSpaceDN w:val="0"/>
        <w:adjustRightInd w:val="0"/>
        <w:spacing w:after="0" w:line="360" w:lineRule="auto"/>
        <w:ind w:firstLine="1985"/>
        <w:jc w:val="both"/>
        <w:rPr>
          <w:rFonts w:ascii="Arial" w:hAnsi="Arial" w:cs="Arial"/>
          <w:sz w:val="24"/>
          <w:szCs w:val="24"/>
          <w:lang w:eastAsia="es-ES"/>
        </w:rPr>
      </w:pPr>
      <w:r w:rsidRPr="006845D1">
        <w:rPr>
          <w:rFonts w:ascii="Arial" w:hAnsi="Arial" w:cs="Arial"/>
          <w:sz w:val="24"/>
          <w:szCs w:val="24"/>
          <w:lang w:eastAsia="es-ES"/>
        </w:rPr>
        <w:t>Indica en que la única cuestión a considerar por la Excma. Cámara en la sentencia que ahora se recurre era si la sanción fue o no proporcional y en tal caso, revocar o no la sentencia, pero sin embargo, confirmó el fallo no por considerar que existió una desproporción en el despido operado; sino inmiscuyéndose en el hecho invocado para extinguir la relación laboral, para finalmente considerar que el mismo no fue acreditado.</w:t>
      </w:r>
    </w:p>
    <w:p w:rsidR="006845D1" w:rsidRPr="006845D1" w:rsidRDefault="006845D1" w:rsidP="006845D1">
      <w:pPr>
        <w:autoSpaceDE w:val="0"/>
        <w:autoSpaceDN w:val="0"/>
        <w:adjustRightInd w:val="0"/>
        <w:spacing w:after="0" w:line="360" w:lineRule="auto"/>
        <w:ind w:firstLine="1985"/>
        <w:jc w:val="both"/>
        <w:rPr>
          <w:rFonts w:ascii="Arial" w:hAnsi="Arial" w:cs="Arial"/>
          <w:sz w:val="24"/>
          <w:szCs w:val="24"/>
          <w:lang w:eastAsia="es-ES"/>
        </w:rPr>
      </w:pPr>
      <w:r w:rsidRPr="006845D1">
        <w:rPr>
          <w:rFonts w:ascii="Arial" w:hAnsi="Arial" w:cs="Arial"/>
          <w:sz w:val="24"/>
          <w:szCs w:val="24"/>
          <w:lang w:eastAsia="es-ES"/>
        </w:rPr>
        <w:t xml:space="preserve">Explica que esta circunstancia implica haberse excedido en los límites de la competencia, desconociendo lo dispuesto en el art. 277 del CPCC y fallando extra </w:t>
      </w:r>
      <w:proofErr w:type="spellStart"/>
      <w:r w:rsidRPr="006845D1">
        <w:rPr>
          <w:rFonts w:ascii="Arial" w:hAnsi="Arial" w:cs="Arial"/>
          <w:sz w:val="24"/>
          <w:szCs w:val="24"/>
          <w:lang w:eastAsia="es-ES"/>
        </w:rPr>
        <w:t>petitum</w:t>
      </w:r>
      <w:proofErr w:type="spellEnd"/>
      <w:r w:rsidRPr="006845D1">
        <w:rPr>
          <w:rFonts w:ascii="Arial" w:hAnsi="Arial" w:cs="Arial"/>
          <w:sz w:val="24"/>
          <w:szCs w:val="24"/>
          <w:lang w:eastAsia="es-ES"/>
        </w:rPr>
        <w:t>.</w:t>
      </w:r>
    </w:p>
    <w:p w:rsidR="006845D1" w:rsidRPr="006845D1" w:rsidRDefault="006845D1" w:rsidP="006845D1">
      <w:pPr>
        <w:autoSpaceDE w:val="0"/>
        <w:autoSpaceDN w:val="0"/>
        <w:adjustRightInd w:val="0"/>
        <w:spacing w:after="0" w:line="360" w:lineRule="auto"/>
        <w:ind w:firstLine="1985"/>
        <w:jc w:val="both"/>
        <w:rPr>
          <w:rFonts w:ascii="Arial" w:hAnsi="Arial" w:cs="Arial"/>
          <w:sz w:val="24"/>
          <w:szCs w:val="24"/>
          <w:lang w:eastAsia="es-ES"/>
        </w:rPr>
      </w:pPr>
      <w:r w:rsidRPr="006845D1">
        <w:rPr>
          <w:rFonts w:ascii="Arial" w:hAnsi="Arial" w:cs="Arial"/>
          <w:sz w:val="24"/>
          <w:szCs w:val="24"/>
          <w:lang w:eastAsia="es-ES"/>
        </w:rPr>
        <w:t xml:space="preserve">2) Que corrido traslado de ley, la contraria contesta en </w:t>
      </w:r>
      <w:r w:rsidR="009A1EB7">
        <w:rPr>
          <w:rFonts w:ascii="Arial" w:hAnsi="Arial" w:cs="Arial"/>
          <w:sz w:val="24"/>
          <w:szCs w:val="24"/>
          <w:lang w:eastAsia="es-ES"/>
        </w:rPr>
        <w:t>ESCEXT</w:t>
      </w:r>
      <w:r w:rsidRPr="006845D1">
        <w:rPr>
          <w:rFonts w:ascii="Arial" w:hAnsi="Arial" w:cs="Arial"/>
          <w:sz w:val="24"/>
          <w:szCs w:val="24"/>
          <w:lang w:eastAsia="es-ES"/>
        </w:rPr>
        <w:t xml:space="preserve"> Nº 10455374</w:t>
      </w:r>
      <w:r w:rsidR="009A1EB7">
        <w:rPr>
          <w:rFonts w:ascii="Arial" w:hAnsi="Arial" w:cs="Arial"/>
          <w:sz w:val="24"/>
          <w:szCs w:val="24"/>
          <w:lang w:eastAsia="es-ES"/>
        </w:rPr>
        <w:t>,</w:t>
      </w:r>
      <w:r w:rsidRPr="006845D1">
        <w:rPr>
          <w:rFonts w:ascii="Arial" w:hAnsi="Arial" w:cs="Arial"/>
          <w:sz w:val="24"/>
          <w:szCs w:val="24"/>
          <w:lang w:eastAsia="es-ES"/>
        </w:rPr>
        <w:t xml:space="preserve"> de fecha 12/11/2018, exponiendo los fundamentos que hacen a su derecho, los que debidamente merituados, tengo por reproducidos.</w:t>
      </w:r>
    </w:p>
    <w:p w:rsidR="006845D1" w:rsidRPr="00553A47" w:rsidRDefault="006845D1" w:rsidP="006845D1">
      <w:pPr>
        <w:autoSpaceDE w:val="0"/>
        <w:autoSpaceDN w:val="0"/>
        <w:adjustRightInd w:val="0"/>
        <w:spacing w:after="0" w:line="360" w:lineRule="auto"/>
        <w:ind w:firstLine="1985"/>
        <w:jc w:val="both"/>
        <w:rPr>
          <w:rFonts w:ascii="Arial" w:hAnsi="Arial" w:cs="Arial"/>
          <w:i/>
          <w:sz w:val="24"/>
          <w:szCs w:val="24"/>
          <w:lang w:eastAsia="es-ES"/>
        </w:rPr>
      </w:pPr>
      <w:r w:rsidRPr="006845D1">
        <w:rPr>
          <w:rFonts w:ascii="Arial" w:hAnsi="Arial" w:cs="Arial"/>
          <w:sz w:val="24"/>
          <w:szCs w:val="24"/>
          <w:lang w:eastAsia="es-ES"/>
        </w:rPr>
        <w:t xml:space="preserve">3) Que en </w:t>
      </w:r>
      <w:r w:rsidR="00553A47">
        <w:rPr>
          <w:rFonts w:ascii="Arial" w:hAnsi="Arial" w:cs="Arial"/>
          <w:sz w:val="24"/>
          <w:szCs w:val="24"/>
          <w:lang w:eastAsia="es-ES"/>
        </w:rPr>
        <w:t>a</w:t>
      </w:r>
      <w:r w:rsidRPr="006845D1">
        <w:rPr>
          <w:rFonts w:ascii="Arial" w:hAnsi="Arial" w:cs="Arial"/>
          <w:sz w:val="24"/>
          <w:szCs w:val="24"/>
          <w:lang w:eastAsia="es-ES"/>
        </w:rPr>
        <w:t>ctuación Nº 11860342</w:t>
      </w:r>
      <w:r w:rsidR="00553A47">
        <w:rPr>
          <w:rFonts w:ascii="Arial" w:hAnsi="Arial" w:cs="Arial"/>
          <w:sz w:val="24"/>
          <w:szCs w:val="24"/>
          <w:lang w:eastAsia="es-ES"/>
        </w:rPr>
        <w:t>,</w:t>
      </w:r>
      <w:r w:rsidRPr="006845D1">
        <w:rPr>
          <w:rFonts w:ascii="Arial" w:hAnsi="Arial" w:cs="Arial"/>
          <w:sz w:val="24"/>
          <w:szCs w:val="24"/>
          <w:lang w:eastAsia="es-ES"/>
        </w:rPr>
        <w:t xml:space="preserve"> de fecha 15/06/2019</w:t>
      </w:r>
      <w:r w:rsidR="00553A47">
        <w:rPr>
          <w:rFonts w:ascii="Arial" w:hAnsi="Arial" w:cs="Arial"/>
          <w:sz w:val="24"/>
          <w:szCs w:val="24"/>
          <w:lang w:eastAsia="es-ES"/>
        </w:rPr>
        <w:t>,</w:t>
      </w:r>
      <w:r w:rsidRPr="006845D1">
        <w:rPr>
          <w:rFonts w:ascii="Arial" w:hAnsi="Arial" w:cs="Arial"/>
          <w:sz w:val="24"/>
          <w:szCs w:val="24"/>
          <w:lang w:eastAsia="es-ES"/>
        </w:rPr>
        <w:t xml:space="preserve"> contesta vista el Sr. Procurador General, pronunciándose por el rechazo del recurso en razón de que</w:t>
      </w:r>
      <w:r w:rsidR="007B2111">
        <w:rPr>
          <w:rFonts w:ascii="Arial" w:hAnsi="Arial" w:cs="Arial"/>
          <w:sz w:val="24"/>
          <w:szCs w:val="24"/>
          <w:lang w:eastAsia="es-ES"/>
        </w:rPr>
        <w:t>:</w:t>
      </w:r>
      <w:r w:rsidRPr="006845D1">
        <w:rPr>
          <w:rFonts w:ascii="Arial" w:hAnsi="Arial" w:cs="Arial"/>
          <w:sz w:val="24"/>
          <w:szCs w:val="24"/>
          <w:lang w:eastAsia="es-ES"/>
        </w:rPr>
        <w:t xml:space="preserve"> </w:t>
      </w:r>
      <w:r w:rsidRPr="00553A47">
        <w:rPr>
          <w:rFonts w:ascii="Arial" w:hAnsi="Arial" w:cs="Arial"/>
          <w:i/>
          <w:sz w:val="24"/>
          <w:szCs w:val="24"/>
          <w:lang w:eastAsia="es-ES"/>
        </w:rPr>
        <w:t>“</w:t>
      </w:r>
      <w:r w:rsidRPr="00553A47">
        <w:rPr>
          <w:rFonts w:ascii="Arial" w:hAnsi="Arial" w:cs="Arial"/>
          <w:i/>
          <w:sz w:val="24"/>
          <w:szCs w:val="24"/>
        </w:rPr>
        <w:t>no surge palmario de la presentación efectuada el error jurídico en el que podrían haber incurrido los Sres. Jueces de Cámara en su unánime fallo, reeditándose, con todo, cuestiones de hecho y de valoración de la prueba que fueron objeto de tratamiento y resolución por las instancias inferiores.”</w:t>
      </w:r>
    </w:p>
    <w:p w:rsidR="006845D1" w:rsidRPr="006845D1" w:rsidRDefault="006845D1" w:rsidP="006845D1">
      <w:pPr>
        <w:pStyle w:val="Textoindependiente"/>
        <w:tabs>
          <w:tab w:val="left" w:pos="1843"/>
        </w:tabs>
        <w:ind w:firstLine="1985"/>
        <w:rPr>
          <w:rFonts w:cs="Arial"/>
          <w:bCs/>
        </w:rPr>
      </w:pPr>
      <w:r w:rsidRPr="006845D1">
        <w:rPr>
          <w:rFonts w:cs="Arial"/>
        </w:rPr>
        <w:t>4</w:t>
      </w:r>
      <w:r w:rsidRPr="006845D1">
        <w:rPr>
          <w:rFonts w:cs="Arial"/>
          <w:lang w:val="es-ES"/>
        </w:rPr>
        <w:t xml:space="preserve">) </w:t>
      </w:r>
      <w:r w:rsidRPr="006845D1">
        <w:rPr>
          <w:rFonts w:cs="Arial"/>
          <w:lang w:eastAsia="es-AR"/>
        </w:rPr>
        <w:t>Que l</w:t>
      </w:r>
      <w:r w:rsidRPr="006845D1">
        <w:rPr>
          <w:rFonts w:cs="Arial"/>
        </w:rPr>
        <w:t xml:space="preserve">os fundamentos expuestos en la postulación recursiva deben ser merituados a la luz de la doctrina sentada por este Tribunal que entiende que </w:t>
      </w:r>
      <w:r w:rsidRPr="007B2111">
        <w:rPr>
          <w:rFonts w:cs="Arial"/>
          <w:i/>
        </w:rPr>
        <w:t>“el recurso de casación</w:t>
      </w:r>
      <w:r w:rsidRPr="007B2111">
        <w:rPr>
          <w:rFonts w:eastAsia="MS Mincho" w:cs="Arial"/>
          <w:i/>
        </w:rPr>
        <w:t xml:space="preserve"> </w:t>
      </w:r>
      <w:r w:rsidRPr="007B2111">
        <w:rPr>
          <w:rFonts w:cs="Arial"/>
          <w:i/>
        </w:rPr>
        <w:t xml:space="preserve">solo tiene viabilidad en el caso que exista un motivo legal (o causal); por ende no es suficiente el simple interés </w:t>
      </w:r>
      <w:r w:rsidR="007B2111" w:rsidRPr="007B2111">
        <w:rPr>
          <w:rFonts w:cs="Arial"/>
          <w:i/>
        </w:rPr>
        <w:t>-</w:t>
      </w:r>
      <w:r w:rsidRPr="007B2111">
        <w:rPr>
          <w:rFonts w:cs="Arial"/>
          <w:i/>
        </w:rPr>
        <w:t xml:space="preserve">el agravio- sino que se precisa que el defecto o error que se le imputa al decisorio </w:t>
      </w:r>
      <w:r w:rsidRPr="007B2111">
        <w:rPr>
          <w:rFonts w:cs="Arial"/>
          <w:i/>
        </w:rPr>
        <w:lastRenderedPageBreak/>
        <w:t>recurrido esté expresamente tipificado –objetivado- por la ley.”</w:t>
      </w:r>
      <w:r w:rsidRPr="006845D1">
        <w:rPr>
          <w:rFonts w:cs="Arial"/>
        </w:rPr>
        <w:t xml:space="preserve"> (Juan Carlos </w:t>
      </w:r>
      <w:proofErr w:type="spellStart"/>
      <w:r w:rsidRPr="006845D1">
        <w:rPr>
          <w:rFonts w:cs="Arial"/>
        </w:rPr>
        <w:t>Hitters</w:t>
      </w:r>
      <w:proofErr w:type="spellEnd"/>
      <w:r w:rsidRPr="006845D1">
        <w:rPr>
          <w:rFonts w:cs="Arial"/>
        </w:rPr>
        <w:t>, “Técnica de los recursos extraordinarios y de la</w:t>
      </w:r>
      <w:r w:rsidR="007B2111">
        <w:rPr>
          <w:rFonts w:cs="Arial"/>
        </w:rPr>
        <w:t xml:space="preserve"> casación”, 2da. Edición, p.213 -</w:t>
      </w:r>
      <w:r w:rsidRPr="006845D1">
        <w:rPr>
          <w:rFonts w:cs="Arial"/>
          <w:bCs/>
          <w:lang w:val="pt-BR"/>
        </w:rPr>
        <w:t xml:space="preserve"> </w:t>
      </w:r>
      <w:r w:rsidR="007B2111">
        <w:rPr>
          <w:rFonts w:cs="Arial"/>
          <w:bCs/>
          <w:lang w:val="pt-BR"/>
        </w:rPr>
        <w:t>C</w:t>
      </w:r>
      <w:r w:rsidRPr="006845D1">
        <w:rPr>
          <w:rFonts w:cs="Arial"/>
          <w:bCs/>
          <w:lang w:val="pt-BR"/>
        </w:rPr>
        <w:t>fr. STJSL-S.J. – S.D. Nº 086/19,</w:t>
      </w:r>
      <w:r w:rsidRPr="006845D1">
        <w:rPr>
          <w:rFonts w:eastAsia="MS Mincho" w:cs="Arial"/>
          <w:iCs/>
        </w:rPr>
        <w:t xml:space="preserve"> </w:t>
      </w:r>
      <w:r w:rsidRPr="006845D1">
        <w:rPr>
          <w:rFonts w:cs="Arial"/>
          <w:bCs/>
          <w:lang w:val="pt-BR"/>
        </w:rPr>
        <w:t xml:space="preserve">“DALLO CAROLINA ELDA c/ LÓPEZ LILIANA GRACIELA y OTRO s/ COBRO DE PESOS - LABORAL- RECURSO DE CASACIÓN-” – IURIX EXP Nº 274419/14, sent. </w:t>
      </w:r>
      <w:proofErr w:type="spellStart"/>
      <w:proofErr w:type="gramStart"/>
      <w:r w:rsidRPr="006845D1">
        <w:rPr>
          <w:rFonts w:cs="Arial"/>
          <w:bCs/>
          <w:lang w:val="pt-BR"/>
        </w:rPr>
        <w:t>del</w:t>
      </w:r>
      <w:proofErr w:type="spellEnd"/>
      <w:proofErr w:type="gramEnd"/>
      <w:r w:rsidRPr="006845D1">
        <w:rPr>
          <w:rFonts w:cs="Arial"/>
          <w:bCs/>
          <w:lang w:val="pt-BR"/>
        </w:rPr>
        <w:t xml:space="preserve"> 21/05/2019; STJSL-S.J. – </w:t>
      </w:r>
      <w:proofErr w:type="gramStart"/>
      <w:r w:rsidRPr="006845D1">
        <w:rPr>
          <w:rFonts w:cs="Arial"/>
          <w:bCs/>
          <w:lang w:val="pt-BR"/>
        </w:rPr>
        <w:t xml:space="preserve">S.D. Nº 079/19 </w:t>
      </w:r>
      <w:r w:rsidRPr="006845D1">
        <w:rPr>
          <w:rFonts w:eastAsia="MS Mincho" w:cs="Arial"/>
          <w:lang w:val="es-ES"/>
        </w:rPr>
        <w:t>“</w:t>
      </w:r>
      <w:r w:rsidRPr="006845D1">
        <w:rPr>
          <w:rFonts w:eastAsia="MS Mincho" w:cs="Arial"/>
          <w:bCs/>
        </w:rPr>
        <w:t>JOFRÉ ESTELA MYRIAM c/ AGUILAR ALFREDO y OTRO s/ DAÑOS y PERJUICIOS - RECURSO DE CASACIÓN</w:t>
      </w:r>
      <w:r w:rsidRPr="006845D1">
        <w:rPr>
          <w:rFonts w:eastAsia="MS Mincho" w:cs="Arial"/>
          <w:lang w:val="es-ES"/>
        </w:rPr>
        <w:t xml:space="preserve">” - IURIX EXP N° </w:t>
      </w:r>
      <w:r w:rsidRPr="006845D1">
        <w:rPr>
          <w:rFonts w:cs="Arial"/>
          <w:bCs/>
        </w:rPr>
        <w:t xml:space="preserve">122986/3, </w:t>
      </w:r>
      <w:proofErr w:type="spellStart"/>
      <w:r w:rsidRPr="006845D1">
        <w:rPr>
          <w:rFonts w:cs="Arial"/>
          <w:bCs/>
        </w:rPr>
        <w:t>sent</w:t>
      </w:r>
      <w:proofErr w:type="spellEnd"/>
      <w:r w:rsidRPr="006845D1">
        <w:rPr>
          <w:rFonts w:cs="Arial"/>
          <w:bCs/>
        </w:rPr>
        <w:t xml:space="preserve">. </w:t>
      </w:r>
      <w:r w:rsidR="0067293A">
        <w:rPr>
          <w:rFonts w:cs="Arial"/>
          <w:bCs/>
        </w:rPr>
        <w:t>0</w:t>
      </w:r>
      <w:r w:rsidRPr="006845D1">
        <w:rPr>
          <w:rFonts w:cs="Arial"/>
          <w:bCs/>
        </w:rPr>
        <w:t>8/05/2019)</w:t>
      </w:r>
      <w:proofErr w:type="gramEnd"/>
      <w:r w:rsidRPr="006845D1">
        <w:rPr>
          <w:rFonts w:cs="Arial"/>
          <w:bCs/>
        </w:rPr>
        <w:t>.</w:t>
      </w:r>
    </w:p>
    <w:p w:rsidR="006845D1" w:rsidRPr="006845D1" w:rsidRDefault="006845D1" w:rsidP="006845D1">
      <w:pPr>
        <w:autoSpaceDE w:val="0"/>
        <w:autoSpaceDN w:val="0"/>
        <w:adjustRightInd w:val="0"/>
        <w:spacing w:after="0" w:line="360" w:lineRule="auto"/>
        <w:ind w:firstLine="1985"/>
        <w:jc w:val="both"/>
        <w:rPr>
          <w:rFonts w:ascii="Arial" w:hAnsi="Arial" w:cs="Arial"/>
          <w:sz w:val="24"/>
          <w:szCs w:val="24"/>
        </w:rPr>
      </w:pPr>
      <w:r w:rsidRPr="006845D1">
        <w:rPr>
          <w:rFonts w:ascii="Arial" w:hAnsi="Arial" w:cs="Arial"/>
          <w:sz w:val="24"/>
          <w:szCs w:val="24"/>
        </w:rPr>
        <w:t>En ese sentido, este Superior Tribunal ha resuelto que</w:t>
      </w:r>
      <w:r w:rsidRPr="006845D1">
        <w:rPr>
          <w:rFonts w:ascii="Arial" w:hAnsi="Arial" w:cs="Arial"/>
          <w:bCs/>
          <w:sz w:val="24"/>
          <w:szCs w:val="24"/>
        </w:rPr>
        <w:t xml:space="preserve"> </w:t>
      </w:r>
      <w:r w:rsidRPr="006845D1">
        <w:rPr>
          <w:rFonts w:ascii="Arial" w:eastAsia="MS Mincho" w:hAnsi="Arial" w:cs="Arial"/>
          <w:sz w:val="24"/>
          <w:szCs w:val="24"/>
        </w:rPr>
        <w:t>para la procedencia del recurso de casación, se debe alegar sobre la correcta interpretación legal, indicando en modo claro y preciso la forma en que se ha violado la ley invocada en el fallo y cuál es la interpretación correcta; circunstancia que si no se cumple en autos, el recurso en estudio debe ser rechazado</w:t>
      </w:r>
      <w:r w:rsidR="007B2111">
        <w:rPr>
          <w:rFonts w:ascii="Arial" w:eastAsia="MS Mincho" w:hAnsi="Arial" w:cs="Arial"/>
          <w:sz w:val="24"/>
          <w:szCs w:val="24"/>
        </w:rPr>
        <w:t>.</w:t>
      </w:r>
      <w:r w:rsidRPr="006845D1">
        <w:rPr>
          <w:rFonts w:ascii="Arial" w:eastAsia="MS Mincho" w:hAnsi="Arial" w:cs="Arial"/>
          <w:sz w:val="24"/>
          <w:szCs w:val="24"/>
        </w:rPr>
        <w:t xml:space="preserve"> </w:t>
      </w:r>
      <w:r w:rsidRPr="006845D1">
        <w:rPr>
          <w:rFonts w:ascii="Arial" w:hAnsi="Arial" w:cs="Arial"/>
          <w:bCs/>
          <w:sz w:val="24"/>
          <w:szCs w:val="24"/>
          <w:lang w:val="pt-BR"/>
        </w:rPr>
        <w:t>(</w:t>
      </w:r>
      <w:r w:rsidRPr="006845D1">
        <w:rPr>
          <w:rFonts w:ascii="Arial" w:eastAsia="Times New Roman" w:hAnsi="Arial" w:cs="Arial"/>
          <w:bCs/>
          <w:sz w:val="24"/>
          <w:szCs w:val="24"/>
          <w:lang w:val="pt-BR" w:eastAsia="es-ES"/>
        </w:rPr>
        <w:t>STJSL-S.J. – S.D. Nº 015/19.-</w:t>
      </w:r>
      <w:r w:rsidRPr="006845D1">
        <w:rPr>
          <w:rFonts w:ascii="Arial" w:eastAsia="MS Mincho" w:hAnsi="Arial" w:cs="Arial"/>
          <w:iCs/>
          <w:sz w:val="24"/>
          <w:szCs w:val="24"/>
          <w:lang w:eastAsia="es-ES"/>
        </w:rPr>
        <w:t xml:space="preserve"> </w:t>
      </w:r>
      <w:r w:rsidRPr="006845D1">
        <w:rPr>
          <w:rFonts w:ascii="Arial" w:eastAsia="Times New Roman" w:hAnsi="Arial" w:cs="Arial"/>
          <w:sz w:val="24"/>
          <w:szCs w:val="24"/>
          <w:lang w:eastAsia="es-ES"/>
        </w:rPr>
        <w:t xml:space="preserve">“BRITO NILDA MERCEDES c/ LUCERO ANA GABRIELA s/ COBRO DE PESOS - LABORAL - RECURSO DE CASACIÓN” – IURIX EXP Nº </w:t>
      </w:r>
      <w:r w:rsidRPr="006845D1">
        <w:rPr>
          <w:rFonts w:ascii="Arial" w:hAnsi="Arial" w:cs="Arial"/>
          <w:sz w:val="24"/>
          <w:szCs w:val="24"/>
        </w:rPr>
        <w:t>235365/12</w:t>
      </w:r>
      <w:r w:rsidRPr="006845D1">
        <w:rPr>
          <w:rFonts w:ascii="Arial" w:eastAsia="Times New Roman" w:hAnsi="Arial" w:cs="Arial"/>
          <w:sz w:val="24"/>
          <w:szCs w:val="24"/>
          <w:lang w:eastAsia="es-ES"/>
        </w:rPr>
        <w:t xml:space="preserve">, </w:t>
      </w:r>
      <w:proofErr w:type="spellStart"/>
      <w:r w:rsidRPr="006845D1">
        <w:rPr>
          <w:rFonts w:ascii="Arial" w:eastAsia="Times New Roman" w:hAnsi="Arial" w:cs="Arial"/>
          <w:sz w:val="24"/>
          <w:szCs w:val="24"/>
          <w:lang w:eastAsia="es-ES"/>
        </w:rPr>
        <w:t>sent</w:t>
      </w:r>
      <w:proofErr w:type="spellEnd"/>
      <w:r w:rsidRPr="006845D1">
        <w:rPr>
          <w:rFonts w:ascii="Arial" w:eastAsia="Times New Roman" w:hAnsi="Arial" w:cs="Arial"/>
          <w:sz w:val="24"/>
          <w:szCs w:val="24"/>
          <w:lang w:eastAsia="es-ES"/>
        </w:rPr>
        <w:t xml:space="preserve">. del 19/02/2019; </w:t>
      </w:r>
      <w:r w:rsidRPr="006845D1">
        <w:rPr>
          <w:rFonts w:ascii="Arial" w:hAnsi="Arial" w:cs="Arial"/>
          <w:bCs/>
          <w:sz w:val="24"/>
          <w:szCs w:val="24"/>
          <w:lang w:val="pt-BR"/>
        </w:rPr>
        <w:t xml:space="preserve">STJSL-S.J. – S.D. Nº 088/18.- </w:t>
      </w:r>
      <w:r w:rsidRPr="006845D1">
        <w:rPr>
          <w:rFonts w:ascii="Arial" w:hAnsi="Arial" w:cs="Arial"/>
          <w:sz w:val="24"/>
          <w:szCs w:val="24"/>
        </w:rPr>
        <w:t>“NORTE S.A. c/ MONTENEGRO YOLANDA s/ CONSIGNACIÓN – RECURSO DE CASACIÓN” – IURIX EXPTE. Nº 114308/5, del 23/04/2018).</w:t>
      </w:r>
    </w:p>
    <w:p w:rsidR="006845D1" w:rsidRPr="006845D1" w:rsidRDefault="006845D1" w:rsidP="006845D1">
      <w:pPr>
        <w:pStyle w:val="Textoindependiente"/>
        <w:tabs>
          <w:tab w:val="left" w:pos="1843"/>
        </w:tabs>
        <w:ind w:firstLine="1985"/>
        <w:rPr>
          <w:rFonts w:cs="Arial"/>
          <w:bCs/>
        </w:rPr>
      </w:pPr>
      <w:r w:rsidRPr="006845D1">
        <w:rPr>
          <w:rFonts w:cs="Arial"/>
          <w:lang w:val="es-ES"/>
        </w:rPr>
        <w:t>La crítica a la errónea aplicación o interpretación de la ley, debe ser completa, decisiva, convincente, demostrativa del error en que ha incurrido el a</w:t>
      </w:r>
      <w:r w:rsidR="007B2111">
        <w:rPr>
          <w:rFonts w:cs="Arial"/>
          <w:lang w:val="es-ES"/>
        </w:rPr>
        <w:t>-</w:t>
      </w:r>
      <w:r w:rsidRPr="006845D1">
        <w:rPr>
          <w:rFonts w:cs="Arial"/>
          <w:lang w:val="es-ES"/>
        </w:rPr>
        <w:t>quo, de manera que el superior advierta el error señalado, consignándose además de qué modo supera el defecto legal apuntado. (Suprema Corte de Justicia - Mendoza</w:t>
      </w:r>
      <w:r w:rsidRPr="006845D1">
        <w:rPr>
          <w:rFonts w:cs="Arial"/>
          <w:bCs/>
          <w:lang w:val="es-ES"/>
        </w:rPr>
        <w:t xml:space="preserve"> Asociación Trabajadores del Estado vs. Municipalidad de Godoy Cruz s. Amparo sindical</w:t>
      </w:r>
      <w:r w:rsidR="007B2111">
        <w:rPr>
          <w:rFonts w:cs="Arial"/>
          <w:bCs/>
          <w:lang w:val="es-ES"/>
        </w:rPr>
        <w:t xml:space="preserve"> </w:t>
      </w:r>
      <w:r w:rsidRPr="006845D1">
        <w:rPr>
          <w:rFonts w:cs="Arial"/>
          <w:bCs/>
        </w:rPr>
        <w:t>06/02/2008</w:t>
      </w:r>
      <w:r w:rsidRPr="006845D1">
        <w:rPr>
          <w:rFonts w:cs="Arial"/>
          <w:bCs/>
          <w:lang w:val="es-ES"/>
        </w:rPr>
        <w:t xml:space="preserve"> </w:t>
      </w:r>
      <w:r w:rsidRPr="006845D1">
        <w:rPr>
          <w:rFonts w:cs="Arial"/>
          <w:bCs/>
        </w:rPr>
        <w:t>RC J 1857/08</w:t>
      </w:r>
      <w:r w:rsidRPr="006845D1">
        <w:rPr>
          <w:rFonts w:cs="Arial"/>
          <w:lang w:val="es-ES"/>
        </w:rPr>
        <w:t>).</w:t>
      </w:r>
    </w:p>
    <w:p w:rsidR="006845D1" w:rsidRPr="006845D1" w:rsidRDefault="006845D1" w:rsidP="006845D1">
      <w:pPr>
        <w:pStyle w:val="Textoindependiente"/>
        <w:tabs>
          <w:tab w:val="left" w:pos="1843"/>
        </w:tabs>
        <w:ind w:firstLine="1985"/>
        <w:rPr>
          <w:rFonts w:cs="Arial"/>
          <w:lang w:val="es-ES"/>
        </w:rPr>
      </w:pPr>
      <w:r w:rsidRPr="006845D1">
        <w:rPr>
          <w:rFonts w:cs="Arial"/>
          <w:lang w:val="es-ES"/>
        </w:rPr>
        <w:t>Que en la present</w:t>
      </w:r>
      <w:r w:rsidR="007B2111">
        <w:rPr>
          <w:rFonts w:cs="Arial"/>
          <w:lang w:val="es-ES"/>
        </w:rPr>
        <w:t>e causa, la recurrente se limitó</w:t>
      </w:r>
      <w:r w:rsidRPr="006845D1">
        <w:rPr>
          <w:rFonts w:cs="Arial"/>
          <w:lang w:val="es-ES"/>
        </w:rPr>
        <w:t xml:space="preserve"> a invocar diversas disposiciones legales (</w:t>
      </w:r>
      <w:proofErr w:type="spellStart"/>
      <w:r w:rsidRPr="006845D1">
        <w:rPr>
          <w:rFonts w:cs="Arial"/>
          <w:lang w:val="es-ES"/>
        </w:rPr>
        <w:t>vgr</w:t>
      </w:r>
      <w:proofErr w:type="spellEnd"/>
      <w:r w:rsidRPr="006845D1">
        <w:rPr>
          <w:rFonts w:cs="Arial"/>
          <w:lang w:val="es-ES"/>
        </w:rPr>
        <w:t xml:space="preserve">. arts. 210 y 35 de la C.P y 277 del </w:t>
      </w:r>
      <w:r w:rsidRPr="007B2111">
        <w:rPr>
          <w:rFonts w:cs="Arial"/>
          <w:lang w:val="es-ES"/>
        </w:rPr>
        <w:t>CPCC)</w:t>
      </w:r>
      <w:r w:rsidRPr="006845D1">
        <w:rPr>
          <w:rFonts w:cs="Arial"/>
          <w:lang w:val="es-ES"/>
        </w:rPr>
        <w:t xml:space="preserve"> de modo </w:t>
      </w:r>
      <w:r w:rsidRPr="006845D1">
        <w:rPr>
          <w:rFonts w:cs="Arial"/>
          <w:shd w:val="clear" w:color="auto" w:fill="FFFFFF"/>
        </w:rPr>
        <w:t>afín a una expresión de agravios</w:t>
      </w:r>
      <w:r w:rsidRPr="006845D1">
        <w:rPr>
          <w:rFonts w:cs="Arial"/>
          <w:shd w:val="clear" w:color="auto" w:fill="FFFFFF"/>
          <w:lang w:val="es-ES"/>
        </w:rPr>
        <w:t>,</w:t>
      </w:r>
      <w:r w:rsidRPr="006845D1">
        <w:rPr>
          <w:rFonts w:cs="Arial"/>
          <w:lang w:val="es-ES"/>
        </w:rPr>
        <w:t xml:space="preserve"> sin explicar el modo en que la Excma. Cámara habría incurrido en el error jurídico que invoca como fundamento de su pretensión, como así tampoco, el agravio concreto que ello le ocasiona.</w:t>
      </w:r>
    </w:p>
    <w:p w:rsidR="006845D1" w:rsidRPr="006845D1" w:rsidRDefault="006845D1" w:rsidP="006845D1">
      <w:pPr>
        <w:pStyle w:val="Textoindependiente"/>
        <w:tabs>
          <w:tab w:val="left" w:pos="1843"/>
        </w:tabs>
        <w:ind w:firstLine="1985"/>
        <w:rPr>
          <w:rFonts w:cs="Arial"/>
          <w:lang w:val="es-ES"/>
        </w:rPr>
      </w:pPr>
      <w:r w:rsidRPr="006845D1">
        <w:rPr>
          <w:rFonts w:cs="Arial"/>
          <w:lang w:val="es-ES"/>
        </w:rPr>
        <w:lastRenderedPageBreak/>
        <w:t xml:space="preserve">Por otra parte, los argumentos esgrimidos en relación a la fundamentación del fallo o a la extralimitación de la competencia por parte de la Excma. Cámara son propios del recurso de inconstitucionalidad e </w:t>
      </w:r>
      <w:proofErr w:type="spellStart"/>
      <w:r w:rsidRPr="006845D1">
        <w:rPr>
          <w:rFonts w:cs="Arial"/>
          <w:lang w:val="es-ES"/>
        </w:rPr>
        <w:t>improponibles</w:t>
      </w:r>
      <w:proofErr w:type="spellEnd"/>
      <w:r w:rsidRPr="006845D1">
        <w:rPr>
          <w:rFonts w:cs="Arial"/>
          <w:lang w:val="es-ES"/>
        </w:rPr>
        <w:t xml:space="preserve"> en esta instancia de casación.</w:t>
      </w:r>
    </w:p>
    <w:p w:rsidR="006845D1" w:rsidRPr="006845D1" w:rsidRDefault="006845D1" w:rsidP="006845D1">
      <w:pPr>
        <w:pStyle w:val="NormalWeb"/>
        <w:spacing w:before="0" w:beforeAutospacing="0" w:after="0" w:afterAutospacing="0" w:line="360" w:lineRule="auto"/>
        <w:ind w:firstLine="1985"/>
        <w:jc w:val="both"/>
        <w:rPr>
          <w:rFonts w:ascii="Arial" w:eastAsia="MS Mincho" w:hAnsi="Arial" w:cs="Arial"/>
        </w:rPr>
      </w:pPr>
      <w:r w:rsidRPr="006845D1">
        <w:rPr>
          <w:rFonts w:ascii="Arial" w:eastAsia="MS Mincho" w:hAnsi="Arial" w:cs="Arial"/>
        </w:rPr>
        <w:t>Siendo así, no puedo más que compartir lo dictaminado por el Sr. Procurador General y pronunciarme por el rechazo del recurso.</w:t>
      </w:r>
    </w:p>
    <w:p w:rsidR="006845D1" w:rsidRDefault="006845D1" w:rsidP="006845D1">
      <w:pPr>
        <w:pStyle w:val="NormalWeb"/>
        <w:spacing w:before="0" w:beforeAutospacing="0" w:after="0" w:afterAutospacing="0" w:line="360" w:lineRule="auto"/>
        <w:ind w:firstLine="1985"/>
        <w:jc w:val="both"/>
        <w:rPr>
          <w:rFonts w:ascii="Arial" w:hAnsi="Arial" w:cs="Arial"/>
        </w:rPr>
      </w:pPr>
      <w:r w:rsidRPr="006845D1">
        <w:rPr>
          <w:rFonts w:ascii="Arial" w:eastAsia="MS Mincho" w:hAnsi="Arial" w:cs="Arial"/>
        </w:rPr>
        <w:t>Por ello,</w:t>
      </w:r>
      <w:r w:rsidRPr="006845D1">
        <w:rPr>
          <w:rFonts w:ascii="Arial" w:hAnsi="Arial" w:cs="Arial"/>
        </w:rPr>
        <w:t xml:space="preserve"> VOTO a esta SEGUNDA</w:t>
      </w:r>
      <w:r>
        <w:rPr>
          <w:rFonts w:ascii="Arial" w:hAnsi="Arial" w:cs="Arial"/>
        </w:rPr>
        <w:t xml:space="preserve"> CUESTIÓ</w:t>
      </w:r>
      <w:r w:rsidRPr="006845D1">
        <w:rPr>
          <w:rFonts w:ascii="Arial" w:hAnsi="Arial" w:cs="Arial"/>
        </w:rPr>
        <w:t>N por la NEGATIVA.</w:t>
      </w:r>
    </w:p>
    <w:p w:rsidR="005537A8" w:rsidRPr="006845D1" w:rsidRDefault="005537A8" w:rsidP="005537A8">
      <w:pPr>
        <w:widowControl w:val="0"/>
        <w:kinsoku w:val="0"/>
        <w:spacing w:after="0" w:line="360" w:lineRule="auto"/>
        <w:ind w:firstLine="1985"/>
        <w:jc w:val="both"/>
        <w:rPr>
          <w:rFonts w:ascii="Arial" w:eastAsia="Calibri" w:hAnsi="Arial" w:cs="Arial"/>
          <w:b/>
          <w:bCs/>
          <w:sz w:val="24"/>
          <w:szCs w:val="24"/>
          <w:lang w:val="es-ES" w:eastAsia="es-ES"/>
        </w:rPr>
      </w:pPr>
      <w:r w:rsidRPr="006845D1">
        <w:rPr>
          <w:rFonts w:ascii="Arial" w:eastAsia="Times New Roman" w:hAnsi="Arial" w:cs="Arial"/>
          <w:sz w:val="24"/>
          <w:szCs w:val="24"/>
          <w:lang w:val="es-ES" w:eastAsia="es-ES"/>
        </w:rPr>
        <w:t xml:space="preserve">Los Señores Ministros, </w:t>
      </w:r>
      <w:proofErr w:type="spellStart"/>
      <w:r w:rsidRPr="006845D1">
        <w:rPr>
          <w:rFonts w:ascii="Arial" w:eastAsia="Times New Roman" w:hAnsi="Arial" w:cs="Arial"/>
          <w:sz w:val="24"/>
          <w:szCs w:val="24"/>
          <w:lang w:val="es-ES" w:eastAsia="es-ES"/>
        </w:rPr>
        <w:t>Dres</w:t>
      </w:r>
      <w:proofErr w:type="spellEnd"/>
      <w:r w:rsidRPr="006845D1">
        <w:rPr>
          <w:rFonts w:ascii="Arial" w:eastAsia="Times New Roman" w:hAnsi="Arial" w:cs="Arial"/>
          <w:sz w:val="24"/>
          <w:szCs w:val="24"/>
          <w:lang w:val="es-ES" w:eastAsia="es-ES"/>
        </w:rPr>
        <w:t>. LILIA ANA NOVILLO y CARLOS ALBERTO COBO, comparten lo expresado por la Sra. Ministro, Dra. MARTHA RAQUEL CORVALÁN y votan en igual sentido a esta</w:t>
      </w:r>
      <w:r w:rsidRPr="006845D1">
        <w:rPr>
          <w:rFonts w:ascii="Arial" w:eastAsia="Calibri" w:hAnsi="Arial" w:cs="Arial"/>
          <w:sz w:val="24"/>
          <w:szCs w:val="24"/>
          <w:lang w:val="es-MX" w:eastAsia="es-ES"/>
        </w:rPr>
        <w:t xml:space="preserve"> </w:t>
      </w:r>
      <w:r>
        <w:rPr>
          <w:rFonts w:ascii="Arial" w:eastAsia="Calibri" w:hAnsi="Arial" w:cs="Arial"/>
          <w:b/>
          <w:bCs/>
          <w:sz w:val="24"/>
          <w:szCs w:val="24"/>
          <w:lang w:val="es-ES" w:eastAsia="es-ES"/>
        </w:rPr>
        <w:t>SEGUNDA</w:t>
      </w:r>
      <w:r w:rsidRPr="006845D1">
        <w:rPr>
          <w:rFonts w:ascii="Arial" w:eastAsia="Calibri" w:hAnsi="Arial" w:cs="Arial"/>
          <w:b/>
          <w:bCs/>
          <w:sz w:val="24"/>
          <w:szCs w:val="24"/>
          <w:lang w:val="es-ES" w:eastAsia="es-ES"/>
        </w:rPr>
        <w:t xml:space="preserve"> CUESTIÓN.</w:t>
      </w:r>
    </w:p>
    <w:p w:rsidR="005537A8" w:rsidRPr="005537A8" w:rsidRDefault="005537A8" w:rsidP="006845D1">
      <w:pPr>
        <w:pStyle w:val="NormalWeb"/>
        <w:spacing w:before="0" w:beforeAutospacing="0" w:after="0" w:afterAutospacing="0" w:line="360" w:lineRule="auto"/>
        <w:ind w:firstLine="1985"/>
        <w:jc w:val="both"/>
        <w:rPr>
          <w:rFonts w:ascii="Arial" w:hAnsi="Arial" w:cs="Arial"/>
          <w:lang w:val="es-ES"/>
        </w:rPr>
      </w:pPr>
    </w:p>
    <w:p w:rsidR="006845D1" w:rsidRDefault="006845D1" w:rsidP="009128A9">
      <w:pPr>
        <w:pStyle w:val="NormalWeb"/>
        <w:spacing w:before="0" w:beforeAutospacing="0" w:after="0" w:afterAutospacing="0" w:line="360" w:lineRule="auto"/>
        <w:jc w:val="both"/>
        <w:rPr>
          <w:rFonts w:ascii="Arial" w:hAnsi="Arial" w:cs="Arial"/>
        </w:rPr>
      </w:pPr>
      <w:r w:rsidRPr="006845D1">
        <w:rPr>
          <w:rFonts w:ascii="Arial" w:hAnsi="Arial" w:cs="Arial"/>
          <w:b/>
          <w:u w:val="single"/>
        </w:rPr>
        <w:t>A LA TERCER</w:t>
      </w:r>
      <w:r>
        <w:rPr>
          <w:rFonts w:ascii="Arial" w:hAnsi="Arial" w:cs="Arial"/>
          <w:b/>
          <w:u w:val="single"/>
        </w:rPr>
        <w:t>A</w:t>
      </w:r>
      <w:r w:rsidRPr="006845D1">
        <w:rPr>
          <w:rFonts w:ascii="Arial" w:hAnsi="Arial" w:cs="Arial"/>
          <w:b/>
          <w:u w:val="single"/>
        </w:rPr>
        <w:t xml:space="preserve"> </w:t>
      </w:r>
      <w:r w:rsidR="009128A9" w:rsidRPr="006845D1">
        <w:rPr>
          <w:rFonts w:ascii="Arial" w:hAnsi="Arial" w:cs="Arial"/>
          <w:b/>
          <w:u w:val="single"/>
        </w:rPr>
        <w:t>CUESTI</w:t>
      </w:r>
      <w:r w:rsidR="009128A9">
        <w:rPr>
          <w:rFonts w:ascii="Arial" w:hAnsi="Arial" w:cs="Arial"/>
          <w:b/>
          <w:u w:val="single"/>
        </w:rPr>
        <w:t>Ó</w:t>
      </w:r>
      <w:r w:rsidR="009128A9" w:rsidRPr="006845D1">
        <w:rPr>
          <w:rFonts w:ascii="Arial" w:hAnsi="Arial" w:cs="Arial"/>
          <w:b/>
          <w:u w:val="single"/>
        </w:rPr>
        <w:t xml:space="preserve">N, la Dra. </w:t>
      </w:r>
      <w:r w:rsidR="009128A9">
        <w:rPr>
          <w:rFonts w:ascii="Arial" w:hAnsi="Arial" w:cs="Arial"/>
          <w:b/>
          <w:u w:val="single"/>
        </w:rPr>
        <w:t>MARTHA RAQUEL CORVALÁ</w:t>
      </w:r>
      <w:r w:rsidR="009128A9" w:rsidRPr="006845D1">
        <w:rPr>
          <w:rFonts w:ascii="Arial" w:hAnsi="Arial" w:cs="Arial"/>
          <w:b/>
          <w:u w:val="single"/>
        </w:rPr>
        <w:t>N</w:t>
      </w:r>
      <w:r w:rsidR="009128A9">
        <w:rPr>
          <w:rFonts w:ascii="Arial" w:hAnsi="Arial" w:cs="Arial"/>
          <w:b/>
          <w:u w:val="single"/>
        </w:rPr>
        <w:t>,</w:t>
      </w:r>
      <w:r w:rsidR="009128A9" w:rsidRPr="006845D1">
        <w:rPr>
          <w:rFonts w:ascii="Arial" w:hAnsi="Arial" w:cs="Arial"/>
          <w:b/>
          <w:u w:val="single"/>
        </w:rPr>
        <w:t xml:space="preserve"> dijo</w:t>
      </w:r>
      <w:r w:rsidRPr="006845D1">
        <w:rPr>
          <w:rFonts w:ascii="Arial" w:hAnsi="Arial" w:cs="Arial"/>
          <w:b/>
          <w:u w:val="single"/>
        </w:rPr>
        <w:t>:</w:t>
      </w:r>
      <w:r w:rsidRPr="006845D1">
        <w:rPr>
          <w:rFonts w:ascii="Arial" w:hAnsi="Arial" w:cs="Arial"/>
          <w:b/>
        </w:rPr>
        <w:t xml:space="preserve"> </w:t>
      </w:r>
      <w:r w:rsidRPr="006845D1">
        <w:rPr>
          <w:rFonts w:ascii="Arial" w:eastAsia="MS Mincho" w:hAnsi="Arial" w:cs="Arial"/>
        </w:rPr>
        <w:t xml:space="preserve">Dado la forma como se ha votado la cuestión anterior, no cabe su tratamiento. </w:t>
      </w:r>
      <w:r w:rsidRPr="006845D1">
        <w:rPr>
          <w:rFonts w:ascii="Arial" w:hAnsi="Arial" w:cs="Arial"/>
        </w:rPr>
        <w:t>AS</w:t>
      </w:r>
      <w:r w:rsidR="00143AE1">
        <w:rPr>
          <w:rFonts w:ascii="Arial" w:hAnsi="Arial" w:cs="Arial"/>
        </w:rPr>
        <w:t>Í</w:t>
      </w:r>
      <w:r w:rsidRPr="006845D1">
        <w:rPr>
          <w:rFonts w:ascii="Arial" w:hAnsi="Arial" w:cs="Arial"/>
        </w:rPr>
        <w:t xml:space="preserve"> LO VOTO.</w:t>
      </w:r>
    </w:p>
    <w:p w:rsidR="006845D1" w:rsidRPr="006845D1" w:rsidRDefault="006845D1" w:rsidP="006845D1">
      <w:pPr>
        <w:widowControl w:val="0"/>
        <w:kinsoku w:val="0"/>
        <w:spacing w:after="0" w:line="360" w:lineRule="auto"/>
        <w:ind w:firstLine="1985"/>
        <w:jc w:val="both"/>
        <w:rPr>
          <w:rFonts w:ascii="Arial" w:eastAsia="Calibri" w:hAnsi="Arial" w:cs="Arial"/>
          <w:b/>
          <w:bCs/>
          <w:sz w:val="24"/>
          <w:szCs w:val="24"/>
          <w:lang w:val="es-ES" w:eastAsia="es-ES"/>
        </w:rPr>
      </w:pPr>
      <w:r w:rsidRPr="006845D1">
        <w:rPr>
          <w:rFonts w:ascii="Arial" w:eastAsia="Times New Roman" w:hAnsi="Arial" w:cs="Arial"/>
          <w:sz w:val="24"/>
          <w:szCs w:val="24"/>
          <w:lang w:val="es-ES" w:eastAsia="es-ES"/>
        </w:rPr>
        <w:t xml:space="preserve">Los Señores Ministros, </w:t>
      </w:r>
      <w:proofErr w:type="spellStart"/>
      <w:r w:rsidRPr="006845D1">
        <w:rPr>
          <w:rFonts w:ascii="Arial" w:eastAsia="Times New Roman" w:hAnsi="Arial" w:cs="Arial"/>
          <w:sz w:val="24"/>
          <w:szCs w:val="24"/>
          <w:lang w:val="es-ES" w:eastAsia="es-ES"/>
        </w:rPr>
        <w:t>Dres</w:t>
      </w:r>
      <w:proofErr w:type="spellEnd"/>
      <w:r w:rsidRPr="006845D1">
        <w:rPr>
          <w:rFonts w:ascii="Arial" w:eastAsia="Times New Roman" w:hAnsi="Arial" w:cs="Arial"/>
          <w:sz w:val="24"/>
          <w:szCs w:val="24"/>
          <w:lang w:val="es-ES" w:eastAsia="es-ES"/>
        </w:rPr>
        <w:t>. LILIA ANA NOVILLO y CARLOS ALBERTO COBO, comparten lo expresado por la Sra. Ministro, Dra. MARTHA RAQUEL CORVALÁN y votan en igual sentido a esta</w:t>
      </w:r>
      <w:r w:rsidRPr="006845D1">
        <w:rPr>
          <w:rFonts w:ascii="Arial" w:eastAsia="Calibri" w:hAnsi="Arial" w:cs="Arial"/>
          <w:sz w:val="24"/>
          <w:szCs w:val="24"/>
          <w:lang w:val="es-MX" w:eastAsia="es-ES"/>
        </w:rPr>
        <w:t xml:space="preserve"> </w:t>
      </w:r>
      <w:r>
        <w:rPr>
          <w:rFonts w:ascii="Arial" w:eastAsia="Calibri" w:hAnsi="Arial" w:cs="Arial"/>
          <w:b/>
          <w:bCs/>
          <w:sz w:val="24"/>
          <w:szCs w:val="24"/>
          <w:lang w:val="es-ES" w:eastAsia="es-ES"/>
        </w:rPr>
        <w:t>TERCERA</w:t>
      </w:r>
      <w:r w:rsidRPr="006845D1">
        <w:rPr>
          <w:rFonts w:ascii="Arial" w:eastAsia="Calibri" w:hAnsi="Arial" w:cs="Arial"/>
          <w:b/>
          <w:bCs/>
          <w:sz w:val="24"/>
          <w:szCs w:val="24"/>
          <w:lang w:val="es-ES" w:eastAsia="es-ES"/>
        </w:rPr>
        <w:t xml:space="preserve"> CUESTIÓN.</w:t>
      </w:r>
    </w:p>
    <w:p w:rsidR="006845D1" w:rsidRPr="006845D1" w:rsidRDefault="006845D1" w:rsidP="006845D1">
      <w:pPr>
        <w:pStyle w:val="NormalWeb"/>
        <w:spacing w:before="0" w:beforeAutospacing="0" w:after="0" w:afterAutospacing="0" w:line="360" w:lineRule="auto"/>
        <w:ind w:firstLine="1985"/>
        <w:jc w:val="both"/>
        <w:rPr>
          <w:rFonts w:ascii="Arial" w:hAnsi="Arial" w:cs="Arial"/>
          <w:lang w:val="es-ES"/>
        </w:rPr>
      </w:pPr>
    </w:p>
    <w:p w:rsidR="006845D1" w:rsidRDefault="006845D1" w:rsidP="009128A9">
      <w:pPr>
        <w:pStyle w:val="NormalWeb"/>
        <w:spacing w:before="0" w:beforeAutospacing="0" w:after="0" w:afterAutospacing="0" w:line="360" w:lineRule="auto"/>
        <w:jc w:val="both"/>
        <w:rPr>
          <w:rFonts w:ascii="Arial" w:hAnsi="Arial" w:cs="Arial"/>
        </w:rPr>
      </w:pPr>
      <w:r w:rsidRPr="006845D1">
        <w:rPr>
          <w:rFonts w:ascii="Arial" w:hAnsi="Arial" w:cs="Arial"/>
          <w:b/>
          <w:u w:val="single"/>
        </w:rPr>
        <w:t xml:space="preserve">A LA CUARTA </w:t>
      </w:r>
      <w:r w:rsidR="009128A9" w:rsidRPr="006845D1">
        <w:rPr>
          <w:rFonts w:ascii="Arial" w:hAnsi="Arial" w:cs="Arial"/>
          <w:b/>
          <w:u w:val="single"/>
        </w:rPr>
        <w:t>CUESTI</w:t>
      </w:r>
      <w:r w:rsidR="009128A9">
        <w:rPr>
          <w:rFonts w:ascii="Arial" w:hAnsi="Arial" w:cs="Arial"/>
          <w:b/>
          <w:u w:val="single"/>
        </w:rPr>
        <w:t>Ó</w:t>
      </w:r>
      <w:r w:rsidR="009128A9" w:rsidRPr="006845D1">
        <w:rPr>
          <w:rFonts w:ascii="Arial" w:hAnsi="Arial" w:cs="Arial"/>
          <w:b/>
          <w:u w:val="single"/>
        </w:rPr>
        <w:t xml:space="preserve">N, la Dra. </w:t>
      </w:r>
      <w:r w:rsidR="009128A9">
        <w:rPr>
          <w:rFonts w:ascii="Arial" w:hAnsi="Arial" w:cs="Arial"/>
          <w:b/>
          <w:u w:val="single"/>
        </w:rPr>
        <w:t>MARTHA RAQUEL CORVALÁ</w:t>
      </w:r>
      <w:r w:rsidR="009128A9" w:rsidRPr="006845D1">
        <w:rPr>
          <w:rFonts w:ascii="Arial" w:hAnsi="Arial" w:cs="Arial"/>
          <w:b/>
          <w:u w:val="single"/>
        </w:rPr>
        <w:t>N</w:t>
      </w:r>
      <w:r w:rsidR="009128A9">
        <w:rPr>
          <w:rFonts w:ascii="Arial" w:hAnsi="Arial" w:cs="Arial"/>
          <w:b/>
          <w:u w:val="single"/>
        </w:rPr>
        <w:t>,</w:t>
      </w:r>
      <w:r w:rsidR="009128A9" w:rsidRPr="006845D1">
        <w:rPr>
          <w:rFonts w:ascii="Arial" w:hAnsi="Arial" w:cs="Arial"/>
          <w:b/>
          <w:u w:val="single"/>
        </w:rPr>
        <w:t xml:space="preserve"> dijo</w:t>
      </w:r>
      <w:r w:rsidRPr="006845D1">
        <w:rPr>
          <w:rFonts w:ascii="Arial" w:hAnsi="Arial" w:cs="Arial"/>
          <w:b/>
          <w:u w:val="single"/>
        </w:rPr>
        <w:t>:</w:t>
      </w:r>
      <w:r w:rsidRPr="006845D1">
        <w:rPr>
          <w:rFonts w:ascii="Arial" w:hAnsi="Arial" w:cs="Arial"/>
        </w:rPr>
        <w:t xml:space="preserve"> Que atento como se han votado las cuestiones anteriores corresponde </w:t>
      </w:r>
      <w:r w:rsidR="00E220F1" w:rsidRPr="006845D1">
        <w:rPr>
          <w:rFonts w:ascii="Arial" w:hAnsi="Arial" w:cs="Arial"/>
        </w:rPr>
        <w:t>rechazar</w:t>
      </w:r>
      <w:r w:rsidRPr="006845D1">
        <w:rPr>
          <w:rFonts w:ascii="Arial" w:hAnsi="Arial" w:cs="Arial"/>
        </w:rPr>
        <w:t xml:space="preserve"> el recurso de casación, con pérdida del depósito. AS</w:t>
      </w:r>
      <w:r w:rsidR="007B2111">
        <w:rPr>
          <w:rFonts w:ascii="Arial" w:hAnsi="Arial" w:cs="Arial"/>
        </w:rPr>
        <w:t>Í</w:t>
      </w:r>
      <w:r w:rsidRPr="006845D1">
        <w:rPr>
          <w:rFonts w:ascii="Arial" w:hAnsi="Arial" w:cs="Arial"/>
        </w:rPr>
        <w:t xml:space="preserve"> LO VOTO.</w:t>
      </w:r>
    </w:p>
    <w:p w:rsidR="006845D1" w:rsidRPr="006845D1" w:rsidRDefault="006845D1" w:rsidP="006845D1">
      <w:pPr>
        <w:widowControl w:val="0"/>
        <w:kinsoku w:val="0"/>
        <w:spacing w:after="0" w:line="360" w:lineRule="auto"/>
        <w:ind w:firstLine="1985"/>
        <w:jc w:val="both"/>
        <w:rPr>
          <w:rFonts w:ascii="Arial" w:eastAsia="Calibri" w:hAnsi="Arial" w:cs="Arial"/>
          <w:b/>
          <w:bCs/>
          <w:sz w:val="24"/>
          <w:szCs w:val="24"/>
          <w:lang w:val="es-ES" w:eastAsia="es-ES"/>
        </w:rPr>
      </w:pPr>
      <w:r w:rsidRPr="006845D1">
        <w:rPr>
          <w:rFonts w:ascii="Arial" w:eastAsia="Times New Roman" w:hAnsi="Arial" w:cs="Arial"/>
          <w:sz w:val="24"/>
          <w:szCs w:val="24"/>
          <w:lang w:val="es-ES" w:eastAsia="es-ES"/>
        </w:rPr>
        <w:t xml:space="preserve">Los Señores Ministros, </w:t>
      </w:r>
      <w:proofErr w:type="spellStart"/>
      <w:r w:rsidRPr="006845D1">
        <w:rPr>
          <w:rFonts w:ascii="Arial" w:eastAsia="Times New Roman" w:hAnsi="Arial" w:cs="Arial"/>
          <w:sz w:val="24"/>
          <w:szCs w:val="24"/>
          <w:lang w:val="es-ES" w:eastAsia="es-ES"/>
        </w:rPr>
        <w:t>Dres</w:t>
      </w:r>
      <w:proofErr w:type="spellEnd"/>
      <w:r w:rsidRPr="006845D1">
        <w:rPr>
          <w:rFonts w:ascii="Arial" w:eastAsia="Times New Roman" w:hAnsi="Arial" w:cs="Arial"/>
          <w:sz w:val="24"/>
          <w:szCs w:val="24"/>
          <w:lang w:val="es-ES" w:eastAsia="es-ES"/>
        </w:rPr>
        <w:t>. LILIA ANA NOVILLO y CARLOS ALBERTO COBO, comparten lo expresado por la Sra. Ministro, Dra. MARTHA RAQUEL CORVALÁN y votan en igual sentido a esta</w:t>
      </w:r>
      <w:r w:rsidRPr="006845D1">
        <w:rPr>
          <w:rFonts w:ascii="Arial" w:eastAsia="Calibri" w:hAnsi="Arial" w:cs="Arial"/>
          <w:sz w:val="24"/>
          <w:szCs w:val="24"/>
          <w:lang w:val="es-MX" w:eastAsia="es-ES"/>
        </w:rPr>
        <w:t xml:space="preserve"> </w:t>
      </w:r>
      <w:r>
        <w:rPr>
          <w:rFonts w:ascii="Arial" w:eastAsia="Calibri" w:hAnsi="Arial" w:cs="Arial"/>
          <w:b/>
          <w:bCs/>
          <w:sz w:val="24"/>
          <w:szCs w:val="24"/>
          <w:lang w:val="es-ES" w:eastAsia="es-ES"/>
        </w:rPr>
        <w:t>CUARTA</w:t>
      </w:r>
      <w:r w:rsidRPr="006845D1">
        <w:rPr>
          <w:rFonts w:ascii="Arial" w:eastAsia="Calibri" w:hAnsi="Arial" w:cs="Arial"/>
          <w:b/>
          <w:bCs/>
          <w:sz w:val="24"/>
          <w:szCs w:val="24"/>
          <w:lang w:val="es-ES" w:eastAsia="es-ES"/>
        </w:rPr>
        <w:t xml:space="preserve"> CUESTIÓN.</w:t>
      </w:r>
    </w:p>
    <w:p w:rsidR="006845D1" w:rsidRPr="006845D1" w:rsidRDefault="006845D1" w:rsidP="006845D1">
      <w:pPr>
        <w:pStyle w:val="NormalWeb"/>
        <w:spacing w:before="0" w:beforeAutospacing="0" w:after="0" w:afterAutospacing="0" w:line="360" w:lineRule="auto"/>
        <w:ind w:firstLine="1985"/>
        <w:jc w:val="both"/>
        <w:rPr>
          <w:rFonts w:ascii="Arial" w:hAnsi="Arial" w:cs="Arial"/>
          <w:lang w:val="es-ES"/>
        </w:rPr>
      </w:pPr>
    </w:p>
    <w:p w:rsidR="006845D1" w:rsidRPr="006845D1" w:rsidRDefault="006845D1" w:rsidP="009128A9">
      <w:pPr>
        <w:pStyle w:val="Textoindependiente"/>
        <w:tabs>
          <w:tab w:val="left" w:pos="1843"/>
        </w:tabs>
        <w:rPr>
          <w:rFonts w:cs="Arial"/>
        </w:rPr>
      </w:pPr>
      <w:r w:rsidRPr="006845D1">
        <w:rPr>
          <w:rFonts w:cs="Arial"/>
          <w:b/>
          <w:u w:val="single"/>
        </w:rPr>
        <w:t xml:space="preserve">A LA QUINTA </w:t>
      </w:r>
      <w:r w:rsidR="009128A9" w:rsidRPr="006845D1">
        <w:rPr>
          <w:rFonts w:cs="Arial"/>
          <w:b/>
          <w:u w:val="single"/>
        </w:rPr>
        <w:t>CUESTI</w:t>
      </w:r>
      <w:r w:rsidR="009128A9">
        <w:rPr>
          <w:rFonts w:cs="Arial"/>
          <w:b/>
          <w:u w:val="single"/>
        </w:rPr>
        <w:t>Ó</w:t>
      </w:r>
      <w:r w:rsidR="009128A9" w:rsidRPr="006845D1">
        <w:rPr>
          <w:rFonts w:cs="Arial"/>
          <w:b/>
          <w:u w:val="single"/>
        </w:rPr>
        <w:t xml:space="preserve">N, la Dra. </w:t>
      </w:r>
      <w:r w:rsidR="009128A9">
        <w:rPr>
          <w:rFonts w:cs="Arial"/>
          <w:b/>
          <w:u w:val="single"/>
        </w:rPr>
        <w:t>MARTHA RAQUEL CORVALÁ</w:t>
      </w:r>
      <w:r w:rsidR="009128A9" w:rsidRPr="006845D1">
        <w:rPr>
          <w:rFonts w:cs="Arial"/>
          <w:b/>
          <w:u w:val="single"/>
        </w:rPr>
        <w:t>N</w:t>
      </w:r>
      <w:r w:rsidR="009128A9">
        <w:rPr>
          <w:rFonts w:cs="Arial"/>
          <w:b/>
          <w:u w:val="single"/>
        </w:rPr>
        <w:t>,</w:t>
      </w:r>
      <w:r w:rsidR="009128A9" w:rsidRPr="006845D1">
        <w:rPr>
          <w:rFonts w:cs="Arial"/>
          <w:b/>
          <w:u w:val="single"/>
        </w:rPr>
        <w:t xml:space="preserve"> dijo</w:t>
      </w:r>
      <w:r w:rsidRPr="006845D1">
        <w:rPr>
          <w:rFonts w:cs="Arial"/>
          <w:b/>
          <w:u w:val="single"/>
        </w:rPr>
        <w:t>:</w:t>
      </w:r>
      <w:r w:rsidRPr="006845D1">
        <w:rPr>
          <w:rFonts w:cs="Arial"/>
          <w:b/>
        </w:rPr>
        <w:t xml:space="preserve"> </w:t>
      </w:r>
      <w:r w:rsidRPr="006845D1">
        <w:rPr>
          <w:rFonts w:cs="Arial"/>
          <w:lang w:val="es-ES"/>
        </w:rPr>
        <w:t xml:space="preserve">Costas al vencido </w:t>
      </w:r>
      <w:r w:rsidRPr="006845D1">
        <w:rPr>
          <w:rFonts w:cs="Arial"/>
        </w:rPr>
        <w:t>(68 CPC</w:t>
      </w:r>
      <w:r w:rsidR="003A0D40">
        <w:rPr>
          <w:rFonts w:cs="Arial"/>
        </w:rPr>
        <w:t xml:space="preserve"> y C</w:t>
      </w:r>
      <w:r w:rsidRPr="006845D1">
        <w:rPr>
          <w:rFonts w:cs="Arial"/>
        </w:rPr>
        <w:t>). AS</w:t>
      </w:r>
      <w:r w:rsidR="003A0D40">
        <w:rPr>
          <w:rFonts w:cs="Arial"/>
        </w:rPr>
        <w:t>Í</w:t>
      </w:r>
      <w:r w:rsidRPr="006845D1">
        <w:rPr>
          <w:rFonts w:cs="Arial"/>
        </w:rPr>
        <w:t xml:space="preserve"> LO VOTO. </w:t>
      </w:r>
    </w:p>
    <w:p w:rsidR="006845D1" w:rsidRPr="006845D1" w:rsidRDefault="006845D1" w:rsidP="006845D1">
      <w:pPr>
        <w:widowControl w:val="0"/>
        <w:kinsoku w:val="0"/>
        <w:spacing w:after="0" w:line="360" w:lineRule="auto"/>
        <w:ind w:firstLine="1985"/>
        <w:jc w:val="both"/>
        <w:rPr>
          <w:rFonts w:ascii="Arial" w:eastAsia="Calibri" w:hAnsi="Arial" w:cs="Arial"/>
          <w:b/>
          <w:bCs/>
          <w:sz w:val="24"/>
          <w:szCs w:val="24"/>
          <w:lang w:val="es-ES" w:eastAsia="es-ES"/>
        </w:rPr>
      </w:pPr>
      <w:r w:rsidRPr="006845D1">
        <w:rPr>
          <w:rFonts w:ascii="Arial" w:eastAsia="Times New Roman" w:hAnsi="Arial" w:cs="Arial"/>
          <w:sz w:val="24"/>
          <w:szCs w:val="24"/>
          <w:lang w:val="es-ES" w:eastAsia="es-ES"/>
        </w:rPr>
        <w:lastRenderedPageBreak/>
        <w:t xml:space="preserve">Los Señores Ministros, </w:t>
      </w:r>
      <w:proofErr w:type="spellStart"/>
      <w:r w:rsidRPr="006845D1">
        <w:rPr>
          <w:rFonts w:ascii="Arial" w:eastAsia="Times New Roman" w:hAnsi="Arial" w:cs="Arial"/>
          <w:sz w:val="24"/>
          <w:szCs w:val="24"/>
          <w:lang w:val="es-ES" w:eastAsia="es-ES"/>
        </w:rPr>
        <w:t>Dres</w:t>
      </w:r>
      <w:proofErr w:type="spellEnd"/>
      <w:r w:rsidRPr="006845D1">
        <w:rPr>
          <w:rFonts w:ascii="Arial" w:eastAsia="Times New Roman" w:hAnsi="Arial" w:cs="Arial"/>
          <w:sz w:val="24"/>
          <w:szCs w:val="24"/>
          <w:lang w:val="es-ES" w:eastAsia="es-ES"/>
        </w:rPr>
        <w:t>. LILIA ANA NOVILLO y CARLOS ALBERTO COBO, comparten lo expresado por la Sra. Ministro, Dra. MARTHA RAQUEL CORVALÁN y votan en igual sentido a esta</w:t>
      </w:r>
      <w:r w:rsidRPr="006845D1">
        <w:rPr>
          <w:rFonts w:ascii="Arial" w:eastAsia="Calibri" w:hAnsi="Arial" w:cs="Arial"/>
          <w:sz w:val="24"/>
          <w:szCs w:val="24"/>
          <w:lang w:val="es-MX" w:eastAsia="es-ES"/>
        </w:rPr>
        <w:t xml:space="preserve"> </w:t>
      </w:r>
      <w:r w:rsidRPr="006845D1">
        <w:rPr>
          <w:rFonts w:ascii="Arial" w:eastAsia="Calibri" w:hAnsi="Arial" w:cs="Arial"/>
          <w:b/>
          <w:bCs/>
          <w:sz w:val="24"/>
          <w:szCs w:val="24"/>
          <w:lang w:val="es-ES" w:eastAsia="es-ES"/>
        </w:rPr>
        <w:t>QUINTA CUESTIÓN.</w:t>
      </w:r>
    </w:p>
    <w:p w:rsidR="006845D1" w:rsidRPr="006845D1" w:rsidRDefault="006845D1" w:rsidP="006845D1">
      <w:pPr>
        <w:widowControl w:val="0"/>
        <w:kinsoku w:val="0"/>
        <w:spacing w:after="0" w:line="360" w:lineRule="auto"/>
        <w:ind w:firstLine="1985"/>
        <w:jc w:val="both"/>
        <w:rPr>
          <w:rFonts w:ascii="Arial" w:eastAsia="Calibri" w:hAnsi="Arial" w:cs="Arial"/>
          <w:bCs/>
          <w:sz w:val="24"/>
          <w:szCs w:val="24"/>
          <w:lang w:val="es-ES" w:eastAsia="es-ES"/>
        </w:rPr>
      </w:pPr>
      <w:r w:rsidRPr="006845D1">
        <w:rPr>
          <w:rFonts w:ascii="Arial" w:eastAsia="Calibri" w:hAnsi="Arial" w:cs="Arial"/>
          <w:bCs/>
          <w:sz w:val="24"/>
          <w:szCs w:val="24"/>
          <w:lang w:val="es-ES" w:eastAsia="es-ES"/>
        </w:rPr>
        <w:t>Con lo que se da por finalizado el acto, disponiendo los Sres. Ministros la Sentencia que va a continuación:</w:t>
      </w:r>
    </w:p>
    <w:p w:rsidR="006845D1" w:rsidRPr="006845D1" w:rsidRDefault="006845D1" w:rsidP="006845D1">
      <w:pPr>
        <w:widowControl w:val="0"/>
        <w:spacing w:after="0" w:line="360" w:lineRule="auto"/>
        <w:ind w:firstLine="1985"/>
        <w:jc w:val="both"/>
        <w:rPr>
          <w:rFonts w:ascii="Arial" w:eastAsia="Calibri" w:hAnsi="Arial" w:cs="Arial"/>
          <w:bCs/>
          <w:sz w:val="24"/>
          <w:szCs w:val="24"/>
          <w:lang w:val="es-ES" w:eastAsia="es-ES"/>
        </w:rPr>
      </w:pPr>
    </w:p>
    <w:p w:rsidR="006845D1" w:rsidRPr="006845D1" w:rsidRDefault="0067293A" w:rsidP="007E398A">
      <w:pPr>
        <w:widowControl w:val="0"/>
        <w:spacing w:after="0" w:line="360" w:lineRule="auto"/>
        <w:jc w:val="both"/>
        <w:rPr>
          <w:rFonts w:ascii="Arial" w:eastAsia="Calibri" w:hAnsi="Arial" w:cs="Arial"/>
          <w:b/>
          <w:bCs/>
          <w:sz w:val="24"/>
          <w:szCs w:val="24"/>
          <w:u w:val="single"/>
          <w:lang w:val="es-ES" w:eastAsia="es-ES"/>
        </w:rPr>
      </w:pPr>
      <w:r>
        <w:rPr>
          <w:rFonts w:ascii="Arial" w:eastAsia="Calibri" w:hAnsi="Arial" w:cs="Arial"/>
          <w:b/>
          <w:bCs/>
          <w:sz w:val="24"/>
          <w:szCs w:val="24"/>
          <w:lang w:val="es-ES" w:eastAsia="es-ES"/>
        </w:rPr>
        <w:t>San Luis, trece</w:t>
      </w:r>
      <w:r w:rsidR="006845D1" w:rsidRPr="006845D1">
        <w:rPr>
          <w:rFonts w:ascii="Arial" w:eastAsia="Calibri" w:hAnsi="Arial" w:cs="Arial"/>
          <w:b/>
          <w:bCs/>
          <w:sz w:val="24"/>
          <w:szCs w:val="24"/>
          <w:lang w:val="es-ES" w:eastAsia="es-ES"/>
        </w:rPr>
        <w:t xml:space="preserve"> de febrero de dos mil veinte.</w:t>
      </w:r>
    </w:p>
    <w:p w:rsidR="006845D1" w:rsidRPr="006845D1" w:rsidRDefault="006845D1" w:rsidP="006845D1">
      <w:pPr>
        <w:widowControl w:val="0"/>
        <w:spacing w:after="0" w:line="360" w:lineRule="auto"/>
        <w:ind w:firstLine="1985"/>
        <w:jc w:val="both"/>
        <w:rPr>
          <w:rFonts w:ascii="Arial" w:hAnsi="Arial" w:cs="Arial"/>
          <w:sz w:val="24"/>
          <w:szCs w:val="24"/>
        </w:rPr>
      </w:pPr>
      <w:r w:rsidRPr="006845D1">
        <w:rPr>
          <w:rFonts w:ascii="Arial" w:eastAsia="Calibri" w:hAnsi="Arial" w:cs="Arial"/>
          <w:b/>
          <w:bCs/>
          <w:sz w:val="24"/>
          <w:szCs w:val="24"/>
          <w:u w:val="single"/>
          <w:lang w:val="es-ES" w:eastAsia="es-ES"/>
        </w:rPr>
        <w:t>Y VISTOS</w:t>
      </w:r>
      <w:r w:rsidRPr="006845D1">
        <w:rPr>
          <w:rFonts w:ascii="Arial" w:eastAsia="Calibri" w:hAnsi="Arial" w:cs="Arial"/>
          <w:b/>
          <w:bCs/>
          <w:sz w:val="24"/>
          <w:szCs w:val="24"/>
          <w:lang w:val="es-ES" w:eastAsia="es-ES"/>
        </w:rPr>
        <w:t>:</w:t>
      </w:r>
      <w:r w:rsidRPr="006845D1">
        <w:rPr>
          <w:rFonts w:ascii="Arial" w:eastAsia="Calibri" w:hAnsi="Arial" w:cs="Arial"/>
          <w:bCs/>
          <w:sz w:val="24"/>
          <w:szCs w:val="24"/>
          <w:lang w:val="es-ES" w:eastAsia="es-ES"/>
        </w:rPr>
        <w:t xml:space="preserve"> En mérito al resultado obtenido en la votación del Acuerdo que antecede, </w:t>
      </w:r>
      <w:r w:rsidRPr="006845D1">
        <w:rPr>
          <w:rFonts w:ascii="Arial" w:eastAsia="Calibri" w:hAnsi="Arial" w:cs="Arial"/>
          <w:b/>
          <w:bCs/>
          <w:sz w:val="24"/>
          <w:szCs w:val="24"/>
          <w:u w:val="single"/>
          <w:lang w:val="es-ES" w:eastAsia="es-ES"/>
        </w:rPr>
        <w:t>SE RESUELVE:</w:t>
      </w:r>
      <w:r w:rsidRPr="006845D1">
        <w:rPr>
          <w:rFonts w:ascii="Arial" w:eastAsia="Calibri" w:hAnsi="Arial" w:cs="Arial"/>
          <w:sz w:val="24"/>
          <w:szCs w:val="24"/>
          <w:lang w:val="es-ES" w:eastAsia="es-ES"/>
        </w:rPr>
        <w:t xml:space="preserve"> I)</w:t>
      </w:r>
      <w:r w:rsidRPr="006845D1">
        <w:rPr>
          <w:rFonts w:ascii="Arial" w:eastAsia="Times New Roman" w:hAnsi="Arial" w:cs="Arial"/>
          <w:sz w:val="24"/>
          <w:szCs w:val="24"/>
          <w:lang w:val="es-ES" w:eastAsia="es-ES"/>
        </w:rPr>
        <w:t xml:space="preserve"> </w:t>
      </w:r>
      <w:r w:rsidRPr="006845D1">
        <w:rPr>
          <w:rFonts w:ascii="Arial" w:eastAsia="Calibri" w:hAnsi="Arial" w:cs="Arial"/>
          <w:sz w:val="24"/>
          <w:szCs w:val="24"/>
        </w:rPr>
        <w:t>Rechazar el recurso de casación, con pérdida del depósito</w:t>
      </w:r>
      <w:r w:rsidRPr="006845D1">
        <w:rPr>
          <w:rFonts w:ascii="Arial" w:hAnsi="Arial" w:cs="Arial"/>
          <w:color w:val="000000"/>
          <w:sz w:val="24"/>
          <w:szCs w:val="24"/>
          <w:lang w:val="es-ES"/>
        </w:rPr>
        <w:t xml:space="preserve">. </w:t>
      </w:r>
    </w:p>
    <w:p w:rsidR="006845D1" w:rsidRPr="006845D1" w:rsidRDefault="006845D1" w:rsidP="006845D1">
      <w:pPr>
        <w:widowControl w:val="0"/>
        <w:spacing w:after="0" w:line="360" w:lineRule="auto"/>
        <w:ind w:firstLine="1985"/>
        <w:jc w:val="both"/>
        <w:rPr>
          <w:rFonts w:ascii="Arial" w:hAnsi="Arial" w:cs="Arial"/>
          <w:sz w:val="24"/>
          <w:szCs w:val="24"/>
        </w:rPr>
      </w:pPr>
      <w:r w:rsidRPr="006845D1">
        <w:rPr>
          <w:rFonts w:ascii="Arial" w:hAnsi="Arial" w:cs="Arial"/>
          <w:sz w:val="24"/>
          <w:szCs w:val="24"/>
        </w:rPr>
        <w:t>II) Costas al vencido.</w:t>
      </w:r>
    </w:p>
    <w:p w:rsidR="006845D1" w:rsidRPr="006845D1" w:rsidRDefault="006845D1" w:rsidP="006845D1">
      <w:pPr>
        <w:widowControl w:val="0"/>
        <w:kinsoku w:val="0"/>
        <w:spacing w:after="0" w:line="360" w:lineRule="auto"/>
        <w:ind w:firstLine="1985"/>
        <w:jc w:val="both"/>
        <w:rPr>
          <w:rFonts w:ascii="Arial" w:eastAsia="Times New Roman" w:hAnsi="Arial" w:cs="Arial"/>
          <w:bCs/>
          <w:sz w:val="24"/>
          <w:szCs w:val="24"/>
          <w:lang w:val="es-ES" w:eastAsia="es-ES"/>
        </w:rPr>
      </w:pPr>
      <w:r w:rsidRPr="006845D1">
        <w:rPr>
          <w:rFonts w:ascii="Arial" w:eastAsia="Times New Roman" w:hAnsi="Arial" w:cs="Arial"/>
          <w:bCs/>
          <w:sz w:val="24"/>
          <w:szCs w:val="24"/>
          <w:lang w:val="es-ES" w:eastAsia="es-ES"/>
        </w:rPr>
        <w:t>REGÍSTRESE y NOTIFÍQUESE.</w:t>
      </w:r>
    </w:p>
    <w:p w:rsidR="006845D1" w:rsidRPr="004133FE" w:rsidRDefault="006845D1" w:rsidP="006845D1">
      <w:pPr>
        <w:tabs>
          <w:tab w:val="left" w:pos="1440"/>
        </w:tabs>
        <w:spacing w:after="0" w:line="360" w:lineRule="auto"/>
        <w:ind w:firstLine="1985"/>
        <w:jc w:val="both"/>
        <w:rPr>
          <w:rFonts w:ascii="Arial" w:eastAsia="Times New Roman" w:hAnsi="Arial" w:cs="Arial"/>
          <w:sz w:val="24"/>
          <w:szCs w:val="24"/>
          <w:lang w:val="es-ES" w:eastAsia="es-ES"/>
        </w:rPr>
      </w:pPr>
    </w:p>
    <w:p w:rsidR="006845D1" w:rsidRPr="004133FE" w:rsidRDefault="006845D1" w:rsidP="006845D1">
      <w:pPr>
        <w:pBdr>
          <w:top w:val="single" w:sz="4" w:space="1" w:color="auto"/>
        </w:pBdr>
        <w:spacing w:after="0" w:line="240" w:lineRule="auto"/>
        <w:jc w:val="both"/>
        <w:rPr>
          <w:rFonts w:ascii="Times New Roman" w:eastAsia="Times New Roman" w:hAnsi="Times New Roman" w:cs="Arial"/>
          <w:sz w:val="16"/>
          <w:szCs w:val="16"/>
          <w:lang w:val="es-ES" w:eastAsia="es-ES"/>
        </w:rPr>
      </w:pPr>
    </w:p>
    <w:p w:rsidR="006845D1" w:rsidRPr="004133FE" w:rsidRDefault="006845D1" w:rsidP="006845D1">
      <w:pPr>
        <w:spacing w:after="0" w:line="240" w:lineRule="auto"/>
        <w:jc w:val="both"/>
        <w:rPr>
          <w:rFonts w:ascii="Arial" w:eastAsia="Times New Roman" w:hAnsi="Arial" w:cs="Arial"/>
          <w:sz w:val="24"/>
          <w:szCs w:val="24"/>
          <w:lang w:val="es-ES" w:eastAsia="es-ES"/>
        </w:rPr>
      </w:pPr>
      <w:r w:rsidRPr="004133FE">
        <w:rPr>
          <w:rFonts w:ascii="Times New Roman" w:eastAsia="Times New Roman" w:hAnsi="Times New Roman" w:cs="Arial"/>
          <w:i/>
          <w:sz w:val="16"/>
          <w:szCs w:val="16"/>
          <w:lang w:val="es-ES" w:eastAsia="es-ES"/>
        </w:rPr>
        <w:t xml:space="preserve">La presente Resolución se encuentra firmada digitalmente por los Sres. Ministros del Superior Tribunal de Justicia </w:t>
      </w:r>
      <w:proofErr w:type="spellStart"/>
      <w:r w:rsidRPr="004133FE">
        <w:rPr>
          <w:rFonts w:ascii="Times New Roman" w:eastAsia="Times New Roman" w:hAnsi="Times New Roman" w:cs="Arial"/>
          <w:i/>
          <w:sz w:val="16"/>
          <w:szCs w:val="16"/>
          <w:lang w:val="es-ES" w:eastAsia="es-ES"/>
        </w:rPr>
        <w:t>Dres</w:t>
      </w:r>
      <w:proofErr w:type="spellEnd"/>
      <w:r w:rsidRPr="004133FE">
        <w:rPr>
          <w:rFonts w:ascii="Times New Roman" w:eastAsia="Times New Roman" w:hAnsi="Times New Roman" w:cs="Arial"/>
          <w:i/>
          <w:sz w:val="16"/>
          <w:szCs w:val="16"/>
          <w:lang w:val="es-ES" w:eastAsia="es-ES"/>
        </w:rPr>
        <w:t>. CARLOS ALBERTO COBO, MARTHA RAQUEL CORVALÁN y LILIA ANA NOVILLO, en el sistema de Gestión Informático del Poder Judicial de la Provincia de San Luis.-</w:t>
      </w:r>
    </w:p>
    <w:p w:rsidR="006845D1" w:rsidRPr="006845D1" w:rsidRDefault="006845D1">
      <w:pPr>
        <w:rPr>
          <w:lang w:val="es-ES"/>
        </w:rPr>
      </w:pPr>
    </w:p>
    <w:sectPr w:rsidR="006845D1" w:rsidRPr="006845D1" w:rsidSect="006845D1">
      <w:footerReference w:type="default" r:id="rId6"/>
      <w:pgSz w:w="11907" w:h="16839" w:code="9"/>
      <w:pgMar w:top="2552" w:right="1134" w:bottom="1418"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2737" w:rsidRDefault="001C2737" w:rsidP="002F601C">
      <w:pPr>
        <w:spacing w:after="0" w:line="240" w:lineRule="auto"/>
      </w:pPr>
      <w:r>
        <w:separator/>
      </w:r>
    </w:p>
  </w:endnote>
  <w:endnote w:type="continuationSeparator" w:id="1">
    <w:p w:rsidR="001C2737" w:rsidRDefault="001C2737" w:rsidP="002F60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73018"/>
      <w:docPartObj>
        <w:docPartGallery w:val="Page Numbers (Bottom of Page)"/>
        <w:docPartUnique/>
      </w:docPartObj>
    </w:sdtPr>
    <w:sdtContent>
      <w:p w:rsidR="001C2737" w:rsidRDefault="00EA7FAE">
        <w:pPr>
          <w:pStyle w:val="Piedepgina"/>
          <w:jc w:val="right"/>
        </w:pPr>
        <w:r w:rsidRPr="002F601C">
          <w:rPr>
            <w:rFonts w:ascii="Arial" w:hAnsi="Arial" w:cs="Arial"/>
            <w:sz w:val="24"/>
            <w:szCs w:val="24"/>
          </w:rPr>
          <w:fldChar w:fldCharType="begin"/>
        </w:r>
        <w:r w:rsidR="001C2737" w:rsidRPr="002F601C">
          <w:rPr>
            <w:rFonts w:ascii="Arial" w:hAnsi="Arial" w:cs="Arial"/>
            <w:sz w:val="24"/>
            <w:szCs w:val="24"/>
          </w:rPr>
          <w:instrText xml:space="preserve"> PAGE   \* MERGEFORMAT </w:instrText>
        </w:r>
        <w:r w:rsidRPr="002F601C">
          <w:rPr>
            <w:rFonts w:ascii="Arial" w:hAnsi="Arial" w:cs="Arial"/>
            <w:sz w:val="24"/>
            <w:szCs w:val="24"/>
          </w:rPr>
          <w:fldChar w:fldCharType="separate"/>
        </w:r>
        <w:r w:rsidR="0067293A">
          <w:rPr>
            <w:rFonts w:ascii="Arial" w:hAnsi="Arial" w:cs="Arial"/>
            <w:noProof/>
            <w:sz w:val="24"/>
            <w:szCs w:val="24"/>
          </w:rPr>
          <w:t>6</w:t>
        </w:r>
        <w:r w:rsidRPr="002F601C">
          <w:rPr>
            <w:rFonts w:ascii="Arial" w:hAnsi="Arial" w:cs="Arial"/>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2737" w:rsidRDefault="001C2737" w:rsidP="002F601C">
      <w:pPr>
        <w:spacing w:after="0" w:line="240" w:lineRule="auto"/>
      </w:pPr>
      <w:r>
        <w:separator/>
      </w:r>
    </w:p>
  </w:footnote>
  <w:footnote w:type="continuationSeparator" w:id="1">
    <w:p w:rsidR="001C2737" w:rsidRDefault="001C2737" w:rsidP="002F601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D2939"/>
    <w:rsid w:val="00143AE1"/>
    <w:rsid w:val="001C2737"/>
    <w:rsid w:val="002F601C"/>
    <w:rsid w:val="003A0D40"/>
    <w:rsid w:val="00542209"/>
    <w:rsid w:val="005537A8"/>
    <w:rsid w:val="00553A47"/>
    <w:rsid w:val="0067293A"/>
    <w:rsid w:val="006845D1"/>
    <w:rsid w:val="006F340B"/>
    <w:rsid w:val="007B2111"/>
    <w:rsid w:val="007D2939"/>
    <w:rsid w:val="007E398A"/>
    <w:rsid w:val="00831FAA"/>
    <w:rsid w:val="009128A9"/>
    <w:rsid w:val="009A1EB7"/>
    <w:rsid w:val="00A24CBC"/>
    <w:rsid w:val="00AA6A6C"/>
    <w:rsid w:val="00BE44F0"/>
    <w:rsid w:val="00C250B2"/>
    <w:rsid w:val="00CA5786"/>
    <w:rsid w:val="00E220F1"/>
    <w:rsid w:val="00E57610"/>
    <w:rsid w:val="00EA7FAE"/>
    <w:rsid w:val="00F50381"/>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FA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1"/>
    <w:rsid w:val="006845D1"/>
    <w:pPr>
      <w:spacing w:after="0" w:line="360" w:lineRule="auto"/>
      <w:jc w:val="both"/>
    </w:pPr>
    <w:rPr>
      <w:rFonts w:ascii="Arial" w:eastAsia="Times New Roman" w:hAnsi="Arial" w:cs="Times New Roman"/>
      <w:sz w:val="24"/>
      <w:szCs w:val="24"/>
      <w:lang w:eastAsia="es-ES"/>
    </w:rPr>
  </w:style>
  <w:style w:type="character" w:customStyle="1" w:styleId="TextoindependienteCar">
    <w:name w:val="Texto independiente Car"/>
    <w:basedOn w:val="Fuentedeprrafopredeter"/>
    <w:link w:val="Textoindependiente"/>
    <w:uiPriority w:val="99"/>
    <w:semiHidden/>
    <w:rsid w:val="006845D1"/>
  </w:style>
  <w:style w:type="character" w:customStyle="1" w:styleId="TextoindependienteCar1">
    <w:name w:val="Texto independiente Car1"/>
    <w:link w:val="Textoindependiente"/>
    <w:rsid w:val="006845D1"/>
    <w:rPr>
      <w:rFonts w:ascii="Arial" w:eastAsia="Times New Roman" w:hAnsi="Arial" w:cs="Times New Roman"/>
      <w:sz w:val="24"/>
      <w:szCs w:val="24"/>
      <w:lang w:eastAsia="es-ES"/>
    </w:rPr>
  </w:style>
  <w:style w:type="paragraph" w:styleId="NormalWeb">
    <w:name w:val="Normal (Web)"/>
    <w:basedOn w:val="Normal"/>
    <w:uiPriority w:val="99"/>
    <w:unhideWhenUsed/>
    <w:rsid w:val="006845D1"/>
    <w:pPr>
      <w:spacing w:before="100" w:beforeAutospacing="1" w:after="100" w:afterAutospacing="1" w:line="240" w:lineRule="auto"/>
    </w:pPr>
    <w:rPr>
      <w:rFonts w:ascii="Times New Roman" w:eastAsia="Times New Roman" w:hAnsi="Times New Roman" w:cs="Times New Roman"/>
      <w:sz w:val="24"/>
      <w:szCs w:val="24"/>
    </w:rPr>
  </w:style>
  <w:style w:type="paragraph" w:styleId="Encabezado">
    <w:name w:val="header"/>
    <w:basedOn w:val="Normal"/>
    <w:link w:val="EncabezadoCar"/>
    <w:uiPriority w:val="99"/>
    <w:semiHidden/>
    <w:unhideWhenUsed/>
    <w:rsid w:val="002F601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2F601C"/>
  </w:style>
  <w:style w:type="paragraph" w:styleId="Piedepgina">
    <w:name w:val="footer"/>
    <w:basedOn w:val="Normal"/>
    <w:link w:val="PiedepginaCar"/>
    <w:uiPriority w:val="99"/>
    <w:unhideWhenUsed/>
    <w:rsid w:val="002F601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601C"/>
  </w:style>
  <w:style w:type="paragraph" w:styleId="Textodeglobo">
    <w:name w:val="Balloon Text"/>
    <w:basedOn w:val="Normal"/>
    <w:link w:val="TextodegloboCar"/>
    <w:uiPriority w:val="99"/>
    <w:semiHidden/>
    <w:unhideWhenUsed/>
    <w:rsid w:val="007B211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B21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6</Pages>
  <Words>1562</Words>
  <Characters>8597</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24</cp:revision>
  <cp:lastPrinted>2020-01-08T14:40:00Z</cp:lastPrinted>
  <dcterms:created xsi:type="dcterms:W3CDTF">2020-01-08T14:10:00Z</dcterms:created>
  <dcterms:modified xsi:type="dcterms:W3CDTF">2020-02-12T11:32:00Z</dcterms:modified>
</cp:coreProperties>
</file>