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EC" w:rsidRPr="00B835EC" w:rsidRDefault="00032B3E" w:rsidP="00B835EC">
      <w:pPr>
        <w:spacing w:line="360" w:lineRule="auto"/>
        <w:jc w:val="both"/>
        <w:rPr>
          <w:b/>
          <w:bCs/>
          <w:u w:val="single"/>
          <w:lang w:val="pt-BR"/>
        </w:rPr>
      </w:pPr>
      <w:r>
        <w:rPr>
          <w:b/>
          <w:bCs/>
          <w:u w:val="single"/>
          <w:lang w:val="pt-BR"/>
        </w:rPr>
        <w:t>STJSL-</w:t>
      </w:r>
      <w:proofErr w:type="gramStart"/>
      <w:r>
        <w:rPr>
          <w:b/>
          <w:bCs/>
          <w:u w:val="single"/>
          <w:lang w:val="pt-BR"/>
        </w:rPr>
        <w:t>S.</w:t>
      </w:r>
      <w:proofErr w:type="gramEnd"/>
      <w:r>
        <w:rPr>
          <w:b/>
          <w:bCs/>
          <w:u w:val="single"/>
          <w:lang w:val="pt-BR"/>
        </w:rPr>
        <w:t xml:space="preserve">J. – S.D. Nº </w:t>
      </w:r>
      <w:proofErr w:type="gramStart"/>
      <w:r>
        <w:rPr>
          <w:b/>
          <w:bCs/>
          <w:u w:val="single"/>
          <w:lang w:val="pt-BR"/>
        </w:rPr>
        <w:t>028</w:t>
      </w:r>
      <w:r w:rsidR="00B835EC" w:rsidRPr="00B835EC">
        <w:rPr>
          <w:b/>
          <w:bCs/>
          <w:u w:val="single"/>
          <w:lang w:val="pt-BR"/>
        </w:rPr>
        <w:t>/20.</w:t>
      </w:r>
      <w:proofErr w:type="gramEnd"/>
      <w:r w:rsidR="00B835EC" w:rsidRPr="00B835EC">
        <w:rPr>
          <w:b/>
          <w:bCs/>
          <w:u w:val="single"/>
          <w:lang w:val="pt-BR"/>
        </w:rPr>
        <w:t>-</w:t>
      </w:r>
    </w:p>
    <w:p w:rsidR="00B835EC" w:rsidRPr="00B835EC" w:rsidRDefault="00B835EC" w:rsidP="00B835EC">
      <w:pPr>
        <w:spacing w:line="360" w:lineRule="auto"/>
        <w:jc w:val="both"/>
        <w:rPr>
          <w:bCs/>
          <w:lang w:val="pt-BR"/>
        </w:rPr>
      </w:pPr>
      <w:r w:rsidRPr="00B835EC">
        <w:rPr>
          <w:rFonts w:eastAsia="MS Mincho"/>
        </w:rPr>
        <w:t xml:space="preserve">--En la Provincia de San Luis, </w:t>
      </w:r>
      <w:r w:rsidRPr="00B835EC">
        <w:rPr>
          <w:rFonts w:eastAsia="MS Mincho"/>
          <w:b/>
          <w:bCs/>
        </w:rPr>
        <w:t xml:space="preserve">a </w:t>
      </w:r>
      <w:r w:rsidR="00032B3E">
        <w:rPr>
          <w:rFonts w:eastAsia="MS Mincho"/>
          <w:b/>
          <w:bCs/>
        </w:rPr>
        <w:t>veintiséis</w:t>
      </w:r>
      <w:r w:rsidRPr="00B835EC">
        <w:rPr>
          <w:rFonts w:eastAsia="MS Mincho"/>
          <w:b/>
          <w:bCs/>
        </w:rPr>
        <w:t xml:space="preserve"> días del mes de febrero de dos mil veinte</w:t>
      </w:r>
      <w:r w:rsidRPr="00B835EC">
        <w:rPr>
          <w:rFonts w:eastAsia="MS Mincho"/>
        </w:rPr>
        <w:t>,</w:t>
      </w:r>
      <w:r w:rsidRPr="00B835EC">
        <w:rPr>
          <w:rFonts w:eastAsia="MS Mincho"/>
          <w:i/>
        </w:rPr>
        <w:t xml:space="preserve"> </w:t>
      </w:r>
      <w:r w:rsidRPr="00B835EC">
        <w:rPr>
          <w:rFonts w:eastAsia="MS Mincho"/>
        </w:rPr>
        <w:t xml:space="preserve">se reúnen en Audiencia Pública los Señores Ministros </w:t>
      </w:r>
      <w:proofErr w:type="spellStart"/>
      <w:r w:rsidRPr="00B835EC">
        <w:rPr>
          <w:rFonts w:eastAsia="MS Mincho"/>
        </w:rPr>
        <w:t>Dres</w:t>
      </w:r>
      <w:proofErr w:type="spellEnd"/>
      <w:r w:rsidRPr="00B835EC">
        <w:rPr>
          <w:rFonts w:eastAsia="MS Mincho"/>
        </w:rPr>
        <w:t>. CARLOS ALBERTO COBO, MARTHA RAQUEL CORVALÁN y LILIA ANA NOVILLO - Miembros del SUPERIOR TRIBUNAL DE JUSTICIA, para dictar sentencia en los autos</w:t>
      </w:r>
      <w:r w:rsidRPr="00B835EC">
        <w:rPr>
          <w:rFonts w:eastAsia="MS Mincho"/>
          <w:i/>
          <w:iCs/>
        </w:rPr>
        <w:t xml:space="preserve">: </w:t>
      </w:r>
      <w:r w:rsidRPr="00B835EC">
        <w:rPr>
          <w:b/>
          <w:bCs/>
          <w:i/>
          <w:lang w:val="pt-BR"/>
        </w:rPr>
        <w:t>“</w:t>
      </w:r>
      <w:r w:rsidRPr="00B835EC">
        <w:rPr>
          <w:b/>
          <w:bCs/>
          <w:i/>
        </w:rPr>
        <w:t>INCIDENTE DE CASACIÓN LUNA LUISINA ANDREA (DAM) RÍOS GIAMARCHI GABRIELA (DAM)</w:t>
      </w:r>
      <w:r>
        <w:rPr>
          <w:b/>
          <w:bCs/>
          <w:i/>
        </w:rPr>
        <w:t xml:space="preserve"> </w:t>
      </w:r>
      <w:r w:rsidRPr="00B835EC">
        <w:rPr>
          <w:b/>
          <w:bCs/>
          <w:i/>
        </w:rPr>
        <w:t>-</w:t>
      </w:r>
      <w:r>
        <w:rPr>
          <w:b/>
          <w:bCs/>
          <w:i/>
        </w:rPr>
        <w:t xml:space="preserve"> </w:t>
      </w:r>
      <w:r w:rsidRPr="00B835EC">
        <w:rPr>
          <w:b/>
          <w:bCs/>
          <w:i/>
        </w:rPr>
        <w:t>AV. MUERTE EN ACCIDENTE DE TRÁNSITO</w:t>
      </w:r>
      <w:r w:rsidRPr="00B835EC">
        <w:rPr>
          <w:b/>
          <w:bCs/>
          <w:i/>
          <w:lang w:val="pt-BR"/>
        </w:rPr>
        <w:t>”</w:t>
      </w:r>
      <w:r w:rsidRPr="00B835EC">
        <w:rPr>
          <w:b/>
          <w:bCs/>
          <w:lang w:val="pt-BR"/>
        </w:rPr>
        <w:t xml:space="preserve"> </w:t>
      </w:r>
      <w:r w:rsidRPr="00B835EC">
        <w:rPr>
          <w:bCs/>
          <w:lang w:val="pt-BR"/>
        </w:rPr>
        <w:t>–</w:t>
      </w:r>
      <w:r w:rsidRPr="00B835EC">
        <w:rPr>
          <w:b/>
          <w:bCs/>
          <w:lang w:val="pt-BR"/>
        </w:rPr>
        <w:t xml:space="preserve"> </w:t>
      </w:r>
      <w:r w:rsidRPr="00B835EC">
        <w:rPr>
          <w:bCs/>
          <w:lang w:val="pt-BR"/>
        </w:rPr>
        <w:t xml:space="preserve">IURIX INC Nº </w:t>
      </w:r>
      <w:r>
        <w:rPr>
          <w:bCs/>
          <w:lang w:val="pt-BR"/>
        </w:rPr>
        <w:t>215587/2</w:t>
      </w:r>
      <w:r w:rsidRPr="00B835EC">
        <w:rPr>
          <w:bCs/>
          <w:lang w:val="pt-BR"/>
        </w:rPr>
        <w:t>.</w:t>
      </w:r>
    </w:p>
    <w:p w:rsidR="00B835EC" w:rsidRPr="00B835EC" w:rsidRDefault="00B835EC" w:rsidP="00B835EC">
      <w:pPr>
        <w:spacing w:line="360" w:lineRule="auto"/>
        <w:ind w:firstLine="1985"/>
        <w:jc w:val="both"/>
      </w:pPr>
      <w:r w:rsidRPr="00B835EC">
        <w:t xml:space="preserve">Conforme al sorteo practicado oportunamente, con arreglo a lo que dispone el artículo 268 del Código Procesal, Civil y Comercial, se </w:t>
      </w:r>
      <w:proofErr w:type="gramStart"/>
      <w:r w:rsidRPr="00B835EC">
        <w:t>procede</w:t>
      </w:r>
      <w:proofErr w:type="gramEnd"/>
      <w:r w:rsidRPr="00B835EC">
        <w:t xml:space="preserve"> a la votación en el siguiente orden: </w:t>
      </w:r>
      <w:proofErr w:type="spellStart"/>
      <w:r w:rsidRPr="00B835EC">
        <w:t>Dres</w:t>
      </w:r>
      <w:proofErr w:type="spellEnd"/>
      <w:r w:rsidRPr="00B835EC">
        <w:t>. CARLOS ALBERTO COBO, MARTHA RAQUEL CORVALÁN y LILIA ANA NOVILLO.</w:t>
      </w:r>
    </w:p>
    <w:p w:rsidR="00DE6493" w:rsidRPr="00B835EC" w:rsidRDefault="00DE6493" w:rsidP="00E63075">
      <w:pPr>
        <w:spacing w:line="360" w:lineRule="auto"/>
        <w:ind w:firstLine="1985"/>
        <w:jc w:val="both"/>
      </w:pPr>
      <w:r w:rsidRPr="00B835EC">
        <w:t>Las cuestiones formuladas y sometidas a decisión del Tribunal son:</w:t>
      </w:r>
    </w:p>
    <w:p w:rsidR="00DE6493" w:rsidRPr="00B835EC" w:rsidRDefault="008C34F5" w:rsidP="00E63075">
      <w:pPr>
        <w:spacing w:line="360" w:lineRule="auto"/>
        <w:ind w:firstLine="1985"/>
        <w:jc w:val="both"/>
      </w:pPr>
      <w:r>
        <w:t xml:space="preserve">I) </w:t>
      </w:r>
      <w:r w:rsidR="00DE6493" w:rsidRPr="00B835EC">
        <w:t>¿Es formalmente procedente el Recurso de Casación?</w:t>
      </w:r>
    </w:p>
    <w:p w:rsidR="00DE6493" w:rsidRPr="00B835EC" w:rsidRDefault="008C34F5" w:rsidP="00E63075">
      <w:pPr>
        <w:spacing w:line="360" w:lineRule="auto"/>
        <w:ind w:firstLine="1985"/>
        <w:jc w:val="both"/>
      </w:pPr>
      <w:r>
        <w:t xml:space="preserve">II) </w:t>
      </w:r>
      <w:r w:rsidR="00DE6493" w:rsidRPr="00B835EC">
        <w:t>¿Existe en la sentencia recurrida alguna de las causales enumeradas en el art. 428 del C.P.</w:t>
      </w:r>
      <w:r w:rsidR="00B835EC">
        <w:t xml:space="preserve"> </w:t>
      </w:r>
      <w:proofErr w:type="spellStart"/>
      <w:r w:rsidR="00DE6493" w:rsidRPr="00B835EC">
        <w:t>Crim</w:t>
      </w:r>
      <w:proofErr w:type="spellEnd"/>
      <w:r w:rsidR="00DE6493" w:rsidRPr="00B835EC">
        <w:t>.?</w:t>
      </w:r>
    </w:p>
    <w:p w:rsidR="00DE6493" w:rsidRPr="00B835EC" w:rsidRDefault="008C34F5" w:rsidP="00E63075">
      <w:pPr>
        <w:spacing w:line="360" w:lineRule="auto"/>
        <w:ind w:firstLine="1985"/>
        <w:jc w:val="both"/>
      </w:pPr>
      <w:r>
        <w:t xml:space="preserve">III) </w:t>
      </w:r>
      <w:r w:rsidR="00DE6493" w:rsidRPr="00B835EC">
        <w:t>Caso afirmativo de la cuestión anterior, ¿cuál es la ley a aplicarse o la interpretación que debe hacerse de la ley en el caso en estudio?</w:t>
      </w:r>
    </w:p>
    <w:p w:rsidR="00DE6493" w:rsidRPr="00B835EC" w:rsidRDefault="008C34F5" w:rsidP="00E63075">
      <w:pPr>
        <w:spacing w:line="360" w:lineRule="auto"/>
        <w:ind w:firstLine="1985"/>
        <w:jc w:val="both"/>
      </w:pPr>
      <w:r>
        <w:t xml:space="preserve">IV) </w:t>
      </w:r>
      <w:r w:rsidR="00DE6493" w:rsidRPr="00B835EC">
        <w:t>¿Qué resolución corresponde dar al caso en estudio?</w:t>
      </w:r>
    </w:p>
    <w:p w:rsidR="00B835EC" w:rsidRDefault="008C34F5" w:rsidP="00E63075">
      <w:pPr>
        <w:spacing w:line="360" w:lineRule="auto"/>
        <w:ind w:firstLine="1985"/>
        <w:jc w:val="both"/>
      </w:pPr>
      <w:r>
        <w:t>V) ¿</w:t>
      </w:r>
      <w:r w:rsidR="00DE6493" w:rsidRPr="00B835EC">
        <w:t xml:space="preserve">Cuál sobre costas? </w:t>
      </w:r>
    </w:p>
    <w:p w:rsidR="00B835EC" w:rsidRDefault="00B835EC" w:rsidP="00B835EC">
      <w:pPr>
        <w:spacing w:line="360" w:lineRule="auto"/>
        <w:jc w:val="both"/>
      </w:pPr>
    </w:p>
    <w:p w:rsidR="00B835EC" w:rsidRDefault="00DE6493" w:rsidP="00B835EC">
      <w:pPr>
        <w:spacing w:line="360" w:lineRule="auto"/>
        <w:jc w:val="both"/>
        <w:rPr>
          <w:i/>
          <w:lang w:val="es-AR"/>
        </w:rPr>
      </w:pPr>
      <w:r w:rsidRPr="00B835EC">
        <w:rPr>
          <w:b/>
          <w:bCs/>
          <w:u w:val="single"/>
        </w:rPr>
        <w:t xml:space="preserve">A LA PRIMERA CUESTIÓN, </w:t>
      </w:r>
      <w:r w:rsidR="00BB361F" w:rsidRPr="00B835EC">
        <w:rPr>
          <w:b/>
          <w:bCs/>
          <w:u w:val="single"/>
        </w:rPr>
        <w:t>el Dr. CARLOS ALBERTO COBO</w:t>
      </w:r>
      <w:r w:rsidR="00E63075">
        <w:rPr>
          <w:b/>
          <w:bCs/>
          <w:u w:val="single"/>
        </w:rPr>
        <w:t>,</w:t>
      </w:r>
      <w:r w:rsidR="00BB361F" w:rsidRPr="00B835EC">
        <w:rPr>
          <w:b/>
          <w:bCs/>
          <w:u w:val="single"/>
        </w:rPr>
        <w:t xml:space="preserve"> dijo:</w:t>
      </w:r>
      <w:r w:rsidR="00BB361F" w:rsidRPr="00B835EC">
        <w:rPr>
          <w:bCs/>
        </w:rPr>
        <w:t xml:space="preserve"> </w:t>
      </w:r>
      <w:r w:rsidR="00B835EC">
        <w:t>1) Que por ESC</w:t>
      </w:r>
      <w:r w:rsidR="00ED14C9" w:rsidRPr="00B835EC">
        <w:t xml:space="preserve">EXT </w:t>
      </w:r>
      <w:r w:rsidRPr="00B835EC">
        <w:t xml:space="preserve">Nº </w:t>
      </w:r>
      <w:r w:rsidR="00E15E18" w:rsidRPr="00B835EC">
        <w:t xml:space="preserve">10930867 </w:t>
      </w:r>
      <w:r w:rsidRPr="00B835EC">
        <w:t xml:space="preserve">de fecha </w:t>
      </w:r>
      <w:r w:rsidR="00E15E18" w:rsidRPr="00B835EC">
        <w:t>14/02/19</w:t>
      </w:r>
      <w:r w:rsidR="00762655" w:rsidRPr="00B835EC">
        <w:t xml:space="preserve"> en los autos principales “</w:t>
      </w:r>
      <w:r w:rsidR="00B835EC">
        <w:rPr>
          <w:lang w:val="es-AR"/>
        </w:rPr>
        <w:t>LUNA LUISINA ANDREA (DAM) RÍ</w:t>
      </w:r>
      <w:r w:rsidR="00762655" w:rsidRPr="00B835EC">
        <w:rPr>
          <w:lang w:val="es-AR"/>
        </w:rPr>
        <w:t>OS GIAMARCHI GABRIELA (DAM)</w:t>
      </w:r>
      <w:r w:rsidR="00B835EC">
        <w:rPr>
          <w:lang w:val="es-AR"/>
        </w:rPr>
        <w:t xml:space="preserve"> </w:t>
      </w:r>
      <w:r w:rsidR="00762655" w:rsidRPr="00B835EC">
        <w:rPr>
          <w:lang w:val="es-AR"/>
        </w:rPr>
        <w:t>-</w:t>
      </w:r>
      <w:r w:rsidR="00B835EC">
        <w:rPr>
          <w:lang w:val="es-AR"/>
        </w:rPr>
        <w:t xml:space="preserve"> </w:t>
      </w:r>
      <w:r w:rsidR="00762655" w:rsidRPr="00B835EC">
        <w:rPr>
          <w:lang w:val="es-AR"/>
        </w:rPr>
        <w:t>AV.</w:t>
      </w:r>
      <w:r w:rsidR="00B835EC">
        <w:rPr>
          <w:lang w:val="es-AR"/>
        </w:rPr>
        <w:t xml:space="preserve"> </w:t>
      </w:r>
      <w:r w:rsidR="00762655" w:rsidRPr="00B835EC">
        <w:rPr>
          <w:lang w:val="es-AR"/>
        </w:rPr>
        <w:t xml:space="preserve">MUERTE </w:t>
      </w:r>
      <w:r w:rsidR="00B835EC">
        <w:rPr>
          <w:lang w:val="es-AR"/>
        </w:rPr>
        <w:t>EN ACCIDENTE DE TRÁNSITO</w:t>
      </w:r>
      <w:r w:rsidR="00762655" w:rsidRPr="00B835EC">
        <w:rPr>
          <w:lang w:val="es-AR"/>
        </w:rPr>
        <w:t xml:space="preserve">" </w:t>
      </w:r>
      <w:proofErr w:type="spellStart"/>
      <w:r w:rsidR="00762655" w:rsidRPr="00B835EC">
        <w:rPr>
          <w:lang w:val="es-AR"/>
        </w:rPr>
        <w:t>Expte</w:t>
      </w:r>
      <w:proofErr w:type="spellEnd"/>
      <w:r w:rsidR="00762655" w:rsidRPr="00B835EC">
        <w:rPr>
          <w:lang w:val="es-AR"/>
        </w:rPr>
        <w:t>. PEX Nº 215587/17,</w:t>
      </w:r>
      <w:r w:rsidR="00762655" w:rsidRPr="00B835EC">
        <w:t xml:space="preserve"> </w:t>
      </w:r>
      <w:r w:rsidR="00E15E18" w:rsidRPr="00B835EC">
        <w:t>la abogada</w:t>
      </w:r>
      <w:r w:rsidRPr="00B835EC">
        <w:t xml:space="preserve"> defensor</w:t>
      </w:r>
      <w:r w:rsidR="00E15E18" w:rsidRPr="00B835EC">
        <w:t>a</w:t>
      </w:r>
      <w:r w:rsidRPr="00B835EC">
        <w:t xml:space="preserve"> de</w:t>
      </w:r>
      <w:r w:rsidR="00E15E18" w:rsidRPr="00B835EC">
        <w:t xml:space="preserve"> la imputada </w:t>
      </w:r>
      <w:r w:rsidR="00B835EC" w:rsidRPr="00B835EC">
        <w:t xml:space="preserve">LUISINA ANDREA LUNA </w:t>
      </w:r>
      <w:r w:rsidRPr="00B835EC">
        <w:t xml:space="preserve">interpone Recurso de Casación contra la Sentencia Interlocutoria </w:t>
      </w:r>
      <w:r w:rsidR="00E15E18" w:rsidRPr="00B835EC">
        <w:t xml:space="preserve">dictada en fecha 06/02/19 </w:t>
      </w:r>
      <w:r w:rsidR="00D9230D" w:rsidRPr="00B835EC">
        <w:t>(</w:t>
      </w:r>
      <w:r w:rsidR="00B835EC">
        <w:t xml:space="preserve">actuación </w:t>
      </w:r>
      <w:r w:rsidR="00D9230D" w:rsidRPr="00B835EC">
        <w:t>Nº 10</w:t>
      </w:r>
      <w:r w:rsidR="00E15E18" w:rsidRPr="00B835EC">
        <w:t xml:space="preserve">860482) </w:t>
      </w:r>
      <w:r w:rsidRPr="00B835EC">
        <w:t>por la Excma. Cámara del Cri</w:t>
      </w:r>
      <w:r w:rsidR="00ED14C9" w:rsidRPr="00B835EC">
        <w:t>men Nº 1</w:t>
      </w:r>
      <w:r w:rsidRPr="00B835EC">
        <w:t xml:space="preserve"> de la </w:t>
      </w:r>
      <w:r w:rsidR="00E15E18" w:rsidRPr="00B835EC">
        <w:t xml:space="preserve">Primera </w:t>
      </w:r>
      <w:r w:rsidRPr="00B835EC">
        <w:t>Circunscripc</w:t>
      </w:r>
      <w:r w:rsidR="00010CFF" w:rsidRPr="00B835EC">
        <w:t>ión Judicial</w:t>
      </w:r>
      <w:r w:rsidR="00ED14C9" w:rsidRPr="00B835EC">
        <w:t xml:space="preserve">, </w:t>
      </w:r>
      <w:r w:rsidRPr="00B835EC">
        <w:t>que resuelve</w:t>
      </w:r>
      <w:r w:rsidRPr="00B835EC">
        <w:rPr>
          <w:b/>
        </w:rPr>
        <w:t xml:space="preserve"> </w:t>
      </w:r>
      <w:r w:rsidR="00E15E18" w:rsidRPr="00B835EC">
        <w:rPr>
          <w:b/>
        </w:rPr>
        <w:t>“</w:t>
      </w:r>
      <w:r w:rsidR="00E15E18" w:rsidRPr="00B835EC">
        <w:rPr>
          <w:i/>
          <w:lang w:val="es-AR"/>
        </w:rPr>
        <w:t>NO HACER LUGAR al RECURSO de AP</w:t>
      </w:r>
      <w:r w:rsidR="00E2466F" w:rsidRPr="00B835EC">
        <w:rPr>
          <w:i/>
          <w:lang w:val="es-AR"/>
        </w:rPr>
        <w:t>ELACIÓ</w:t>
      </w:r>
      <w:r w:rsidR="00E15E18" w:rsidRPr="00B835EC">
        <w:rPr>
          <w:i/>
          <w:lang w:val="es-AR"/>
        </w:rPr>
        <w:t>N y en</w:t>
      </w:r>
      <w:r w:rsidR="00B835EC">
        <w:rPr>
          <w:i/>
          <w:lang w:val="es-AR"/>
        </w:rPr>
        <w:t xml:space="preserve"> </w:t>
      </w:r>
      <w:r w:rsidR="00E15E18" w:rsidRPr="00B835EC">
        <w:rPr>
          <w:i/>
          <w:lang w:val="es-AR"/>
        </w:rPr>
        <w:t xml:space="preserve">CONSECUENCIA CONFIRMAR el auto </w:t>
      </w:r>
      <w:r w:rsidR="00E15E18" w:rsidRPr="00B835EC">
        <w:rPr>
          <w:i/>
          <w:lang w:val="es-AR"/>
        </w:rPr>
        <w:lastRenderedPageBreak/>
        <w:t>interlocutorio, de fecha 22/10/18, en cuanto al procesamiento dictado en contra de la ciudadana LUNA LUISINA ANDREA DNI 38.438.541 –de demás datos obrantes en la causa PSA del delito de HOMICIDIO CULPOSO (art. 84 CP) en perjuici</w:t>
      </w:r>
      <w:r w:rsidR="00E2466F" w:rsidRPr="00B835EC">
        <w:rPr>
          <w:i/>
          <w:lang w:val="es-AR"/>
        </w:rPr>
        <w:t>o de quien en vida se llamare RÍ</w:t>
      </w:r>
      <w:r w:rsidR="00B835EC">
        <w:rPr>
          <w:i/>
          <w:lang w:val="es-AR"/>
        </w:rPr>
        <w:t>OS GABRIELA</w:t>
      </w:r>
      <w:r w:rsidR="00E15E18" w:rsidRPr="00B835EC">
        <w:rPr>
          <w:i/>
          <w:lang w:val="es-AR"/>
        </w:rPr>
        <w:t>”</w:t>
      </w:r>
      <w:r w:rsidR="00B835EC">
        <w:rPr>
          <w:i/>
          <w:lang w:val="es-AR"/>
        </w:rPr>
        <w:t>.</w:t>
      </w:r>
    </w:p>
    <w:p w:rsidR="00ED14C9" w:rsidRPr="00B835EC" w:rsidRDefault="00ED14C9" w:rsidP="00B835EC">
      <w:pPr>
        <w:spacing w:line="360" w:lineRule="auto"/>
        <w:ind w:firstLine="1985"/>
        <w:jc w:val="both"/>
        <w:rPr>
          <w:lang w:val="es-AR"/>
        </w:rPr>
      </w:pPr>
      <w:r w:rsidRPr="00B835EC">
        <w:rPr>
          <w:lang w:val="es-AR"/>
        </w:rPr>
        <w:t xml:space="preserve">El recurso es fundado por </w:t>
      </w:r>
      <w:r w:rsidR="00B835EC">
        <w:rPr>
          <w:lang w:val="es-AR"/>
        </w:rPr>
        <w:t>ESC</w:t>
      </w:r>
      <w:r w:rsidR="00015518" w:rsidRPr="00B835EC">
        <w:rPr>
          <w:lang w:val="es-AR"/>
        </w:rPr>
        <w:t>EXT Nº 1103</w:t>
      </w:r>
      <w:r w:rsidR="008C34F5">
        <w:rPr>
          <w:lang w:val="es-AR"/>
        </w:rPr>
        <w:t>2</w:t>
      </w:r>
      <w:r w:rsidR="00015518" w:rsidRPr="00B835EC">
        <w:rPr>
          <w:lang w:val="es-AR"/>
        </w:rPr>
        <w:t>555 en fecha 27</w:t>
      </w:r>
      <w:r w:rsidRPr="00B835EC">
        <w:rPr>
          <w:lang w:val="es-AR"/>
        </w:rPr>
        <w:t>/</w:t>
      </w:r>
      <w:r w:rsidR="00015518" w:rsidRPr="00B835EC">
        <w:rPr>
          <w:lang w:val="es-AR"/>
        </w:rPr>
        <w:t xml:space="preserve">02/19 </w:t>
      </w:r>
      <w:r w:rsidRPr="00B835EC">
        <w:rPr>
          <w:lang w:val="es-AR"/>
        </w:rPr>
        <w:t xml:space="preserve">en las causales </w:t>
      </w:r>
      <w:r w:rsidR="00015518" w:rsidRPr="00B835EC">
        <w:rPr>
          <w:lang w:val="es-AR"/>
        </w:rPr>
        <w:t xml:space="preserve">previstas en el art. 428 incisos </w:t>
      </w:r>
      <w:r w:rsidRPr="00B835EC">
        <w:rPr>
          <w:lang w:val="es-AR"/>
        </w:rPr>
        <w:t>a)</w:t>
      </w:r>
      <w:r w:rsidR="00015518" w:rsidRPr="00B835EC">
        <w:rPr>
          <w:lang w:val="es-AR"/>
        </w:rPr>
        <w:t xml:space="preserve"> y b) del C.P.</w:t>
      </w:r>
      <w:r w:rsidR="00B835EC">
        <w:rPr>
          <w:lang w:val="es-AR"/>
        </w:rPr>
        <w:t xml:space="preserve"> </w:t>
      </w:r>
      <w:proofErr w:type="spellStart"/>
      <w:r w:rsidR="00015518" w:rsidRPr="00B835EC">
        <w:rPr>
          <w:lang w:val="es-AR"/>
        </w:rPr>
        <w:t>Crim</w:t>
      </w:r>
      <w:proofErr w:type="spellEnd"/>
      <w:r w:rsidRPr="00B835EC">
        <w:rPr>
          <w:lang w:val="es-AR"/>
        </w:rPr>
        <w:t>.</w:t>
      </w:r>
    </w:p>
    <w:p w:rsidR="004E67CD" w:rsidRPr="00B835EC" w:rsidRDefault="00AA3B1A" w:rsidP="00B835EC">
      <w:pPr>
        <w:spacing w:line="360" w:lineRule="auto"/>
        <w:ind w:firstLine="1985"/>
        <w:jc w:val="both"/>
        <w:rPr>
          <w:lang w:val="es-AR"/>
        </w:rPr>
      </w:pPr>
      <w:r w:rsidRPr="00B835EC">
        <w:t>Luego de realizar una serie de consideraciones sobre los antecedentes históricos y los fines del recurso de casación, como asimismo,</w:t>
      </w:r>
      <w:r w:rsidR="004E67CD" w:rsidRPr="00B835EC">
        <w:t xml:space="preserve"> </w:t>
      </w:r>
      <w:r w:rsidRPr="00B835EC">
        <w:t>reseñas de los precedentes “Casal” “</w:t>
      </w:r>
      <w:proofErr w:type="spellStart"/>
      <w:r w:rsidRPr="00B835EC">
        <w:t>Giroldi</w:t>
      </w:r>
      <w:proofErr w:type="spellEnd"/>
      <w:r w:rsidRPr="00B835EC">
        <w:t xml:space="preserve">” </w:t>
      </w:r>
      <w:r w:rsidR="004E67CD" w:rsidRPr="00B835EC">
        <w:t>y “</w:t>
      </w:r>
      <w:proofErr w:type="spellStart"/>
      <w:r w:rsidR="004E67CD" w:rsidRPr="00B835EC">
        <w:t>Maqueda</w:t>
      </w:r>
      <w:proofErr w:type="spellEnd"/>
      <w:r w:rsidR="004E67CD" w:rsidRPr="00B835EC">
        <w:t xml:space="preserve">”, </w:t>
      </w:r>
      <w:r w:rsidRPr="00B835EC">
        <w:t xml:space="preserve">de la CSJN,  </w:t>
      </w:r>
      <w:r w:rsidR="004E67CD" w:rsidRPr="00B835EC">
        <w:t xml:space="preserve">entre otros, </w:t>
      </w:r>
      <w:r w:rsidRPr="00B835EC">
        <w:t xml:space="preserve">manifiesta la </w:t>
      </w:r>
      <w:r w:rsidR="00DE6493" w:rsidRPr="00B835EC">
        <w:t xml:space="preserve">recurrente que </w:t>
      </w:r>
      <w:r w:rsidR="004E67CD" w:rsidRPr="00B835EC">
        <w:t xml:space="preserve">la Excma. Cámara </w:t>
      </w:r>
      <w:r w:rsidR="004E67CD" w:rsidRPr="00B835EC">
        <w:rPr>
          <w:lang w:val="es-AR"/>
        </w:rPr>
        <w:t xml:space="preserve">dice que se ha garantizado el juicio previo emergente del art 18 de la CN siendo esta la ley fundamental que impide que se trate como culpable a la persona a la que se le atribuye un hecho punible, pero esta premisa no está ejercida para su defendida, toda vez que </w:t>
      </w:r>
      <w:r w:rsidR="00ED29AA" w:rsidRPr="00B835EC">
        <w:rPr>
          <w:lang w:val="es-AR"/>
        </w:rPr>
        <w:t>el Juez en I</w:t>
      </w:r>
      <w:r w:rsidR="004E67CD" w:rsidRPr="00B835EC">
        <w:rPr>
          <w:lang w:val="es-AR"/>
        </w:rPr>
        <w:t>nstrucción determinó a la encartada como si hubiese despreciado la vida de su amiga f</w:t>
      </w:r>
      <w:r w:rsidR="00B835EC">
        <w:rPr>
          <w:lang w:val="es-AR"/>
        </w:rPr>
        <w:t>allecida en este hecho fortuito</w:t>
      </w:r>
      <w:r w:rsidR="004E67CD" w:rsidRPr="00B835EC">
        <w:rPr>
          <w:lang w:val="es-AR"/>
        </w:rPr>
        <w:t>.</w:t>
      </w:r>
    </w:p>
    <w:p w:rsidR="004E67CD" w:rsidRPr="00B835EC" w:rsidRDefault="004E67CD" w:rsidP="00B835EC">
      <w:pPr>
        <w:spacing w:line="360" w:lineRule="auto"/>
        <w:ind w:firstLine="1985"/>
        <w:jc w:val="both"/>
        <w:rPr>
          <w:lang w:val="es-AR"/>
        </w:rPr>
      </w:pPr>
      <w:r w:rsidRPr="00B835EC">
        <w:rPr>
          <w:lang w:val="es-AR"/>
        </w:rPr>
        <w:t xml:space="preserve">Agrega que para desestimar el recurso de Apelación aduce la excelentísima Cámara no haber demostrado el agravio, y además hace un análisis de una sola de las pruebas colectadas, la pericia mecánica, único elemento aparentemente convincente; pero la defensa sigue sosteniendo que no está ni siquiera probado en este estadio de </w:t>
      </w:r>
      <w:proofErr w:type="spellStart"/>
      <w:r w:rsidRPr="00B835EC">
        <w:rPr>
          <w:lang w:val="es-AR"/>
        </w:rPr>
        <w:t>provisoriedad</w:t>
      </w:r>
      <w:proofErr w:type="spellEnd"/>
      <w:r w:rsidRPr="00B835EC">
        <w:rPr>
          <w:lang w:val="es-AR"/>
        </w:rPr>
        <w:t xml:space="preserve"> la negligencia, imprudencia y/o impericia de su defendida. </w:t>
      </w:r>
    </w:p>
    <w:p w:rsidR="00B835EC" w:rsidRDefault="004E67CD" w:rsidP="00B835EC">
      <w:pPr>
        <w:spacing w:line="360" w:lineRule="auto"/>
        <w:ind w:firstLine="1985"/>
        <w:jc w:val="both"/>
        <w:rPr>
          <w:lang w:val="es-AR"/>
        </w:rPr>
      </w:pPr>
      <w:r w:rsidRPr="00B835EC">
        <w:rPr>
          <w:lang w:val="es-AR"/>
        </w:rPr>
        <w:t xml:space="preserve">Alega que para la defensa el procesamiento, no obstante su </w:t>
      </w:r>
      <w:proofErr w:type="spellStart"/>
      <w:r w:rsidRPr="00B835EC">
        <w:rPr>
          <w:lang w:val="es-AR"/>
        </w:rPr>
        <w:t>provisoriedad</w:t>
      </w:r>
      <w:proofErr w:type="spellEnd"/>
      <w:r w:rsidRPr="00B835EC">
        <w:rPr>
          <w:lang w:val="es-AR"/>
        </w:rPr>
        <w:t xml:space="preserve">, debe ser interpretado y comparecerse con el </w:t>
      </w:r>
      <w:r w:rsidRPr="00B835EC">
        <w:rPr>
          <w:b/>
          <w:bCs/>
          <w:lang w:val="es-AR"/>
        </w:rPr>
        <w:t>principio de</w:t>
      </w:r>
      <w:r w:rsidRPr="00B835EC">
        <w:rPr>
          <w:lang w:val="es-AR"/>
        </w:rPr>
        <w:t xml:space="preserve"> </w:t>
      </w:r>
      <w:r w:rsidRPr="00B835EC">
        <w:rPr>
          <w:b/>
          <w:bCs/>
          <w:lang w:val="es-AR"/>
        </w:rPr>
        <w:t>igualdad ante la ley, del debido proceso legal, la defensa en juicio y la</w:t>
      </w:r>
      <w:r w:rsidRPr="00B835EC">
        <w:rPr>
          <w:lang w:val="es-AR"/>
        </w:rPr>
        <w:t xml:space="preserve"> </w:t>
      </w:r>
      <w:r w:rsidRPr="00B835EC">
        <w:rPr>
          <w:b/>
          <w:bCs/>
          <w:lang w:val="es-AR"/>
        </w:rPr>
        <w:t xml:space="preserve">congruencia </w:t>
      </w:r>
      <w:r w:rsidRPr="00B835EC">
        <w:rPr>
          <w:lang w:val="es-AR"/>
        </w:rPr>
        <w:t>(arts. 16 y 18 C. Nacional) y con el principio “</w:t>
      </w:r>
      <w:r w:rsidRPr="00B835EC">
        <w:rPr>
          <w:i/>
          <w:lang w:val="es-AR"/>
        </w:rPr>
        <w:t>in dubio pro reo</w:t>
      </w:r>
      <w:r w:rsidRPr="00B835EC">
        <w:rPr>
          <w:lang w:val="es-AR"/>
        </w:rPr>
        <w:t>” consagrado en el art. 30 del CPC</w:t>
      </w:r>
      <w:r w:rsidR="00B835EC">
        <w:rPr>
          <w:lang w:val="es-AR"/>
        </w:rPr>
        <w:t xml:space="preserve"> y </w:t>
      </w:r>
      <w:r w:rsidRPr="00B835EC">
        <w:rPr>
          <w:lang w:val="es-AR"/>
        </w:rPr>
        <w:t xml:space="preserve">C., que hace “arbitrario” todo fallo donde se desconozcan los mismos </w:t>
      </w:r>
      <w:r w:rsidR="00B835EC">
        <w:rPr>
          <w:lang w:val="es-AR"/>
        </w:rPr>
        <w:t>(CSJN. 20/12/94, LA LEY, 1995-D</w:t>
      </w:r>
      <w:r w:rsidRPr="00B835EC">
        <w:rPr>
          <w:lang w:val="es-AR"/>
        </w:rPr>
        <w:t xml:space="preserve">-960, N° 1881; </w:t>
      </w:r>
      <w:proofErr w:type="spellStart"/>
      <w:r w:rsidRPr="00B835EC">
        <w:rPr>
          <w:lang w:val="es-AR"/>
        </w:rPr>
        <w:t>idem</w:t>
      </w:r>
      <w:proofErr w:type="spellEnd"/>
      <w:r w:rsidRPr="00B835EC">
        <w:rPr>
          <w:lang w:val="es-AR"/>
        </w:rPr>
        <w:t xml:space="preserve"> 14/5/91, LA LEY, 1992-B-673, N° 635; ídem: 13/10/94, LA LEY, 1995-C-797; causa del 12/11/2009, Sala I de la Casación Penal, donde se concediera el beneficio de la </w:t>
      </w:r>
      <w:proofErr w:type="spellStart"/>
      <w:r w:rsidRPr="00B835EC">
        <w:rPr>
          <w:i/>
          <w:lang w:val="es-AR"/>
        </w:rPr>
        <w:t>probation</w:t>
      </w:r>
      <w:proofErr w:type="spellEnd"/>
      <w:r w:rsidRPr="00B835EC">
        <w:rPr>
          <w:lang w:val="es-AR"/>
        </w:rPr>
        <w:t>, con cita del caso “Acosta” y “</w:t>
      </w:r>
      <w:proofErr w:type="spellStart"/>
      <w:r w:rsidRPr="00B835EC">
        <w:rPr>
          <w:lang w:val="es-AR"/>
        </w:rPr>
        <w:t>Norverto</w:t>
      </w:r>
      <w:proofErr w:type="spellEnd"/>
      <w:r w:rsidRPr="00B835EC">
        <w:rPr>
          <w:lang w:val="es-AR"/>
        </w:rPr>
        <w:t>”; entre otros).</w:t>
      </w:r>
      <w:r w:rsidR="00C61444" w:rsidRPr="00B835EC">
        <w:rPr>
          <w:lang w:val="es-AR"/>
        </w:rPr>
        <w:t xml:space="preserve"> Introduce cuestión constitucional.</w:t>
      </w:r>
    </w:p>
    <w:p w:rsidR="00F934C1" w:rsidRPr="00B835EC" w:rsidRDefault="00B835EC" w:rsidP="00B835EC">
      <w:pPr>
        <w:spacing w:line="360" w:lineRule="auto"/>
        <w:ind w:firstLine="1985"/>
        <w:jc w:val="both"/>
        <w:rPr>
          <w:lang w:val="es-AR"/>
        </w:rPr>
      </w:pPr>
      <w:r>
        <w:lastRenderedPageBreak/>
        <w:t>2</w:t>
      </w:r>
      <w:r w:rsidR="00DE6493" w:rsidRPr="00B835EC">
        <w:t xml:space="preserve">) Corrido el traslado de ley </w:t>
      </w:r>
      <w:r w:rsidR="00F934C1" w:rsidRPr="00B835EC">
        <w:t xml:space="preserve">en el presente incidente, </w:t>
      </w:r>
      <w:r w:rsidR="00DE6493" w:rsidRPr="00B835EC">
        <w:t xml:space="preserve">por decreto de fecha </w:t>
      </w:r>
      <w:r w:rsidR="00F934C1" w:rsidRPr="00B835EC">
        <w:t xml:space="preserve">19/03/19, </w:t>
      </w:r>
      <w:r w:rsidR="00DE6493" w:rsidRPr="00B835EC">
        <w:t xml:space="preserve">por </w:t>
      </w:r>
      <w:r>
        <w:t>actuación</w:t>
      </w:r>
      <w:r w:rsidR="00DE6493" w:rsidRPr="00B835EC">
        <w:t xml:space="preserve"> Nº </w:t>
      </w:r>
      <w:r w:rsidR="00F934C1" w:rsidRPr="00B835EC">
        <w:t xml:space="preserve">11206622 </w:t>
      </w:r>
      <w:r w:rsidR="00DE6493" w:rsidRPr="00B835EC">
        <w:t xml:space="preserve">de fecha </w:t>
      </w:r>
      <w:r w:rsidR="00F934C1" w:rsidRPr="00B835EC">
        <w:t>26/03/19 la</w:t>
      </w:r>
      <w:r w:rsidR="00DE6493" w:rsidRPr="00B835EC">
        <w:t xml:space="preserve"> Sr</w:t>
      </w:r>
      <w:r w:rsidR="00F934C1" w:rsidRPr="00B835EC">
        <w:t>a</w:t>
      </w:r>
      <w:r w:rsidR="00DE6493" w:rsidRPr="00B835EC">
        <w:t xml:space="preserve">. Fiscal de Cámara </w:t>
      </w:r>
      <w:r w:rsidR="00F934C1" w:rsidRPr="00B835EC">
        <w:t xml:space="preserve">Nº 1 Dra. </w:t>
      </w:r>
      <w:r w:rsidR="00CF28F3" w:rsidRPr="00B835EC">
        <w:t>ANDREA CAROLINA MONTE RISO</w:t>
      </w:r>
      <w:r w:rsidR="00F934C1" w:rsidRPr="00B835EC">
        <w:t xml:space="preserve"> </w:t>
      </w:r>
      <w:r w:rsidR="00DE6493" w:rsidRPr="00B835EC">
        <w:t>contesta el mismo, expresando</w:t>
      </w:r>
      <w:r w:rsidR="00603B50" w:rsidRPr="00B835EC">
        <w:t xml:space="preserve"> que </w:t>
      </w:r>
      <w:r w:rsidR="00F934C1" w:rsidRPr="00B835EC">
        <w:t xml:space="preserve">el recurso de casación deviene improcedente, atento que </w:t>
      </w:r>
      <w:r w:rsidR="00F934C1" w:rsidRPr="00B835EC">
        <w:rPr>
          <w:lang w:val="es-AR"/>
        </w:rPr>
        <w:t>el mismo no cumple con un requisito esencial, que se trate de una sentencia defin</w:t>
      </w:r>
      <w:r w:rsidR="00ED29AA" w:rsidRPr="00B835EC">
        <w:rPr>
          <w:lang w:val="es-AR"/>
        </w:rPr>
        <w:t>itiva o equiparable a la misma (</w:t>
      </w:r>
      <w:r w:rsidR="00F934C1" w:rsidRPr="00B835EC">
        <w:rPr>
          <w:lang w:val="es-AR"/>
        </w:rPr>
        <w:t>arts. 426 ss</w:t>
      </w:r>
      <w:r w:rsidR="00CF28F3">
        <w:rPr>
          <w:lang w:val="es-AR"/>
        </w:rPr>
        <w:t>.</w:t>
      </w:r>
      <w:r w:rsidR="00F934C1" w:rsidRPr="00B835EC">
        <w:rPr>
          <w:lang w:val="es-AR"/>
        </w:rPr>
        <w:t xml:space="preserve"> y </w:t>
      </w:r>
      <w:proofErr w:type="spellStart"/>
      <w:r w:rsidR="00F934C1" w:rsidRPr="00B835EC">
        <w:rPr>
          <w:lang w:val="es-AR"/>
        </w:rPr>
        <w:t>cc</w:t>
      </w:r>
      <w:proofErr w:type="spellEnd"/>
      <w:r w:rsidR="00F934C1" w:rsidRPr="00B835EC">
        <w:rPr>
          <w:lang w:val="es-AR"/>
        </w:rPr>
        <w:t xml:space="preserve">. del </w:t>
      </w:r>
      <w:proofErr w:type="spellStart"/>
      <w:r w:rsidR="00F934C1" w:rsidRPr="00B835EC">
        <w:rPr>
          <w:lang w:val="es-AR"/>
        </w:rPr>
        <w:t>CPCrim</w:t>
      </w:r>
      <w:proofErr w:type="spellEnd"/>
      <w:r w:rsidR="00ED29AA" w:rsidRPr="00B835EC">
        <w:rPr>
          <w:lang w:val="es-AR"/>
        </w:rPr>
        <w:t>)</w:t>
      </w:r>
      <w:r w:rsidR="00F934C1" w:rsidRPr="00B835EC">
        <w:rPr>
          <w:lang w:val="es-AR"/>
        </w:rPr>
        <w:t>.</w:t>
      </w:r>
      <w:r w:rsidR="00BA557E" w:rsidRPr="00B835EC">
        <w:rPr>
          <w:lang w:val="es-AR"/>
        </w:rPr>
        <w:t xml:space="preserve"> Agrega que en la expresión de agravios </w:t>
      </w:r>
      <w:r w:rsidR="00BA557E" w:rsidRPr="008C34F5">
        <w:rPr>
          <w:lang w:val="es-AR"/>
        </w:rPr>
        <w:t xml:space="preserve">solo se insinúa y se diferencia respecto a la forma en que resolvió el tribunal, pero </w:t>
      </w:r>
      <w:r w:rsidR="00CF28F3" w:rsidRPr="008C34F5">
        <w:rPr>
          <w:lang w:val="es-AR"/>
        </w:rPr>
        <w:t xml:space="preserve">que </w:t>
      </w:r>
      <w:r w:rsidR="00BA557E" w:rsidRPr="008C34F5">
        <w:rPr>
          <w:lang w:val="es-AR"/>
        </w:rPr>
        <w:t>de</w:t>
      </w:r>
      <w:r w:rsidR="00BA557E" w:rsidRPr="00B835EC">
        <w:rPr>
          <w:lang w:val="es-AR"/>
        </w:rPr>
        <w:t xml:space="preserve"> ningún modo se hace una crítica analista y razonada de este problema, solo habla en términos generales de agravios de difícil reparación posterior los cuales se mencionan vagamente como así también hace referencia a la violación del debido proceso, arbitrariedad, etc.</w:t>
      </w:r>
    </w:p>
    <w:p w:rsidR="00DE6493" w:rsidRDefault="00CF28F3" w:rsidP="00B835EC">
      <w:pPr>
        <w:spacing w:line="360" w:lineRule="auto"/>
        <w:ind w:firstLine="1985"/>
        <w:jc w:val="both"/>
      </w:pPr>
      <w:r>
        <w:t>3</w:t>
      </w:r>
      <w:r w:rsidR="00DE6493" w:rsidRPr="00B835EC">
        <w:t xml:space="preserve">) Por actuación Nº </w:t>
      </w:r>
      <w:r w:rsidR="00EB4F89" w:rsidRPr="00E63075">
        <w:t>123228</w:t>
      </w:r>
      <w:r w:rsidR="00F264DA" w:rsidRPr="00E63075">
        <w:t>17</w:t>
      </w:r>
      <w:r w:rsidR="00E63075">
        <w:t>,</w:t>
      </w:r>
      <w:r w:rsidR="00EB4F89" w:rsidRPr="00E63075">
        <w:t xml:space="preserve"> </w:t>
      </w:r>
      <w:r w:rsidR="00DE6493" w:rsidRPr="00E63075">
        <w:t>d</w:t>
      </w:r>
      <w:r w:rsidR="00DE6493" w:rsidRPr="00B835EC">
        <w:t xml:space="preserve">e fecha </w:t>
      </w:r>
      <w:r w:rsidR="00EB4F89" w:rsidRPr="00B835EC">
        <w:t>26/08/19</w:t>
      </w:r>
      <w:r w:rsidR="00E63075">
        <w:t>,</w:t>
      </w:r>
      <w:r w:rsidR="00EB4F89" w:rsidRPr="00B835EC">
        <w:t xml:space="preserve"> </w:t>
      </w:r>
      <w:r w:rsidR="00DE6493" w:rsidRPr="00B835EC">
        <w:t>se expide el Sr. Procurador General, quien propicia el rechazo del recurso de casación, atento que no está dirigido contra un pronunciamiento equiparable a sentencia definitiva, porque el au</w:t>
      </w:r>
      <w:r w:rsidR="00ED29AA" w:rsidRPr="00B835EC">
        <w:t xml:space="preserve">to interlocutorio impugnado </w:t>
      </w:r>
      <w:r w:rsidR="00DE6493" w:rsidRPr="00B835EC">
        <w:t xml:space="preserve">no reúne tal condición. </w:t>
      </w:r>
    </w:p>
    <w:p w:rsidR="00DE6493" w:rsidRPr="00B835EC" w:rsidRDefault="00CF28F3" w:rsidP="00B835EC">
      <w:pPr>
        <w:spacing w:line="360" w:lineRule="auto"/>
        <w:ind w:firstLine="1985"/>
        <w:jc w:val="both"/>
      </w:pPr>
      <w:r>
        <w:t>4</w:t>
      </w:r>
      <w:r w:rsidR="00DE6493" w:rsidRPr="00B835EC">
        <w:t xml:space="preserve">) Que </w:t>
      </w:r>
      <w:r w:rsidR="008903E2" w:rsidRPr="00B835EC">
        <w:t xml:space="preserve">según </w:t>
      </w:r>
      <w:r w:rsidR="00DE6493" w:rsidRPr="00B835EC">
        <w:t xml:space="preserve">surge de las constancias del sistema </w:t>
      </w:r>
      <w:r w:rsidRPr="00B835EC">
        <w:t>IURIX</w:t>
      </w:r>
      <w:r w:rsidR="003B04DE" w:rsidRPr="00B835EC">
        <w:t xml:space="preserve">, </w:t>
      </w:r>
      <w:r w:rsidR="00DE6493" w:rsidRPr="00B835EC">
        <w:t>el presente recurso ha sido interpuesto y fundado en término. Con respecto al pago del depósito, el recurrente se encuentra exento, por expresa disposición del art. 431 del C.P.</w:t>
      </w:r>
      <w:r>
        <w:t xml:space="preserve"> </w:t>
      </w:r>
      <w:proofErr w:type="spellStart"/>
      <w:r w:rsidR="00DE6493" w:rsidRPr="00B835EC">
        <w:t>Crim</w:t>
      </w:r>
      <w:proofErr w:type="spellEnd"/>
      <w:r w:rsidR="00DE6493" w:rsidRPr="00B835EC">
        <w:t xml:space="preserve">. </w:t>
      </w:r>
    </w:p>
    <w:p w:rsidR="00DE6493" w:rsidRPr="00B835EC" w:rsidRDefault="00DE6493" w:rsidP="00B835EC">
      <w:pPr>
        <w:spacing w:line="360" w:lineRule="auto"/>
        <w:ind w:firstLine="1985"/>
        <w:jc w:val="both"/>
        <w:rPr>
          <w:i/>
          <w:iCs/>
        </w:rPr>
      </w:pPr>
      <w:r w:rsidRPr="00B835EC">
        <w:t xml:space="preserve">Sin embargo, se advierte que no se cumple con la exigencia prevista en el art. </w:t>
      </w:r>
      <w:smartTag w:uri="urn:schemas-microsoft-com:office:smarttags" w:element="metricconverter">
        <w:smartTagPr>
          <w:attr w:name="ProductID" w:val="426 C"/>
        </w:smartTagPr>
        <w:r w:rsidRPr="00B835EC">
          <w:t>426 C</w:t>
        </w:r>
      </w:smartTag>
      <w:r w:rsidRPr="00B835EC">
        <w:t>.P.</w:t>
      </w:r>
      <w:r w:rsidR="00CF28F3">
        <w:t xml:space="preserve"> </w:t>
      </w:r>
      <w:proofErr w:type="spellStart"/>
      <w:r w:rsidRPr="00B835EC">
        <w:t>Crim</w:t>
      </w:r>
      <w:proofErr w:type="spellEnd"/>
      <w:r w:rsidRPr="00B835EC">
        <w:t xml:space="preserve">., que establece como requisito insoslayable de procedencia de la vía de excepción intentada, que: </w:t>
      </w:r>
      <w:r w:rsidRPr="00B835EC">
        <w:rPr>
          <w:i/>
          <w:iCs/>
        </w:rPr>
        <w:t>“El recurso procederá contra sentencias o resoluciones definitivas en las Cámaras de Apelaciones”</w:t>
      </w:r>
      <w:r w:rsidR="00CF28F3">
        <w:rPr>
          <w:i/>
          <w:iCs/>
        </w:rPr>
        <w:t>.</w:t>
      </w:r>
    </w:p>
    <w:p w:rsidR="00871155" w:rsidRDefault="00871155" w:rsidP="00B835EC">
      <w:pPr>
        <w:spacing w:line="360" w:lineRule="auto"/>
        <w:ind w:firstLine="1985"/>
        <w:jc w:val="both"/>
      </w:pPr>
      <w:r w:rsidRPr="00B835EC">
        <w:t>En la especie, surge que la resolución impugnada no reviste el carácter de sentencia definitiva, es decir, no resuelve sobre el fondo del pleito, ni hace imposible su continuación, terminando la controversia</w:t>
      </w:r>
      <w:r w:rsidR="00CF28F3">
        <w:t xml:space="preserve"> sin que sea posible renovarla.</w:t>
      </w:r>
    </w:p>
    <w:p w:rsidR="00871155" w:rsidRPr="00B835EC" w:rsidRDefault="00871155" w:rsidP="00B835EC">
      <w:pPr>
        <w:spacing w:line="360" w:lineRule="auto"/>
        <w:ind w:firstLine="1985"/>
        <w:jc w:val="both"/>
      </w:pPr>
      <w:r w:rsidRPr="00B835EC">
        <w:t>La definitividad del fallo constituye uno de los requisitos esenciales de admisibilidad del recurso. Su concepto se halla ligado con la cosa juzgada ma</w:t>
      </w:r>
      <w:r w:rsidR="00CF28F3">
        <w:t>terial o sustancial, entendida é</w:t>
      </w:r>
      <w:r w:rsidRPr="00B835EC">
        <w:t xml:space="preserve">sta como el atributo que la ley le </w:t>
      </w:r>
      <w:r w:rsidRPr="00B835EC">
        <w:lastRenderedPageBreak/>
        <w:t>asigna a la sentencia firme para que el caso concreto resuelto por ella se mantenga inmutable para el futuro como garantía de seguridad jurídica. Por ello cabe, en principio descartar como impugnables toda clase de resoluciones que n</w:t>
      </w:r>
      <w:r w:rsidR="00CF28F3">
        <w:t>o pueden adquirir tal carácter.</w:t>
      </w:r>
    </w:p>
    <w:p w:rsidR="00871155" w:rsidRPr="00B835EC" w:rsidRDefault="00871155" w:rsidP="00B835EC">
      <w:pPr>
        <w:spacing w:line="360" w:lineRule="auto"/>
        <w:ind w:firstLine="1985"/>
        <w:jc w:val="both"/>
      </w:pPr>
      <w:r w:rsidRPr="00B835EC">
        <w:t>Cabe recordar que tratándose el presente de un recurso de carácter excepcional, debe extremarse el concepto de sentencia definitiva. Al respecto, este Superior Tribunal ha venido sosteniendo que</w:t>
      </w:r>
      <w:r w:rsidRPr="00B835EC">
        <w:rPr>
          <w:i/>
        </w:rPr>
        <w:t>: “...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B835EC">
        <w:t>” (STJSL Nº 71/07 “</w:t>
      </w:r>
      <w:r w:rsidR="00CF28F3" w:rsidRPr="00B835EC">
        <w:t xml:space="preserve">NOVILLO, RUBÉN DARÍO </w:t>
      </w:r>
      <w:r w:rsidR="00CF28F3">
        <w:t>y</w:t>
      </w:r>
      <w:r w:rsidR="00CF28F3" w:rsidRPr="00B835EC">
        <w:t xml:space="preserve"> OTROS – AV. ROBO REITERADO - RECURSO DE CASACIÓN</w:t>
      </w:r>
      <w:r w:rsidR="00CF28F3">
        <w:t>”, 22-11-07).</w:t>
      </w:r>
    </w:p>
    <w:p w:rsidR="00871155" w:rsidRPr="00B835EC" w:rsidRDefault="00871155" w:rsidP="00B835EC">
      <w:pPr>
        <w:spacing w:line="360" w:lineRule="auto"/>
        <w:ind w:firstLine="1985"/>
        <w:jc w:val="both"/>
      </w:pPr>
      <w:r w:rsidRPr="00B835EC">
        <w:t>Que en los presentes actuados, la resolución interlocutoria que confirma el auto de procesamiento dictado, no reviste la naturaleza</w:t>
      </w:r>
      <w:r w:rsidR="00CF28F3">
        <w:t xml:space="preserve"> de pronunciamiento definitivo.</w:t>
      </w:r>
    </w:p>
    <w:p w:rsidR="00871155" w:rsidRDefault="00CF28F3" w:rsidP="00B835EC">
      <w:pPr>
        <w:spacing w:line="360" w:lineRule="auto"/>
        <w:ind w:firstLine="1985"/>
        <w:jc w:val="both"/>
      </w:pPr>
      <w:r>
        <w:t>La D</w:t>
      </w:r>
      <w:r w:rsidR="00871155" w:rsidRPr="00B835EC">
        <w:t xml:space="preserve">octrina ha considerado que </w:t>
      </w:r>
      <w:r w:rsidR="00871155" w:rsidRPr="00F264DA">
        <w:t xml:space="preserve">el auto </w:t>
      </w:r>
      <w:r w:rsidR="00806E08" w:rsidRPr="00F264DA">
        <w:t>de procesamiento</w:t>
      </w:r>
      <w:r w:rsidR="00806E08" w:rsidRPr="00B835EC">
        <w:t xml:space="preserve"> no constituye </w:t>
      </w:r>
      <w:r w:rsidR="00871155" w:rsidRPr="00B835EC">
        <w:t xml:space="preserve">un pronunciamiento definitivo contra el cual pueda deducirse recurso extraordinario. </w:t>
      </w:r>
      <w:r w:rsidR="00871155" w:rsidRPr="00F264DA">
        <w:t xml:space="preserve">Su característica es la </w:t>
      </w:r>
      <w:proofErr w:type="spellStart"/>
      <w:r w:rsidR="00871155" w:rsidRPr="00F264DA">
        <w:t>provisoriedad</w:t>
      </w:r>
      <w:proofErr w:type="spellEnd"/>
      <w:r w:rsidR="00871155" w:rsidRPr="00F264DA">
        <w:t>,</w:t>
      </w:r>
      <w:r w:rsidR="00871155" w:rsidRPr="00B835EC">
        <w:t xml:space="preserve"> ya que en principio no causa un gravamen irreparable a una persona -es revocable en cualquier oportunidad de oficio, y no es el resultado de un juicio que impone una pena-, </w:t>
      </w:r>
      <w:r w:rsidR="00ED29AA" w:rsidRPr="00B835EC">
        <w:t xml:space="preserve">y </w:t>
      </w:r>
      <w:r w:rsidR="00871155" w:rsidRPr="00B835EC">
        <w:t>es la mera sospecha de culpabilidad que amerita la realización de un juicio.</w:t>
      </w:r>
    </w:p>
    <w:p w:rsidR="00871155" w:rsidRPr="00B835EC" w:rsidRDefault="00871155" w:rsidP="00B835EC">
      <w:pPr>
        <w:spacing w:line="360" w:lineRule="auto"/>
        <w:ind w:firstLine="1985"/>
        <w:jc w:val="both"/>
      </w:pPr>
      <w:r w:rsidRPr="00B835EC">
        <w:t xml:space="preserve">Según la doctrina procesalista clásica, </w:t>
      </w:r>
      <w:r w:rsidR="00CF28F3">
        <w:rPr>
          <w:i/>
        </w:rPr>
        <w:t>“</w:t>
      </w:r>
      <w:r w:rsidRPr="00CF28F3">
        <w:rPr>
          <w:i/>
        </w:rPr>
        <w:t>el auto de procesamiento es una declaración de la presunta culpabilidad del imputado como partícipe de un delito verificado concretamente</w:t>
      </w:r>
      <w:r w:rsidR="00CF28F3">
        <w:rPr>
          <w:i/>
        </w:rPr>
        <w:t>”</w:t>
      </w:r>
      <w:r w:rsidRPr="00B835EC">
        <w:rPr>
          <w:b/>
        </w:rPr>
        <w:t xml:space="preserve"> </w:t>
      </w:r>
      <w:r w:rsidR="008C34F5">
        <w:t>(C</w:t>
      </w:r>
      <w:r w:rsidRPr="00B835EC">
        <w:t xml:space="preserve">fr. Vélez </w:t>
      </w:r>
      <w:proofErr w:type="spellStart"/>
      <w:r w:rsidRPr="00B835EC">
        <w:t>Mariconde</w:t>
      </w:r>
      <w:proofErr w:type="spellEnd"/>
      <w:r w:rsidRPr="00B835EC">
        <w:t>, A., Derecho Procesal Penal, t. II, Marcos Lerner, Córdoba, 1986, p. 438 y ss.). Es decir, se trata de un juicio provisional acerca de la posible culpabilidad sosteniendo que hay elementos suficientes como para dar lugar a una acusación (</w:t>
      </w:r>
      <w:r w:rsidR="008C34F5">
        <w:t>C</w:t>
      </w:r>
      <w:r w:rsidRPr="00B835EC">
        <w:t xml:space="preserve">fr. </w:t>
      </w:r>
      <w:proofErr w:type="spellStart"/>
      <w:r w:rsidRPr="00B835EC">
        <w:t>Clariá</w:t>
      </w:r>
      <w:proofErr w:type="spellEnd"/>
      <w:r w:rsidRPr="00B835EC">
        <w:t xml:space="preserve"> Olmedo, J.A., “Tratado de derecho procesal penal”, t. IV, </w:t>
      </w:r>
      <w:proofErr w:type="spellStart"/>
      <w:r w:rsidRPr="00B835EC">
        <w:t>Ediar</w:t>
      </w:r>
      <w:proofErr w:type="spellEnd"/>
      <w:r w:rsidRPr="00B835EC">
        <w:t>, Bs. As., 1960, p. 351 y 353).</w:t>
      </w:r>
    </w:p>
    <w:p w:rsidR="00871155" w:rsidRPr="00B835EC" w:rsidRDefault="00871155" w:rsidP="00B835EC">
      <w:pPr>
        <w:spacing w:line="360" w:lineRule="auto"/>
        <w:ind w:firstLine="1985"/>
        <w:jc w:val="both"/>
      </w:pPr>
      <w:r w:rsidRPr="00B835EC">
        <w:lastRenderedPageBreak/>
        <w:t xml:space="preserve">Se ha dicho que: </w:t>
      </w:r>
      <w:r w:rsidR="00F264DA" w:rsidRPr="00F264DA">
        <w:rPr>
          <w:i/>
        </w:rPr>
        <w:t>“</w:t>
      </w:r>
      <w:r w:rsidRPr="00F264DA">
        <w:rPr>
          <w:i/>
        </w:rPr>
        <w:t>Si bien en el caso sub-</w:t>
      </w:r>
      <w:proofErr w:type="spellStart"/>
      <w:r w:rsidRPr="00F264DA">
        <w:rPr>
          <w:i/>
        </w:rPr>
        <w:t>exámen</w:t>
      </w:r>
      <w:proofErr w:type="spellEnd"/>
      <w:r w:rsidRPr="00F264DA">
        <w:rPr>
          <w:i/>
        </w:rPr>
        <w:t xml:space="preserve"> se invocan garantías constitucionales, la Suprema Corte  tiene dicho que</w:t>
      </w:r>
      <w:r w:rsidR="0025689A" w:rsidRPr="00F264DA">
        <w:rPr>
          <w:i/>
        </w:rPr>
        <w:t>:</w:t>
      </w:r>
      <w:r w:rsidRPr="00F264DA">
        <w:rPr>
          <w:i/>
        </w:rPr>
        <w:t xml:space="preserve"> “la  invocación de garantías constitucionales, arbitrariedad o gravedad institucional no suple la ausencia de definitividad de la resolución invocada”</w:t>
      </w:r>
      <w:r w:rsidR="00F264DA">
        <w:rPr>
          <w:i/>
        </w:rPr>
        <w:t xml:space="preserve"> </w:t>
      </w:r>
      <w:r w:rsidR="006129B1">
        <w:t>(C.S-</w:t>
      </w:r>
      <w:r w:rsidRPr="00B835EC">
        <w:t>Fallos T. 308:1486,2049; 313:22). En el punto la Corte Suprema tiene dicho</w:t>
      </w:r>
      <w:r w:rsidR="006129B1">
        <w:t>:</w:t>
      </w:r>
      <w:r w:rsidRPr="00B835EC">
        <w:t xml:space="preserve"> que las resoluciones cuya consecuencia es la obligación de seguir sometido a proceso criminal - como lo es el presente caso  - no satisface, por regla, el  requisito de ser sentencia definitiva (cfr. C.S. Fallos 308: 1667; 311:1781).</w:t>
      </w:r>
    </w:p>
    <w:p w:rsidR="00DE6493" w:rsidRPr="00B835EC" w:rsidRDefault="00DE6493" w:rsidP="00B835EC">
      <w:pPr>
        <w:spacing w:line="360" w:lineRule="auto"/>
        <w:ind w:firstLine="1985"/>
        <w:jc w:val="both"/>
      </w:pPr>
      <w:r w:rsidRPr="00B835EC">
        <w:t>A su vez, la recurrente no logra demostrar tampoco el agravio actual de imposible o tardía reparación posterior que le genera la decisión impugnada, consistente en la supuesta violación de la garantía del debido proceso, que permitiría equiparar a definitiva la resolución en crisis. (</w:t>
      </w:r>
      <w:r w:rsidRPr="00B835EC">
        <w:rPr>
          <w:i/>
        </w:rPr>
        <w:t xml:space="preserve">Fallos: </w:t>
      </w:r>
      <w:r w:rsidRPr="00B835EC">
        <w:t>328:1108)</w:t>
      </w:r>
      <w:r w:rsidR="003D0FE4" w:rsidRPr="00B835EC">
        <w:t>.</w:t>
      </w:r>
    </w:p>
    <w:p w:rsidR="00806E08" w:rsidRPr="00B835EC" w:rsidRDefault="00806E08" w:rsidP="00B835EC">
      <w:pPr>
        <w:spacing w:line="360" w:lineRule="auto"/>
        <w:ind w:firstLine="1985"/>
        <w:jc w:val="both"/>
      </w:pPr>
      <w:r w:rsidRPr="00B835EC">
        <w:t>Debemos desta</w:t>
      </w:r>
      <w:r w:rsidR="00ED29AA" w:rsidRPr="00B835EC">
        <w:t xml:space="preserve">car que, además, en la presente </w:t>
      </w:r>
      <w:r w:rsidRPr="00B835EC">
        <w:t>causa se ha avanzado al estado procesal de la citación a juicio por decreto de fech</w:t>
      </w:r>
      <w:r w:rsidR="00ED29AA" w:rsidRPr="00B835EC">
        <w:t>a 26/09/19 (art. 314 del C.P.</w:t>
      </w:r>
      <w:r w:rsidR="006129B1">
        <w:t xml:space="preserve"> </w:t>
      </w:r>
      <w:proofErr w:type="spellStart"/>
      <w:r w:rsidR="00ED29AA" w:rsidRPr="00B835EC">
        <w:t>Cr</w:t>
      </w:r>
      <w:r w:rsidRPr="00B835EC">
        <w:t>im</w:t>
      </w:r>
      <w:proofErr w:type="spellEnd"/>
      <w:r w:rsidRPr="00B835EC">
        <w:t>), por la cual las partes ya han com</w:t>
      </w:r>
      <w:r w:rsidR="006129B1">
        <w:t>parecido al T</w:t>
      </w:r>
      <w:r w:rsidR="006142C3" w:rsidRPr="00B835EC">
        <w:t>ribunal que llevará</w:t>
      </w:r>
      <w:r w:rsidRPr="00B835EC">
        <w:t xml:space="preserve"> adelante el debate oral, a los fines de ofrecer pruebas, examinar los autos, documentos y cosas </w:t>
      </w:r>
      <w:r w:rsidR="00680832" w:rsidRPr="00B835EC">
        <w:t>secuestradas</w:t>
      </w:r>
      <w:r w:rsidR="006142C3" w:rsidRPr="00B835EC">
        <w:t xml:space="preserve">, etc. </w:t>
      </w:r>
    </w:p>
    <w:p w:rsidR="00DE6493" w:rsidRPr="00B835EC" w:rsidRDefault="00DE6493" w:rsidP="00B835EC">
      <w:pPr>
        <w:spacing w:line="360" w:lineRule="auto"/>
        <w:ind w:firstLine="1985"/>
        <w:jc w:val="both"/>
      </w:pPr>
      <w:r w:rsidRPr="00B835EC">
        <w:t>Al respecto ha sostenido reiteradamente este Alto Cuerpo que</w:t>
      </w:r>
      <w:r w:rsidR="006129B1">
        <w:t>:</w:t>
      </w:r>
      <w:r w:rsidRPr="00B835EC">
        <w:t xml:space="preserve"> </w:t>
      </w:r>
      <w:r w:rsidRPr="006129B1">
        <w:rPr>
          <w:i/>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00C474CF">
        <w:t xml:space="preserve"> (Cfr. STJS</w:t>
      </w:r>
      <w:r w:rsidRPr="00B835EC">
        <w:t>L</w:t>
      </w:r>
      <w:r w:rsidR="00C474CF">
        <w:t>-SJ</w:t>
      </w:r>
      <w:r w:rsidRPr="00B835EC">
        <w:t xml:space="preserve"> “FERNÁNDEZ JOS</w:t>
      </w:r>
      <w:r w:rsidR="00C474CF">
        <w:t>É</w:t>
      </w:r>
      <w:r w:rsidRPr="00B835EC">
        <w:t xml:space="preserve"> y OTROS ADMINIST. FRAUDULENTA – RECURSO EXTRAORDINARIO DE INCONSTITUCIONALIDAD”, 19-12-06; </w:t>
      </w:r>
      <w:r w:rsidR="00C474CF">
        <w:t>“</w:t>
      </w:r>
      <w:r w:rsidRPr="00B835EC">
        <w:t xml:space="preserve">ESCUDERO ROBERTO – </w:t>
      </w:r>
      <w:proofErr w:type="spellStart"/>
      <w:r w:rsidRPr="00B835EC">
        <w:t>Expte</w:t>
      </w:r>
      <w:proofErr w:type="spellEnd"/>
      <w:r w:rsidRPr="00B835EC">
        <w:t xml:space="preserve">. Nº 4-06 – RECURSO DE QUEJA”,09-09-09; </w:t>
      </w:r>
      <w:r w:rsidR="00C474CF">
        <w:t>“</w:t>
      </w:r>
      <w:r w:rsidRPr="00B835EC">
        <w:t>CHAMMAH MAURICIO EDUARDO – RECURSO DE INCONSTITUCIONALIDAD</w:t>
      </w:r>
      <w:r w:rsidR="00C474CF">
        <w:t>”</w:t>
      </w:r>
      <w:r w:rsidRPr="00B835EC">
        <w:t xml:space="preserve"> (INC.33728/1) en el </w:t>
      </w:r>
      <w:r w:rsidR="00C474CF">
        <w:t>principal “JUZGADO DE INSTRUCCIÓ</w:t>
      </w:r>
      <w:r w:rsidRPr="00B835EC">
        <w:t xml:space="preserve">N N° 46 – </w:t>
      </w:r>
      <w:proofErr w:type="spellStart"/>
      <w:r w:rsidRPr="00B835EC">
        <w:t>Expte</w:t>
      </w:r>
      <w:proofErr w:type="spellEnd"/>
      <w:r w:rsidRPr="00B835EC">
        <w:t xml:space="preserve">. N° 58782 – “CHAMMAH MAURICIO </w:t>
      </w:r>
      <w:r w:rsidR="00C474CF">
        <w:t>s/ DEFRAUDACIÓ</w:t>
      </w:r>
      <w:r w:rsidRPr="00B835EC">
        <w:t>N” (</w:t>
      </w:r>
      <w:proofErr w:type="spellStart"/>
      <w:r w:rsidRPr="00B835EC">
        <w:t>Expte</w:t>
      </w:r>
      <w:proofErr w:type="spellEnd"/>
      <w:r w:rsidRPr="00B835EC">
        <w:t>. N° 33788/6) – RECURSO QUEJA”,17-03-2011, entre otros).</w:t>
      </w:r>
    </w:p>
    <w:p w:rsidR="00DE6493" w:rsidRPr="00B835EC" w:rsidRDefault="00DE6493" w:rsidP="00B835EC">
      <w:pPr>
        <w:spacing w:line="360" w:lineRule="auto"/>
        <w:ind w:firstLine="1985"/>
        <w:jc w:val="both"/>
        <w:rPr>
          <w:lang w:val="es-AR"/>
        </w:rPr>
      </w:pPr>
      <w:r w:rsidRPr="00B835EC">
        <w:rPr>
          <w:lang w:val="es-AR"/>
        </w:rPr>
        <w:lastRenderedPageBreak/>
        <w:t xml:space="preserve">Por lo que no se verifica en este caso el requisito de admisibilidad objetiva requerido para la procedencia de la vía </w:t>
      </w:r>
      <w:proofErr w:type="spellStart"/>
      <w:r w:rsidRPr="00B835EC">
        <w:rPr>
          <w:lang w:val="es-AR"/>
        </w:rPr>
        <w:t>casatoria</w:t>
      </w:r>
      <w:proofErr w:type="spellEnd"/>
      <w:r w:rsidRPr="00B835EC">
        <w:rPr>
          <w:lang w:val="es-AR"/>
        </w:rPr>
        <w:t xml:space="preserve"> intentada por la defensa.  </w:t>
      </w:r>
    </w:p>
    <w:p w:rsidR="00DE6493" w:rsidRPr="00B835EC" w:rsidRDefault="00DE6493" w:rsidP="00B835EC">
      <w:pPr>
        <w:spacing w:line="360" w:lineRule="auto"/>
        <w:ind w:firstLine="1985"/>
        <w:jc w:val="both"/>
      </w:pPr>
      <w:r w:rsidRPr="00B835EC">
        <w:t xml:space="preserve">Lo hasta aquí expuesto resulta suficiente para declarar inadmisible el recurso de casación traído a estudio. </w:t>
      </w:r>
    </w:p>
    <w:p w:rsidR="00DE6493" w:rsidRDefault="00DE6493" w:rsidP="00B835EC">
      <w:pPr>
        <w:spacing w:line="360" w:lineRule="auto"/>
        <w:ind w:firstLine="1985"/>
        <w:jc w:val="both"/>
      </w:pPr>
      <w:r w:rsidRPr="00B835EC">
        <w:t>Por lo expuesto, VOTO a esta PR</w:t>
      </w:r>
      <w:r w:rsidR="00C474CF">
        <w:t>IMERA CUESTION por la NEGATIVA.</w:t>
      </w:r>
    </w:p>
    <w:p w:rsidR="0042186C" w:rsidRPr="00B835EC" w:rsidRDefault="0042186C" w:rsidP="00B835EC">
      <w:pPr>
        <w:spacing w:line="360" w:lineRule="auto"/>
        <w:ind w:firstLine="1985"/>
        <w:jc w:val="both"/>
      </w:pPr>
      <w:r w:rsidRPr="00BC75B4">
        <w:rPr>
          <w:rFonts w:eastAsia="Calibri"/>
          <w:lang w:eastAsia="en-US"/>
        </w:rPr>
        <w:t xml:space="preserve">Las Señoras Ministros, </w:t>
      </w:r>
      <w:proofErr w:type="spellStart"/>
      <w:r w:rsidRPr="00BC75B4">
        <w:rPr>
          <w:rFonts w:eastAsia="Calibri"/>
          <w:lang w:eastAsia="en-US"/>
        </w:rPr>
        <w:t>Dras</w:t>
      </w:r>
      <w:proofErr w:type="spellEnd"/>
      <w:r w:rsidRPr="00BC75B4">
        <w:rPr>
          <w:rFonts w:eastAsia="Calibri"/>
          <w:lang w:eastAsia="en-US"/>
        </w:rPr>
        <w:t xml:space="preserve">. MARTHA RAQUEL CORVALÁN y LILIA ANA NOVILLO, comparten lo expresado por el Sr. Presidente, Dr. CARLOS ALBERTO COBO y votan en igual sentido a esta </w:t>
      </w:r>
      <w:r>
        <w:rPr>
          <w:rFonts w:eastAsia="Calibri"/>
          <w:b/>
          <w:lang w:eastAsia="en-US"/>
        </w:rPr>
        <w:t>PRIMERA</w:t>
      </w:r>
      <w:r w:rsidRPr="00BC75B4">
        <w:rPr>
          <w:rFonts w:eastAsia="Calibri"/>
          <w:b/>
          <w:lang w:eastAsia="en-US"/>
        </w:rPr>
        <w:t xml:space="preserve"> CUESTIÓN</w:t>
      </w:r>
    </w:p>
    <w:p w:rsidR="00C474CF" w:rsidRDefault="00C474CF" w:rsidP="00C474CF">
      <w:pPr>
        <w:spacing w:line="360" w:lineRule="auto"/>
        <w:jc w:val="both"/>
        <w:rPr>
          <w:b/>
          <w:bCs/>
          <w:u w:val="single"/>
        </w:rPr>
      </w:pPr>
    </w:p>
    <w:p w:rsidR="0042186C" w:rsidRDefault="00C474CF" w:rsidP="00C474CF">
      <w:pPr>
        <w:spacing w:line="360" w:lineRule="auto"/>
        <w:jc w:val="both"/>
      </w:pPr>
      <w:r>
        <w:rPr>
          <w:b/>
          <w:bCs/>
          <w:u w:val="single"/>
        </w:rPr>
        <w:t>A LA SEGUNDA Y TERCERA CUESTIÓN</w:t>
      </w:r>
      <w:r w:rsidR="00DE6493" w:rsidRPr="00B835EC">
        <w:rPr>
          <w:b/>
          <w:bCs/>
          <w:u w:val="single"/>
        </w:rPr>
        <w:t xml:space="preserve">, </w:t>
      </w:r>
      <w:r w:rsidR="00D36127" w:rsidRPr="00B835EC">
        <w:rPr>
          <w:b/>
          <w:bCs/>
          <w:u w:val="single"/>
        </w:rPr>
        <w:t>el Dr. CARLOS ALBERTO COBO</w:t>
      </w:r>
      <w:r w:rsidR="00E63075">
        <w:rPr>
          <w:b/>
          <w:bCs/>
          <w:u w:val="single"/>
        </w:rPr>
        <w:t>,</w:t>
      </w:r>
      <w:r w:rsidR="00D36127" w:rsidRPr="00B835EC">
        <w:rPr>
          <w:b/>
          <w:bCs/>
          <w:u w:val="single"/>
        </w:rPr>
        <w:t xml:space="preserve"> dijo:</w:t>
      </w:r>
      <w:r w:rsidR="00D14D34">
        <w:rPr>
          <w:b/>
          <w:bCs/>
        </w:rPr>
        <w:t xml:space="preserve"> </w:t>
      </w:r>
      <w:r w:rsidR="00DE6493" w:rsidRPr="00B835EC">
        <w:t>Conforme se ha votado la cuestión anterior, no cor</w:t>
      </w:r>
      <w:r w:rsidR="0042186C">
        <w:t>responde su tratamiento. ASÍ LO VOTO.</w:t>
      </w:r>
    </w:p>
    <w:p w:rsidR="0042186C" w:rsidRPr="0042186C" w:rsidRDefault="0042186C" w:rsidP="0042186C">
      <w:pPr>
        <w:spacing w:line="360" w:lineRule="auto"/>
        <w:ind w:firstLine="1985"/>
        <w:jc w:val="both"/>
        <w:rPr>
          <w:rFonts w:eastAsia="Calibri"/>
          <w:lang w:eastAsia="en-US"/>
        </w:rPr>
      </w:pPr>
      <w:r w:rsidRPr="00BC75B4">
        <w:rPr>
          <w:rFonts w:eastAsia="Calibri"/>
          <w:lang w:eastAsia="en-US"/>
        </w:rPr>
        <w:t xml:space="preserve">Las Señoras Ministros, </w:t>
      </w:r>
      <w:proofErr w:type="spellStart"/>
      <w:r w:rsidRPr="00BC75B4">
        <w:rPr>
          <w:rFonts w:eastAsia="Calibri"/>
          <w:lang w:eastAsia="en-US"/>
        </w:rPr>
        <w:t>Dras</w:t>
      </w:r>
      <w:proofErr w:type="spellEnd"/>
      <w:r w:rsidRPr="00BC75B4">
        <w:rPr>
          <w:rFonts w:eastAsia="Calibri"/>
          <w:lang w:eastAsia="en-US"/>
        </w:rPr>
        <w:t>. MARTHA RAQUEL CORVALÁN y LILIA ANA NOVILLO, comparten lo expresado por el Sr. Presidente, Dr. CARLOS ALBERTO COBO y votan en igual sentido a esta</w:t>
      </w:r>
      <w:r>
        <w:rPr>
          <w:rFonts w:eastAsia="Calibri"/>
          <w:lang w:eastAsia="en-US"/>
        </w:rPr>
        <w:t>s</w:t>
      </w:r>
      <w:r w:rsidRPr="00BC75B4">
        <w:rPr>
          <w:rFonts w:eastAsia="Calibri"/>
          <w:lang w:eastAsia="en-US"/>
        </w:rPr>
        <w:t xml:space="preserve"> </w:t>
      </w:r>
      <w:r>
        <w:rPr>
          <w:rFonts w:eastAsia="Calibri"/>
          <w:b/>
          <w:lang w:eastAsia="en-US"/>
        </w:rPr>
        <w:t>SEGUNDA y TERCERA</w:t>
      </w:r>
      <w:r w:rsidRPr="0042186C">
        <w:rPr>
          <w:rFonts w:eastAsia="Calibri"/>
          <w:lang w:eastAsia="en-US"/>
        </w:rPr>
        <w:t xml:space="preserve"> </w:t>
      </w:r>
      <w:r w:rsidRPr="0042186C">
        <w:rPr>
          <w:rFonts w:eastAsia="Calibri"/>
          <w:b/>
          <w:lang w:eastAsia="en-US"/>
        </w:rPr>
        <w:t>CUESTIÓN</w:t>
      </w:r>
      <w:r w:rsidRPr="0042186C">
        <w:rPr>
          <w:rFonts w:eastAsia="Calibri"/>
          <w:lang w:eastAsia="en-US"/>
        </w:rPr>
        <w:t>.</w:t>
      </w:r>
    </w:p>
    <w:p w:rsidR="0042186C" w:rsidRDefault="0042186C" w:rsidP="0042186C">
      <w:pPr>
        <w:pStyle w:val="Textoindependiente"/>
        <w:rPr>
          <w:b/>
          <w:bCs/>
          <w:u w:val="single"/>
        </w:rPr>
      </w:pPr>
    </w:p>
    <w:p w:rsidR="00DE6493" w:rsidRDefault="00DE6493" w:rsidP="0042186C">
      <w:pPr>
        <w:pStyle w:val="Textoindependiente"/>
      </w:pPr>
      <w:r w:rsidRPr="00B835EC">
        <w:rPr>
          <w:b/>
          <w:bCs/>
          <w:u w:val="single"/>
        </w:rPr>
        <w:t>A LA CUARTA</w:t>
      </w:r>
      <w:r w:rsidRPr="00B835EC">
        <w:rPr>
          <w:u w:val="single"/>
        </w:rPr>
        <w:t xml:space="preserve"> </w:t>
      </w:r>
      <w:r w:rsidRPr="00B835EC">
        <w:rPr>
          <w:b/>
          <w:bCs/>
          <w:u w:val="single"/>
        </w:rPr>
        <w:t xml:space="preserve">CUESTIÓN, </w:t>
      </w:r>
      <w:r w:rsidR="00D36127" w:rsidRPr="00B835EC">
        <w:rPr>
          <w:b/>
          <w:bCs/>
          <w:u w:val="single"/>
        </w:rPr>
        <w:t>el Dr. CARLOS ALBERTO COBO</w:t>
      </w:r>
      <w:r w:rsidR="00E63075">
        <w:rPr>
          <w:b/>
          <w:bCs/>
          <w:u w:val="single"/>
        </w:rPr>
        <w:t>,</w:t>
      </w:r>
      <w:r w:rsidR="00D36127" w:rsidRPr="00B835EC">
        <w:rPr>
          <w:b/>
          <w:bCs/>
          <w:u w:val="single"/>
        </w:rPr>
        <w:t xml:space="preserve"> </w:t>
      </w:r>
      <w:r w:rsidRPr="00B835EC">
        <w:rPr>
          <w:b/>
          <w:bCs/>
          <w:u w:val="single"/>
        </w:rPr>
        <w:t>dijo:</w:t>
      </w:r>
      <w:r w:rsidRPr="00B835EC">
        <w:rPr>
          <w:bCs/>
        </w:rPr>
        <w:t xml:space="preserve"> Atento</w:t>
      </w:r>
      <w:r w:rsidRPr="00B835EC">
        <w:t xml:space="preserve"> a la forma en que se han votado las cuestiones anteriores corresponde el rechazo del </w:t>
      </w:r>
      <w:r w:rsidR="00D14D34">
        <w:t>R</w:t>
      </w:r>
      <w:r w:rsidRPr="00B835EC">
        <w:t xml:space="preserve">ecurso de Casación </w:t>
      </w:r>
      <w:r w:rsidR="00D36127" w:rsidRPr="00B835EC">
        <w:t xml:space="preserve">interpuesto por </w:t>
      </w:r>
      <w:r w:rsidR="00C474CF">
        <w:t>ESC</w:t>
      </w:r>
      <w:r w:rsidR="006142C3" w:rsidRPr="00B835EC">
        <w:t xml:space="preserve">EXT Nº 10930867 de fecha 14/02/19, y </w:t>
      </w:r>
      <w:r w:rsidR="00D36127" w:rsidRPr="00B835EC">
        <w:t xml:space="preserve">fundado por </w:t>
      </w:r>
      <w:r w:rsidR="00C474CF">
        <w:rPr>
          <w:lang w:val="es-AR"/>
        </w:rPr>
        <w:t>ESC</w:t>
      </w:r>
      <w:r w:rsidR="00F00646" w:rsidRPr="00B835EC">
        <w:rPr>
          <w:lang w:val="es-AR"/>
        </w:rPr>
        <w:t>EXT Nº 11035555 en fecha 27/02/19</w:t>
      </w:r>
      <w:r w:rsidR="00F00646" w:rsidRPr="00B835EC">
        <w:t xml:space="preserve">, </w:t>
      </w:r>
      <w:r w:rsidRPr="00B835EC">
        <w:t>en virtud de lo esta</w:t>
      </w:r>
      <w:r w:rsidR="00C474CF">
        <w:t xml:space="preserve">blecido por el art. 426 del C.P. </w:t>
      </w:r>
      <w:proofErr w:type="spellStart"/>
      <w:r w:rsidR="00C474CF">
        <w:t>Crim</w:t>
      </w:r>
      <w:proofErr w:type="spellEnd"/>
      <w:r w:rsidR="00C474CF">
        <w:t>. ASÍ</w:t>
      </w:r>
      <w:r w:rsidRPr="00B835EC">
        <w:t xml:space="preserve"> LO VOTO.</w:t>
      </w:r>
    </w:p>
    <w:p w:rsidR="00D14D34" w:rsidRPr="00B835EC" w:rsidRDefault="00D14D34" w:rsidP="00D14D34">
      <w:pPr>
        <w:pStyle w:val="Textoindependiente"/>
        <w:ind w:firstLine="1985"/>
      </w:pPr>
      <w:r w:rsidRPr="00BC75B4">
        <w:rPr>
          <w:rFonts w:eastAsia="Calibri"/>
          <w:lang w:eastAsia="en-US"/>
        </w:rPr>
        <w:t xml:space="preserve">Las Señoras Ministros, </w:t>
      </w:r>
      <w:proofErr w:type="spellStart"/>
      <w:r w:rsidRPr="00BC75B4">
        <w:rPr>
          <w:rFonts w:eastAsia="Calibri"/>
          <w:lang w:eastAsia="en-US"/>
        </w:rPr>
        <w:t>Dras</w:t>
      </w:r>
      <w:proofErr w:type="spellEnd"/>
      <w:r w:rsidRPr="00BC75B4">
        <w:rPr>
          <w:rFonts w:eastAsia="Calibri"/>
          <w:lang w:eastAsia="en-US"/>
        </w:rPr>
        <w:t xml:space="preserve">. MARTHA RAQUEL CORVALÁN y LILIA ANA NOVILLO, comparten lo expresado por el Sr. Presidente, Dr. CARLOS ALBERTO COBO y votan en igual sentido a esta </w:t>
      </w:r>
      <w:r>
        <w:rPr>
          <w:rFonts w:eastAsia="Calibri"/>
          <w:b/>
          <w:lang w:eastAsia="en-US"/>
        </w:rPr>
        <w:t>CUARTA</w:t>
      </w:r>
      <w:r w:rsidRPr="00BC75B4">
        <w:rPr>
          <w:rFonts w:eastAsia="Calibri"/>
          <w:b/>
          <w:lang w:eastAsia="en-US"/>
        </w:rPr>
        <w:t xml:space="preserve"> CUESTIÓN</w:t>
      </w:r>
      <w:r>
        <w:rPr>
          <w:rFonts w:eastAsia="Calibri"/>
          <w:b/>
          <w:lang w:eastAsia="en-US"/>
        </w:rPr>
        <w:t>.</w:t>
      </w:r>
    </w:p>
    <w:p w:rsidR="003806CA" w:rsidRDefault="003806CA" w:rsidP="00C474CF">
      <w:pPr>
        <w:pStyle w:val="Textoindependiente"/>
        <w:rPr>
          <w:b/>
          <w:u w:val="single"/>
        </w:rPr>
      </w:pPr>
    </w:p>
    <w:p w:rsidR="00DE6493" w:rsidRDefault="00DE6493" w:rsidP="00C474CF">
      <w:pPr>
        <w:pStyle w:val="Textoindependiente"/>
      </w:pPr>
      <w:r w:rsidRPr="00B835EC">
        <w:rPr>
          <w:b/>
          <w:u w:val="single"/>
        </w:rPr>
        <w:lastRenderedPageBreak/>
        <w:t>A LA QUINTA CUESTIÓN,</w:t>
      </w:r>
      <w:r w:rsidRPr="00B835EC">
        <w:rPr>
          <w:b/>
          <w:bCs/>
          <w:u w:val="single"/>
        </w:rPr>
        <w:t xml:space="preserve"> </w:t>
      </w:r>
      <w:r w:rsidR="00D36127" w:rsidRPr="00B835EC">
        <w:rPr>
          <w:b/>
          <w:bCs/>
          <w:u w:val="single"/>
        </w:rPr>
        <w:t>Dr. CARLOS A</w:t>
      </w:r>
      <w:r w:rsidR="009C6476">
        <w:rPr>
          <w:b/>
          <w:bCs/>
          <w:u w:val="single"/>
        </w:rPr>
        <w:t>LBERTO COBO,</w:t>
      </w:r>
      <w:r w:rsidR="00D36127" w:rsidRPr="00B835EC">
        <w:rPr>
          <w:b/>
          <w:bCs/>
          <w:u w:val="single"/>
        </w:rPr>
        <w:t xml:space="preserve"> </w:t>
      </w:r>
      <w:r w:rsidRPr="00B835EC">
        <w:rPr>
          <w:b/>
          <w:bCs/>
          <w:u w:val="single"/>
        </w:rPr>
        <w:t>dijo</w:t>
      </w:r>
      <w:r w:rsidRPr="00B835EC">
        <w:rPr>
          <w:b/>
          <w:u w:val="single"/>
        </w:rPr>
        <w:t>:</w:t>
      </w:r>
      <w:r w:rsidRPr="00B835EC">
        <w:t xml:space="preserve"> Costas a la recurrente vencida. </w:t>
      </w:r>
      <w:r w:rsidR="00C474CF">
        <w:t>ASÍ LO VOTO.</w:t>
      </w:r>
    </w:p>
    <w:p w:rsidR="00D14D34" w:rsidRDefault="00D14D34" w:rsidP="00D14D34">
      <w:pPr>
        <w:pStyle w:val="Textoindependiente"/>
        <w:ind w:firstLine="1985"/>
        <w:rPr>
          <w:rFonts w:eastAsia="Calibri"/>
          <w:b/>
          <w:lang w:eastAsia="en-US"/>
        </w:rPr>
      </w:pPr>
      <w:r w:rsidRPr="00BC75B4">
        <w:rPr>
          <w:rFonts w:eastAsia="Calibri"/>
          <w:lang w:eastAsia="en-US"/>
        </w:rPr>
        <w:t xml:space="preserve">Las Señoras Ministros, </w:t>
      </w:r>
      <w:proofErr w:type="spellStart"/>
      <w:r w:rsidRPr="00BC75B4">
        <w:rPr>
          <w:rFonts w:eastAsia="Calibri"/>
          <w:lang w:eastAsia="en-US"/>
        </w:rPr>
        <w:t>Dras</w:t>
      </w:r>
      <w:proofErr w:type="spellEnd"/>
      <w:r w:rsidRPr="00BC75B4">
        <w:rPr>
          <w:rFonts w:eastAsia="Calibri"/>
          <w:lang w:eastAsia="en-US"/>
        </w:rPr>
        <w:t xml:space="preserve">. MARTHA RAQUEL CORVALÁN y LILIA ANA NOVILLO, comparten lo expresado por el Sr. Presidente, Dr. CARLOS ALBERTO COBO y votan en igual sentido a esta </w:t>
      </w:r>
      <w:r>
        <w:rPr>
          <w:rFonts w:eastAsia="Calibri"/>
          <w:b/>
          <w:lang w:eastAsia="en-US"/>
        </w:rPr>
        <w:t>QUINTA</w:t>
      </w:r>
      <w:r w:rsidRPr="00BC75B4">
        <w:rPr>
          <w:rFonts w:eastAsia="Calibri"/>
          <w:b/>
          <w:lang w:eastAsia="en-US"/>
        </w:rPr>
        <w:t xml:space="preserve"> CUESTIÓN</w:t>
      </w:r>
      <w:r>
        <w:rPr>
          <w:rFonts w:eastAsia="Calibri"/>
          <w:b/>
          <w:lang w:eastAsia="en-US"/>
        </w:rPr>
        <w:t>.</w:t>
      </w:r>
    </w:p>
    <w:p w:rsidR="00D14D34" w:rsidRPr="00BC75B4" w:rsidRDefault="00D14D34" w:rsidP="00D14D34">
      <w:pPr>
        <w:widowControl w:val="0"/>
        <w:spacing w:line="360" w:lineRule="auto"/>
        <w:ind w:firstLine="1985"/>
        <w:jc w:val="both"/>
        <w:rPr>
          <w:rFonts w:eastAsia="Calibri"/>
          <w:bCs/>
          <w:lang w:eastAsia="en-US"/>
        </w:rPr>
      </w:pPr>
      <w:r w:rsidRPr="00BC75B4">
        <w:rPr>
          <w:rFonts w:eastAsia="Calibri"/>
          <w:bCs/>
          <w:lang w:eastAsia="en-US"/>
        </w:rPr>
        <w:t>Con lo que se da por finalizado el acto, disponiendo los Sres. Ministros la Sentencia que va a continuación:</w:t>
      </w:r>
    </w:p>
    <w:p w:rsidR="00D14D34" w:rsidRPr="00BC75B4" w:rsidRDefault="00D14D34" w:rsidP="00D14D34">
      <w:pPr>
        <w:widowControl w:val="0"/>
        <w:spacing w:line="360" w:lineRule="auto"/>
        <w:ind w:firstLine="1985"/>
        <w:jc w:val="both"/>
        <w:rPr>
          <w:b/>
          <w:bCs/>
        </w:rPr>
      </w:pPr>
    </w:p>
    <w:p w:rsidR="00D14D34" w:rsidRPr="00BC75B4" w:rsidRDefault="00D14D34" w:rsidP="00D14D34">
      <w:pPr>
        <w:widowControl w:val="0"/>
        <w:spacing w:line="360" w:lineRule="auto"/>
        <w:jc w:val="both"/>
        <w:rPr>
          <w:b/>
          <w:bCs/>
        </w:rPr>
      </w:pPr>
      <w:r w:rsidRPr="00BC75B4">
        <w:rPr>
          <w:b/>
          <w:bCs/>
        </w:rPr>
        <w:t xml:space="preserve">San Luis, </w:t>
      </w:r>
      <w:r w:rsidR="00B91EB8">
        <w:rPr>
          <w:b/>
          <w:bCs/>
        </w:rPr>
        <w:t>veintiséis</w:t>
      </w:r>
      <w:r w:rsidRPr="00BC75B4">
        <w:rPr>
          <w:b/>
          <w:bCs/>
        </w:rPr>
        <w:t xml:space="preserve"> de febrero de dos mil veinte.-</w:t>
      </w:r>
    </w:p>
    <w:p w:rsidR="00D14D34" w:rsidRPr="00BC75B4" w:rsidRDefault="00D14D34" w:rsidP="00D14D34">
      <w:pPr>
        <w:widowControl w:val="0"/>
        <w:spacing w:line="360" w:lineRule="auto"/>
        <w:ind w:firstLine="1985"/>
        <w:jc w:val="both"/>
        <w:rPr>
          <w:rFonts w:eastAsia="Calibri"/>
          <w:bCs/>
          <w:lang w:eastAsia="en-US"/>
        </w:rPr>
      </w:pPr>
      <w:r w:rsidRPr="00BC75B4">
        <w:rPr>
          <w:b/>
          <w:bCs/>
          <w:u w:val="single"/>
        </w:rPr>
        <w:t>Y VISTOS</w:t>
      </w:r>
      <w:r w:rsidRPr="00BC75B4">
        <w:rPr>
          <w:b/>
          <w:bCs/>
        </w:rPr>
        <w:t>:</w:t>
      </w:r>
      <w:r w:rsidRPr="00BC75B4">
        <w:rPr>
          <w:bCs/>
        </w:rPr>
        <w:t xml:space="preserve"> En mérito al resultado obtenido en la votación del Acuerdo que antecede, </w:t>
      </w:r>
      <w:r w:rsidRPr="00BC75B4">
        <w:rPr>
          <w:b/>
          <w:bCs/>
          <w:u w:val="single"/>
        </w:rPr>
        <w:t>SE RESUELVE:</w:t>
      </w:r>
      <w:r w:rsidRPr="00BC75B4">
        <w:t xml:space="preserve"> I) </w:t>
      </w:r>
      <w:r>
        <w:t>Rechazar el R</w:t>
      </w:r>
      <w:r w:rsidRPr="00B835EC">
        <w:t xml:space="preserve">ecurso de Casación interpuesto por </w:t>
      </w:r>
      <w:r>
        <w:t>ESC</w:t>
      </w:r>
      <w:r w:rsidRPr="00B835EC">
        <w:t xml:space="preserve">EXT Nº 10930867 de fecha 14/02/19, y fundado por </w:t>
      </w:r>
      <w:r>
        <w:rPr>
          <w:lang w:val="es-AR"/>
        </w:rPr>
        <w:t>ESC</w:t>
      </w:r>
      <w:r w:rsidRPr="00B835EC">
        <w:rPr>
          <w:lang w:val="es-AR"/>
        </w:rPr>
        <w:t>EXT Nº 11035555 en fecha 27/02/19</w:t>
      </w:r>
      <w:r w:rsidRPr="00B835EC">
        <w:t>, en virtud de lo esta</w:t>
      </w:r>
      <w:r>
        <w:t xml:space="preserve">blecido por el art. 426 del C.P. </w:t>
      </w:r>
      <w:proofErr w:type="spellStart"/>
      <w:r>
        <w:t>Crim</w:t>
      </w:r>
      <w:proofErr w:type="spellEnd"/>
      <w:r>
        <w:t>.</w:t>
      </w:r>
      <w:r w:rsidRPr="00BC75B4">
        <w:rPr>
          <w:rFonts w:eastAsia="Calibri"/>
          <w:bCs/>
          <w:lang w:eastAsia="en-US"/>
        </w:rPr>
        <w:t xml:space="preserve"> </w:t>
      </w:r>
    </w:p>
    <w:p w:rsidR="00D14D34" w:rsidRPr="00BC75B4" w:rsidRDefault="00D14D34" w:rsidP="00D14D34">
      <w:pPr>
        <w:widowControl w:val="0"/>
        <w:spacing w:line="360" w:lineRule="auto"/>
        <w:ind w:firstLine="1985"/>
        <w:jc w:val="both"/>
        <w:rPr>
          <w:rFonts w:eastAsia="Calibri"/>
          <w:bCs/>
          <w:lang w:eastAsia="en-US"/>
        </w:rPr>
      </w:pPr>
      <w:r w:rsidRPr="00BC75B4">
        <w:rPr>
          <w:rFonts w:eastAsia="Calibri"/>
          <w:bCs/>
          <w:lang w:eastAsia="en-US"/>
        </w:rPr>
        <w:t xml:space="preserve">II) </w:t>
      </w:r>
      <w:r>
        <w:t>Costas a la recurrente vencida</w:t>
      </w:r>
      <w:r w:rsidRPr="00BC75B4">
        <w:t>.</w:t>
      </w:r>
      <w:r w:rsidRPr="00BC75B4">
        <w:rPr>
          <w:rFonts w:eastAsia="Calibri"/>
          <w:bCs/>
          <w:lang w:eastAsia="en-US"/>
        </w:rPr>
        <w:t xml:space="preserve"> </w:t>
      </w:r>
    </w:p>
    <w:p w:rsidR="00D14D34" w:rsidRPr="00BC75B4" w:rsidRDefault="00D14D34" w:rsidP="00D14D34">
      <w:pPr>
        <w:widowControl w:val="0"/>
        <w:spacing w:line="360" w:lineRule="auto"/>
        <w:ind w:firstLine="1985"/>
        <w:jc w:val="both"/>
        <w:rPr>
          <w:bCs/>
        </w:rPr>
      </w:pPr>
      <w:r w:rsidRPr="00BC75B4">
        <w:rPr>
          <w:bCs/>
        </w:rPr>
        <w:t>REGÍSTRESE y NOTIFÍQUESE.</w:t>
      </w:r>
    </w:p>
    <w:p w:rsidR="00D14D34" w:rsidRPr="00BC75B4" w:rsidRDefault="00D14D34" w:rsidP="00D14D34">
      <w:pPr>
        <w:widowControl w:val="0"/>
        <w:spacing w:line="360" w:lineRule="auto"/>
        <w:ind w:firstLine="1985"/>
        <w:jc w:val="both"/>
        <w:rPr>
          <w:bCs/>
        </w:rPr>
      </w:pPr>
    </w:p>
    <w:p w:rsidR="00D14D34" w:rsidRPr="00BC75B4" w:rsidRDefault="00D14D34" w:rsidP="00D14D34">
      <w:pPr>
        <w:pBdr>
          <w:top w:val="single" w:sz="4" w:space="2" w:color="auto"/>
        </w:pBdr>
        <w:jc w:val="both"/>
        <w:rPr>
          <w:rFonts w:ascii="Times New Roman" w:hAnsi="Times New Roman" w:cs="Times New Roman"/>
          <w:sz w:val="16"/>
          <w:szCs w:val="16"/>
        </w:rPr>
      </w:pPr>
    </w:p>
    <w:p w:rsidR="00D14D34" w:rsidRPr="00BC75B4" w:rsidRDefault="00D14D34" w:rsidP="00D14D34">
      <w:pPr>
        <w:jc w:val="both"/>
        <w:rPr>
          <w:rFonts w:ascii="Times New Roman" w:hAnsi="Times New Roman" w:cs="Times New Roman"/>
          <w:sz w:val="16"/>
          <w:szCs w:val="16"/>
        </w:rPr>
      </w:pPr>
      <w:r w:rsidRPr="00BC75B4">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BC75B4">
        <w:rPr>
          <w:rFonts w:ascii="Times New Roman" w:hAnsi="Times New Roman" w:cs="Times New Roman"/>
          <w:i/>
          <w:sz w:val="16"/>
          <w:szCs w:val="16"/>
        </w:rPr>
        <w:t>Dres</w:t>
      </w:r>
      <w:proofErr w:type="spellEnd"/>
      <w:r w:rsidRPr="00BC75B4">
        <w:rPr>
          <w:rFonts w:ascii="Times New Roman" w:hAnsi="Times New Roman" w:cs="Times New Roman"/>
          <w:i/>
          <w:sz w:val="16"/>
          <w:szCs w:val="16"/>
        </w:rPr>
        <w:t xml:space="preserve">. CARLOS ALBERTO COBO, MARTHA RAQUEL CORVALÁN y LILIA ANA NOVILLO, en el sistema de Gestión Informático del Poder Judicial de la Provincia de San Luis.-            </w:t>
      </w:r>
    </w:p>
    <w:sectPr w:rsidR="00D14D34" w:rsidRPr="00BC75B4" w:rsidSect="00B835EC">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76" w:rsidRDefault="009C6476" w:rsidP="002E6DEF">
      <w:r>
        <w:separator/>
      </w:r>
    </w:p>
  </w:endnote>
  <w:endnote w:type="continuationSeparator" w:id="1">
    <w:p w:rsidR="009C6476" w:rsidRDefault="009C6476" w:rsidP="002E6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0445"/>
      <w:docPartObj>
        <w:docPartGallery w:val="Page Numbers (Bottom of Page)"/>
        <w:docPartUnique/>
      </w:docPartObj>
    </w:sdtPr>
    <w:sdtContent>
      <w:p w:rsidR="009C6476" w:rsidRDefault="009C6476">
        <w:pPr>
          <w:pStyle w:val="Piedepgina"/>
          <w:jc w:val="right"/>
        </w:pPr>
        <w:fldSimple w:instr=" PAGE   \* MERGEFORMAT ">
          <w:r w:rsidR="003806CA">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76" w:rsidRDefault="009C6476" w:rsidP="002E6DEF">
      <w:r>
        <w:separator/>
      </w:r>
    </w:p>
  </w:footnote>
  <w:footnote w:type="continuationSeparator" w:id="1">
    <w:p w:rsidR="009C6476" w:rsidRDefault="009C6476" w:rsidP="002E6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E6493"/>
    <w:rsid w:val="0000133C"/>
    <w:rsid w:val="00010CFF"/>
    <w:rsid w:val="00015518"/>
    <w:rsid w:val="00032B3E"/>
    <w:rsid w:val="00044B81"/>
    <w:rsid w:val="00046CBE"/>
    <w:rsid w:val="0008431D"/>
    <w:rsid w:val="00101EDA"/>
    <w:rsid w:val="00136010"/>
    <w:rsid w:val="00176C81"/>
    <w:rsid w:val="001E17DB"/>
    <w:rsid w:val="002239F7"/>
    <w:rsid w:val="0025689A"/>
    <w:rsid w:val="002615FA"/>
    <w:rsid w:val="002D0015"/>
    <w:rsid w:val="002E6DEF"/>
    <w:rsid w:val="00337A47"/>
    <w:rsid w:val="003806CA"/>
    <w:rsid w:val="003B04DE"/>
    <w:rsid w:val="003D0FE4"/>
    <w:rsid w:val="003F5C02"/>
    <w:rsid w:val="0042186C"/>
    <w:rsid w:val="004573D0"/>
    <w:rsid w:val="004E67CD"/>
    <w:rsid w:val="00603B50"/>
    <w:rsid w:val="006129B1"/>
    <w:rsid w:val="006142C3"/>
    <w:rsid w:val="00653314"/>
    <w:rsid w:val="00680832"/>
    <w:rsid w:val="00680E0C"/>
    <w:rsid w:val="00762655"/>
    <w:rsid w:val="007901C0"/>
    <w:rsid w:val="007A212D"/>
    <w:rsid w:val="007B207C"/>
    <w:rsid w:val="00806E08"/>
    <w:rsid w:val="00871155"/>
    <w:rsid w:val="0087688F"/>
    <w:rsid w:val="008903E2"/>
    <w:rsid w:val="008C34F5"/>
    <w:rsid w:val="00903D93"/>
    <w:rsid w:val="0094506E"/>
    <w:rsid w:val="009664F8"/>
    <w:rsid w:val="00992400"/>
    <w:rsid w:val="009C6476"/>
    <w:rsid w:val="009E53A2"/>
    <w:rsid w:val="00A63827"/>
    <w:rsid w:val="00AA3B1A"/>
    <w:rsid w:val="00B835EC"/>
    <w:rsid w:val="00B91EB8"/>
    <w:rsid w:val="00B9358B"/>
    <w:rsid w:val="00BA557E"/>
    <w:rsid w:val="00BB361F"/>
    <w:rsid w:val="00BC0ED7"/>
    <w:rsid w:val="00C474CF"/>
    <w:rsid w:val="00C61444"/>
    <w:rsid w:val="00CC19AF"/>
    <w:rsid w:val="00CF28F3"/>
    <w:rsid w:val="00D14D34"/>
    <w:rsid w:val="00D36127"/>
    <w:rsid w:val="00D9230D"/>
    <w:rsid w:val="00DB4B19"/>
    <w:rsid w:val="00DE6493"/>
    <w:rsid w:val="00E15E18"/>
    <w:rsid w:val="00E2466F"/>
    <w:rsid w:val="00E63075"/>
    <w:rsid w:val="00EB4F89"/>
    <w:rsid w:val="00ED14C9"/>
    <w:rsid w:val="00ED29AA"/>
    <w:rsid w:val="00F00646"/>
    <w:rsid w:val="00F264DA"/>
    <w:rsid w:val="00F934C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93"/>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6493"/>
    <w:rPr>
      <w:color w:val="0000FF" w:themeColor="hyperlink"/>
      <w:u w:val="single"/>
    </w:rPr>
  </w:style>
  <w:style w:type="paragraph" w:styleId="NormalWeb">
    <w:name w:val="Normal (Web)"/>
    <w:basedOn w:val="Normal"/>
    <w:semiHidden/>
    <w:unhideWhenUsed/>
    <w:rsid w:val="00DE6493"/>
    <w:pPr>
      <w:spacing w:before="45" w:after="45"/>
      <w:ind w:left="45" w:right="45"/>
    </w:pPr>
    <w:rPr>
      <w:rFonts w:eastAsia="Arial Unicode MS"/>
      <w:sz w:val="18"/>
      <w:szCs w:val="18"/>
    </w:rPr>
  </w:style>
  <w:style w:type="paragraph" w:styleId="Textoindependiente">
    <w:name w:val="Body Text"/>
    <w:basedOn w:val="Normal"/>
    <w:link w:val="TextoindependienteCar"/>
    <w:semiHidden/>
    <w:unhideWhenUsed/>
    <w:rsid w:val="00DE6493"/>
    <w:pPr>
      <w:spacing w:line="360" w:lineRule="auto"/>
      <w:jc w:val="both"/>
    </w:pPr>
  </w:style>
  <w:style w:type="character" w:customStyle="1" w:styleId="TextoindependienteCar">
    <w:name w:val="Texto independiente Car"/>
    <w:basedOn w:val="Fuentedeprrafopredeter"/>
    <w:link w:val="Textoindependiente"/>
    <w:semiHidden/>
    <w:rsid w:val="00DE6493"/>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DE6493"/>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DE6493"/>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2E6DEF"/>
    <w:pPr>
      <w:tabs>
        <w:tab w:val="center" w:pos="4419"/>
        <w:tab w:val="right" w:pos="8838"/>
      </w:tabs>
    </w:pPr>
  </w:style>
  <w:style w:type="character" w:customStyle="1" w:styleId="EncabezadoCar">
    <w:name w:val="Encabezado Car"/>
    <w:basedOn w:val="Fuentedeprrafopredeter"/>
    <w:link w:val="Encabezado"/>
    <w:uiPriority w:val="99"/>
    <w:semiHidden/>
    <w:rsid w:val="002E6DEF"/>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2E6DEF"/>
    <w:pPr>
      <w:tabs>
        <w:tab w:val="center" w:pos="4419"/>
        <w:tab w:val="right" w:pos="8838"/>
      </w:tabs>
    </w:pPr>
  </w:style>
  <w:style w:type="character" w:customStyle="1" w:styleId="PiedepginaCar">
    <w:name w:val="Pie de página Car"/>
    <w:basedOn w:val="Fuentedeprrafopredeter"/>
    <w:link w:val="Piedepgina"/>
    <w:uiPriority w:val="99"/>
    <w:rsid w:val="002E6DEF"/>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785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1937</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12</cp:revision>
  <cp:lastPrinted>2019-07-30T11:28:00Z</cp:lastPrinted>
  <dcterms:created xsi:type="dcterms:W3CDTF">2020-02-17T14:46:00Z</dcterms:created>
  <dcterms:modified xsi:type="dcterms:W3CDTF">2020-02-20T15:14:00Z</dcterms:modified>
</cp:coreProperties>
</file>