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2C" w:rsidRPr="00346E28" w:rsidRDefault="00074B2C" w:rsidP="00F03FF4">
      <w:pPr>
        <w:spacing w:after="0" w:line="360" w:lineRule="auto"/>
        <w:jc w:val="both"/>
        <w:rPr>
          <w:rFonts w:ascii="Arial" w:hAnsi="Arial" w:cs="Arial"/>
          <w:b/>
          <w:bCs/>
          <w:sz w:val="24"/>
          <w:szCs w:val="24"/>
          <w:u w:val="single"/>
          <w:lang w:val="pt-BR"/>
        </w:rPr>
      </w:pPr>
      <w:r w:rsidRPr="00346E28">
        <w:rPr>
          <w:rFonts w:ascii="Arial" w:hAnsi="Arial" w:cs="Arial"/>
          <w:b/>
          <w:bCs/>
          <w:sz w:val="24"/>
          <w:szCs w:val="24"/>
          <w:u w:val="single"/>
          <w:lang w:val="pt-BR"/>
        </w:rPr>
        <w:t>STJSL-</w:t>
      </w:r>
      <w:proofErr w:type="gramStart"/>
      <w:r w:rsidRPr="00346E28">
        <w:rPr>
          <w:rFonts w:ascii="Arial" w:hAnsi="Arial" w:cs="Arial"/>
          <w:b/>
          <w:bCs/>
          <w:sz w:val="24"/>
          <w:szCs w:val="24"/>
          <w:u w:val="single"/>
          <w:lang w:val="pt-BR"/>
        </w:rPr>
        <w:t>S.</w:t>
      </w:r>
      <w:proofErr w:type="gramEnd"/>
      <w:r w:rsidRPr="00346E28">
        <w:rPr>
          <w:rFonts w:ascii="Arial" w:hAnsi="Arial" w:cs="Arial"/>
          <w:b/>
          <w:bCs/>
          <w:sz w:val="24"/>
          <w:szCs w:val="24"/>
          <w:u w:val="single"/>
          <w:lang w:val="pt-BR"/>
        </w:rPr>
        <w:t xml:space="preserve">J. – S.D. Nº </w:t>
      </w:r>
      <w:proofErr w:type="gramStart"/>
      <w:r w:rsidR="00B123CF">
        <w:rPr>
          <w:rFonts w:ascii="Arial" w:hAnsi="Arial" w:cs="Arial"/>
          <w:b/>
          <w:bCs/>
          <w:sz w:val="24"/>
          <w:szCs w:val="24"/>
          <w:u w:val="single"/>
          <w:lang w:val="pt-BR"/>
        </w:rPr>
        <w:t>051</w:t>
      </w:r>
      <w:r w:rsidRPr="00346E28">
        <w:rPr>
          <w:rFonts w:ascii="Arial" w:hAnsi="Arial" w:cs="Arial"/>
          <w:b/>
          <w:bCs/>
          <w:sz w:val="24"/>
          <w:szCs w:val="24"/>
          <w:u w:val="single"/>
          <w:lang w:val="pt-BR"/>
        </w:rPr>
        <w:t>/20.</w:t>
      </w:r>
      <w:proofErr w:type="gramEnd"/>
      <w:r w:rsidRPr="00346E28">
        <w:rPr>
          <w:rFonts w:ascii="Arial" w:hAnsi="Arial" w:cs="Arial"/>
          <w:b/>
          <w:bCs/>
          <w:sz w:val="24"/>
          <w:szCs w:val="24"/>
          <w:u w:val="single"/>
          <w:lang w:val="pt-BR"/>
        </w:rPr>
        <w:t>-</w:t>
      </w:r>
    </w:p>
    <w:p w:rsidR="00074B2C" w:rsidRPr="00346E28" w:rsidRDefault="00074B2C" w:rsidP="00F03FF4">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B123CF">
        <w:rPr>
          <w:rFonts w:ascii="Arial" w:eastAsia="MS Mincho" w:hAnsi="Arial" w:cs="Arial"/>
          <w:b/>
          <w:bCs/>
          <w:sz w:val="24"/>
          <w:szCs w:val="24"/>
        </w:rPr>
        <w:t>seis</w:t>
      </w:r>
      <w:r w:rsidRPr="00346E28">
        <w:rPr>
          <w:rFonts w:ascii="Arial" w:eastAsia="MS Mincho" w:hAnsi="Arial" w:cs="Arial"/>
          <w:b/>
          <w:bCs/>
          <w:sz w:val="24"/>
          <w:szCs w:val="24"/>
        </w:rPr>
        <w:t xml:space="preserve"> días del mes de </w:t>
      </w:r>
      <w:r w:rsidR="00B123CF">
        <w:rPr>
          <w:rFonts w:ascii="Arial" w:eastAsia="MS Mincho" w:hAnsi="Arial" w:cs="Arial"/>
          <w:b/>
          <w:bCs/>
          <w:sz w:val="24"/>
          <w:szCs w:val="24"/>
        </w:rPr>
        <w:t>abril</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Pr="00346E28">
        <w:rPr>
          <w:rFonts w:ascii="Arial" w:eastAsia="MS Mincho" w:hAnsi="Arial" w:cs="Arial"/>
          <w:i/>
          <w:sz w:val="24"/>
          <w:szCs w:val="24"/>
        </w:rPr>
        <w:t xml:space="preserve"> </w:t>
      </w:r>
      <w:r w:rsidRPr="00346E28">
        <w:rPr>
          <w:rFonts w:ascii="Arial" w:eastAsia="MS Mincho" w:hAnsi="Arial" w:cs="Arial"/>
          <w:sz w:val="24"/>
          <w:szCs w:val="24"/>
        </w:rPr>
        <w:t xml:space="preserve">se reúnen en Audiencia Pública los Señores Ministros </w:t>
      </w:r>
      <w:proofErr w:type="spellStart"/>
      <w:r w:rsidRPr="00346E28">
        <w:rPr>
          <w:rFonts w:ascii="Arial" w:eastAsia="MS Mincho" w:hAnsi="Arial" w:cs="Arial"/>
          <w:sz w:val="24"/>
          <w:szCs w:val="24"/>
        </w:rPr>
        <w:t>Dres</w:t>
      </w:r>
      <w:proofErr w:type="spellEnd"/>
      <w:r w:rsidRPr="00346E28">
        <w:rPr>
          <w:rFonts w:ascii="Arial" w:eastAsia="MS Mincho" w:hAnsi="Arial" w:cs="Arial"/>
          <w:sz w:val="24"/>
          <w:szCs w:val="24"/>
        </w:rPr>
        <w:t>. MARTHA RAQUEL CORVALÁN, LILIA ANA NOVILLO y CARLOS ALBERTO COBO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Pr>
          <w:rFonts w:ascii="Arial" w:hAnsi="Arial" w:cs="Arial"/>
          <w:b/>
          <w:bCs/>
          <w:i/>
          <w:sz w:val="24"/>
          <w:szCs w:val="24"/>
          <w:lang w:val="es-ES"/>
        </w:rPr>
        <w:t>INCIDENTE DE CASACIÓN EN LÓ</w:t>
      </w:r>
      <w:r w:rsidRPr="00074B2C">
        <w:rPr>
          <w:rFonts w:ascii="Arial" w:hAnsi="Arial" w:cs="Arial"/>
          <w:b/>
          <w:bCs/>
          <w:i/>
          <w:sz w:val="24"/>
          <w:szCs w:val="24"/>
          <w:lang w:val="es-ES"/>
        </w:rPr>
        <w:t>PEZ ANA MAR</w:t>
      </w:r>
      <w:r>
        <w:rPr>
          <w:rFonts w:ascii="Arial" w:hAnsi="Arial" w:cs="Arial"/>
          <w:b/>
          <w:bCs/>
          <w:i/>
          <w:sz w:val="24"/>
          <w:szCs w:val="24"/>
          <w:lang w:val="es-ES"/>
        </w:rPr>
        <w:t>Í</w:t>
      </w:r>
      <w:r w:rsidR="00D63DD3">
        <w:rPr>
          <w:rFonts w:ascii="Arial" w:hAnsi="Arial" w:cs="Arial"/>
          <w:b/>
          <w:bCs/>
          <w:i/>
          <w:sz w:val="24"/>
          <w:szCs w:val="24"/>
          <w:lang w:val="es-ES"/>
        </w:rPr>
        <w:t>A (IMP.) - NAVARRO ALEJANDRO RAÚ</w:t>
      </w:r>
      <w:r w:rsidRPr="00074B2C">
        <w:rPr>
          <w:rFonts w:ascii="Arial" w:hAnsi="Arial" w:cs="Arial"/>
          <w:b/>
          <w:bCs/>
          <w:i/>
          <w:sz w:val="24"/>
          <w:szCs w:val="24"/>
          <w:lang w:val="es-ES"/>
        </w:rPr>
        <w:t>L (D</w:t>
      </w:r>
      <w:r>
        <w:rPr>
          <w:rFonts w:ascii="Arial" w:hAnsi="Arial" w:cs="Arial"/>
          <w:b/>
          <w:bCs/>
          <w:i/>
          <w:sz w:val="24"/>
          <w:szCs w:val="24"/>
          <w:lang w:val="es-ES"/>
        </w:rPr>
        <w:t>TE.) - AV. CALUMNIAS E INJURIAS</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EXP Nº </w:t>
      </w:r>
      <w:r w:rsidR="00D63DD3">
        <w:rPr>
          <w:rFonts w:ascii="Arial" w:hAnsi="Arial" w:cs="Arial"/>
          <w:sz w:val="24"/>
          <w:szCs w:val="24"/>
        </w:rPr>
        <w:t>204157/1</w:t>
      </w:r>
      <w:r w:rsidRPr="00346E28">
        <w:rPr>
          <w:rFonts w:ascii="Arial" w:hAnsi="Arial" w:cs="Arial"/>
          <w:bCs/>
          <w:sz w:val="24"/>
          <w:szCs w:val="24"/>
          <w:lang w:val="pt-BR"/>
        </w:rPr>
        <w:t>.</w:t>
      </w:r>
    </w:p>
    <w:p w:rsidR="00074B2C" w:rsidRPr="00346E28" w:rsidRDefault="00074B2C" w:rsidP="00F03FF4">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46E28">
        <w:rPr>
          <w:rFonts w:ascii="Arial" w:eastAsia="Times New Roman" w:hAnsi="Arial" w:cs="Arial"/>
          <w:sz w:val="24"/>
          <w:szCs w:val="24"/>
          <w:lang w:val="es-ES" w:eastAsia="es-ES"/>
        </w:rPr>
        <w:t>Dres</w:t>
      </w:r>
      <w:proofErr w:type="spellEnd"/>
      <w:r w:rsidRPr="00346E28">
        <w:rPr>
          <w:rFonts w:ascii="Arial" w:eastAsia="Times New Roman" w:hAnsi="Arial" w:cs="Arial"/>
          <w:sz w:val="24"/>
          <w:szCs w:val="24"/>
          <w:lang w:val="es-ES" w:eastAsia="es-ES"/>
        </w:rPr>
        <w:t>. LILIA ANA NOVILLO, CARLOS ALBERTO COBO y MARTHA RAQUEL CORVALÁN.</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Las cuestiones formuladas y sometidas a decisión del Tribunal son:</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I) ¿Es formalmente procedente el Recurso de Casación?</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 xml:space="preserve">II) ¿Existe en la sentencia recurrida alguna de las causales enumeradas en el art. 428 del </w:t>
      </w:r>
      <w:proofErr w:type="spellStart"/>
      <w:r w:rsidRPr="0050088B">
        <w:rPr>
          <w:rFonts w:ascii="Arial" w:hAnsi="Arial" w:cs="Arial"/>
          <w:sz w:val="24"/>
          <w:szCs w:val="24"/>
        </w:rPr>
        <w:t>C.P.Crim</w:t>
      </w:r>
      <w:proofErr w:type="spellEnd"/>
      <w:r w:rsidRPr="0050088B">
        <w:rPr>
          <w:rFonts w:ascii="Arial" w:hAnsi="Arial" w:cs="Arial"/>
          <w:sz w:val="24"/>
          <w:szCs w:val="24"/>
        </w:rPr>
        <w:t>.?</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III) En caso afirmativo de la cuestión anterior, ¿Cuál es la ley a aplicarse o la interpretación que debe hacerse de la ley en el caso en estudio?</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IV) ¿Qué resolución corresponde dar al caso en estudio?</w:t>
      </w:r>
    </w:p>
    <w:p w:rsidR="00074B2C" w:rsidRPr="0050088B" w:rsidRDefault="00074B2C" w:rsidP="00F03FF4">
      <w:pPr>
        <w:spacing w:after="0" w:line="360" w:lineRule="auto"/>
        <w:ind w:firstLine="1985"/>
        <w:jc w:val="both"/>
        <w:rPr>
          <w:rFonts w:ascii="Arial" w:hAnsi="Arial" w:cs="Arial"/>
          <w:sz w:val="24"/>
          <w:szCs w:val="24"/>
        </w:rPr>
      </w:pPr>
      <w:r w:rsidRPr="0050088B">
        <w:rPr>
          <w:rFonts w:ascii="Arial" w:hAnsi="Arial" w:cs="Arial"/>
          <w:sz w:val="24"/>
          <w:szCs w:val="24"/>
        </w:rPr>
        <w:t>V) ¿Cuál sobre las costas?</w:t>
      </w:r>
    </w:p>
    <w:p w:rsidR="00074B2C" w:rsidRPr="0050088B" w:rsidRDefault="00074B2C" w:rsidP="00F03FF4">
      <w:pPr>
        <w:spacing w:after="0" w:line="360" w:lineRule="auto"/>
        <w:ind w:firstLine="1985"/>
        <w:jc w:val="both"/>
        <w:rPr>
          <w:rFonts w:ascii="Arial" w:hAnsi="Arial" w:cs="Arial"/>
          <w:b/>
          <w:bCs/>
          <w:sz w:val="24"/>
          <w:szCs w:val="24"/>
          <w:u w:val="single"/>
        </w:rPr>
      </w:pPr>
    </w:p>
    <w:p w:rsidR="00074B2C" w:rsidRPr="001B0573" w:rsidRDefault="00074B2C" w:rsidP="00F03FF4">
      <w:pPr>
        <w:spacing w:after="0" w:line="360" w:lineRule="auto"/>
        <w:jc w:val="both"/>
        <w:rPr>
          <w:rFonts w:ascii="Arial" w:hAnsi="Arial" w:cs="Arial"/>
          <w:bCs/>
          <w:sz w:val="24"/>
          <w:szCs w:val="24"/>
        </w:rPr>
      </w:pPr>
      <w:r w:rsidRPr="0050088B">
        <w:rPr>
          <w:rFonts w:ascii="Arial" w:hAnsi="Arial" w:cs="Arial"/>
          <w:b/>
          <w:bCs/>
          <w:sz w:val="24"/>
          <w:szCs w:val="24"/>
          <w:u w:val="single"/>
        </w:rPr>
        <w:t xml:space="preserve">A LA PRIMERA CUESTIÓN, la Dra. LILIA </w:t>
      </w:r>
      <w:r w:rsidRPr="001B0573">
        <w:rPr>
          <w:rFonts w:ascii="Arial" w:hAnsi="Arial" w:cs="Arial"/>
          <w:b/>
          <w:bCs/>
          <w:sz w:val="24"/>
          <w:szCs w:val="24"/>
          <w:u w:val="single"/>
        </w:rPr>
        <w:t>ANA NOVILLO</w:t>
      </w:r>
      <w:r w:rsidR="00B249E9" w:rsidRPr="001B0573">
        <w:rPr>
          <w:rFonts w:ascii="Arial" w:hAnsi="Arial" w:cs="Arial"/>
          <w:b/>
          <w:bCs/>
          <w:sz w:val="24"/>
          <w:szCs w:val="24"/>
          <w:u w:val="single"/>
        </w:rPr>
        <w:t>,</w:t>
      </w:r>
      <w:r w:rsidRPr="001B0573">
        <w:rPr>
          <w:rFonts w:ascii="Arial" w:hAnsi="Arial" w:cs="Arial"/>
          <w:b/>
          <w:bCs/>
          <w:sz w:val="24"/>
          <w:szCs w:val="24"/>
          <w:u w:val="single"/>
        </w:rPr>
        <w:t xml:space="preserve"> dijo:</w:t>
      </w:r>
      <w:r w:rsidRPr="001B0573">
        <w:rPr>
          <w:rFonts w:ascii="Arial" w:hAnsi="Arial" w:cs="Arial"/>
          <w:bCs/>
          <w:sz w:val="24"/>
          <w:szCs w:val="24"/>
        </w:rPr>
        <w:t xml:space="preserve"> 1) Que</w:t>
      </w:r>
      <w:r w:rsidR="00B249E9" w:rsidRPr="001B0573">
        <w:rPr>
          <w:rFonts w:ascii="Arial" w:hAnsi="Arial" w:cs="Arial"/>
          <w:bCs/>
          <w:sz w:val="24"/>
          <w:szCs w:val="24"/>
        </w:rPr>
        <w:t xml:space="preserve"> en fecha 23/</w:t>
      </w:r>
      <w:r w:rsidRPr="001B0573">
        <w:rPr>
          <w:rFonts w:ascii="Arial" w:hAnsi="Arial" w:cs="Arial"/>
          <w:bCs/>
          <w:sz w:val="24"/>
          <w:szCs w:val="24"/>
        </w:rPr>
        <w:t>05</w:t>
      </w:r>
      <w:r w:rsidR="00B249E9" w:rsidRPr="001B0573">
        <w:rPr>
          <w:rFonts w:ascii="Arial" w:hAnsi="Arial" w:cs="Arial"/>
          <w:bCs/>
          <w:sz w:val="24"/>
          <w:szCs w:val="24"/>
        </w:rPr>
        <w:t>/</w:t>
      </w:r>
      <w:r w:rsidRPr="001B0573">
        <w:rPr>
          <w:rFonts w:ascii="Arial" w:hAnsi="Arial" w:cs="Arial"/>
          <w:bCs/>
          <w:sz w:val="24"/>
          <w:szCs w:val="24"/>
        </w:rPr>
        <w:t>19</w:t>
      </w:r>
      <w:r w:rsidR="00F03FF4" w:rsidRPr="001B0573">
        <w:rPr>
          <w:rFonts w:ascii="Arial" w:hAnsi="Arial" w:cs="Arial"/>
          <w:bCs/>
          <w:sz w:val="24"/>
          <w:szCs w:val="24"/>
        </w:rPr>
        <w:t xml:space="preserve">, mediante ESCEXT Nº </w:t>
      </w:r>
      <w:r w:rsidR="00C42C57" w:rsidRPr="001B0573">
        <w:rPr>
          <w:rFonts w:ascii="Arial" w:hAnsi="Arial" w:cs="Arial"/>
          <w:bCs/>
          <w:sz w:val="24"/>
          <w:szCs w:val="24"/>
        </w:rPr>
        <w:t>11670600</w:t>
      </w:r>
      <w:r w:rsidR="00F03FF4" w:rsidRPr="001B0573">
        <w:rPr>
          <w:rFonts w:ascii="Arial" w:hAnsi="Arial" w:cs="Arial"/>
          <w:bCs/>
          <w:sz w:val="24"/>
          <w:szCs w:val="24"/>
        </w:rPr>
        <w:t>,</w:t>
      </w:r>
      <w:r w:rsidRPr="001B0573">
        <w:rPr>
          <w:rFonts w:ascii="Arial" w:hAnsi="Arial" w:cs="Arial"/>
          <w:bCs/>
          <w:sz w:val="24"/>
          <w:szCs w:val="24"/>
        </w:rPr>
        <w:t xml:space="preserve"> (conforme surge de PEX </w:t>
      </w:r>
      <w:r w:rsidR="00B249E9" w:rsidRPr="001B0573">
        <w:rPr>
          <w:rFonts w:ascii="Arial" w:hAnsi="Arial" w:cs="Arial"/>
          <w:bCs/>
          <w:sz w:val="24"/>
          <w:szCs w:val="24"/>
        </w:rPr>
        <w:t xml:space="preserve">Nº </w:t>
      </w:r>
      <w:r w:rsidRPr="001B0573">
        <w:rPr>
          <w:rFonts w:ascii="Arial" w:hAnsi="Arial" w:cs="Arial"/>
          <w:bCs/>
          <w:sz w:val="24"/>
          <w:szCs w:val="24"/>
        </w:rPr>
        <w:t>204157/16) el denunciante interpone recurso de casación contra la Sentencia Interlocutoria de fecha 20 de mayo de 2019</w:t>
      </w:r>
      <w:r w:rsidR="00C42C57" w:rsidRPr="001B0573">
        <w:rPr>
          <w:rFonts w:ascii="Arial" w:hAnsi="Arial" w:cs="Arial"/>
          <w:bCs/>
          <w:sz w:val="24"/>
          <w:szCs w:val="24"/>
        </w:rPr>
        <w:t xml:space="preserve"> (actuación Nº 11615451)</w:t>
      </w:r>
      <w:r w:rsidR="001B0573" w:rsidRPr="001B0573">
        <w:rPr>
          <w:rFonts w:ascii="Arial" w:hAnsi="Arial" w:cs="Arial"/>
          <w:bCs/>
          <w:sz w:val="24"/>
          <w:szCs w:val="24"/>
        </w:rPr>
        <w:t xml:space="preserve">, dictada por la </w:t>
      </w:r>
      <w:proofErr w:type="spellStart"/>
      <w:r w:rsidR="001B0573" w:rsidRPr="001B0573">
        <w:rPr>
          <w:rFonts w:ascii="Arial" w:hAnsi="Arial" w:cs="Arial"/>
          <w:bCs/>
          <w:sz w:val="24"/>
          <w:szCs w:val="24"/>
        </w:rPr>
        <w:t>Excma</w:t>
      </w:r>
      <w:proofErr w:type="spellEnd"/>
      <w:r w:rsidR="001B0573" w:rsidRPr="001B0573">
        <w:rPr>
          <w:rFonts w:ascii="Arial" w:hAnsi="Arial" w:cs="Arial"/>
          <w:bCs/>
          <w:sz w:val="24"/>
          <w:szCs w:val="24"/>
        </w:rPr>
        <w:t xml:space="preserve"> Cámara Penal Nº 1 de la Primera Circunscripción Judicial</w:t>
      </w:r>
      <w:r w:rsidRPr="001B0573">
        <w:rPr>
          <w:rFonts w:ascii="Arial" w:hAnsi="Arial" w:cs="Arial"/>
          <w:bCs/>
          <w:sz w:val="24"/>
          <w:szCs w:val="24"/>
        </w:rPr>
        <w:t>.</w:t>
      </w:r>
    </w:p>
    <w:p w:rsidR="00074B2C" w:rsidRPr="001B0573" w:rsidRDefault="00F03FF4" w:rsidP="00F03FF4">
      <w:pPr>
        <w:spacing w:after="0" w:line="360" w:lineRule="auto"/>
        <w:ind w:firstLine="1985"/>
        <w:jc w:val="both"/>
        <w:rPr>
          <w:rFonts w:ascii="Arial" w:hAnsi="Arial" w:cs="Arial"/>
          <w:bCs/>
          <w:sz w:val="24"/>
          <w:szCs w:val="24"/>
        </w:rPr>
      </w:pPr>
      <w:r w:rsidRPr="001B0573">
        <w:rPr>
          <w:rFonts w:ascii="Arial" w:hAnsi="Arial" w:cs="Arial"/>
          <w:bCs/>
          <w:sz w:val="24"/>
          <w:szCs w:val="24"/>
        </w:rPr>
        <w:t>Que en fecha 02/</w:t>
      </w:r>
      <w:r w:rsidR="00074B2C" w:rsidRPr="001B0573">
        <w:rPr>
          <w:rFonts w:ascii="Arial" w:hAnsi="Arial" w:cs="Arial"/>
          <w:bCs/>
          <w:sz w:val="24"/>
          <w:szCs w:val="24"/>
        </w:rPr>
        <w:t>06</w:t>
      </w:r>
      <w:r w:rsidRPr="001B0573">
        <w:rPr>
          <w:rFonts w:ascii="Arial" w:hAnsi="Arial" w:cs="Arial"/>
          <w:bCs/>
          <w:sz w:val="24"/>
          <w:szCs w:val="24"/>
        </w:rPr>
        <w:t>/</w:t>
      </w:r>
      <w:r w:rsidR="00074B2C" w:rsidRPr="001B0573">
        <w:rPr>
          <w:rFonts w:ascii="Arial" w:hAnsi="Arial" w:cs="Arial"/>
          <w:bCs/>
          <w:sz w:val="24"/>
          <w:szCs w:val="24"/>
        </w:rPr>
        <w:t>19</w:t>
      </w:r>
      <w:r w:rsidRPr="001B0573">
        <w:rPr>
          <w:rFonts w:ascii="Arial" w:hAnsi="Arial" w:cs="Arial"/>
          <w:bCs/>
          <w:sz w:val="24"/>
          <w:szCs w:val="24"/>
        </w:rPr>
        <w:t xml:space="preserve">, mediante ESCEXT Nº </w:t>
      </w:r>
      <w:r w:rsidR="00C42C57" w:rsidRPr="001B0573">
        <w:rPr>
          <w:rFonts w:ascii="Arial" w:hAnsi="Arial" w:cs="Arial"/>
          <w:bCs/>
          <w:sz w:val="24"/>
          <w:szCs w:val="24"/>
        </w:rPr>
        <w:t>11742188</w:t>
      </w:r>
      <w:r w:rsidRPr="001B0573">
        <w:rPr>
          <w:rFonts w:ascii="Arial" w:hAnsi="Arial" w:cs="Arial"/>
          <w:bCs/>
          <w:sz w:val="24"/>
          <w:szCs w:val="24"/>
        </w:rPr>
        <w:t xml:space="preserve">, </w:t>
      </w:r>
      <w:r w:rsidR="00074B2C" w:rsidRPr="001B0573">
        <w:rPr>
          <w:rFonts w:ascii="Arial" w:hAnsi="Arial" w:cs="Arial"/>
          <w:bCs/>
          <w:sz w:val="24"/>
          <w:szCs w:val="24"/>
        </w:rPr>
        <w:t>acompaña los fundamentos del mismo</w:t>
      </w:r>
      <w:r w:rsidR="001E4991" w:rsidRPr="001B0573">
        <w:rPr>
          <w:rFonts w:ascii="Arial" w:hAnsi="Arial" w:cs="Arial"/>
          <w:bCs/>
          <w:sz w:val="24"/>
          <w:szCs w:val="24"/>
        </w:rPr>
        <w:t xml:space="preserve"> en el presente incidente</w:t>
      </w:r>
      <w:r w:rsidR="00074B2C" w:rsidRPr="001B0573">
        <w:rPr>
          <w:rFonts w:ascii="Arial" w:hAnsi="Arial" w:cs="Arial"/>
          <w:bCs/>
          <w:sz w:val="24"/>
          <w:szCs w:val="24"/>
        </w:rPr>
        <w:t>.</w:t>
      </w:r>
    </w:p>
    <w:p w:rsidR="00074B2C" w:rsidRPr="0050088B" w:rsidRDefault="00074B2C" w:rsidP="00F03FF4">
      <w:pPr>
        <w:spacing w:after="0" w:line="360" w:lineRule="auto"/>
        <w:ind w:firstLine="1985"/>
        <w:jc w:val="both"/>
        <w:rPr>
          <w:rFonts w:ascii="Arial" w:hAnsi="Arial" w:cs="Arial"/>
          <w:bCs/>
          <w:sz w:val="24"/>
          <w:szCs w:val="24"/>
        </w:rPr>
      </w:pPr>
      <w:r w:rsidRPr="0050088B">
        <w:rPr>
          <w:rFonts w:ascii="Arial" w:hAnsi="Arial" w:cs="Arial"/>
          <w:bCs/>
          <w:sz w:val="24"/>
          <w:szCs w:val="24"/>
        </w:rPr>
        <w:lastRenderedPageBreak/>
        <w:t>Que ordenado el traslado de rigor la contraria no contesta dándose por perdido el derecho de hacerlo</w:t>
      </w:r>
      <w:r w:rsidR="001B0573">
        <w:rPr>
          <w:rFonts w:ascii="Arial" w:hAnsi="Arial" w:cs="Arial"/>
          <w:bCs/>
          <w:sz w:val="24"/>
          <w:szCs w:val="24"/>
        </w:rPr>
        <w:t xml:space="preserve"> (actuación N° 12147541)</w:t>
      </w:r>
      <w:r w:rsidRPr="0050088B">
        <w:rPr>
          <w:rFonts w:ascii="Arial" w:hAnsi="Arial" w:cs="Arial"/>
          <w:bCs/>
          <w:sz w:val="24"/>
          <w:szCs w:val="24"/>
        </w:rPr>
        <w:t>.</w:t>
      </w:r>
    </w:p>
    <w:p w:rsidR="00074B2C" w:rsidRPr="0050088B" w:rsidRDefault="00074B2C" w:rsidP="00F03FF4">
      <w:pPr>
        <w:spacing w:after="0" w:line="360" w:lineRule="auto"/>
        <w:ind w:firstLine="1985"/>
        <w:jc w:val="both"/>
        <w:rPr>
          <w:rFonts w:ascii="Arial" w:hAnsi="Arial" w:cs="Arial"/>
          <w:bCs/>
          <w:sz w:val="24"/>
          <w:szCs w:val="24"/>
        </w:rPr>
      </w:pPr>
      <w:r w:rsidRPr="0050088B">
        <w:rPr>
          <w:rFonts w:ascii="Arial" w:hAnsi="Arial" w:cs="Arial"/>
          <w:bCs/>
          <w:sz w:val="24"/>
          <w:szCs w:val="24"/>
        </w:rPr>
        <w:t>Que en fecha 19</w:t>
      </w:r>
      <w:r w:rsidR="00B17A07">
        <w:rPr>
          <w:rFonts w:ascii="Arial" w:hAnsi="Arial" w:cs="Arial"/>
          <w:bCs/>
          <w:sz w:val="24"/>
          <w:szCs w:val="24"/>
        </w:rPr>
        <w:t>/</w:t>
      </w:r>
      <w:r w:rsidRPr="0050088B">
        <w:rPr>
          <w:rFonts w:ascii="Arial" w:hAnsi="Arial" w:cs="Arial"/>
          <w:bCs/>
          <w:sz w:val="24"/>
          <w:szCs w:val="24"/>
        </w:rPr>
        <w:t>09</w:t>
      </w:r>
      <w:r w:rsidR="00B17A07">
        <w:rPr>
          <w:rFonts w:ascii="Arial" w:hAnsi="Arial" w:cs="Arial"/>
          <w:bCs/>
          <w:sz w:val="24"/>
          <w:szCs w:val="24"/>
        </w:rPr>
        <w:t>/</w:t>
      </w:r>
      <w:r w:rsidRPr="0050088B">
        <w:rPr>
          <w:rFonts w:ascii="Arial" w:hAnsi="Arial" w:cs="Arial"/>
          <w:bCs/>
          <w:sz w:val="24"/>
          <w:szCs w:val="24"/>
        </w:rPr>
        <w:t>19</w:t>
      </w:r>
      <w:r w:rsidR="00B17A07">
        <w:rPr>
          <w:rFonts w:ascii="Arial" w:hAnsi="Arial" w:cs="Arial"/>
          <w:bCs/>
          <w:sz w:val="24"/>
          <w:szCs w:val="24"/>
        </w:rPr>
        <w:t>,</w:t>
      </w:r>
      <w:r w:rsidRPr="0050088B">
        <w:rPr>
          <w:rFonts w:ascii="Arial" w:hAnsi="Arial" w:cs="Arial"/>
          <w:bCs/>
          <w:sz w:val="24"/>
          <w:szCs w:val="24"/>
        </w:rPr>
        <w:t xml:space="preserve"> mediante </w:t>
      </w:r>
      <w:r w:rsidR="00B17A07">
        <w:rPr>
          <w:rFonts w:ascii="Arial" w:hAnsi="Arial" w:cs="Arial"/>
          <w:bCs/>
          <w:sz w:val="24"/>
          <w:szCs w:val="24"/>
        </w:rPr>
        <w:t>actuación Nº</w:t>
      </w:r>
      <w:r w:rsidRPr="0050088B">
        <w:rPr>
          <w:rFonts w:ascii="Arial" w:hAnsi="Arial" w:cs="Arial"/>
          <w:bCs/>
          <w:sz w:val="24"/>
          <w:szCs w:val="24"/>
        </w:rPr>
        <w:t xml:space="preserve"> 12529780</w:t>
      </w:r>
      <w:r w:rsidR="00B17A07">
        <w:rPr>
          <w:rFonts w:ascii="Arial" w:hAnsi="Arial" w:cs="Arial"/>
          <w:bCs/>
          <w:sz w:val="24"/>
          <w:szCs w:val="24"/>
        </w:rPr>
        <w:t>,</w:t>
      </w:r>
      <w:r w:rsidRPr="0050088B">
        <w:rPr>
          <w:rFonts w:ascii="Arial" w:hAnsi="Arial" w:cs="Arial"/>
          <w:bCs/>
          <w:sz w:val="24"/>
          <w:szCs w:val="24"/>
        </w:rPr>
        <w:t xml:space="preserve"> emite s</w:t>
      </w:r>
      <w:r w:rsidR="00097C16">
        <w:rPr>
          <w:rFonts w:ascii="Arial" w:hAnsi="Arial" w:cs="Arial"/>
          <w:bCs/>
          <w:sz w:val="24"/>
          <w:szCs w:val="24"/>
        </w:rPr>
        <w:t>u</w:t>
      </w:r>
      <w:r w:rsidRPr="0050088B">
        <w:rPr>
          <w:rFonts w:ascii="Arial" w:hAnsi="Arial" w:cs="Arial"/>
          <w:bCs/>
          <w:sz w:val="24"/>
          <w:szCs w:val="24"/>
        </w:rPr>
        <w:t xml:space="preserve"> dictamen el Sr. Procurador General quien propicia el rechazo del recurso. </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2)</w:t>
      </w:r>
      <w:r w:rsidRPr="0050088B">
        <w:rPr>
          <w:rFonts w:ascii="Arial" w:hAnsi="Arial" w:cs="Arial"/>
          <w:b/>
          <w:sz w:val="24"/>
          <w:szCs w:val="24"/>
          <w:lang w:val="es-ES"/>
        </w:rPr>
        <w:t xml:space="preserve"> </w:t>
      </w:r>
      <w:r w:rsidRPr="0050088B">
        <w:rPr>
          <w:rFonts w:ascii="Arial" w:hAnsi="Arial" w:cs="Arial"/>
          <w:sz w:val="24"/>
          <w:szCs w:val="24"/>
          <w:lang w:val="es-ES"/>
        </w:rPr>
        <w:t>Que corresponde en primer término, efectuar el pertinente análisis a los fines de determinar, si se ha dado cumplimiento, a los requisitos establecidos por la normativa vigente en punto a la admisibilidad del recurso en cuestión.</w:t>
      </w:r>
    </w:p>
    <w:p w:rsidR="00074B2C" w:rsidRPr="001B0573" w:rsidRDefault="00074B2C" w:rsidP="00F03FF4">
      <w:pPr>
        <w:spacing w:after="0" w:line="360" w:lineRule="auto"/>
        <w:ind w:firstLine="1985"/>
        <w:jc w:val="both"/>
        <w:rPr>
          <w:rFonts w:ascii="Arial" w:hAnsi="Arial" w:cs="Arial"/>
          <w:sz w:val="24"/>
          <w:szCs w:val="24"/>
          <w:lang w:val="es-ES"/>
        </w:rPr>
      </w:pPr>
      <w:r w:rsidRPr="001B0573">
        <w:rPr>
          <w:rFonts w:ascii="Arial" w:hAnsi="Arial" w:cs="Arial"/>
          <w:sz w:val="24"/>
          <w:szCs w:val="24"/>
          <w:lang w:val="es-ES"/>
        </w:rPr>
        <w:t>Analizadas las constancias de autos, (</w:t>
      </w:r>
      <w:r w:rsidR="001B0573" w:rsidRPr="001B0573">
        <w:rPr>
          <w:rFonts w:ascii="Arial" w:hAnsi="Arial" w:cs="Arial"/>
          <w:sz w:val="24"/>
          <w:szCs w:val="24"/>
          <w:lang w:val="es-ES"/>
        </w:rPr>
        <w:t>comprobante</w:t>
      </w:r>
      <w:r w:rsidRPr="001B0573">
        <w:rPr>
          <w:rFonts w:ascii="Arial" w:hAnsi="Arial" w:cs="Arial"/>
          <w:sz w:val="24"/>
          <w:szCs w:val="24"/>
          <w:lang w:val="es-ES"/>
        </w:rPr>
        <w:t xml:space="preserve"> de notificación </w:t>
      </w:r>
      <w:r w:rsidR="001B0573" w:rsidRPr="001B0573">
        <w:rPr>
          <w:rFonts w:ascii="Arial" w:hAnsi="Arial" w:cs="Arial"/>
          <w:sz w:val="24"/>
          <w:szCs w:val="24"/>
          <w:lang w:val="es-ES"/>
        </w:rPr>
        <w:t xml:space="preserve">N° 11644207, </w:t>
      </w:r>
      <w:r w:rsidRPr="001B0573">
        <w:rPr>
          <w:rFonts w:ascii="Arial" w:hAnsi="Arial" w:cs="Arial"/>
          <w:sz w:val="24"/>
          <w:szCs w:val="24"/>
          <w:lang w:val="es-ES"/>
        </w:rPr>
        <w:t xml:space="preserve">de fecha </w:t>
      </w:r>
      <w:r w:rsidR="00097C16" w:rsidRPr="001B0573">
        <w:rPr>
          <w:rFonts w:ascii="Arial" w:hAnsi="Arial" w:cs="Arial"/>
          <w:sz w:val="24"/>
          <w:szCs w:val="24"/>
          <w:lang w:val="es-ES"/>
        </w:rPr>
        <w:t>21/05/19</w:t>
      </w:r>
      <w:r w:rsidRPr="001B0573">
        <w:rPr>
          <w:rFonts w:ascii="Arial" w:hAnsi="Arial" w:cs="Arial"/>
          <w:sz w:val="24"/>
          <w:szCs w:val="24"/>
          <w:lang w:val="es-ES"/>
        </w:rPr>
        <w:t xml:space="preserve">), se observa que, </w:t>
      </w:r>
      <w:r w:rsidR="001B0573" w:rsidRPr="001B0573">
        <w:rPr>
          <w:rFonts w:ascii="Arial" w:hAnsi="Arial" w:cs="Arial"/>
          <w:sz w:val="24"/>
          <w:szCs w:val="24"/>
          <w:lang w:val="es-ES"/>
        </w:rPr>
        <w:t>el</w:t>
      </w:r>
      <w:r w:rsidRPr="001B0573">
        <w:rPr>
          <w:rFonts w:ascii="Arial" w:hAnsi="Arial" w:cs="Arial"/>
          <w:sz w:val="24"/>
          <w:szCs w:val="24"/>
          <w:lang w:val="es-ES"/>
        </w:rPr>
        <w:t xml:space="preserve"> recurso ha sido interpuesto y fundado en término y ataca una sentencia definitiva de un Tribunal competente.</w:t>
      </w:r>
    </w:p>
    <w:p w:rsidR="00074B2C" w:rsidRPr="0050088B" w:rsidRDefault="00074B2C" w:rsidP="00F03FF4">
      <w:pPr>
        <w:spacing w:after="0" w:line="360" w:lineRule="auto"/>
        <w:ind w:firstLine="1985"/>
        <w:jc w:val="both"/>
        <w:rPr>
          <w:rFonts w:ascii="Arial" w:hAnsi="Arial" w:cs="Arial"/>
          <w:sz w:val="24"/>
          <w:szCs w:val="24"/>
          <w:lang w:val="es-ES"/>
        </w:rPr>
      </w:pPr>
      <w:r w:rsidRPr="001B0573">
        <w:rPr>
          <w:rFonts w:ascii="Arial" w:hAnsi="Arial" w:cs="Arial"/>
          <w:sz w:val="24"/>
          <w:szCs w:val="24"/>
          <w:lang w:val="es-ES"/>
        </w:rPr>
        <w:t xml:space="preserve">Con relación al cumplimiento del depósito que se exige para este recurso, es de destacar que si bien, el art. 431 del </w:t>
      </w:r>
      <w:proofErr w:type="spellStart"/>
      <w:r w:rsidRPr="001B0573">
        <w:rPr>
          <w:rFonts w:ascii="Arial" w:hAnsi="Arial" w:cs="Arial"/>
          <w:sz w:val="24"/>
          <w:szCs w:val="24"/>
          <w:lang w:val="es-ES"/>
        </w:rPr>
        <w:t>C.P.Crim</w:t>
      </w:r>
      <w:proofErr w:type="spellEnd"/>
      <w:r w:rsidRPr="001B0573">
        <w:rPr>
          <w:rFonts w:ascii="Arial" w:hAnsi="Arial" w:cs="Arial"/>
          <w:sz w:val="24"/>
          <w:szCs w:val="24"/>
          <w:lang w:val="es-ES"/>
        </w:rPr>
        <w:t xml:space="preserve">. prescribe que este recurso es gratuito para el imputado, en el caso bajo estudio se advierte que </w:t>
      </w:r>
      <w:r w:rsidR="001B0573" w:rsidRPr="001B0573">
        <w:rPr>
          <w:rFonts w:ascii="Arial" w:hAnsi="Arial" w:cs="Arial"/>
          <w:sz w:val="24"/>
          <w:szCs w:val="24"/>
          <w:lang w:val="es-ES"/>
        </w:rPr>
        <w:t>el</w:t>
      </w:r>
      <w:r w:rsidRPr="001B0573">
        <w:rPr>
          <w:rFonts w:ascii="Arial" w:hAnsi="Arial" w:cs="Arial"/>
          <w:sz w:val="24"/>
          <w:szCs w:val="24"/>
          <w:lang w:val="es-ES"/>
        </w:rPr>
        <w:t xml:space="preserve"> recurso ha sido interpuesto por </w:t>
      </w:r>
      <w:r w:rsidR="001B0573" w:rsidRPr="001B0573">
        <w:rPr>
          <w:rFonts w:ascii="Arial" w:hAnsi="Arial" w:cs="Arial"/>
          <w:sz w:val="24"/>
          <w:szCs w:val="24"/>
          <w:lang w:val="es-ES"/>
        </w:rPr>
        <w:t>el denunciante</w:t>
      </w:r>
      <w:r w:rsidRPr="001B0573">
        <w:rPr>
          <w:rFonts w:ascii="Arial" w:hAnsi="Arial" w:cs="Arial"/>
          <w:sz w:val="24"/>
          <w:szCs w:val="24"/>
          <w:lang w:val="es-ES"/>
        </w:rPr>
        <w:t>, por</w:t>
      </w:r>
      <w:r w:rsidRPr="0050088B">
        <w:rPr>
          <w:rFonts w:ascii="Arial" w:hAnsi="Arial" w:cs="Arial"/>
          <w:sz w:val="24"/>
          <w:szCs w:val="24"/>
          <w:lang w:val="es-ES"/>
        </w:rPr>
        <w:t xml:space="preserve"> lo que este Superior Tribunal de Justicia, efectuando un análisis ex </w:t>
      </w:r>
      <w:proofErr w:type="spellStart"/>
      <w:r w:rsidRPr="0050088B">
        <w:rPr>
          <w:rFonts w:ascii="Arial" w:hAnsi="Arial" w:cs="Arial"/>
          <w:sz w:val="24"/>
          <w:szCs w:val="24"/>
          <w:lang w:val="es-ES"/>
        </w:rPr>
        <w:t>novo</w:t>
      </w:r>
      <w:proofErr w:type="spellEnd"/>
      <w:r w:rsidRPr="0050088B">
        <w:rPr>
          <w:rFonts w:ascii="Arial" w:hAnsi="Arial" w:cs="Arial"/>
          <w:sz w:val="24"/>
          <w:szCs w:val="24"/>
          <w:lang w:val="es-ES"/>
        </w:rPr>
        <w:t xml:space="preserve"> considera que el particular damnificado</w:t>
      </w:r>
      <w:r w:rsidR="001B0573">
        <w:rPr>
          <w:rFonts w:ascii="Arial" w:hAnsi="Arial" w:cs="Arial"/>
          <w:sz w:val="24"/>
          <w:szCs w:val="24"/>
          <w:lang w:val="es-ES"/>
        </w:rPr>
        <w:t xml:space="preserve"> (al que se asemeja)</w:t>
      </w:r>
      <w:r w:rsidRPr="0050088B">
        <w:rPr>
          <w:rFonts w:ascii="Arial" w:hAnsi="Arial" w:cs="Arial"/>
          <w:sz w:val="24"/>
          <w:szCs w:val="24"/>
          <w:lang w:val="es-ES"/>
        </w:rPr>
        <w:t xml:space="preserve"> está alcanzado por dicha eximición, no correspondiendo efectivizar el depósito por parte del mismo, pues no resulta de aplicación supletoria el art 290 del CPC y C., debiendo en consecuencia tenerse por cumplido el requisito establecido en el artículo citado con resp</w:t>
      </w:r>
      <w:r w:rsidR="00097C16">
        <w:rPr>
          <w:rFonts w:ascii="Arial" w:hAnsi="Arial" w:cs="Arial"/>
          <w:sz w:val="24"/>
          <w:szCs w:val="24"/>
          <w:lang w:val="es-ES"/>
        </w:rPr>
        <w:t>ecto al particular damnificado.</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 xml:space="preserve">En consecuencia, debe considerarse en este estudio </w:t>
      </w:r>
      <w:r w:rsidRPr="001B0573">
        <w:rPr>
          <w:rFonts w:ascii="Arial" w:hAnsi="Arial" w:cs="Arial"/>
          <w:sz w:val="24"/>
          <w:szCs w:val="24"/>
          <w:lang w:val="es-ES"/>
        </w:rPr>
        <w:t>preliminar y en mérito a lo dispuesto por el inc. a) del art. 442 de</w:t>
      </w:r>
      <w:r w:rsidR="001B0573" w:rsidRPr="001B0573">
        <w:rPr>
          <w:rFonts w:ascii="Arial" w:hAnsi="Arial" w:cs="Arial"/>
          <w:sz w:val="24"/>
          <w:szCs w:val="24"/>
          <w:lang w:val="es-ES"/>
        </w:rPr>
        <w:t>l código de rito, y</w:t>
      </w:r>
      <w:r w:rsidRPr="001B0573">
        <w:rPr>
          <w:rFonts w:ascii="Arial" w:hAnsi="Arial" w:cs="Arial"/>
          <w:sz w:val="24"/>
          <w:szCs w:val="24"/>
          <w:lang w:val="es-ES"/>
        </w:rPr>
        <w:t xml:space="preserve"> </w:t>
      </w:r>
      <w:r w:rsidR="001B0573" w:rsidRPr="001B0573">
        <w:rPr>
          <w:rFonts w:ascii="Arial" w:hAnsi="Arial" w:cs="Arial"/>
          <w:sz w:val="24"/>
          <w:szCs w:val="24"/>
          <w:lang w:val="es-ES"/>
        </w:rPr>
        <w:t>e</w:t>
      </w:r>
      <w:r w:rsidRPr="001B0573">
        <w:rPr>
          <w:rFonts w:ascii="Arial" w:hAnsi="Arial" w:cs="Arial"/>
          <w:sz w:val="24"/>
          <w:szCs w:val="24"/>
          <w:lang w:val="es-ES"/>
        </w:rPr>
        <w:t>l recurso,</w:t>
      </w:r>
      <w:r w:rsidRPr="0050088B">
        <w:rPr>
          <w:rFonts w:ascii="Arial" w:hAnsi="Arial" w:cs="Arial"/>
          <w:sz w:val="24"/>
          <w:szCs w:val="24"/>
          <w:lang w:val="es-ES"/>
        </w:rPr>
        <w:t xml:space="preserve"> que el mismo d</w:t>
      </w:r>
      <w:r w:rsidR="00097C16">
        <w:rPr>
          <w:rFonts w:ascii="Arial" w:hAnsi="Arial" w:cs="Arial"/>
          <w:sz w:val="24"/>
          <w:szCs w:val="24"/>
          <w:lang w:val="es-ES"/>
        </w:rPr>
        <w:t>eviene formalmente procedente.</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Por ello, VOTO a esta PRIM</w:t>
      </w:r>
      <w:r w:rsidR="00B17A07">
        <w:rPr>
          <w:rFonts w:ascii="Arial" w:hAnsi="Arial" w:cs="Arial"/>
          <w:sz w:val="24"/>
          <w:szCs w:val="24"/>
          <w:lang w:val="es-ES"/>
        </w:rPr>
        <w:t>ERA CUESTIÓN por la AFIRMATIVA.</w:t>
      </w:r>
    </w:p>
    <w:p w:rsidR="00E36092" w:rsidRPr="000B44A0" w:rsidRDefault="00E36092" w:rsidP="00F03FF4">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 xml:space="preserve">comparten lo expresado por la Sra. Ministro, </w:t>
      </w:r>
      <w:r w:rsidRPr="000B44A0">
        <w:rPr>
          <w:rFonts w:ascii="Arial" w:eastAsia="Calibri" w:hAnsi="Arial" w:cs="Arial"/>
          <w:sz w:val="24"/>
          <w:szCs w:val="24"/>
          <w:lang w:val="es-MX" w:eastAsia="en-US"/>
        </w:rPr>
        <w:lastRenderedPageBreak/>
        <w:t>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0B44A0">
        <w:rPr>
          <w:rFonts w:ascii="Arial" w:eastAsia="Calibri" w:hAnsi="Arial" w:cs="Arial"/>
          <w:b/>
          <w:bCs/>
          <w:sz w:val="24"/>
          <w:szCs w:val="24"/>
          <w:lang w:eastAsia="en-US"/>
        </w:rPr>
        <w:t>CUESTIÓN.</w:t>
      </w:r>
    </w:p>
    <w:p w:rsidR="00074B2C" w:rsidRPr="001B0573" w:rsidRDefault="00074B2C" w:rsidP="00F03FF4">
      <w:pPr>
        <w:tabs>
          <w:tab w:val="left" w:pos="1985"/>
        </w:tabs>
        <w:autoSpaceDE w:val="0"/>
        <w:autoSpaceDN w:val="0"/>
        <w:adjustRightInd w:val="0"/>
        <w:spacing w:after="0" w:line="360" w:lineRule="auto"/>
        <w:ind w:firstLine="1985"/>
        <w:jc w:val="both"/>
        <w:rPr>
          <w:rFonts w:ascii="Arial" w:hAnsi="Arial" w:cs="Arial"/>
          <w:sz w:val="24"/>
          <w:szCs w:val="24"/>
        </w:rPr>
      </w:pPr>
    </w:p>
    <w:p w:rsidR="00074B2C" w:rsidRPr="0050088B" w:rsidRDefault="00074B2C" w:rsidP="00F03FF4">
      <w:pPr>
        <w:tabs>
          <w:tab w:val="left" w:pos="1985"/>
        </w:tabs>
        <w:autoSpaceDE w:val="0"/>
        <w:autoSpaceDN w:val="0"/>
        <w:adjustRightInd w:val="0"/>
        <w:spacing w:after="0" w:line="360" w:lineRule="auto"/>
        <w:jc w:val="both"/>
        <w:rPr>
          <w:rFonts w:ascii="Arial" w:hAnsi="Arial" w:cs="Arial"/>
          <w:color w:val="000000"/>
          <w:sz w:val="24"/>
          <w:szCs w:val="24"/>
        </w:rPr>
      </w:pPr>
      <w:r w:rsidRPr="001B0573">
        <w:rPr>
          <w:rFonts w:ascii="Arial" w:hAnsi="Arial" w:cs="Arial"/>
          <w:b/>
          <w:bCs/>
          <w:sz w:val="24"/>
          <w:szCs w:val="24"/>
          <w:u w:val="single"/>
        </w:rPr>
        <w:t>A LA SEGUNDA CUESTIÓN, la Dra. LILIA ANA NOVILLO</w:t>
      </w:r>
      <w:r w:rsidR="00B17A07" w:rsidRPr="001B0573">
        <w:rPr>
          <w:rFonts w:ascii="Arial" w:hAnsi="Arial" w:cs="Arial"/>
          <w:b/>
          <w:bCs/>
          <w:sz w:val="24"/>
          <w:szCs w:val="24"/>
          <w:u w:val="single"/>
        </w:rPr>
        <w:t>,</w:t>
      </w:r>
      <w:r w:rsidRPr="001B0573">
        <w:rPr>
          <w:rFonts w:ascii="Arial" w:hAnsi="Arial" w:cs="Arial"/>
          <w:b/>
          <w:bCs/>
          <w:sz w:val="24"/>
          <w:szCs w:val="24"/>
          <w:u w:val="single"/>
        </w:rPr>
        <w:t xml:space="preserve"> dijo: </w:t>
      </w:r>
      <w:r w:rsidRPr="001B0573">
        <w:rPr>
          <w:rFonts w:ascii="Arial" w:hAnsi="Arial" w:cs="Arial"/>
          <w:bCs/>
          <w:sz w:val="24"/>
          <w:szCs w:val="24"/>
        </w:rPr>
        <w:t>1) Que en fecha 02</w:t>
      </w:r>
      <w:r w:rsidR="00F03FF4" w:rsidRPr="001B0573">
        <w:rPr>
          <w:rFonts w:ascii="Arial" w:hAnsi="Arial" w:cs="Arial"/>
          <w:bCs/>
          <w:sz w:val="24"/>
          <w:szCs w:val="24"/>
        </w:rPr>
        <w:t>/</w:t>
      </w:r>
      <w:r w:rsidRPr="001B0573">
        <w:rPr>
          <w:rFonts w:ascii="Arial" w:hAnsi="Arial" w:cs="Arial"/>
          <w:bCs/>
          <w:sz w:val="24"/>
          <w:szCs w:val="24"/>
        </w:rPr>
        <w:t>06</w:t>
      </w:r>
      <w:r w:rsidR="00F03FF4" w:rsidRPr="001B0573">
        <w:rPr>
          <w:rFonts w:ascii="Arial" w:hAnsi="Arial" w:cs="Arial"/>
          <w:bCs/>
          <w:sz w:val="24"/>
          <w:szCs w:val="24"/>
        </w:rPr>
        <w:t>/</w:t>
      </w:r>
      <w:r w:rsidRPr="001B0573">
        <w:rPr>
          <w:rFonts w:ascii="Arial" w:hAnsi="Arial" w:cs="Arial"/>
          <w:bCs/>
          <w:sz w:val="24"/>
          <w:szCs w:val="24"/>
        </w:rPr>
        <w:t>19</w:t>
      </w:r>
      <w:r w:rsidR="00F03FF4" w:rsidRPr="001B0573">
        <w:rPr>
          <w:rFonts w:ascii="Arial" w:hAnsi="Arial" w:cs="Arial"/>
          <w:bCs/>
          <w:sz w:val="24"/>
          <w:szCs w:val="24"/>
        </w:rPr>
        <w:t xml:space="preserve">, mediante ESCEXT Nº </w:t>
      </w:r>
      <w:r w:rsidR="00097C16" w:rsidRPr="001B0573">
        <w:rPr>
          <w:rFonts w:ascii="Arial" w:hAnsi="Arial" w:cs="Arial"/>
          <w:bCs/>
          <w:sz w:val="24"/>
          <w:szCs w:val="24"/>
        </w:rPr>
        <w:t>11742188</w:t>
      </w:r>
      <w:r w:rsidR="00CC500E" w:rsidRPr="001B0573">
        <w:rPr>
          <w:rFonts w:ascii="Arial" w:hAnsi="Arial" w:cs="Arial"/>
          <w:bCs/>
          <w:sz w:val="24"/>
          <w:szCs w:val="24"/>
        </w:rPr>
        <w:t>,</w:t>
      </w:r>
      <w:r w:rsidR="00097C16" w:rsidRPr="001B0573">
        <w:rPr>
          <w:rFonts w:ascii="Arial" w:hAnsi="Arial" w:cs="Arial"/>
          <w:bCs/>
          <w:sz w:val="24"/>
          <w:szCs w:val="24"/>
        </w:rPr>
        <w:t xml:space="preserve"> </w:t>
      </w:r>
      <w:r w:rsidRPr="001B0573">
        <w:rPr>
          <w:rFonts w:ascii="Arial" w:hAnsi="Arial" w:cs="Arial"/>
          <w:bCs/>
          <w:sz w:val="24"/>
          <w:szCs w:val="24"/>
        </w:rPr>
        <w:t>acompaña los fundamentos del mismo, donde luego de referirse al cumplimento</w:t>
      </w:r>
      <w:r w:rsidRPr="0050088B">
        <w:rPr>
          <w:rFonts w:ascii="Arial" w:hAnsi="Arial" w:cs="Arial"/>
          <w:bCs/>
          <w:color w:val="000000"/>
          <w:sz w:val="24"/>
          <w:szCs w:val="24"/>
        </w:rPr>
        <w:t xml:space="preserve"> de los requisitos formales propios del recurso bajo el punto V-AGRAVIOS QUE SUSTENTAN EL R</w:t>
      </w:r>
      <w:r w:rsidR="00C33514">
        <w:rPr>
          <w:rFonts w:ascii="Arial" w:hAnsi="Arial" w:cs="Arial"/>
          <w:bCs/>
          <w:color w:val="000000"/>
          <w:sz w:val="24"/>
          <w:szCs w:val="24"/>
        </w:rPr>
        <w:t>ECURSO IMPETRADO manifiesta que</w:t>
      </w:r>
      <w:r w:rsidRPr="0050088B">
        <w:rPr>
          <w:rFonts w:ascii="Arial" w:hAnsi="Arial" w:cs="Arial"/>
          <w:color w:val="000000"/>
          <w:sz w:val="24"/>
          <w:szCs w:val="24"/>
        </w:rPr>
        <w:t xml:space="preserve"> en fecha 1 de mayo de 2017 en el presente expediente en la actuaci</w:t>
      </w:r>
      <w:r w:rsidR="001B0573">
        <w:rPr>
          <w:rFonts w:ascii="Arial" w:hAnsi="Arial" w:cs="Arial"/>
          <w:color w:val="000000"/>
          <w:sz w:val="24"/>
          <w:szCs w:val="24"/>
        </w:rPr>
        <w:t>ón ESCEXT 7140107/17</w:t>
      </w:r>
      <w:r w:rsidR="00C33514">
        <w:rPr>
          <w:rFonts w:ascii="Arial" w:hAnsi="Arial" w:cs="Arial"/>
          <w:color w:val="000000"/>
          <w:sz w:val="24"/>
          <w:szCs w:val="24"/>
        </w:rPr>
        <w:t xml:space="preserve"> acompañó</w:t>
      </w:r>
      <w:r w:rsidRPr="0050088B">
        <w:rPr>
          <w:rFonts w:ascii="Arial" w:hAnsi="Arial" w:cs="Arial"/>
          <w:color w:val="000000"/>
          <w:sz w:val="24"/>
          <w:szCs w:val="24"/>
        </w:rPr>
        <w:t xml:space="preserve"> </w:t>
      </w:r>
      <w:r w:rsidR="001B0573">
        <w:rPr>
          <w:rFonts w:ascii="Arial" w:hAnsi="Arial" w:cs="Arial"/>
          <w:color w:val="000000"/>
          <w:sz w:val="24"/>
          <w:szCs w:val="24"/>
        </w:rPr>
        <w:t xml:space="preserve">copia </w:t>
      </w:r>
      <w:r w:rsidR="00C33514">
        <w:rPr>
          <w:rFonts w:ascii="Arial" w:hAnsi="Arial" w:cs="Arial"/>
          <w:color w:val="000000"/>
          <w:sz w:val="24"/>
          <w:szCs w:val="24"/>
        </w:rPr>
        <w:t>c</w:t>
      </w:r>
      <w:r w:rsidRPr="0050088B">
        <w:rPr>
          <w:rFonts w:ascii="Arial" w:hAnsi="Arial" w:cs="Arial"/>
          <w:color w:val="000000"/>
          <w:sz w:val="24"/>
          <w:szCs w:val="24"/>
        </w:rPr>
        <w:t xml:space="preserve">ertificada del acta de audiencia del 1 de diciembre de 2016 del </w:t>
      </w:r>
      <w:proofErr w:type="spellStart"/>
      <w:r w:rsidRPr="0050088B">
        <w:rPr>
          <w:rFonts w:ascii="Arial" w:hAnsi="Arial" w:cs="Arial"/>
          <w:color w:val="000000"/>
          <w:sz w:val="24"/>
          <w:szCs w:val="24"/>
        </w:rPr>
        <w:t>Expte</w:t>
      </w:r>
      <w:proofErr w:type="spellEnd"/>
      <w:r w:rsidRPr="0050088B">
        <w:rPr>
          <w:rFonts w:ascii="Arial" w:hAnsi="Arial" w:cs="Arial"/>
          <w:color w:val="000000"/>
          <w:sz w:val="24"/>
          <w:szCs w:val="24"/>
        </w:rPr>
        <w:t xml:space="preserve">. 296113/16 </w:t>
      </w:r>
      <w:proofErr w:type="spellStart"/>
      <w:r w:rsidRPr="0050088B">
        <w:rPr>
          <w:rFonts w:ascii="Arial" w:hAnsi="Arial" w:cs="Arial"/>
          <w:color w:val="000000"/>
          <w:sz w:val="24"/>
          <w:szCs w:val="24"/>
        </w:rPr>
        <w:t>Juzg</w:t>
      </w:r>
      <w:proofErr w:type="spellEnd"/>
      <w:r w:rsidRPr="0050088B">
        <w:rPr>
          <w:rFonts w:ascii="Arial" w:hAnsi="Arial" w:cs="Arial"/>
          <w:color w:val="000000"/>
          <w:sz w:val="24"/>
          <w:szCs w:val="24"/>
        </w:rPr>
        <w:t xml:space="preserve">. Fam1 SL que contiene las manifestaciones calumniosas y </w:t>
      </w:r>
      <w:r w:rsidR="001B0573">
        <w:rPr>
          <w:rFonts w:ascii="Arial" w:hAnsi="Arial" w:cs="Arial"/>
          <w:color w:val="000000"/>
          <w:sz w:val="24"/>
          <w:szCs w:val="24"/>
        </w:rPr>
        <w:t>c</w:t>
      </w:r>
      <w:r w:rsidRPr="0050088B">
        <w:rPr>
          <w:rFonts w:ascii="Arial" w:hAnsi="Arial" w:cs="Arial"/>
          <w:color w:val="000000"/>
          <w:sz w:val="24"/>
          <w:szCs w:val="24"/>
        </w:rPr>
        <w:t>opia certificada por el Colegio de Abogados de escritos presentados por la querellada en su contra en esa institución en donde continúa calumniándolo.</w:t>
      </w:r>
    </w:p>
    <w:p w:rsidR="00074B2C" w:rsidRPr="0050088B" w:rsidRDefault="00074B2C" w:rsidP="00F03FF4">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0088B">
        <w:rPr>
          <w:rFonts w:ascii="Arial" w:hAnsi="Arial" w:cs="Arial"/>
          <w:bCs/>
          <w:color w:val="000000"/>
          <w:sz w:val="24"/>
          <w:szCs w:val="24"/>
        </w:rPr>
        <w:t>Agrega que</w:t>
      </w:r>
      <w:r w:rsidRPr="0050088B">
        <w:rPr>
          <w:rFonts w:ascii="Arial" w:hAnsi="Arial" w:cs="Arial"/>
          <w:color w:val="000000"/>
          <w:sz w:val="24"/>
          <w:szCs w:val="24"/>
        </w:rPr>
        <w:t xml:space="preserve"> fue acompañada también con la presentación del escrito inicial de la querella y ofrecidos los oficios correspondientes para que el juzgado de familia donde se había celebrado dicha audiencia remitiera copia certificada.</w:t>
      </w:r>
    </w:p>
    <w:p w:rsidR="00074B2C" w:rsidRPr="0050088B" w:rsidRDefault="00074B2C" w:rsidP="00F03FF4">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0088B">
        <w:rPr>
          <w:rFonts w:ascii="Arial" w:hAnsi="Arial" w:cs="Arial"/>
          <w:bCs/>
          <w:color w:val="000000"/>
          <w:sz w:val="24"/>
          <w:szCs w:val="24"/>
        </w:rPr>
        <w:t>Expone que</w:t>
      </w:r>
      <w:r w:rsidRPr="0050088B">
        <w:rPr>
          <w:rFonts w:ascii="Arial" w:hAnsi="Arial" w:cs="Arial"/>
          <w:color w:val="000000"/>
          <w:sz w:val="24"/>
          <w:szCs w:val="24"/>
        </w:rPr>
        <w:t xml:space="preserve"> durante la realización de la audiencia de conciliación la cuestión sobre la improcedencia de la querella por falta de copia del documento que contiene la injuria </w:t>
      </w:r>
      <w:r w:rsidR="00C33514">
        <w:rPr>
          <w:rFonts w:ascii="Arial" w:hAnsi="Arial" w:cs="Arial"/>
          <w:color w:val="000000"/>
          <w:sz w:val="24"/>
          <w:szCs w:val="24"/>
        </w:rPr>
        <w:t>a</w:t>
      </w:r>
      <w:r w:rsidRPr="0050088B">
        <w:rPr>
          <w:rFonts w:ascii="Arial" w:hAnsi="Arial" w:cs="Arial"/>
          <w:color w:val="000000"/>
          <w:sz w:val="24"/>
          <w:szCs w:val="24"/>
        </w:rPr>
        <w:t xml:space="preserve">rts. 556, 557 </w:t>
      </w:r>
      <w:proofErr w:type="spellStart"/>
      <w:r w:rsidRPr="0050088B">
        <w:rPr>
          <w:rFonts w:ascii="Arial" w:hAnsi="Arial" w:cs="Arial"/>
          <w:color w:val="000000"/>
          <w:sz w:val="24"/>
          <w:szCs w:val="24"/>
        </w:rPr>
        <w:t>CPCrim</w:t>
      </w:r>
      <w:proofErr w:type="spellEnd"/>
      <w:r w:rsidRPr="0050088B">
        <w:rPr>
          <w:rFonts w:ascii="Arial" w:hAnsi="Arial" w:cs="Arial"/>
          <w:color w:val="000000"/>
          <w:sz w:val="24"/>
          <w:szCs w:val="24"/>
        </w:rPr>
        <w:t xml:space="preserve"> fue planteada por la Sra. López y el Dr. </w:t>
      </w:r>
      <w:proofErr w:type="spellStart"/>
      <w:r w:rsidRPr="0050088B">
        <w:rPr>
          <w:rFonts w:ascii="Arial" w:hAnsi="Arial" w:cs="Arial"/>
          <w:color w:val="000000"/>
          <w:sz w:val="24"/>
          <w:szCs w:val="24"/>
        </w:rPr>
        <w:t>Marone</w:t>
      </w:r>
      <w:proofErr w:type="spellEnd"/>
      <w:r w:rsidRPr="0050088B">
        <w:rPr>
          <w:rFonts w:ascii="Arial" w:hAnsi="Arial" w:cs="Arial"/>
          <w:color w:val="000000"/>
          <w:sz w:val="24"/>
          <w:szCs w:val="24"/>
        </w:rPr>
        <w:t xml:space="preserve"> responde que consideraba que la querella iniciada había sido planteada de manera correcta y no correspondía declarar su improcedencia atento que estaba en vigencia el reglamento del expediente electrónico y bastaba una simple constatación en el sistema </w:t>
      </w:r>
      <w:r w:rsidR="00C33514" w:rsidRPr="0050088B">
        <w:rPr>
          <w:rFonts w:ascii="Arial" w:hAnsi="Arial" w:cs="Arial"/>
          <w:color w:val="000000"/>
          <w:sz w:val="24"/>
          <w:szCs w:val="24"/>
        </w:rPr>
        <w:t>IURIX</w:t>
      </w:r>
      <w:r w:rsidRPr="0050088B">
        <w:rPr>
          <w:rFonts w:ascii="Arial" w:hAnsi="Arial" w:cs="Arial"/>
          <w:color w:val="000000"/>
          <w:sz w:val="24"/>
          <w:szCs w:val="24"/>
        </w:rPr>
        <w:t xml:space="preserve"> del acta judicial en donde residía las manifestaciones calumniosas la cual </w:t>
      </w:r>
      <w:r w:rsidR="00C33514">
        <w:rPr>
          <w:rFonts w:ascii="Arial" w:hAnsi="Arial" w:cs="Arial"/>
          <w:color w:val="000000"/>
          <w:sz w:val="24"/>
          <w:szCs w:val="24"/>
        </w:rPr>
        <w:t>estaba firmada electrónicamente</w:t>
      </w:r>
      <w:r w:rsidRPr="0050088B">
        <w:rPr>
          <w:rFonts w:ascii="Arial" w:hAnsi="Arial" w:cs="Arial"/>
          <w:color w:val="000000"/>
          <w:sz w:val="24"/>
          <w:szCs w:val="24"/>
        </w:rPr>
        <w:t>, no siendo necesario acompañar copia certificada y que además el querellante había ofrecido los oficios para que remitieran copia certificada de la misma.</w:t>
      </w:r>
    </w:p>
    <w:p w:rsidR="00074B2C" w:rsidRPr="0050088B" w:rsidRDefault="00074B2C" w:rsidP="00F03FF4">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0088B">
        <w:rPr>
          <w:rFonts w:ascii="Arial" w:hAnsi="Arial" w:cs="Arial"/>
          <w:color w:val="000000"/>
          <w:sz w:val="24"/>
          <w:szCs w:val="24"/>
        </w:rPr>
        <w:t xml:space="preserve">Por ello considera que es contradictorio el auto interlocutorio apelado, atento el Dr. </w:t>
      </w:r>
      <w:proofErr w:type="spellStart"/>
      <w:r w:rsidRPr="0050088B">
        <w:rPr>
          <w:rFonts w:ascii="Arial" w:hAnsi="Arial" w:cs="Arial"/>
          <w:color w:val="000000"/>
          <w:sz w:val="24"/>
          <w:szCs w:val="24"/>
        </w:rPr>
        <w:t>Marone</w:t>
      </w:r>
      <w:proofErr w:type="spellEnd"/>
      <w:r w:rsidRPr="0050088B">
        <w:rPr>
          <w:rFonts w:ascii="Arial" w:hAnsi="Arial" w:cs="Arial"/>
          <w:color w:val="000000"/>
          <w:sz w:val="24"/>
          <w:szCs w:val="24"/>
        </w:rPr>
        <w:t xml:space="preserve"> dispuso en la audiencia de conciliación que se llevo a cabo en fecha 30 de marzo de 2017 que era procedente la querella </w:t>
      </w:r>
      <w:r w:rsidRPr="0050088B">
        <w:rPr>
          <w:rFonts w:ascii="Arial" w:hAnsi="Arial" w:cs="Arial"/>
          <w:color w:val="000000"/>
          <w:sz w:val="24"/>
          <w:szCs w:val="24"/>
        </w:rPr>
        <w:lastRenderedPageBreak/>
        <w:t>iniciada y permitió además la realización y continuación de la audiencia de conciliación y posteriores actuaciones hasta la actualidad , para luego firmar un auto interlocutorio que dispone y e</w:t>
      </w:r>
      <w:r w:rsidR="00C33514">
        <w:rPr>
          <w:rFonts w:ascii="Arial" w:hAnsi="Arial" w:cs="Arial"/>
          <w:color w:val="000000"/>
          <w:sz w:val="24"/>
          <w:szCs w:val="24"/>
        </w:rPr>
        <w:t>xpresa exactamente lo contrario</w:t>
      </w:r>
      <w:r w:rsidRPr="0050088B">
        <w:rPr>
          <w:rFonts w:ascii="Arial" w:hAnsi="Arial" w:cs="Arial"/>
          <w:color w:val="000000"/>
          <w:sz w:val="24"/>
          <w:szCs w:val="24"/>
        </w:rPr>
        <w:t>, lo que va además en contra de la teoría de</w:t>
      </w:r>
      <w:r w:rsidR="00C33514">
        <w:rPr>
          <w:rFonts w:ascii="Arial" w:hAnsi="Arial" w:cs="Arial"/>
          <w:color w:val="000000"/>
          <w:sz w:val="24"/>
          <w:szCs w:val="24"/>
        </w:rPr>
        <w:t xml:space="preserve"> los actos propios ,disponiendo</w:t>
      </w:r>
      <w:r w:rsidRPr="0050088B">
        <w:rPr>
          <w:rFonts w:ascii="Arial" w:hAnsi="Arial" w:cs="Arial"/>
          <w:color w:val="000000"/>
          <w:sz w:val="24"/>
          <w:szCs w:val="24"/>
        </w:rPr>
        <w:t>: que n</w:t>
      </w:r>
      <w:r w:rsidR="00C33514">
        <w:rPr>
          <w:rFonts w:ascii="Arial" w:hAnsi="Arial" w:cs="Arial"/>
          <w:color w:val="000000"/>
          <w:sz w:val="24"/>
          <w:szCs w:val="24"/>
        </w:rPr>
        <w:t>o debió ab initio dársele el trá</w:t>
      </w:r>
      <w:r w:rsidRPr="0050088B">
        <w:rPr>
          <w:rFonts w:ascii="Arial" w:hAnsi="Arial" w:cs="Arial"/>
          <w:color w:val="000000"/>
          <w:sz w:val="24"/>
          <w:szCs w:val="24"/>
        </w:rPr>
        <w:t>mite debiendo haber declarado inadmisible la presentación pero que evidentemente lo hizo y permitió .</w:t>
      </w:r>
    </w:p>
    <w:p w:rsidR="00074B2C" w:rsidRPr="0050088B" w:rsidRDefault="00074B2C" w:rsidP="00F03FF4">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50088B">
        <w:rPr>
          <w:rFonts w:ascii="Arial" w:hAnsi="Arial" w:cs="Arial"/>
          <w:bCs/>
          <w:color w:val="000000"/>
          <w:sz w:val="24"/>
          <w:szCs w:val="24"/>
        </w:rPr>
        <w:t xml:space="preserve">Punto seguido y en relación a lo fundamentado agrega que el reglamento del </w:t>
      </w:r>
      <w:proofErr w:type="spellStart"/>
      <w:r w:rsidRPr="0050088B">
        <w:rPr>
          <w:rFonts w:ascii="Arial" w:hAnsi="Arial" w:cs="Arial"/>
          <w:bCs/>
          <w:color w:val="000000"/>
          <w:sz w:val="24"/>
          <w:szCs w:val="24"/>
        </w:rPr>
        <w:t>Expte</w:t>
      </w:r>
      <w:proofErr w:type="spellEnd"/>
      <w:r w:rsidRPr="0050088B">
        <w:rPr>
          <w:rFonts w:ascii="Arial" w:hAnsi="Arial" w:cs="Arial"/>
          <w:bCs/>
          <w:color w:val="000000"/>
          <w:sz w:val="24"/>
          <w:szCs w:val="24"/>
        </w:rPr>
        <w:t xml:space="preserve">. Electrónico en su </w:t>
      </w:r>
      <w:r w:rsidRPr="0050088B">
        <w:rPr>
          <w:rFonts w:ascii="Arial" w:hAnsi="Arial" w:cs="Arial"/>
          <w:color w:val="000000"/>
          <w:sz w:val="24"/>
          <w:szCs w:val="24"/>
        </w:rPr>
        <w:t>ART. 7</w:t>
      </w:r>
      <w:r w:rsidR="00E36092">
        <w:rPr>
          <w:rFonts w:ascii="Arial" w:hAnsi="Arial" w:cs="Arial"/>
          <w:color w:val="000000"/>
          <w:sz w:val="24"/>
          <w:szCs w:val="24"/>
        </w:rPr>
        <w:t xml:space="preserve"> expresa “</w:t>
      </w:r>
      <w:r w:rsidRPr="0050088B">
        <w:rPr>
          <w:rFonts w:ascii="Arial" w:hAnsi="Arial" w:cs="Arial"/>
          <w:color w:val="000000"/>
          <w:sz w:val="24"/>
          <w:szCs w:val="24"/>
        </w:rPr>
        <w:t xml:space="preserve">PROTOCOLOS: </w:t>
      </w:r>
      <w:r w:rsidRPr="0050088B">
        <w:rPr>
          <w:rFonts w:ascii="Arial" w:hAnsi="Arial" w:cs="Arial"/>
          <w:bCs/>
          <w:color w:val="000000"/>
          <w:sz w:val="24"/>
          <w:szCs w:val="24"/>
        </w:rPr>
        <w:t xml:space="preserve">Se considera cumplida la obligación de protocolizar copias fieles de las sentencias definitivas e interlocutorias, con la existencia de los documentos firmados digitalmente que las contienen y que obren en la base de </w:t>
      </w:r>
      <w:r w:rsidR="00C33514">
        <w:rPr>
          <w:rFonts w:ascii="Arial" w:hAnsi="Arial" w:cs="Arial"/>
          <w:bCs/>
          <w:color w:val="000000"/>
          <w:sz w:val="24"/>
          <w:szCs w:val="24"/>
        </w:rPr>
        <w:t>datos del sistema informático “</w:t>
      </w:r>
      <w:r w:rsidRPr="0050088B">
        <w:rPr>
          <w:rFonts w:ascii="Arial" w:hAnsi="Arial" w:cs="Arial"/>
          <w:bCs/>
          <w:color w:val="000000"/>
          <w:sz w:val="24"/>
          <w:szCs w:val="24"/>
        </w:rPr>
        <w:t xml:space="preserve">por lo que considera de aplicación para el caso del acta de audiencia del 1 de diciembre de 2016 del </w:t>
      </w:r>
      <w:proofErr w:type="spellStart"/>
      <w:r w:rsidRPr="0050088B">
        <w:rPr>
          <w:rFonts w:ascii="Arial" w:hAnsi="Arial" w:cs="Arial"/>
          <w:bCs/>
          <w:color w:val="000000"/>
          <w:sz w:val="24"/>
          <w:szCs w:val="24"/>
        </w:rPr>
        <w:t>Expte</w:t>
      </w:r>
      <w:proofErr w:type="spellEnd"/>
      <w:r w:rsidRPr="0050088B">
        <w:rPr>
          <w:rFonts w:ascii="Arial" w:hAnsi="Arial" w:cs="Arial"/>
          <w:bCs/>
          <w:color w:val="000000"/>
          <w:sz w:val="24"/>
          <w:szCs w:val="24"/>
        </w:rPr>
        <w:t xml:space="preserve">. 296113/16 </w:t>
      </w:r>
      <w:proofErr w:type="spellStart"/>
      <w:r w:rsidRPr="0050088B">
        <w:rPr>
          <w:rFonts w:ascii="Arial" w:hAnsi="Arial" w:cs="Arial"/>
          <w:bCs/>
          <w:color w:val="000000"/>
          <w:sz w:val="24"/>
          <w:szCs w:val="24"/>
        </w:rPr>
        <w:t>Juzg</w:t>
      </w:r>
      <w:proofErr w:type="spellEnd"/>
      <w:r w:rsidRPr="0050088B">
        <w:rPr>
          <w:rFonts w:ascii="Arial" w:hAnsi="Arial" w:cs="Arial"/>
          <w:bCs/>
          <w:color w:val="000000"/>
          <w:sz w:val="24"/>
          <w:szCs w:val="24"/>
        </w:rPr>
        <w:t>. Fam1 SL que contiene las manifestaciones calumniosas y añade lo expresado en los arts. 9; 18 y 44</w:t>
      </w:r>
      <w:r w:rsidR="00C33514">
        <w:rPr>
          <w:rFonts w:ascii="Arial" w:hAnsi="Arial" w:cs="Arial"/>
          <w:bCs/>
          <w:color w:val="000000"/>
          <w:sz w:val="24"/>
          <w:szCs w:val="24"/>
        </w:rPr>
        <w:t>”.</w:t>
      </w:r>
    </w:p>
    <w:p w:rsidR="00074B2C" w:rsidRPr="0050088B" w:rsidRDefault="00074B2C" w:rsidP="00F03FF4">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0088B">
        <w:rPr>
          <w:rFonts w:ascii="Arial" w:hAnsi="Arial" w:cs="Arial"/>
          <w:color w:val="000000"/>
          <w:sz w:val="24"/>
          <w:szCs w:val="24"/>
        </w:rPr>
        <w:t xml:space="preserve">Hace referencia también </w:t>
      </w:r>
      <w:r w:rsidRPr="0050088B">
        <w:rPr>
          <w:rFonts w:ascii="Arial" w:hAnsi="Arial" w:cs="Arial"/>
          <w:bCs/>
          <w:color w:val="000000"/>
          <w:sz w:val="24"/>
          <w:szCs w:val="24"/>
        </w:rPr>
        <w:t xml:space="preserve">a lo sostenido en el </w:t>
      </w:r>
      <w:proofErr w:type="spellStart"/>
      <w:r w:rsidRPr="0050088B">
        <w:rPr>
          <w:rFonts w:ascii="Arial" w:hAnsi="Arial" w:cs="Arial"/>
          <w:bCs/>
          <w:color w:val="000000"/>
          <w:sz w:val="24"/>
          <w:szCs w:val="24"/>
        </w:rPr>
        <w:t>CPCrim</w:t>
      </w:r>
      <w:proofErr w:type="spellEnd"/>
      <w:r w:rsidRPr="0050088B">
        <w:rPr>
          <w:rFonts w:ascii="Arial" w:hAnsi="Arial" w:cs="Arial"/>
          <w:bCs/>
          <w:color w:val="000000"/>
          <w:sz w:val="24"/>
          <w:szCs w:val="24"/>
        </w:rPr>
        <w:t xml:space="preserve"> con relación </w:t>
      </w:r>
      <w:r w:rsidR="00276CFE">
        <w:rPr>
          <w:rFonts w:ascii="Arial" w:hAnsi="Arial" w:cs="Arial"/>
          <w:color w:val="000000"/>
          <w:sz w:val="24"/>
          <w:szCs w:val="24"/>
        </w:rPr>
        <w:t>al mé</w:t>
      </w:r>
      <w:r w:rsidRPr="0050088B">
        <w:rPr>
          <w:rFonts w:ascii="Arial" w:hAnsi="Arial" w:cs="Arial"/>
          <w:color w:val="000000"/>
          <w:sz w:val="24"/>
          <w:szCs w:val="24"/>
        </w:rPr>
        <w:t xml:space="preserve">rito de la prueba documental y concluye que convalidar la sentencia de </w:t>
      </w:r>
      <w:r w:rsidR="00B51467">
        <w:rPr>
          <w:rFonts w:ascii="Arial" w:hAnsi="Arial" w:cs="Arial"/>
          <w:color w:val="000000"/>
          <w:sz w:val="24"/>
          <w:szCs w:val="24"/>
        </w:rPr>
        <w:t>C</w:t>
      </w:r>
      <w:r w:rsidRPr="0050088B">
        <w:rPr>
          <w:rFonts w:ascii="Arial" w:hAnsi="Arial" w:cs="Arial"/>
          <w:color w:val="000000"/>
          <w:sz w:val="24"/>
          <w:szCs w:val="24"/>
        </w:rPr>
        <w:t>ámara actuaci</w:t>
      </w:r>
      <w:r w:rsidR="00276CFE">
        <w:rPr>
          <w:rFonts w:ascii="Arial" w:hAnsi="Arial" w:cs="Arial"/>
          <w:color w:val="000000"/>
          <w:sz w:val="24"/>
          <w:szCs w:val="24"/>
        </w:rPr>
        <w:t>ón Nº AUT013 11615451/19 del 20/0</w:t>
      </w:r>
      <w:r w:rsidRPr="0050088B">
        <w:rPr>
          <w:rFonts w:ascii="Arial" w:hAnsi="Arial" w:cs="Arial"/>
          <w:color w:val="000000"/>
          <w:sz w:val="24"/>
          <w:szCs w:val="24"/>
        </w:rPr>
        <w:t>5</w:t>
      </w:r>
      <w:r w:rsidR="00276CFE">
        <w:rPr>
          <w:rFonts w:ascii="Arial" w:hAnsi="Arial" w:cs="Arial"/>
          <w:color w:val="000000"/>
          <w:sz w:val="24"/>
          <w:szCs w:val="24"/>
        </w:rPr>
        <w:t>/1</w:t>
      </w:r>
      <w:r w:rsidRPr="0050088B">
        <w:rPr>
          <w:rFonts w:ascii="Arial" w:hAnsi="Arial" w:cs="Arial"/>
          <w:color w:val="000000"/>
          <w:sz w:val="24"/>
          <w:szCs w:val="24"/>
        </w:rPr>
        <w:t xml:space="preserve">9 implicaría el desconocimiento del proceso de digitalización llevado a cabo en el Poder Judicial Provincial y contradicción con las normas que sostienen la vigencia del expediente electrónico a saber </w:t>
      </w:r>
    </w:p>
    <w:p w:rsidR="00074B2C" w:rsidRPr="0050088B" w:rsidRDefault="00074B2C" w:rsidP="00F03FF4">
      <w:pPr>
        <w:tabs>
          <w:tab w:val="left" w:pos="1985"/>
        </w:tabs>
        <w:spacing w:after="0" w:line="360" w:lineRule="auto"/>
        <w:ind w:firstLine="1985"/>
        <w:jc w:val="both"/>
        <w:rPr>
          <w:rFonts w:ascii="Arial" w:hAnsi="Arial" w:cs="Arial"/>
          <w:sz w:val="24"/>
          <w:szCs w:val="24"/>
        </w:rPr>
      </w:pPr>
      <w:r w:rsidRPr="0050088B">
        <w:rPr>
          <w:rFonts w:ascii="Arial" w:hAnsi="Arial" w:cs="Arial"/>
          <w:sz w:val="24"/>
          <w:szCs w:val="24"/>
        </w:rPr>
        <w:t>2) Que ordenado el traslado de rigor la contraria no contesta el mismo dándose por perdido el derecho de hacerlo</w:t>
      </w:r>
      <w:r w:rsidR="001B0573">
        <w:rPr>
          <w:rFonts w:ascii="Arial" w:hAnsi="Arial" w:cs="Arial"/>
          <w:sz w:val="24"/>
          <w:szCs w:val="24"/>
        </w:rPr>
        <w:t xml:space="preserve"> (actuación N° 12147541 del 05/08/19)</w:t>
      </w:r>
      <w:r w:rsidRPr="0050088B">
        <w:rPr>
          <w:rFonts w:ascii="Arial" w:hAnsi="Arial" w:cs="Arial"/>
          <w:sz w:val="24"/>
          <w:szCs w:val="24"/>
        </w:rPr>
        <w:t>.</w:t>
      </w:r>
    </w:p>
    <w:p w:rsidR="00074B2C" w:rsidRPr="0050088B" w:rsidRDefault="00233B99" w:rsidP="00F03FF4">
      <w:pPr>
        <w:tabs>
          <w:tab w:val="left" w:pos="1985"/>
        </w:tabs>
        <w:spacing w:after="0" w:line="360" w:lineRule="auto"/>
        <w:ind w:firstLine="1985"/>
        <w:jc w:val="both"/>
        <w:rPr>
          <w:rFonts w:ascii="Arial" w:hAnsi="Arial" w:cs="Arial"/>
          <w:sz w:val="24"/>
          <w:szCs w:val="24"/>
        </w:rPr>
      </w:pPr>
      <w:r>
        <w:rPr>
          <w:rFonts w:ascii="Arial" w:hAnsi="Arial" w:cs="Arial"/>
          <w:sz w:val="24"/>
          <w:szCs w:val="24"/>
        </w:rPr>
        <w:t>3) Que en fecha 19/</w:t>
      </w:r>
      <w:r w:rsidR="00074B2C" w:rsidRPr="0050088B">
        <w:rPr>
          <w:rFonts w:ascii="Arial" w:hAnsi="Arial" w:cs="Arial"/>
          <w:sz w:val="24"/>
          <w:szCs w:val="24"/>
        </w:rPr>
        <w:t>09</w:t>
      </w:r>
      <w:r>
        <w:rPr>
          <w:rFonts w:ascii="Arial" w:hAnsi="Arial" w:cs="Arial"/>
          <w:sz w:val="24"/>
          <w:szCs w:val="24"/>
        </w:rPr>
        <w:t>/</w:t>
      </w:r>
      <w:r w:rsidR="00074B2C" w:rsidRPr="0050088B">
        <w:rPr>
          <w:rFonts w:ascii="Arial" w:hAnsi="Arial" w:cs="Arial"/>
          <w:sz w:val="24"/>
          <w:szCs w:val="24"/>
        </w:rPr>
        <w:t xml:space="preserve">19, mediante </w:t>
      </w:r>
      <w:r>
        <w:rPr>
          <w:rFonts w:ascii="Arial" w:hAnsi="Arial" w:cs="Arial"/>
          <w:sz w:val="24"/>
          <w:szCs w:val="24"/>
        </w:rPr>
        <w:t>actuación Nº</w:t>
      </w:r>
      <w:r w:rsidR="00074B2C" w:rsidRPr="0050088B">
        <w:rPr>
          <w:rFonts w:ascii="Arial" w:hAnsi="Arial" w:cs="Arial"/>
          <w:sz w:val="24"/>
          <w:szCs w:val="24"/>
        </w:rPr>
        <w:t xml:space="preserve"> 12529780 emite su dictamen el Sr. Procurador General en donde expresa que de la lectura del libelo recursivo no se avizora en modo alguno indicación por parte del recurrente de cuál</w:t>
      </w:r>
      <w:r w:rsidR="00276CFE">
        <w:rPr>
          <w:rFonts w:ascii="Arial" w:hAnsi="Arial" w:cs="Arial"/>
          <w:sz w:val="24"/>
          <w:szCs w:val="24"/>
        </w:rPr>
        <w:t xml:space="preserve"> es la ley o norma que se aplicó</w:t>
      </w:r>
      <w:r w:rsidR="00074B2C" w:rsidRPr="0050088B">
        <w:rPr>
          <w:rFonts w:ascii="Arial" w:hAnsi="Arial" w:cs="Arial"/>
          <w:sz w:val="24"/>
          <w:szCs w:val="24"/>
        </w:rPr>
        <w:t xml:space="preserve"> y no correspondía y cu</w:t>
      </w:r>
      <w:r w:rsidR="00276CFE">
        <w:rPr>
          <w:rFonts w:ascii="Arial" w:hAnsi="Arial" w:cs="Arial"/>
          <w:sz w:val="24"/>
          <w:szCs w:val="24"/>
        </w:rPr>
        <w:t>ál se dejó de aplicar, como asi</w:t>
      </w:r>
      <w:r w:rsidR="00074B2C" w:rsidRPr="0050088B">
        <w:rPr>
          <w:rFonts w:ascii="Arial" w:hAnsi="Arial" w:cs="Arial"/>
          <w:sz w:val="24"/>
          <w:szCs w:val="24"/>
        </w:rPr>
        <w:t>mismo no se indica qu</w:t>
      </w:r>
      <w:r w:rsidR="00276CFE">
        <w:rPr>
          <w:rFonts w:ascii="Arial" w:hAnsi="Arial" w:cs="Arial"/>
          <w:sz w:val="24"/>
          <w:szCs w:val="24"/>
        </w:rPr>
        <w:t>é</w:t>
      </w:r>
      <w:r w:rsidR="00074B2C" w:rsidRPr="0050088B">
        <w:rPr>
          <w:rFonts w:ascii="Arial" w:hAnsi="Arial" w:cs="Arial"/>
          <w:sz w:val="24"/>
          <w:szCs w:val="24"/>
        </w:rPr>
        <w:t xml:space="preserve"> norma legal se ha interpretado erróneamente.</w:t>
      </w:r>
    </w:p>
    <w:p w:rsidR="00074B2C" w:rsidRPr="0050088B" w:rsidRDefault="00074B2C" w:rsidP="00F03FF4">
      <w:pPr>
        <w:tabs>
          <w:tab w:val="left" w:pos="1985"/>
        </w:tabs>
        <w:spacing w:after="0" w:line="360" w:lineRule="auto"/>
        <w:ind w:firstLine="1985"/>
        <w:jc w:val="both"/>
        <w:rPr>
          <w:rFonts w:ascii="Arial" w:hAnsi="Arial" w:cs="Arial"/>
          <w:sz w:val="24"/>
          <w:szCs w:val="24"/>
        </w:rPr>
      </w:pPr>
      <w:r w:rsidRPr="0050088B">
        <w:rPr>
          <w:rFonts w:ascii="Arial" w:hAnsi="Arial" w:cs="Arial"/>
          <w:sz w:val="24"/>
          <w:szCs w:val="24"/>
        </w:rPr>
        <w:lastRenderedPageBreak/>
        <w:t>Que el presente recurso se funda en violaciones de normas procesales, por lo que no es viable el presente remedio procesal, en un todo de acuerdo con lo normado por el art. 429 de nuestro Código de Rito.</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rPr>
        <w:t xml:space="preserve">4) </w:t>
      </w:r>
      <w:r w:rsidRPr="0050088B">
        <w:rPr>
          <w:rFonts w:ascii="Arial" w:hAnsi="Arial" w:cs="Arial"/>
          <w:sz w:val="24"/>
          <w:szCs w:val="24"/>
          <w:lang w:val="es-ES"/>
        </w:rPr>
        <w:t xml:space="preserve">Que entrando en el análisis de la cuestión planteada corresponde señalar que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(Cfr. TRATADO DE LOS RECURSOS, Tomo III, Recurso de Casación Penal, por Jimena </w:t>
      </w:r>
      <w:proofErr w:type="spellStart"/>
      <w:r w:rsidRPr="0050088B">
        <w:rPr>
          <w:rFonts w:ascii="Arial" w:hAnsi="Arial" w:cs="Arial"/>
          <w:sz w:val="24"/>
          <w:szCs w:val="24"/>
          <w:lang w:val="es-ES"/>
        </w:rPr>
        <w:t>Jatip</w:t>
      </w:r>
      <w:proofErr w:type="spellEnd"/>
      <w:r w:rsidRPr="0050088B">
        <w:rPr>
          <w:rFonts w:ascii="Arial" w:hAnsi="Arial" w:cs="Arial"/>
          <w:sz w:val="24"/>
          <w:szCs w:val="24"/>
          <w:lang w:val="es-ES"/>
        </w:rPr>
        <w:t>, Págs</w:t>
      </w:r>
      <w:r w:rsidR="002B20A2">
        <w:rPr>
          <w:rFonts w:ascii="Arial" w:hAnsi="Arial" w:cs="Arial"/>
          <w:sz w:val="24"/>
          <w:szCs w:val="24"/>
          <w:lang w:val="es-ES"/>
        </w:rPr>
        <w:t xml:space="preserve">. 39/82. Ed. </w:t>
      </w:r>
      <w:proofErr w:type="spellStart"/>
      <w:r w:rsidR="002B20A2">
        <w:rPr>
          <w:rFonts w:ascii="Arial" w:hAnsi="Arial" w:cs="Arial"/>
          <w:sz w:val="24"/>
          <w:szCs w:val="24"/>
          <w:lang w:val="es-ES"/>
        </w:rPr>
        <w:t>Rubinzal</w:t>
      </w:r>
      <w:proofErr w:type="spellEnd"/>
      <w:r w:rsidR="002B20A2">
        <w:rPr>
          <w:rFonts w:ascii="Arial" w:hAnsi="Arial" w:cs="Arial"/>
          <w:sz w:val="24"/>
          <w:szCs w:val="24"/>
          <w:lang w:val="es-ES"/>
        </w:rPr>
        <w:t xml:space="preserve"> </w:t>
      </w:r>
      <w:proofErr w:type="spellStart"/>
      <w:r w:rsidR="002B20A2">
        <w:rPr>
          <w:rFonts w:ascii="Arial" w:hAnsi="Arial" w:cs="Arial"/>
          <w:sz w:val="24"/>
          <w:szCs w:val="24"/>
          <w:lang w:val="es-ES"/>
        </w:rPr>
        <w:t>Culzoni</w:t>
      </w:r>
      <w:proofErr w:type="spellEnd"/>
      <w:r w:rsidR="002B20A2">
        <w:rPr>
          <w:rFonts w:ascii="Arial" w:hAnsi="Arial" w:cs="Arial"/>
          <w:sz w:val="24"/>
          <w:szCs w:val="24"/>
          <w:lang w:val="es-ES"/>
        </w:rPr>
        <w:t>).</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 xml:space="preserve">Que al respecto, ahora con las consideraciones sobre el derecho al recurso de la querella a partir del fallo </w:t>
      </w:r>
      <w:r w:rsidRPr="0050088B">
        <w:rPr>
          <w:rFonts w:ascii="Arial" w:hAnsi="Arial" w:cs="Arial"/>
          <w:b/>
          <w:sz w:val="24"/>
          <w:szCs w:val="24"/>
          <w:lang w:val="es-ES"/>
        </w:rPr>
        <w:t>“</w:t>
      </w:r>
      <w:proofErr w:type="spellStart"/>
      <w:r w:rsidRPr="0050088B">
        <w:rPr>
          <w:rFonts w:ascii="Arial" w:hAnsi="Arial" w:cs="Arial"/>
          <w:b/>
          <w:sz w:val="24"/>
          <w:szCs w:val="24"/>
          <w:lang w:val="es-ES"/>
        </w:rPr>
        <w:t>Juri</w:t>
      </w:r>
      <w:proofErr w:type="spellEnd"/>
      <w:r w:rsidRPr="0050088B">
        <w:rPr>
          <w:rFonts w:ascii="Arial" w:hAnsi="Arial" w:cs="Arial"/>
          <w:b/>
          <w:sz w:val="24"/>
          <w:szCs w:val="24"/>
          <w:lang w:val="es-ES"/>
        </w:rPr>
        <w:t>, Carlos Alberto s/ Homicidio Culposo – causa 1140” (Fallos 329:5994)</w:t>
      </w:r>
      <w:r w:rsidRPr="0050088B">
        <w:rPr>
          <w:rFonts w:ascii="Arial" w:hAnsi="Arial" w:cs="Arial"/>
          <w:sz w:val="24"/>
          <w:szCs w:val="24"/>
          <w:lang w:val="es-ES"/>
        </w:rPr>
        <w:t xml:space="preserve"> dictado por la</w:t>
      </w:r>
      <w:r w:rsidRPr="0050088B">
        <w:rPr>
          <w:rFonts w:ascii="Arial" w:hAnsi="Arial" w:cs="Arial"/>
          <w:b/>
          <w:sz w:val="24"/>
          <w:szCs w:val="24"/>
          <w:lang w:val="es-ES"/>
        </w:rPr>
        <w:t xml:space="preserve"> </w:t>
      </w:r>
      <w:r w:rsidRPr="0050088B">
        <w:rPr>
          <w:rFonts w:ascii="Arial" w:hAnsi="Arial" w:cs="Arial"/>
          <w:sz w:val="24"/>
          <w:szCs w:val="24"/>
          <w:lang w:val="es-ES"/>
        </w:rPr>
        <w:t>Corte Suprema de Justicia de la Nación con fecha 27 de diciembre de 2006, se ha perfilado el alcance que debe asignársele a la garantía procesal del derecho del recurso de la parte querella</w:t>
      </w:r>
      <w:r w:rsidR="002B20A2">
        <w:rPr>
          <w:rFonts w:ascii="Arial" w:hAnsi="Arial" w:cs="Arial"/>
          <w:sz w:val="24"/>
          <w:szCs w:val="24"/>
          <w:lang w:val="es-ES"/>
        </w:rPr>
        <w:t>nte en el procedimiento penal.</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Así se dijo en el considerando 9º)</w:t>
      </w:r>
      <w:r w:rsidR="00276CFE">
        <w:rPr>
          <w:rFonts w:ascii="Arial" w:hAnsi="Arial" w:cs="Arial"/>
          <w:sz w:val="24"/>
          <w:szCs w:val="24"/>
          <w:lang w:val="es-ES"/>
        </w:rPr>
        <w:t>:</w:t>
      </w:r>
      <w:r w:rsidRPr="0050088B">
        <w:rPr>
          <w:rFonts w:ascii="Arial" w:hAnsi="Arial" w:cs="Arial"/>
          <w:sz w:val="24"/>
          <w:szCs w:val="24"/>
          <w:lang w:val="es-ES"/>
        </w:rPr>
        <w:t xml:space="preserve"> </w:t>
      </w:r>
      <w:r w:rsidRPr="0050088B">
        <w:rPr>
          <w:rFonts w:ascii="Arial" w:hAnsi="Arial" w:cs="Arial"/>
          <w:i/>
          <w:sz w:val="24"/>
          <w:szCs w:val="24"/>
          <w:lang w:val="es-ES"/>
        </w:rPr>
        <w:t xml:space="preserve">“Que dicha postura se revela como un proceder claramente arbitrario en la medida en que se sustenta  en una interpretación forjada al margen del texto legal y en función de la cual se produce el indebido cercenamiento del derecho a recurrir de la víctima del delito o de su representante a partir de las normas internacionales sobre garantías y protección judicial previstas en los arts. 8, </w:t>
      </w:r>
      <w:proofErr w:type="gramStart"/>
      <w:r w:rsidRPr="0050088B">
        <w:rPr>
          <w:rFonts w:ascii="Arial" w:hAnsi="Arial" w:cs="Arial"/>
          <w:i/>
          <w:sz w:val="24"/>
          <w:szCs w:val="24"/>
          <w:lang w:val="es-ES"/>
        </w:rPr>
        <w:t>ap</w:t>
      </w:r>
      <w:proofErr w:type="gramEnd"/>
      <w:r w:rsidRPr="0050088B">
        <w:rPr>
          <w:rFonts w:ascii="Arial" w:hAnsi="Arial" w:cs="Arial"/>
          <w:i/>
          <w:sz w:val="24"/>
          <w:szCs w:val="24"/>
          <w:lang w:val="es-ES"/>
        </w:rPr>
        <w:t>. 1º y 25 de la Convención Americana de Derechos Humanos – más allá de que el recurrente haya pretendido fundar la inconstitucionalidad de los límites aludidos en la disposición del art. 8.2.h de la Convención Americana sobre Derechos Humanos, lo cual, por cierto este Tribunal no comparte en razón de los fundamentos expuestos en el caso “Arce” (Fallos : 320:2145)”</w:t>
      </w:r>
      <w:r w:rsidRPr="0050088B">
        <w:rPr>
          <w:rFonts w:ascii="Arial" w:hAnsi="Arial" w:cs="Arial"/>
          <w:sz w:val="24"/>
          <w:szCs w:val="24"/>
          <w:lang w:val="es-ES"/>
        </w:rPr>
        <w:t>.</w:t>
      </w:r>
    </w:p>
    <w:p w:rsidR="00074B2C" w:rsidRPr="0050088B" w:rsidRDefault="00074B2C" w:rsidP="00F03FF4">
      <w:pPr>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Si bien el recurso de casación puede ser interpuesto por el parti</w:t>
      </w:r>
      <w:r w:rsidR="00276CFE">
        <w:rPr>
          <w:rFonts w:ascii="Arial" w:hAnsi="Arial" w:cs="Arial"/>
          <w:sz w:val="24"/>
          <w:szCs w:val="24"/>
          <w:lang w:val="es-ES"/>
        </w:rPr>
        <w:t>cular damnificado y se realizará</w:t>
      </w:r>
      <w:r w:rsidRPr="0050088B">
        <w:rPr>
          <w:rFonts w:ascii="Arial" w:hAnsi="Arial" w:cs="Arial"/>
          <w:sz w:val="24"/>
          <w:szCs w:val="24"/>
          <w:lang w:val="es-ES"/>
        </w:rPr>
        <w:t xml:space="preserve"> una revisión de los hechos y la prueba en </w:t>
      </w:r>
      <w:r w:rsidRPr="0050088B">
        <w:rPr>
          <w:rFonts w:ascii="Arial" w:hAnsi="Arial" w:cs="Arial"/>
          <w:sz w:val="24"/>
          <w:szCs w:val="24"/>
          <w:lang w:val="es-ES"/>
        </w:rPr>
        <w:lastRenderedPageBreak/>
        <w:t>la medida de los agravios expresados en el mismo, lo cierto es que en el</w:t>
      </w:r>
      <w:r w:rsidR="005979C3">
        <w:rPr>
          <w:rFonts w:ascii="Arial" w:hAnsi="Arial" w:cs="Arial"/>
          <w:sz w:val="24"/>
          <w:szCs w:val="24"/>
          <w:lang w:val="es-ES"/>
        </w:rPr>
        <w:t xml:space="preserve"> caso sometido a estudio dichos</w:t>
      </w:r>
      <w:r w:rsidRPr="0050088B">
        <w:rPr>
          <w:rFonts w:ascii="Arial" w:hAnsi="Arial" w:cs="Arial"/>
          <w:sz w:val="24"/>
          <w:szCs w:val="24"/>
          <w:lang w:val="es-ES"/>
        </w:rPr>
        <w:t xml:space="preserve"> agravios están referidos solamente a cuestiones procesales, las que por imperio de lo dispuesto en el art. 428 del </w:t>
      </w:r>
      <w:proofErr w:type="spellStart"/>
      <w:r w:rsidRPr="0050088B">
        <w:rPr>
          <w:rFonts w:ascii="Arial" w:hAnsi="Arial" w:cs="Arial"/>
          <w:sz w:val="24"/>
          <w:szCs w:val="24"/>
          <w:lang w:val="es-ES"/>
        </w:rPr>
        <w:t>CPCrim</w:t>
      </w:r>
      <w:proofErr w:type="spellEnd"/>
      <w:r w:rsidRPr="0050088B">
        <w:rPr>
          <w:rFonts w:ascii="Arial" w:hAnsi="Arial" w:cs="Arial"/>
          <w:sz w:val="24"/>
          <w:szCs w:val="24"/>
          <w:lang w:val="es-ES"/>
        </w:rPr>
        <w:t xml:space="preserve"> no habilitan están</w:t>
      </w:r>
      <w:r w:rsidR="002B0E57">
        <w:rPr>
          <w:rFonts w:ascii="Arial" w:hAnsi="Arial" w:cs="Arial"/>
          <w:sz w:val="24"/>
          <w:szCs w:val="24"/>
          <w:lang w:val="es-ES"/>
        </w:rPr>
        <w:t xml:space="preserve"> instancia recursiva. </w:t>
      </w:r>
    </w:p>
    <w:p w:rsidR="00074B2C" w:rsidRPr="0050088B" w:rsidRDefault="00074B2C" w:rsidP="00F03FF4">
      <w:pPr>
        <w:tabs>
          <w:tab w:val="left" w:pos="1985"/>
        </w:tabs>
        <w:spacing w:after="0" w:line="360" w:lineRule="auto"/>
        <w:ind w:firstLine="1985"/>
        <w:jc w:val="both"/>
        <w:rPr>
          <w:rFonts w:ascii="Arial" w:hAnsi="Arial" w:cs="Arial"/>
          <w:sz w:val="24"/>
          <w:szCs w:val="24"/>
          <w:lang w:val="es-ES"/>
        </w:rPr>
      </w:pPr>
      <w:r w:rsidRPr="0050088B">
        <w:rPr>
          <w:rFonts w:ascii="Arial" w:hAnsi="Arial" w:cs="Arial"/>
          <w:sz w:val="24"/>
          <w:szCs w:val="24"/>
          <w:lang w:val="es-ES"/>
        </w:rPr>
        <w:t>Sentado lo anterior solo resta señalar que comparto el dictamen del Sr. Procurador General y entiendo que el recurso de casación interpuesto por el querellante debe ser rechazado.</w:t>
      </w:r>
    </w:p>
    <w:p w:rsidR="002B20A2" w:rsidRPr="000B44A0" w:rsidRDefault="002B20A2" w:rsidP="002B20A2">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0B44A0">
        <w:rPr>
          <w:rFonts w:ascii="Arial" w:eastAsia="Calibri" w:hAnsi="Arial" w:cs="Arial"/>
          <w:b/>
          <w:bCs/>
          <w:sz w:val="24"/>
          <w:szCs w:val="24"/>
          <w:lang w:eastAsia="en-US"/>
        </w:rPr>
        <w:t>CUESTIÓN.</w:t>
      </w:r>
    </w:p>
    <w:p w:rsidR="002B20A2" w:rsidRPr="002B20A2" w:rsidRDefault="002B20A2" w:rsidP="002B20A2">
      <w:pPr>
        <w:spacing w:after="0" w:line="360" w:lineRule="auto"/>
        <w:jc w:val="both"/>
        <w:rPr>
          <w:rFonts w:ascii="Arial" w:hAnsi="Arial" w:cs="Arial"/>
          <w:b/>
          <w:sz w:val="24"/>
          <w:szCs w:val="24"/>
          <w:u w:val="single"/>
        </w:rPr>
      </w:pPr>
    </w:p>
    <w:p w:rsidR="00074B2C" w:rsidRDefault="00074B2C" w:rsidP="002B20A2">
      <w:pPr>
        <w:spacing w:after="0" w:line="360" w:lineRule="auto"/>
        <w:jc w:val="both"/>
        <w:rPr>
          <w:rFonts w:ascii="Arial" w:hAnsi="Arial" w:cs="Arial"/>
          <w:sz w:val="24"/>
          <w:szCs w:val="24"/>
        </w:rPr>
      </w:pPr>
      <w:r w:rsidRPr="0050088B">
        <w:rPr>
          <w:rFonts w:ascii="Arial" w:hAnsi="Arial" w:cs="Arial"/>
          <w:b/>
          <w:sz w:val="24"/>
          <w:szCs w:val="24"/>
          <w:u w:val="single"/>
          <w:lang w:val="es-ES"/>
        </w:rPr>
        <w:t xml:space="preserve">A </w:t>
      </w:r>
      <w:r w:rsidRPr="0050088B">
        <w:rPr>
          <w:rFonts w:ascii="Arial" w:hAnsi="Arial" w:cs="Arial"/>
          <w:b/>
          <w:sz w:val="24"/>
          <w:szCs w:val="24"/>
          <w:u w:val="single"/>
        </w:rPr>
        <w:t xml:space="preserve">TERCERA </w:t>
      </w:r>
      <w:r w:rsidRPr="0050088B">
        <w:rPr>
          <w:rFonts w:ascii="Arial" w:hAnsi="Arial" w:cs="Arial"/>
          <w:b/>
          <w:bCs/>
          <w:sz w:val="24"/>
          <w:szCs w:val="24"/>
          <w:u w:val="single"/>
        </w:rPr>
        <w:t>CUESTIÓN, la Dra. LILIA ANA NOVILLO</w:t>
      </w:r>
      <w:r w:rsidR="00E36092">
        <w:rPr>
          <w:rFonts w:ascii="Arial" w:hAnsi="Arial" w:cs="Arial"/>
          <w:b/>
          <w:bCs/>
          <w:sz w:val="24"/>
          <w:szCs w:val="24"/>
          <w:u w:val="single"/>
        </w:rPr>
        <w:t>,</w:t>
      </w:r>
      <w:r w:rsidRPr="0050088B">
        <w:rPr>
          <w:rFonts w:ascii="Arial" w:hAnsi="Arial" w:cs="Arial"/>
          <w:b/>
          <w:bCs/>
          <w:sz w:val="24"/>
          <w:szCs w:val="24"/>
          <w:u w:val="single"/>
        </w:rPr>
        <w:t xml:space="preserve"> dijo:</w:t>
      </w:r>
      <w:r w:rsidRPr="0050088B">
        <w:rPr>
          <w:rFonts w:ascii="Arial" w:hAnsi="Arial" w:cs="Arial"/>
          <w:sz w:val="24"/>
          <w:szCs w:val="24"/>
        </w:rPr>
        <w:t xml:space="preserve"> Conforme se ha votado la cuestión anterior, no correspon</w:t>
      </w:r>
      <w:r w:rsidR="00E36092">
        <w:rPr>
          <w:rFonts w:ascii="Arial" w:hAnsi="Arial" w:cs="Arial"/>
          <w:sz w:val="24"/>
          <w:szCs w:val="24"/>
        </w:rPr>
        <w:t>de su tratamiento. ASÍ LO VOTO.</w:t>
      </w:r>
    </w:p>
    <w:p w:rsidR="00E36092" w:rsidRPr="000B44A0" w:rsidRDefault="00E36092" w:rsidP="00F03FF4">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0B44A0">
        <w:rPr>
          <w:rFonts w:ascii="Arial" w:eastAsia="Calibri" w:hAnsi="Arial" w:cs="Arial"/>
          <w:b/>
          <w:bCs/>
          <w:sz w:val="24"/>
          <w:szCs w:val="24"/>
          <w:lang w:eastAsia="en-US"/>
        </w:rPr>
        <w:t>CUESTIÓN.</w:t>
      </w:r>
    </w:p>
    <w:p w:rsidR="00E36092" w:rsidRPr="0050088B" w:rsidRDefault="00E36092" w:rsidP="00F03FF4">
      <w:pPr>
        <w:spacing w:after="0" w:line="360" w:lineRule="auto"/>
        <w:ind w:firstLine="1985"/>
        <w:jc w:val="both"/>
        <w:rPr>
          <w:rFonts w:ascii="Arial" w:hAnsi="Arial" w:cs="Arial"/>
          <w:sz w:val="24"/>
          <w:szCs w:val="24"/>
        </w:rPr>
      </w:pPr>
    </w:p>
    <w:p w:rsidR="00074B2C" w:rsidRDefault="00074B2C" w:rsidP="005979C3">
      <w:pPr>
        <w:tabs>
          <w:tab w:val="left" w:pos="1440"/>
        </w:tabs>
        <w:spacing w:after="0" w:line="360" w:lineRule="auto"/>
        <w:jc w:val="both"/>
        <w:rPr>
          <w:rFonts w:ascii="Arial" w:hAnsi="Arial" w:cs="Arial"/>
          <w:sz w:val="24"/>
          <w:szCs w:val="24"/>
        </w:rPr>
      </w:pPr>
      <w:r w:rsidRPr="0050088B">
        <w:rPr>
          <w:rFonts w:ascii="Arial" w:hAnsi="Arial" w:cs="Arial"/>
          <w:b/>
          <w:sz w:val="24"/>
          <w:szCs w:val="24"/>
          <w:u w:val="single"/>
        </w:rPr>
        <w:t xml:space="preserve">A LA CUARTA </w:t>
      </w:r>
      <w:r w:rsidR="00B8146A" w:rsidRPr="0050088B">
        <w:rPr>
          <w:rFonts w:ascii="Arial" w:hAnsi="Arial" w:cs="Arial"/>
          <w:b/>
          <w:bCs/>
          <w:sz w:val="24"/>
          <w:szCs w:val="24"/>
          <w:u w:val="single"/>
        </w:rPr>
        <w:t>CUESTIÓN, la Dra. LILIA ANA NOVILLO</w:t>
      </w:r>
      <w:r w:rsidR="00B8146A">
        <w:rPr>
          <w:rFonts w:ascii="Arial" w:hAnsi="Arial" w:cs="Arial"/>
          <w:b/>
          <w:bCs/>
          <w:sz w:val="24"/>
          <w:szCs w:val="24"/>
          <w:u w:val="single"/>
        </w:rPr>
        <w:t>,</w:t>
      </w:r>
      <w:r w:rsidR="00B8146A" w:rsidRPr="0050088B">
        <w:rPr>
          <w:rFonts w:ascii="Arial" w:hAnsi="Arial" w:cs="Arial"/>
          <w:b/>
          <w:bCs/>
          <w:sz w:val="24"/>
          <w:szCs w:val="24"/>
          <w:u w:val="single"/>
        </w:rPr>
        <w:t xml:space="preserve"> dijo</w:t>
      </w:r>
      <w:r w:rsidR="00B8146A">
        <w:rPr>
          <w:rFonts w:ascii="Arial" w:hAnsi="Arial" w:cs="Arial"/>
          <w:b/>
          <w:bCs/>
          <w:sz w:val="24"/>
          <w:szCs w:val="24"/>
          <w:u w:val="single"/>
        </w:rPr>
        <w:t>:</w:t>
      </w:r>
      <w:r w:rsidR="00B8146A" w:rsidRPr="00B8146A">
        <w:rPr>
          <w:rFonts w:ascii="Arial" w:hAnsi="Arial" w:cs="Arial"/>
          <w:bCs/>
          <w:sz w:val="24"/>
          <w:szCs w:val="24"/>
        </w:rPr>
        <w:t xml:space="preserve"> </w:t>
      </w:r>
      <w:r w:rsidRPr="0050088B">
        <w:rPr>
          <w:rFonts w:ascii="Arial" w:hAnsi="Arial" w:cs="Arial"/>
          <w:sz w:val="24"/>
          <w:szCs w:val="24"/>
        </w:rPr>
        <w:t xml:space="preserve">Corresponde rechazar el </w:t>
      </w:r>
      <w:r w:rsidR="00125799">
        <w:rPr>
          <w:rFonts w:ascii="Arial" w:hAnsi="Arial" w:cs="Arial"/>
          <w:sz w:val="24"/>
          <w:szCs w:val="24"/>
        </w:rPr>
        <w:t>r</w:t>
      </w:r>
      <w:r w:rsidRPr="0050088B">
        <w:rPr>
          <w:rFonts w:ascii="Arial" w:hAnsi="Arial" w:cs="Arial"/>
          <w:sz w:val="24"/>
          <w:szCs w:val="24"/>
        </w:rPr>
        <w:t xml:space="preserve">ecurso de </w:t>
      </w:r>
      <w:r w:rsidR="00125799">
        <w:rPr>
          <w:rFonts w:ascii="Arial" w:hAnsi="Arial" w:cs="Arial"/>
          <w:sz w:val="24"/>
          <w:szCs w:val="24"/>
        </w:rPr>
        <w:t>c</w:t>
      </w:r>
      <w:r w:rsidRPr="0050088B">
        <w:rPr>
          <w:rFonts w:ascii="Arial" w:hAnsi="Arial" w:cs="Arial"/>
          <w:sz w:val="24"/>
          <w:szCs w:val="24"/>
        </w:rPr>
        <w:t>asación interpuesto. ASÍ LO VOTO.</w:t>
      </w:r>
    </w:p>
    <w:p w:rsidR="00E36092" w:rsidRPr="000B44A0" w:rsidRDefault="00E36092" w:rsidP="00F03FF4">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0B44A0">
        <w:rPr>
          <w:rFonts w:ascii="Arial" w:eastAsia="Calibri" w:hAnsi="Arial" w:cs="Arial"/>
          <w:b/>
          <w:bCs/>
          <w:sz w:val="24"/>
          <w:szCs w:val="24"/>
          <w:lang w:eastAsia="en-US"/>
        </w:rPr>
        <w:t>CUESTIÓN.</w:t>
      </w:r>
    </w:p>
    <w:p w:rsidR="00E36092" w:rsidRPr="0050088B" w:rsidRDefault="00E36092" w:rsidP="00F03FF4">
      <w:pPr>
        <w:tabs>
          <w:tab w:val="left" w:pos="1440"/>
        </w:tabs>
        <w:spacing w:after="0" w:line="360" w:lineRule="auto"/>
        <w:ind w:firstLine="1985"/>
        <w:jc w:val="both"/>
        <w:rPr>
          <w:rFonts w:ascii="Arial" w:hAnsi="Arial" w:cs="Arial"/>
          <w:b/>
          <w:sz w:val="24"/>
          <w:szCs w:val="24"/>
          <w:u w:val="single"/>
        </w:rPr>
      </w:pPr>
    </w:p>
    <w:p w:rsidR="00074B2C" w:rsidRPr="0050088B" w:rsidRDefault="00074B2C" w:rsidP="005979C3">
      <w:pPr>
        <w:spacing w:after="0" w:line="360" w:lineRule="auto"/>
        <w:jc w:val="both"/>
        <w:rPr>
          <w:rFonts w:ascii="Arial" w:eastAsia="MS Mincho" w:hAnsi="Arial" w:cs="Arial"/>
          <w:sz w:val="24"/>
          <w:szCs w:val="24"/>
        </w:rPr>
      </w:pPr>
      <w:r w:rsidRPr="0050088B">
        <w:rPr>
          <w:rFonts w:ascii="Arial" w:hAnsi="Arial" w:cs="Arial"/>
          <w:b/>
          <w:sz w:val="24"/>
          <w:szCs w:val="24"/>
          <w:u w:val="single"/>
        </w:rPr>
        <w:t xml:space="preserve">A LA QUINTA </w:t>
      </w:r>
      <w:r w:rsidRPr="0050088B">
        <w:rPr>
          <w:rFonts w:ascii="Arial" w:hAnsi="Arial" w:cs="Arial"/>
          <w:b/>
          <w:bCs/>
          <w:sz w:val="24"/>
          <w:szCs w:val="24"/>
          <w:u w:val="single"/>
        </w:rPr>
        <w:t>CUESTIÓN, la Dra. LILIA ANA NOVILLO</w:t>
      </w:r>
      <w:r w:rsidR="00B8146A">
        <w:rPr>
          <w:rFonts w:ascii="Arial" w:hAnsi="Arial" w:cs="Arial"/>
          <w:b/>
          <w:bCs/>
          <w:sz w:val="24"/>
          <w:szCs w:val="24"/>
          <w:u w:val="single"/>
        </w:rPr>
        <w:t>,</w:t>
      </w:r>
      <w:r w:rsidRPr="0050088B">
        <w:rPr>
          <w:rFonts w:ascii="Arial" w:hAnsi="Arial" w:cs="Arial"/>
          <w:b/>
          <w:bCs/>
          <w:sz w:val="24"/>
          <w:szCs w:val="24"/>
          <w:u w:val="single"/>
        </w:rPr>
        <w:t xml:space="preserve"> dijo:</w:t>
      </w:r>
      <w:r w:rsidRPr="0050088B">
        <w:rPr>
          <w:rFonts w:ascii="Arial" w:hAnsi="Arial" w:cs="Arial"/>
          <w:bCs/>
          <w:sz w:val="24"/>
          <w:szCs w:val="24"/>
        </w:rPr>
        <w:t xml:space="preserve"> Con costas a la vencida.</w:t>
      </w:r>
      <w:r w:rsidR="00B8146A">
        <w:rPr>
          <w:rFonts w:ascii="Arial" w:hAnsi="Arial" w:cs="Arial"/>
          <w:sz w:val="24"/>
          <w:szCs w:val="24"/>
        </w:rPr>
        <w:t xml:space="preserve"> ASÍ LO VOTO.</w:t>
      </w:r>
    </w:p>
    <w:p w:rsidR="00125799" w:rsidRPr="000B44A0" w:rsidRDefault="00125799" w:rsidP="00F03FF4">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125799" w:rsidRPr="000B44A0" w:rsidRDefault="00125799" w:rsidP="00F03FF4">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lastRenderedPageBreak/>
        <w:t>Con lo que se da por finalizado el acto, disponiendo los Sres. Ministros la Sentencia que va a continuación:</w:t>
      </w:r>
    </w:p>
    <w:p w:rsidR="00125799" w:rsidRPr="000B44A0" w:rsidRDefault="00125799" w:rsidP="00F03FF4">
      <w:pPr>
        <w:widowControl w:val="0"/>
        <w:spacing w:after="0" w:line="360" w:lineRule="auto"/>
        <w:ind w:firstLine="1985"/>
        <w:jc w:val="both"/>
        <w:rPr>
          <w:rFonts w:ascii="Arial" w:eastAsia="Calibri" w:hAnsi="Arial" w:cs="Arial"/>
          <w:bCs/>
          <w:sz w:val="24"/>
          <w:szCs w:val="24"/>
          <w:lang w:eastAsia="en-US"/>
        </w:rPr>
      </w:pPr>
    </w:p>
    <w:p w:rsidR="00125799" w:rsidRPr="000B44A0" w:rsidRDefault="00B51467" w:rsidP="005979C3">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San Luis, seis de abril</w:t>
      </w:r>
      <w:r w:rsidR="00125799">
        <w:rPr>
          <w:rFonts w:ascii="Arial" w:eastAsia="Calibri" w:hAnsi="Arial" w:cs="Arial"/>
          <w:b/>
          <w:bCs/>
          <w:sz w:val="24"/>
          <w:szCs w:val="24"/>
          <w:lang w:eastAsia="en-US"/>
        </w:rPr>
        <w:t xml:space="preserve"> </w:t>
      </w:r>
      <w:r w:rsidR="00125799" w:rsidRPr="000B44A0">
        <w:rPr>
          <w:rFonts w:ascii="Arial" w:eastAsia="Calibri" w:hAnsi="Arial" w:cs="Arial"/>
          <w:b/>
          <w:bCs/>
          <w:sz w:val="24"/>
          <w:szCs w:val="24"/>
          <w:lang w:eastAsia="en-US"/>
        </w:rPr>
        <w:t>de dos mil veinte.-</w:t>
      </w:r>
    </w:p>
    <w:p w:rsidR="00125799" w:rsidRPr="000B44A0" w:rsidRDefault="00125799" w:rsidP="00F03FF4">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Pr>
          <w:rFonts w:ascii="Arial" w:hAnsi="Arial" w:cs="Arial"/>
          <w:sz w:val="24"/>
          <w:szCs w:val="24"/>
        </w:rPr>
        <w:t>R</w:t>
      </w:r>
      <w:r w:rsidRPr="00635182">
        <w:rPr>
          <w:rFonts w:ascii="Arial" w:hAnsi="Arial" w:cs="Arial"/>
          <w:sz w:val="24"/>
          <w:szCs w:val="24"/>
        </w:rPr>
        <w:t xml:space="preserve">echazar el recurso de casación </w:t>
      </w:r>
      <w:r>
        <w:rPr>
          <w:rFonts w:ascii="Arial" w:hAnsi="Arial" w:cs="Arial"/>
          <w:sz w:val="24"/>
          <w:szCs w:val="24"/>
        </w:rPr>
        <w:t>interpuesto</w:t>
      </w:r>
      <w:r w:rsidRPr="000B44A0">
        <w:rPr>
          <w:rFonts w:ascii="Arial" w:eastAsiaTheme="minorHAnsi" w:hAnsi="Arial" w:cs="Arial"/>
          <w:sz w:val="24"/>
          <w:szCs w:val="24"/>
          <w:lang w:eastAsia="en-US"/>
        </w:rPr>
        <w:t>.</w:t>
      </w:r>
    </w:p>
    <w:p w:rsidR="00125799" w:rsidRPr="000B44A0" w:rsidRDefault="00125799" w:rsidP="00F03FF4">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sidRPr="00635182">
        <w:rPr>
          <w:rFonts w:ascii="Arial" w:hAnsi="Arial" w:cs="Arial"/>
          <w:sz w:val="24"/>
          <w:szCs w:val="24"/>
        </w:rPr>
        <w:t>Costas a la vencida</w:t>
      </w:r>
      <w:r w:rsidRPr="000B44A0">
        <w:rPr>
          <w:rFonts w:ascii="Arial" w:eastAsiaTheme="minorHAnsi" w:hAnsi="Arial" w:cs="Arial"/>
          <w:sz w:val="24"/>
          <w:szCs w:val="24"/>
          <w:lang w:eastAsia="en-US"/>
        </w:rPr>
        <w:t>.</w:t>
      </w:r>
    </w:p>
    <w:p w:rsidR="00125799" w:rsidRPr="000B44A0" w:rsidRDefault="00125799" w:rsidP="00F03FF4">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125799" w:rsidRPr="000B44A0" w:rsidRDefault="00125799" w:rsidP="00F03FF4">
      <w:pPr>
        <w:widowControl w:val="0"/>
        <w:spacing w:after="0" w:line="360" w:lineRule="auto"/>
        <w:ind w:firstLine="1985"/>
        <w:jc w:val="both"/>
        <w:rPr>
          <w:rFonts w:ascii="Arial" w:eastAsia="Calibri" w:hAnsi="Arial" w:cs="Arial"/>
          <w:bCs/>
          <w:sz w:val="24"/>
          <w:szCs w:val="24"/>
          <w:lang w:eastAsia="en-US"/>
        </w:rPr>
      </w:pPr>
    </w:p>
    <w:p w:rsidR="00125799" w:rsidRPr="000B44A0" w:rsidRDefault="00125799" w:rsidP="005979C3">
      <w:pPr>
        <w:pBdr>
          <w:top w:val="single" w:sz="4" w:space="2" w:color="auto"/>
        </w:pBdr>
        <w:spacing w:after="0" w:line="240" w:lineRule="auto"/>
        <w:jc w:val="both"/>
        <w:rPr>
          <w:rFonts w:ascii="Times New Roman" w:eastAsia="Calibri" w:hAnsi="Times New Roman" w:cs="Times New Roman"/>
          <w:sz w:val="16"/>
          <w:szCs w:val="16"/>
          <w:lang w:eastAsia="en-US"/>
        </w:rPr>
      </w:pPr>
    </w:p>
    <w:p w:rsidR="00125799" w:rsidRPr="000B44A0" w:rsidRDefault="00125799" w:rsidP="005979C3">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0B44A0">
        <w:rPr>
          <w:rFonts w:ascii="Times New Roman" w:eastAsia="Calibri" w:hAnsi="Times New Roman" w:cs="Times New Roman"/>
          <w:i/>
          <w:sz w:val="16"/>
          <w:szCs w:val="16"/>
          <w:lang w:eastAsia="en-US"/>
        </w:rPr>
        <w:t>Dres</w:t>
      </w:r>
      <w:proofErr w:type="spellEnd"/>
      <w:r w:rsidRPr="000B44A0">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125799" w:rsidRPr="008B6B5C" w:rsidRDefault="00125799" w:rsidP="00F03FF4">
      <w:pPr>
        <w:spacing w:after="0" w:line="360" w:lineRule="auto"/>
        <w:ind w:firstLine="1985"/>
        <w:jc w:val="both"/>
        <w:rPr>
          <w:rFonts w:ascii="Arial" w:hAnsi="Arial" w:cs="Arial"/>
          <w:sz w:val="24"/>
          <w:szCs w:val="24"/>
        </w:rPr>
      </w:pPr>
    </w:p>
    <w:p w:rsidR="005979C3" w:rsidRDefault="005979C3" w:rsidP="00F03FF4">
      <w:pPr>
        <w:tabs>
          <w:tab w:val="left" w:pos="1985"/>
        </w:tabs>
        <w:spacing w:after="0" w:line="360" w:lineRule="auto"/>
        <w:ind w:firstLine="1985"/>
        <w:jc w:val="both"/>
      </w:pPr>
    </w:p>
    <w:sectPr w:rsidR="005979C3" w:rsidSect="00074B2C">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57" w:rsidRDefault="002B0E57" w:rsidP="00074B2C">
      <w:pPr>
        <w:spacing w:after="0" w:line="240" w:lineRule="auto"/>
      </w:pPr>
      <w:r>
        <w:separator/>
      </w:r>
    </w:p>
  </w:endnote>
  <w:endnote w:type="continuationSeparator" w:id="1">
    <w:p w:rsidR="002B0E57" w:rsidRDefault="002B0E57" w:rsidP="0007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0221"/>
      <w:docPartObj>
        <w:docPartGallery w:val="Page Numbers (Bottom of Page)"/>
        <w:docPartUnique/>
      </w:docPartObj>
    </w:sdtPr>
    <w:sdtContent>
      <w:p w:rsidR="002B0E57" w:rsidRDefault="00EF3663">
        <w:pPr>
          <w:pStyle w:val="Piedepgina"/>
          <w:jc w:val="right"/>
        </w:pPr>
        <w:r w:rsidRPr="00074B2C">
          <w:rPr>
            <w:rFonts w:ascii="Arial" w:hAnsi="Arial" w:cs="Arial"/>
            <w:sz w:val="24"/>
            <w:szCs w:val="24"/>
          </w:rPr>
          <w:fldChar w:fldCharType="begin"/>
        </w:r>
        <w:r w:rsidR="002B0E57" w:rsidRPr="00074B2C">
          <w:rPr>
            <w:rFonts w:ascii="Arial" w:hAnsi="Arial" w:cs="Arial"/>
            <w:sz w:val="24"/>
            <w:szCs w:val="24"/>
          </w:rPr>
          <w:instrText xml:space="preserve"> PAGE   \* MERGEFORMAT </w:instrText>
        </w:r>
        <w:r w:rsidRPr="00074B2C">
          <w:rPr>
            <w:rFonts w:ascii="Arial" w:hAnsi="Arial" w:cs="Arial"/>
            <w:sz w:val="24"/>
            <w:szCs w:val="24"/>
          </w:rPr>
          <w:fldChar w:fldCharType="separate"/>
        </w:r>
        <w:r w:rsidR="00B51467">
          <w:rPr>
            <w:rFonts w:ascii="Arial" w:hAnsi="Arial" w:cs="Arial"/>
            <w:noProof/>
            <w:sz w:val="24"/>
            <w:szCs w:val="24"/>
          </w:rPr>
          <w:t>7</w:t>
        </w:r>
        <w:r w:rsidRPr="00074B2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57" w:rsidRDefault="002B0E57" w:rsidP="00074B2C">
      <w:pPr>
        <w:spacing w:after="0" w:line="240" w:lineRule="auto"/>
      </w:pPr>
      <w:r>
        <w:separator/>
      </w:r>
    </w:p>
  </w:footnote>
  <w:footnote w:type="continuationSeparator" w:id="1">
    <w:p w:rsidR="002B0E57" w:rsidRDefault="002B0E57" w:rsidP="00074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4B2C"/>
    <w:rsid w:val="00074B2C"/>
    <w:rsid w:val="00097C16"/>
    <w:rsid w:val="00125799"/>
    <w:rsid w:val="001B0573"/>
    <w:rsid w:val="001E4991"/>
    <w:rsid w:val="00233B99"/>
    <w:rsid w:val="00276CFE"/>
    <w:rsid w:val="002B0E57"/>
    <w:rsid w:val="002B20A2"/>
    <w:rsid w:val="005979C3"/>
    <w:rsid w:val="00B123CF"/>
    <w:rsid w:val="00B17A07"/>
    <w:rsid w:val="00B249E9"/>
    <w:rsid w:val="00B51467"/>
    <w:rsid w:val="00B8146A"/>
    <w:rsid w:val="00C33514"/>
    <w:rsid w:val="00C42C57"/>
    <w:rsid w:val="00CC500E"/>
    <w:rsid w:val="00D63DD3"/>
    <w:rsid w:val="00E36092"/>
    <w:rsid w:val="00EF3663"/>
    <w:rsid w:val="00F03F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74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74B2C"/>
  </w:style>
  <w:style w:type="paragraph" w:styleId="Piedepgina">
    <w:name w:val="footer"/>
    <w:basedOn w:val="Normal"/>
    <w:link w:val="PiedepginaCar"/>
    <w:uiPriority w:val="99"/>
    <w:unhideWhenUsed/>
    <w:rsid w:val="00074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B2C"/>
  </w:style>
  <w:style w:type="paragraph" w:styleId="Textodeglobo">
    <w:name w:val="Balloon Text"/>
    <w:basedOn w:val="Normal"/>
    <w:link w:val="TextodegloboCar"/>
    <w:uiPriority w:val="99"/>
    <w:semiHidden/>
    <w:unhideWhenUsed/>
    <w:rsid w:val="00276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cp:lastPrinted>2020-03-11T15:25:00Z</cp:lastPrinted>
  <dcterms:created xsi:type="dcterms:W3CDTF">2020-03-11T14:07:00Z</dcterms:created>
  <dcterms:modified xsi:type="dcterms:W3CDTF">2020-04-01T15:38:00Z</dcterms:modified>
</cp:coreProperties>
</file>