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A6" w:rsidRPr="00BC4D88" w:rsidRDefault="00A245A6" w:rsidP="00A245A6">
      <w:pPr>
        <w:spacing w:after="0" w:line="360" w:lineRule="auto"/>
        <w:jc w:val="both"/>
        <w:rPr>
          <w:rFonts w:ascii="Arial" w:eastAsia="Times New Roman" w:hAnsi="Arial" w:cs="Arial"/>
          <w:b/>
          <w:bCs/>
          <w:sz w:val="24"/>
          <w:szCs w:val="24"/>
          <w:u w:val="single"/>
          <w:lang w:val="pt-BR" w:eastAsia="es-ES"/>
        </w:rPr>
      </w:pPr>
      <w:r>
        <w:rPr>
          <w:rFonts w:ascii="Arial" w:eastAsia="Times New Roman" w:hAnsi="Arial" w:cs="Arial"/>
          <w:b/>
          <w:bCs/>
          <w:sz w:val="24"/>
          <w:szCs w:val="24"/>
          <w:u w:val="single"/>
          <w:lang w:val="pt-BR" w:eastAsia="es-ES"/>
        </w:rPr>
        <w:t>STJSL-</w:t>
      </w:r>
      <w:proofErr w:type="gramStart"/>
      <w:r>
        <w:rPr>
          <w:rFonts w:ascii="Arial" w:eastAsia="Times New Roman" w:hAnsi="Arial" w:cs="Arial"/>
          <w:b/>
          <w:bCs/>
          <w:sz w:val="24"/>
          <w:szCs w:val="24"/>
          <w:u w:val="single"/>
          <w:lang w:val="pt-BR" w:eastAsia="es-ES"/>
        </w:rPr>
        <w:t>S.</w:t>
      </w:r>
      <w:proofErr w:type="gramEnd"/>
      <w:r>
        <w:rPr>
          <w:rFonts w:ascii="Arial" w:eastAsia="Times New Roman" w:hAnsi="Arial" w:cs="Arial"/>
          <w:b/>
          <w:bCs/>
          <w:sz w:val="24"/>
          <w:szCs w:val="24"/>
          <w:u w:val="single"/>
          <w:lang w:val="pt-BR" w:eastAsia="es-ES"/>
        </w:rPr>
        <w:t xml:space="preserve">J. – S.D. Nº </w:t>
      </w:r>
      <w:proofErr w:type="gramStart"/>
      <w:r w:rsidR="00A72C4C">
        <w:rPr>
          <w:rFonts w:ascii="Arial" w:eastAsia="Times New Roman" w:hAnsi="Arial" w:cs="Arial"/>
          <w:b/>
          <w:bCs/>
          <w:sz w:val="24"/>
          <w:szCs w:val="24"/>
          <w:u w:val="single"/>
          <w:lang w:val="pt-BR" w:eastAsia="es-ES"/>
        </w:rPr>
        <w:t>055</w:t>
      </w:r>
      <w:r w:rsidRPr="00BC4D88">
        <w:rPr>
          <w:rFonts w:ascii="Arial" w:eastAsia="Times New Roman" w:hAnsi="Arial" w:cs="Arial"/>
          <w:b/>
          <w:bCs/>
          <w:sz w:val="24"/>
          <w:szCs w:val="24"/>
          <w:u w:val="single"/>
          <w:lang w:val="pt-BR" w:eastAsia="es-ES"/>
        </w:rPr>
        <w:t>/20.</w:t>
      </w:r>
      <w:proofErr w:type="gramEnd"/>
      <w:r w:rsidRPr="00BC4D88">
        <w:rPr>
          <w:rFonts w:ascii="Arial" w:eastAsia="Times New Roman" w:hAnsi="Arial" w:cs="Arial"/>
          <w:b/>
          <w:bCs/>
          <w:sz w:val="24"/>
          <w:szCs w:val="24"/>
          <w:u w:val="single"/>
          <w:lang w:val="pt-BR" w:eastAsia="es-ES"/>
        </w:rPr>
        <w:t>-</w:t>
      </w:r>
    </w:p>
    <w:p w:rsidR="00A245A6" w:rsidRPr="00BC4D88" w:rsidRDefault="00A245A6" w:rsidP="00A245A6">
      <w:pPr>
        <w:spacing w:after="0" w:line="360" w:lineRule="auto"/>
        <w:jc w:val="both"/>
        <w:rPr>
          <w:rFonts w:ascii="Arial" w:eastAsia="Times New Roman" w:hAnsi="Arial" w:cs="Arial"/>
          <w:sz w:val="24"/>
          <w:szCs w:val="24"/>
          <w:lang w:eastAsia="es-ES"/>
        </w:rPr>
      </w:pPr>
      <w:r w:rsidRPr="00BC4D88">
        <w:rPr>
          <w:rFonts w:ascii="Arial" w:eastAsia="MS Mincho" w:hAnsi="Arial" w:cs="Arial"/>
          <w:sz w:val="24"/>
          <w:szCs w:val="24"/>
          <w:lang w:eastAsia="es-ES"/>
        </w:rPr>
        <w:t xml:space="preserve">--En la Provincia de San Luis, </w:t>
      </w:r>
      <w:r w:rsidRPr="00BC4D88">
        <w:rPr>
          <w:rFonts w:ascii="Arial" w:eastAsia="MS Mincho" w:hAnsi="Arial" w:cs="Arial"/>
          <w:b/>
          <w:bCs/>
          <w:sz w:val="24"/>
          <w:szCs w:val="24"/>
          <w:lang w:eastAsia="es-ES"/>
        </w:rPr>
        <w:t xml:space="preserve">a </w:t>
      </w:r>
      <w:r w:rsidR="00A72C4C">
        <w:rPr>
          <w:rFonts w:ascii="Arial" w:eastAsia="MS Mincho" w:hAnsi="Arial" w:cs="Arial"/>
          <w:b/>
          <w:bCs/>
          <w:sz w:val="24"/>
          <w:szCs w:val="24"/>
          <w:lang w:eastAsia="es-ES"/>
        </w:rPr>
        <w:t>seis</w:t>
      </w:r>
      <w:r w:rsidRPr="00BC4D88">
        <w:rPr>
          <w:rFonts w:ascii="Arial" w:eastAsia="MS Mincho" w:hAnsi="Arial" w:cs="Arial"/>
          <w:b/>
          <w:bCs/>
          <w:sz w:val="24"/>
          <w:szCs w:val="24"/>
          <w:lang w:eastAsia="es-ES"/>
        </w:rPr>
        <w:t xml:space="preserve"> días del mes de </w:t>
      </w:r>
      <w:r w:rsidR="00A72C4C">
        <w:rPr>
          <w:rFonts w:ascii="Arial" w:eastAsia="MS Mincho" w:hAnsi="Arial" w:cs="Arial"/>
          <w:b/>
          <w:bCs/>
          <w:sz w:val="24"/>
          <w:szCs w:val="24"/>
          <w:lang w:eastAsia="es-ES"/>
        </w:rPr>
        <w:t>abril</w:t>
      </w:r>
      <w:r w:rsidRPr="00BC4D88">
        <w:rPr>
          <w:rFonts w:ascii="Arial" w:eastAsia="MS Mincho" w:hAnsi="Arial" w:cs="Arial"/>
          <w:b/>
          <w:bCs/>
          <w:sz w:val="24"/>
          <w:szCs w:val="24"/>
          <w:lang w:eastAsia="es-ES"/>
        </w:rPr>
        <w:t xml:space="preserve"> de dos mil veinte</w:t>
      </w:r>
      <w:proofErr w:type="gramStart"/>
      <w:r w:rsidRPr="00BC4D88">
        <w:rPr>
          <w:rFonts w:ascii="Arial" w:eastAsia="MS Mincho" w:hAnsi="Arial" w:cs="Arial"/>
          <w:sz w:val="24"/>
          <w:szCs w:val="24"/>
          <w:lang w:eastAsia="es-ES"/>
        </w:rPr>
        <w:t>,se</w:t>
      </w:r>
      <w:proofErr w:type="gramEnd"/>
      <w:r w:rsidRPr="00BC4D88">
        <w:rPr>
          <w:rFonts w:ascii="Arial" w:eastAsia="MS Mincho" w:hAnsi="Arial" w:cs="Arial"/>
          <w:sz w:val="24"/>
          <w:szCs w:val="24"/>
          <w:lang w:eastAsia="es-ES"/>
        </w:rPr>
        <w:t xml:space="preserve"> reúnen en Audiencia Pública los Señores Ministros Dres. CARLOS ALBERTO COBO, MARTHA RAQUEL CORVALÁN</w:t>
      </w:r>
      <w:r>
        <w:rPr>
          <w:rFonts w:ascii="Arial" w:eastAsia="MS Mincho" w:hAnsi="Arial" w:cs="Arial"/>
          <w:sz w:val="24"/>
          <w:szCs w:val="24"/>
          <w:lang w:eastAsia="es-ES"/>
        </w:rPr>
        <w:t xml:space="preserve"> y</w:t>
      </w:r>
      <w:r w:rsidRPr="00BC4D88">
        <w:rPr>
          <w:rFonts w:ascii="Arial" w:eastAsia="MS Mincho" w:hAnsi="Arial" w:cs="Arial"/>
          <w:sz w:val="24"/>
          <w:szCs w:val="24"/>
          <w:lang w:eastAsia="es-ES"/>
        </w:rPr>
        <w:t xml:space="preserve"> LILIA ANA NOVILLO - Miembros del SUPERIOR TRIBUNAL DE JUSTICIA, para dictar sentencia en los autos</w:t>
      </w:r>
      <w:r w:rsidRPr="00BC4D88">
        <w:rPr>
          <w:rFonts w:ascii="Arial" w:eastAsia="MS Mincho" w:hAnsi="Arial" w:cs="Arial"/>
          <w:i/>
          <w:iCs/>
          <w:sz w:val="24"/>
          <w:szCs w:val="24"/>
          <w:lang w:eastAsia="es-ES"/>
        </w:rPr>
        <w:t xml:space="preserve">: </w:t>
      </w:r>
      <w:r w:rsidRPr="00385309">
        <w:rPr>
          <w:rFonts w:ascii="Arial" w:eastAsia="Times New Roman" w:hAnsi="Arial" w:cs="Arial"/>
          <w:b/>
          <w:bCs/>
          <w:i/>
          <w:sz w:val="24"/>
          <w:szCs w:val="24"/>
          <w:lang w:val="es-ES" w:eastAsia="es-ES"/>
        </w:rPr>
        <w:t>“</w:t>
      </w:r>
      <w:r w:rsidR="00267BCC" w:rsidRPr="00267BCC">
        <w:rPr>
          <w:rFonts w:ascii="Arial" w:eastAsia="Times New Roman" w:hAnsi="Arial" w:cs="Arial"/>
          <w:b/>
          <w:bCs/>
          <w:i/>
          <w:sz w:val="24"/>
          <w:szCs w:val="24"/>
          <w:lang w:eastAsia="es-ES"/>
        </w:rPr>
        <w:t xml:space="preserve">ILLANES ADRIANA CRISTINA </w:t>
      </w:r>
      <w:r w:rsidR="00267BCC">
        <w:rPr>
          <w:rFonts w:ascii="Arial" w:eastAsia="Times New Roman" w:hAnsi="Arial" w:cs="Arial"/>
          <w:b/>
          <w:bCs/>
          <w:i/>
          <w:sz w:val="24"/>
          <w:szCs w:val="24"/>
          <w:lang w:eastAsia="es-ES"/>
        </w:rPr>
        <w:t>c</w:t>
      </w:r>
      <w:r w:rsidR="00267BCC" w:rsidRPr="00267BCC">
        <w:rPr>
          <w:rFonts w:ascii="Arial" w:eastAsia="Times New Roman" w:hAnsi="Arial" w:cs="Arial"/>
          <w:b/>
          <w:bCs/>
          <w:i/>
          <w:sz w:val="24"/>
          <w:szCs w:val="24"/>
          <w:lang w:eastAsia="es-ES"/>
        </w:rPr>
        <w:t xml:space="preserve">/ SERALICO S.A. </w:t>
      </w:r>
      <w:r w:rsidR="00267BCC">
        <w:rPr>
          <w:rFonts w:ascii="Arial" w:eastAsia="Times New Roman" w:hAnsi="Arial" w:cs="Arial"/>
          <w:b/>
          <w:bCs/>
          <w:i/>
          <w:sz w:val="24"/>
          <w:szCs w:val="24"/>
          <w:lang w:eastAsia="es-ES"/>
        </w:rPr>
        <w:t>s</w:t>
      </w:r>
      <w:r w:rsidR="00267BCC" w:rsidRPr="00267BCC">
        <w:rPr>
          <w:rFonts w:ascii="Arial" w:eastAsia="Times New Roman" w:hAnsi="Arial" w:cs="Arial"/>
          <w:b/>
          <w:bCs/>
          <w:i/>
          <w:sz w:val="24"/>
          <w:szCs w:val="24"/>
          <w:lang w:eastAsia="es-ES"/>
        </w:rPr>
        <w:t>/ COBRO DE PESOS - LABORAL -RECURSO DE CASACIÓN</w:t>
      </w:r>
      <w:r w:rsidRPr="00385309">
        <w:rPr>
          <w:rFonts w:ascii="Arial" w:eastAsia="Times New Roman" w:hAnsi="Arial" w:cs="Arial"/>
          <w:b/>
          <w:bCs/>
          <w:i/>
          <w:sz w:val="24"/>
          <w:szCs w:val="24"/>
          <w:lang w:val="es-ES" w:eastAsia="es-ES"/>
        </w:rPr>
        <w:t>”</w:t>
      </w:r>
      <w:r w:rsidRPr="00385309">
        <w:rPr>
          <w:rFonts w:ascii="Arial" w:eastAsia="Times New Roman" w:hAnsi="Arial" w:cs="Arial"/>
          <w:bCs/>
          <w:sz w:val="24"/>
          <w:szCs w:val="24"/>
          <w:lang w:val="es-ES" w:eastAsia="es-ES"/>
        </w:rPr>
        <w:t>–IURIX EXP Nº</w:t>
      </w:r>
      <w:r w:rsidR="00BC211A">
        <w:rPr>
          <w:rFonts w:ascii="Arial" w:eastAsia="Times New Roman" w:hAnsi="Arial" w:cs="Arial"/>
          <w:bCs/>
          <w:sz w:val="24"/>
          <w:szCs w:val="24"/>
          <w:lang w:val="es-ES" w:eastAsia="es-ES"/>
        </w:rPr>
        <w:t xml:space="preserve"> </w:t>
      </w:r>
      <w:r w:rsidR="00903FFD">
        <w:rPr>
          <w:rFonts w:ascii="Arial" w:eastAsia="Times New Roman" w:hAnsi="Arial" w:cs="Arial"/>
          <w:bCs/>
          <w:sz w:val="24"/>
          <w:szCs w:val="24"/>
          <w:lang w:val="es-ES" w:eastAsia="es-ES"/>
        </w:rPr>
        <w:t>2942</w:t>
      </w:r>
      <w:r w:rsidR="00C53474">
        <w:rPr>
          <w:rFonts w:ascii="Arial" w:eastAsia="Times New Roman" w:hAnsi="Arial" w:cs="Arial"/>
          <w:bCs/>
          <w:sz w:val="24"/>
          <w:szCs w:val="24"/>
          <w:lang w:val="es-ES" w:eastAsia="es-ES"/>
        </w:rPr>
        <w:t>75/16</w:t>
      </w:r>
      <w:r w:rsidRPr="00BC4D88">
        <w:rPr>
          <w:rFonts w:ascii="Arial" w:eastAsia="Times New Roman" w:hAnsi="Arial" w:cs="Arial"/>
          <w:sz w:val="24"/>
          <w:szCs w:val="24"/>
          <w:lang w:eastAsia="es-ES"/>
        </w:rPr>
        <w:t>.</w:t>
      </w:r>
    </w:p>
    <w:p w:rsidR="00A245A6" w:rsidRPr="00146A4E" w:rsidRDefault="00A245A6" w:rsidP="008A4E43">
      <w:pPr>
        <w:spacing w:after="0" w:line="360" w:lineRule="auto"/>
        <w:ind w:firstLine="1985"/>
        <w:jc w:val="both"/>
        <w:rPr>
          <w:rFonts w:ascii="Arial" w:eastAsia="Times New Roman" w:hAnsi="Arial" w:cs="Arial"/>
          <w:sz w:val="24"/>
          <w:szCs w:val="24"/>
          <w:lang w:eastAsia="es-ES"/>
        </w:rPr>
      </w:pPr>
      <w:r w:rsidRPr="00146A4E">
        <w:rPr>
          <w:rFonts w:ascii="Arial" w:eastAsia="Times New Roman" w:hAnsi="Arial" w:cs="Arial"/>
          <w:sz w:val="24"/>
          <w:szCs w:val="24"/>
          <w:lang w:eastAsia="es-ES"/>
        </w:rPr>
        <w:t>Conforme al sorteo practicado oportunamente, con arreglo a lo que dispone el artículo 268 del Código Procesal, Civil y Comercial, se procede a la votación en el siguiente orden: Dres. CARLOS ALBERTO COBO, LILIA ANA NOVILLO y MARTHA RAQUEL CORVALÁN.</w:t>
      </w:r>
    </w:p>
    <w:p w:rsidR="00415E5D" w:rsidRPr="00A70CEF" w:rsidRDefault="00415E5D" w:rsidP="00415E5D">
      <w:pPr>
        <w:pStyle w:val="Sangradetextonormal"/>
        <w:spacing w:after="0"/>
        <w:ind w:left="0" w:firstLine="1985"/>
        <w:rPr>
          <w:rFonts w:ascii="Arial" w:hAnsi="Arial" w:cs="Arial"/>
          <w:b/>
          <w:bCs/>
          <w:sz w:val="24"/>
          <w:szCs w:val="24"/>
          <w:u w:val="single"/>
        </w:rPr>
      </w:pPr>
      <w:r w:rsidRPr="00A70CEF">
        <w:rPr>
          <w:rFonts w:ascii="Arial" w:hAnsi="Arial" w:cs="Arial"/>
          <w:sz w:val="24"/>
          <w:szCs w:val="24"/>
        </w:rPr>
        <w:t>Las cuestiones formuladas y sometidas a decisión del Tribunal son:</w:t>
      </w:r>
    </w:p>
    <w:p w:rsidR="00415E5D" w:rsidRPr="00A70CEF" w:rsidRDefault="00415E5D" w:rsidP="00415E5D">
      <w:pPr>
        <w:pStyle w:val="Textoindependiente"/>
        <w:ind w:firstLine="1985"/>
      </w:pPr>
      <w:r>
        <w:t xml:space="preserve">I) </w:t>
      </w:r>
      <w:r w:rsidRPr="00A70CEF">
        <w:t>¿Es formalmente procedente el Recurso de Casación interpuesto?</w:t>
      </w:r>
    </w:p>
    <w:p w:rsidR="00415E5D" w:rsidRPr="00A70CEF" w:rsidRDefault="00415E5D" w:rsidP="00415E5D">
      <w:pPr>
        <w:pStyle w:val="Textoindependiente"/>
        <w:ind w:firstLine="1985"/>
      </w:pPr>
      <w:r>
        <w:t xml:space="preserve">II) </w:t>
      </w:r>
      <w:r w:rsidRPr="00A70CEF">
        <w:t>¿Existe en el fallo recurrido alguna de las causales enumeradas en el art. 287 del CPC</w:t>
      </w:r>
      <w:r>
        <w:t xml:space="preserve"> y C</w:t>
      </w:r>
      <w:r w:rsidRPr="00A70CEF">
        <w:t>?</w:t>
      </w:r>
    </w:p>
    <w:p w:rsidR="00415E5D" w:rsidRPr="00A70CEF" w:rsidRDefault="00415E5D" w:rsidP="00415E5D">
      <w:pPr>
        <w:pStyle w:val="Textoindependiente"/>
        <w:ind w:firstLine="1985"/>
      </w:pPr>
      <w:r>
        <w:t xml:space="preserve">III) </w:t>
      </w:r>
      <w:r w:rsidRPr="00A70CEF">
        <w:t>En caso afirmativo de la cuestión anterior, ¿</w:t>
      </w:r>
      <w:r>
        <w:t>C</w:t>
      </w:r>
      <w:r w:rsidRPr="00A70CEF">
        <w:t>uál es la ley a aplicarse o la interpretación que debe hacerse del caso en estudio?</w:t>
      </w:r>
    </w:p>
    <w:p w:rsidR="00415E5D" w:rsidRPr="00A70CEF" w:rsidRDefault="00415E5D" w:rsidP="00415E5D">
      <w:pPr>
        <w:pStyle w:val="Textoindependiente"/>
        <w:ind w:firstLine="1985"/>
      </w:pPr>
      <w:r>
        <w:t xml:space="preserve">IV) </w:t>
      </w:r>
      <w:r w:rsidRPr="00A70CEF">
        <w:t>¿Qué resolución corresponde dar al caso en estudio?</w:t>
      </w:r>
    </w:p>
    <w:p w:rsidR="00415E5D" w:rsidRPr="00A70CEF" w:rsidRDefault="00415E5D" w:rsidP="00415E5D">
      <w:pPr>
        <w:pStyle w:val="Textoindependiente"/>
        <w:ind w:firstLine="1985"/>
      </w:pPr>
      <w:r>
        <w:t xml:space="preserve">V) </w:t>
      </w:r>
      <w:r w:rsidRPr="00A70CEF">
        <w:t>¿Cuál sobre las costas?</w:t>
      </w:r>
    </w:p>
    <w:p w:rsidR="001A22A5" w:rsidRPr="00415E5D" w:rsidRDefault="001A22A5" w:rsidP="008A4E43">
      <w:pPr>
        <w:spacing w:after="0"/>
        <w:rPr>
          <w:rFonts w:ascii="Arial" w:hAnsi="Arial" w:cs="Arial"/>
          <w:sz w:val="24"/>
          <w:szCs w:val="24"/>
          <w:lang w:val="es-ES"/>
        </w:rPr>
      </w:pPr>
    </w:p>
    <w:p w:rsidR="007174BA" w:rsidRPr="00A70CEF" w:rsidRDefault="006B3E2E" w:rsidP="007174BA">
      <w:pPr>
        <w:tabs>
          <w:tab w:val="left" w:pos="1985"/>
        </w:tabs>
        <w:autoSpaceDE w:val="0"/>
        <w:autoSpaceDN w:val="0"/>
        <w:adjustRightInd w:val="0"/>
        <w:spacing w:after="0" w:line="360" w:lineRule="auto"/>
        <w:jc w:val="both"/>
        <w:rPr>
          <w:rFonts w:ascii="Arial" w:hAnsi="Arial" w:cs="Arial"/>
          <w:sz w:val="24"/>
          <w:szCs w:val="24"/>
        </w:rPr>
      </w:pPr>
      <w:r w:rsidRPr="00146A4E">
        <w:rPr>
          <w:rFonts w:ascii="Arial" w:hAnsi="Arial" w:cs="Arial"/>
          <w:b/>
          <w:bCs/>
          <w:sz w:val="24"/>
          <w:szCs w:val="24"/>
          <w:u w:val="single"/>
        </w:rPr>
        <w:t xml:space="preserve">A LA </w:t>
      </w:r>
      <w:r w:rsidR="00146A4E">
        <w:rPr>
          <w:rFonts w:ascii="Arial" w:hAnsi="Arial" w:cs="Arial"/>
          <w:b/>
          <w:bCs/>
          <w:sz w:val="24"/>
          <w:szCs w:val="24"/>
          <w:u w:val="single"/>
        </w:rPr>
        <w:t xml:space="preserve">PRIMERA </w:t>
      </w:r>
      <w:r w:rsidRPr="00146A4E">
        <w:rPr>
          <w:rFonts w:ascii="Arial" w:hAnsi="Arial" w:cs="Arial"/>
          <w:b/>
          <w:bCs/>
          <w:sz w:val="24"/>
          <w:szCs w:val="24"/>
          <w:u w:val="single"/>
        </w:rPr>
        <w:t xml:space="preserve">CUESTIÓN, el Dr. </w:t>
      </w:r>
      <w:r w:rsidRPr="00966AB6">
        <w:rPr>
          <w:rFonts w:ascii="Arial" w:hAnsi="Arial" w:cs="Arial"/>
          <w:b/>
          <w:bCs/>
          <w:sz w:val="24"/>
          <w:szCs w:val="24"/>
          <w:u w:val="single"/>
        </w:rPr>
        <w:t xml:space="preserve">CARLOS ALBERTO COBO, </w:t>
      </w:r>
      <w:r w:rsidRPr="00966AB6">
        <w:rPr>
          <w:rFonts w:ascii="Arial" w:hAnsi="Arial" w:cs="Arial"/>
          <w:b/>
          <w:sz w:val="24"/>
          <w:szCs w:val="24"/>
          <w:u w:val="single"/>
        </w:rPr>
        <w:t>dijo</w:t>
      </w:r>
      <w:r w:rsidRPr="00966AB6">
        <w:rPr>
          <w:rFonts w:ascii="Arial" w:hAnsi="Arial" w:cs="Arial"/>
          <w:b/>
          <w:bCs/>
          <w:sz w:val="24"/>
          <w:szCs w:val="24"/>
        </w:rPr>
        <w:t>:</w:t>
      </w:r>
      <w:r w:rsidR="007174BA" w:rsidRPr="00966AB6">
        <w:rPr>
          <w:rFonts w:ascii="Arial" w:hAnsi="Arial" w:cs="Arial"/>
          <w:sz w:val="24"/>
          <w:szCs w:val="24"/>
        </w:rPr>
        <w:t>1)</w:t>
      </w:r>
      <w:r w:rsidR="00966AB6">
        <w:rPr>
          <w:rFonts w:ascii="Arial" w:hAnsi="Arial" w:cs="Arial"/>
          <w:sz w:val="24"/>
          <w:szCs w:val="24"/>
        </w:rPr>
        <w:t xml:space="preserve"> </w:t>
      </w:r>
      <w:r w:rsidR="007174BA" w:rsidRPr="00966AB6">
        <w:rPr>
          <w:rFonts w:ascii="Arial" w:hAnsi="Arial" w:cs="Arial"/>
          <w:sz w:val="24"/>
          <w:szCs w:val="24"/>
        </w:rPr>
        <w:t>Que en fecha 06/</w:t>
      </w:r>
      <w:r w:rsidR="00AF2E07" w:rsidRPr="00966AB6">
        <w:rPr>
          <w:rFonts w:ascii="Arial" w:hAnsi="Arial" w:cs="Arial"/>
          <w:sz w:val="24"/>
          <w:szCs w:val="24"/>
        </w:rPr>
        <w:t>03/19</w:t>
      </w:r>
      <w:r w:rsidR="007174BA" w:rsidRPr="00966AB6">
        <w:rPr>
          <w:rFonts w:ascii="Arial" w:hAnsi="Arial" w:cs="Arial"/>
          <w:sz w:val="24"/>
          <w:szCs w:val="24"/>
        </w:rPr>
        <w:t xml:space="preserve">, mediante ESCEXT Nº </w:t>
      </w:r>
      <w:r w:rsidR="00307A54" w:rsidRPr="00966AB6">
        <w:rPr>
          <w:rFonts w:ascii="Arial" w:hAnsi="Arial" w:cs="Arial"/>
          <w:sz w:val="24"/>
          <w:szCs w:val="24"/>
        </w:rPr>
        <w:t>11066706</w:t>
      </w:r>
      <w:r w:rsidR="007174BA" w:rsidRPr="00966AB6">
        <w:rPr>
          <w:rFonts w:ascii="Arial" w:hAnsi="Arial" w:cs="Arial"/>
          <w:sz w:val="24"/>
          <w:szCs w:val="24"/>
        </w:rPr>
        <w:t xml:space="preserve">, se presenta la parte actora e interpone recurso de casación en contra de la sentencia </w:t>
      </w:r>
      <w:r w:rsidR="00F155F3" w:rsidRPr="00966AB6">
        <w:rPr>
          <w:rFonts w:ascii="Arial" w:hAnsi="Arial" w:cs="Arial"/>
          <w:sz w:val="24"/>
          <w:szCs w:val="24"/>
        </w:rPr>
        <w:t xml:space="preserve">R.L. Laboral </w:t>
      </w:r>
      <w:r w:rsidR="007174BA" w:rsidRPr="00966AB6">
        <w:rPr>
          <w:rFonts w:ascii="Arial" w:hAnsi="Arial" w:cs="Arial"/>
          <w:sz w:val="24"/>
          <w:szCs w:val="24"/>
        </w:rPr>
        <w:t xml:space="preserve">N° </w:t>
      </w:r>
      <w:r w:rsidR="00F155F3" w:rsidRPr="00966AB6">
        <w:rPr>
          <w:rFonts w:ascii="Arial" w:hAnsi="Arial" w:cs="Arial"/>
          <w:sz w:val="24"/>
          <w:szCs w:val="24"/>
        </w:rPr>
        <w:t>22/</w:t>
      </w:r>
      <w:r w:rsidR="007566D8" w:rsidRPr="00966AB6">
        <w:rPr>
          <w:rFonts w:ascii="Arial" w:hAnsi="Arial" w:cs="Arial"/>
          <w:sz w:val="24"/>
          <w:szCs w:val="24"/>
        </w:rPr>
        <w:t>2019</w:t>
      </w:r>
      <w:r w:rsidR="007174BA" w:rsidRPr="00966AB6">
        <w:rPr>
          <w:rFonts w:ascii="Arial" w:hAnsi="Arial" w:cs="Arial"/>
          <w:sz w:val="24"/>
          <w:szCs w:val="24"/>
        </w:rPr>
        <w:t xml:space="preserve">, de fecha </w:t>
      </w:r>
      <w:r w:rsidR="007566D8" w:rsidRPr="00966AB6">
        <w:rPr>
          <w:rFonts w:ascii="Arial" w:hAnsi="Arial" w:cs="Arial"/>
          <w:sz w:val="24"/>
          <w:szCs w:val="24"/>
        </w:rPr>
        <w:t>26/02/</w:t>
      </w:r>
      <w:r w:rsidR="006144FB" w:rsidRPr="00966AB6">
        <w:rPr>
          <w:rFonts w:ascii="Arial" w:hAnsi="Arial" w:cs="Arial"/>
          <w:sz w:val="24"/>
          <w:szCs w:val="24"/>
        </w:rPr>
        <w:t>19</w:t>
      </w:r>
      <w:r w:rsidR="007174BA" w:rsidRPr="00966AB6">
        <w:rPr>
          <w:rFonts w:ascii="Arial" w:hAnsi="Arial" w:cs="Arial"/>
          <w:sz w:val="24"/>
          <w:szCs w:val="24"/>
        </w:rPr>
        <w:t xml:space="preserve"> (actuación N° </w:t>
      </w:r>
      <w:r w:rsidR="006144FB" w:rsidRPr="00966AB6">
        <w:rPr>
          <w:rFonts w:ascii="Arial" w:hAnsi="Arial" w:cs="Arial"/>
          <w:sz w:val="24"/>
          <w:szCs w:val="24"/>
        </w:rPr>
        <w:t>11002465</w:t>
      </w:r>
      <w:r w:rsidR="007174BA" w:rsidRPr="00966AB6">
        <w:rPr>
          <w:rFonts w:ascii="Arial" w:hAnsi="Arial" w:cs="Arial"/>
          <w:sz w:val="24"/>
          <w:szCs w:val="24"/>
        </w:rPr>
        <w:t>),</w:t>
      </w:r>
      <w:r w:rsidR="007174BA" w:rsidRPr="00A70CEF">
        <w:rPr>
          <w:rFonts w:ascii="Arial" w:hAnsi="Arial" w:cs="Arial"/>
          <w:sz w:val="24"/>
          <w:szCs w:val="24"/>
        </w:rPr>
        <w:t xml:space="preserve"> y que fuera dictada por la Excma. Cámara C</w:t>
      </w:r>
      <w:r w:rsidR="007174BA">
        <w:rPr>
          <w:rFonts w:ascii="Arial" w:hAnsi="Arial" w:cs="Arial"/>
          <w:sz w:val="24"/>
          <w:szCs w:val="24"/>
        </w:rPr>
        <w:t xml:space="preserve">ivil, </w:t>
      </w:r>
      <w:r w:rsidR="007174BA" w:rsidRPr="00A70CEF">
        <w:rPr>
          <w:rFonts w:ascii="Arial" w:hAnsi="Arial" w:cs="Arial"/>
          <w:sz w:val="24"/>
          <w:szCs w:val="24"/>
        </w:rPr>
        <w:t>C</w:t>
      </w:r>
      <w:r w:rsidR="007174BA">
        <w:rPr>
          <w:rFonts w:ascii="Arial" w:hAnsi="Arial" w:cs="Arial"/>
          <w:sz w:val="24"/>
          <w:szCs w:val="24"/>
        </w:rPr>
        <w:t xml:space="preserve">omercial, </w:t>
      </w:r>
      <w:r w:rsidR="007174BA" w:rsidRPr="00A70CEF">
        <w:rPr>
          <w:rFonts w:ascii="Arial" w:hAnsi="Arial" w:cs="Arial"/>
          <w:sz w:val="24"/>
          <w:szCs w:val="24"/>
        </w:rPr>
        <w:t>M</w:t>
      </w:r>
      <w:r w:rsidR="007174BA">
        <w:rPr>
          <w:rFonts w:ascii="Arial" w:hAnsi="Arial" w:cs="Arial"/>
          <w:sz w:val="24"/>
          <w:szCs w:val="24"/>
        </w:rPr>
        <w:t xml:space="preserve">inas y </w:t>
      </w:r>
      <w:r w:rsidR="007174BA" w:rsidRPr="00A70CEF">
        <w:rPr>
          <w:rFonts w:ascii="Arial" w:hAnsi="Arial" w:cs="Arial"/>
          <w:sz w:val="24"/>
          <w:szCs w:val="24"/>
        </w:rPr>
        <w:t>L</w:t>
      </w:r>
      <w:r w:rsidR="007174BA">
        <w:rPr>
          <w:rFonts w:ascii="Arial" w:hAnsi="Arial" w:cs="Arial"/>
          <w:sz w:val="24"/>
          <w:szCs w:val="24"/>
        </w:rPr>
        <w:t>aboral</w:t>
      </w:r>
      <w:r w:rsidR="007174BA" w:rsidRPr="00A70CEF">
        <w:rPr>
          <w:rFonts w:ascii="Arial" w:hAnsi="Arial" w:cs="Arial"/>
          <w:sz w:val="24"/>
          <w:szCs w:val="24"/>
        </w:rPr>
        <w:t xml:space="preserve"> N° </w:t>
      </w:r>
      <w:r w:rsidR="0023767D">
        <w:rPr>
          <w:rFonts w:ascii="Arial" w:hAnsi="Arial" w:cs="Arial"/>
          <w:sz w:val="24"/>
          <w:szCs w:val="24"/>
        </w:rPr>
        <w:t>1</w:t>
      </w:r>
      <w:r w:rsidR="007174BA" w:rsidRPr="00A70CEF">
        <w:rPr>
          <w:rFonts w:ascii="Arial" w:hAnsi="Arial" w:cs="Arial"/>
          <w:sz w:val="24"/>
          <w:szCs w:val="24"/>
        </w:rPr>
        <w:t xml:space="preserve"> de la </w:t>
      </w:r>
      <w:r w:rsidR="0023767D">
        <w:rPr>
          <w:rFonts w:ascii="Arial" w:hAnsi="Arial" w:cs="Arial"/>
          <w:sz w:val="24"/>
          <w:szCs w:val="24"/>
        </w:rPr>
        <w:t>Primera</w:t>
      </w:r>
      <w:r w:rsidR="007174BA">
        <w:rPr>
          <w:rFonts w:ascii="Arial" w:hAnsi="Arial" w:cs="Arial"/>
          <w:sz w:val="24"/>
          <w:szCs w:val="24"/>
        </w:rPr>
        <w:t xml:space="preserve"> Circunscripción Judicial. </w:t>
      </w:r>
    </w:p>
    <w:p w:rsidR="007174BA" w:rsidRPr="00A70CEF" w:rsidRDefault="007174BA" w:rsidP="007174BA">
      <w:pPr>
        <w:tabs>
          <w:tab w:val="left" w:pos="1985"/>
        </w:tabs>
        <w:autoSpaceDE w:val="0"/>
        <w:autoSpaceDN w:val="0"/>
        <w:adjustRightInd w:val="0"/>
        <w:spacing w:after="0" w:line="360" w:lineRule="auto"/>
        <w:ind w:firstLine="1985"/>
        <w:jc w:val="both"/>
        <w:rPr>
          <w:rFonts w:ascii="Arial" w:hAnsi="Arial" w:cs="Arial"/>
          <w:sz w:val="24"/>
          <w:szCs w:val="24"/>
        </w:rPr>
      </w:pPr>
      <w:r w:rsidRPr="00A70CEF">
        <w:rPr>
          <w:rFonts w:ascii="Arial" w:hAnsi="Arial" w:cs="Arial"/>
          <w:sz w:val="24"/>
          <w:szCs w:val="24"/>
        </w:rPr>
        <w:t xml:space="preserve">Que en fecha </w:t>
      </w:r>
      <w:r w:rsidR="00CC3AB4">
        <w:rPr>
          <w:rFonts w:ascii="Arial" w:hAnsi="Arial" w:cs="Arial"/>
          <w:sz w:val="24"/>
          <w:szCs w:val="24"/>
        </w:rPr>
        <w:t>18</w:t>
      </w:r>
      <w:r>
        <w:rPr>
          <w:rFonts w:ascii="Arial" w:hAnsi="Arial" w:cs="Arial"/>
          <w:sz w:val="24"/>
          <w:szCs w:val="24"/>
        </w:rPr>
        <w:t>/</w:t>
      </w:r>
      <w:r w:rsidRPr="00A70CEF">
        <w:rPr>
          <w:rFonts w:ascii="Arial" w:hAnsi="Arial" w:cs="Arial"/>
          <w:sz w:val="24"/>
          <w:szCs w:val="24"/>
        </w:rPr>
        <w:t>0</w:t>
      </w:r>
      <w:r w:rsidR="00CC3AB4">
        <w:rPr>
          <w:rFonts w:ascii="Arial" w:hAnsi="Arial" w:cs="Arial"/>
          <w:sz w:val="24"/>
          <w:szCs w:val="24"/>
        </w:rPr>
        <w:t>3</w:t>
      </w:r>
      <w:r>
        <w:rPr>
          <w:rFonts w:ascii="Arial" w:hAnsi="Arial" w:cs="Arial"/>
          <w:sz w:val="24"/>
          <w:szCs w:val="24"/>
        </w:rPr>
        <w:t>/</w:t>
      </w:r>
      <w:r w:rsidRPr="00A70CEF">
        <w:rPr>
          <w:rFonts w:ascii="Arial" w:hAnsi="Arial" w:cs="Arial"/>
          <w:sz w:val="24"/>
          <w:szCs w:val="24"/>
        </w:rPr>
        <w:t>1</w:t>
      </w:r>
      <w:r w:rsidR="00CC3AB4">
        <w:rPr>
          <w:rFonts w:ascii="Arial" w:hAnsi="Arial" w:cs="Arial"/>
          <w:sz w:val="24"/>
          <w:szCs w:val="24"/>
        </w:rPr>
        <w:t>9</w:t>
      </w:r>
      <w:r>
        <w:rPr>
          <w:rFonts w:ascii="Arial" w:hAnsi="Arial" w:cs="Arial"/>
          <w:sz w:val="24"/>
          <w:szCs w:val="24"/>
        </w:rPr>
        <w:t>,</w:t>
      </w:r>
      <w:r w:rsidRPr="00A70CEF">
        <w:rPr>
          <w:rFonts w:ascii="Arial" w:hAnsi="Arial" w:cs="Arial"/>
          <w:sz w:val="24"/>
          <w:szCs w:val="24"/>
        </w:rPr>
        <w:t xml:space="preserve"> mediante ESCEXT </w:t>
      </w:r>
      <w:r>
        <w:rPr>
          <w:rFonts w:ascii="Arial" w:hAnsi="Arial" w:cs="Arial"/>
          <w:sz w:val="24"/>
          <w:szCs w:val="24"/>
        </w:rPr>
        <w:t xml:space="preserve">Nº </w:t>
      </w:r>
      <w:r w:rsidR="00F44930">
        <w:rPr>
          <w:rFonts w:ascii="Arial" w:hAnsi="Arial" w:cs="Arial"/>
          <w:sz w:val="24"/>
          <w:szCs w:val="24"/>
        </w:rPr>
        <w:t>111</w:t>
      </w:r>
      <w:r w:rsidR="000764FE">
        <w:rPr>
          <w:rFonts w:ascii="Arial" w:hAnsi="Arial" w:cs="Arial"/>
          <w:sz w:val="24"/>
          <w:szCs w:val="24"/>
        </w:rPr>
        <w:t>60512</w:t>
      </w:r>
      <w:r>
        <w:rPr>
          <w:rFonts w:ascii="Arial" w:hAnsi="Arial" w:cs="Arial"/>
          <w:sz w:val="24"/>
          <w:szCs w:val="24"/>
        </w:rPr>
        <w:t>,</w:t>
      </w:r>
      <w:r w:rsidRPr="00A70CEF">
        <w:rPr>
          <w:rFonts w:ascii="Arial" w:hAnsi="Arial" w:cs="Arial"/>
          <w:sz w:val="24"/>
          <w:szCs w:val="24"/>
        </w:rPr>
        <w:t xml:space="preserve"> acompaña los fundamentos del mismo.</w:t>
      </w:r>
    </w:p>
    <w:p w:rsidR="007174BA" w:rsidRPr="00966AB6" w:rsidRDefault="007174BA" w:rsidP="007174BA">
      <w:pPr>
        <w:tabs>
          <w:tab w:val="left" w:pos="1985"/>
        </w:tabs>
        <w:autoSpaceDE w:val="0"/>
        <w:autoSpaceDN w:val="0"/>
        <w:adjustRightInd w:val="0"/>
        <w:spacing w:after="0" w:line="360" w:lineRule="auto"/>
        <w:ind w:firstLine="1985"/>
        <w:jc w:val="both"/>
        <w:rPr>
          <w:rFonts w:ascii="Arial" w:hAnsi="Arial" w:cs="Arial"/>
          <w:sz w:val="24"/>
          <w:szCs w:val="24"/>
        </w:rPr>
      </w:pPr>
      <w:r w:rsidRPr="00A70CEF">
        <w:rPr>
          <w:rFonts w:ascii="Arial" w:hAnsi="Arial" w:cs="Arial"/>
          <w:sz w:val="24"/>
          <w:szCs w:val="24"/>
        </w:rPr>
        <w:lastRenderedPageBreak/>
        <w:t xml:space="preserve">Que ordenado el traslado de rigor, la contraria no </w:t>
      </w:r>
      <w:r w:rsidRPr="00966AB6">
        <w:rPr>
          <w:rFonts w:ascii="Arial" w:hAnsi="Arial" w:cs="Arial"/>
          <w:sz w:val="24"/>
          <w:szCs w:val="24"/>
        </w:rPr>
        <w:t>contesta el mismo</w:t>
      </w:r>
      <w:r w:rsidR="00BD5262" w:rsidRPr="00966AB6">
        <w:rPr>
          <w:rFonts w:ascii="Arial" w:hAnsi="Arial" w:cs="Arial"/>
          <w:sz w:val="24"/>
          <w:szCs w:val="24"/>
        </w:rPr>
        <w:t xml:space="preserve">, declarándose </w:t>
      </w:r>
      <w:r w:rsidR="0069227A" w:rsidRPr="00966AB6">
        <w:rPr>
          <w:rFonts w:ascii="Arial" w:hAnsi="Arial" w:cs="Arial"/>
          <w:sz w:val="24"/>
          <w:szCs w:val="24"/>
        </w:rPr>
        <w:t xml:space="preserve">vencido el plazo para hacerlo. </w:t>
      </w:r>
      <w:r w:rsidRPr="00966AB6">
        <w:rPr>
          <w:rFonts w:ascii="Arial" w:hAnsi="Arial" w:cs="Arial"/>
          <w:sz w:val="24"/>
          <w:szCs w:val="24"/>
        </w:rPr>
        <w:t>(</w:t>
      </w:r>
      <w:proofErr w:type="gramStart"/>
      <w:r w:rsidRPr="00966AB6">
        <w:rPr>
          <w:rFonts w:ascii="Arial" w:hAnsi="Arial" w:cs="Arial"/>
          <w:sz w:val="24"/>
          <w:szCs w:val="24"/>
        </w:rPr>
        <w:t>actuación</w:t>
      </w:r>
      <w:proofErr w:type="gramEnd"/>
      <w:r w:rsidRPr="00966AB6">
        <w:rPr>
          <w:rFonts w:ascii="Arial" w:hAnsi="Arial" w:cs="Arial"/>
          <w:sz w:val="24"/>
          <w:szCs w:val="24"/>
        </w:rPr>
        <w:t xml:space="preserve"> Nº 11</w:t>
      </w:r>
      <w:r w:rsidR="0064795C" w:rsidRPr="00966AB6">
        <w:rPr>
          <w:rFonts w:ascii="Arial" w:hAnsi="Arial" w:cs="Arial"/>
          <w:sz w:val="24"/>
          <w:szCs w:val="24"/>
        </w:rPr>
        <w:t>46</w:t>
      </w:r>
      <w:r w:rsidR="001F6AAF" w:rsidRPr="00966AB6">
        <w:rPr>
          <w:rFonts w:ascii="Arial" w:hAnsi="Arial" w:cs="Arial"/>
          <w:sz w:val="24"/>
          <w:szCs w:val="24"/>
        </w:rPr>
        <w:t>9195</w:t>
      </w:r>
      <w:r w:rsidR="00966AB6" w:rsidRPr="00966AB6">
        <w:rPr>
          <w:rFonts w:ascii="Arial" w:hAnsi="Arial" w:cs="Arial"/>
          <w:sz w:val="24"/>
          <w:szCs w:val="24"/>
        </w:rPr>
        <w:t xml:space="preserve"> </w:t>
      </w:r>
      <w:r w:rsidRPr="00966AB6">
        <w:rPr>
          <w:rFonts w:ascii="Arial" w:hAnsi="Arial" w:cs="Arial"/>
          <w:sz w:val="24"/>
          <w:szCs w:val="24"/>
        </w:rPr>
        <w:t xml:space="preserve">del </w:t>
      </w:r>
      <w:r w:rsidR="00473DF7" w:rsidRPr="00966AB6">
        <w:rPr>
          <w:rFonts w:ascii="Arial" w:hAnsi="Arial" w:cs="Arial"/>
          <w:sz w:val="24"/>
          <w:szCs w:val="24"/>
        </w:rPr>
        <w:t>29</w:t>
      </w:r>
      <w:r w:rsidRPr="00966AB6">
        <w:rPr>
          <w:rFonts w:ascii="Arial" w:hAnsi="Arial" w:cs="Arial"/>
          <w:sz w:val="24"/>
          <w:szCs w:val="24"/>
        </w:rPr>
        <w:t>/0</w:t>
      </w:r>
      <w:r w:rsidR="00473DF7" w:rsidRPr="00966AB6">
        <w:rPr>
          <w:rFonts w:ascii="Arial" w:hAnsi="Arial" w:cs="Arial"/>
          <w:sz w:val="24"/>
          <w:szCs w:val="24"/>
        </w:rPr>
        <w:t>4</w:t>
      </w:r>
      <w:r w:rsidRPr="00966AB6">
        <w:rPr>
          <w:rFonts w:ascii="Arial" w:hAnsi="Arial" w:cs="Arial"/>
          <w:sz w:val="24"/>
          <w:szCs w:val="24"/>
        </w:rPr>
        <w:t>/1</w:t>
      </w:r>
      <w:r w:rsidR="009E78F8" w:rsidRPr="00966AB6">
        <w:rPr>
          <w:rFonts w:ascii="Arial" w:hAnsi="Arial" w:cs="Arial"/>
          <w:sz w:val="24"/>
          <w:szCs w:val="24"/>
        </w:rPr>
        <w:t>9</w:t>
      </w:r>
      <w:r w:rsidRPr="00966AB6">
        <w:rPr>
          <w:rFonts w:ascii="Arial" w:hAnsi="Arial" w:cs="Arial"/>
          <w:sz w:val="24"/>
          <w:szCs w:val="24"/>
        </w:rPr>
        <w:t>).</w:t>
      </w:r>
    </w:p>
    <w:p w:rsidR="007174BA" w:rsidRPr="00A70CEF" w:rsidRDefault="007174BA" w:rsidP="007174BA">
      <w:pPr>
        <w:tabs>
          <w:tab w:val="left" w:pos="1985"/>
        </w:tabs>
        <w:autoSpaceDE w:val="0"/>
        <w:autoSpaceDN w:val="0"/>
        <w:adjustRightInd w:val="0"/>
        <w:spacing w:after="0" w:line="360" w:lineRule="auto"/>
        <w:ind w:firstLine="1985"/>
        <w:jc w:val="both"/>
        <w:rPr>
          <w:rFonts w:ascii="Arial" w:hAnsi="Arial" w:cs="Arial"/>
          <w:sz w:val="24"/>
          <w:szCs w:val="24"/>
        </w:rPr>
      </w:pPr>
      <w:r w:rsidRPr="00966AB6">
        <w:rPr>
          <w:rFonts w:ascii="Arial" w:hAnsi="Arial" w:cs="Arial"/>
          <w:sz w:val="24"/>
          <w:szCs w:val="24"/>
        </w:rPr>
        <w:t xml:space="preserve">Que en fecha </w:t>
      </w:r>
      <w:r w:rsidR="00053A7A" w:rsidRPr="00966AB6">
        <w:rPr>
          <w:rFonts w:ascii="Arial" w:hAnsi="Arial" w:cs="Arial"/>
          <w:sz w:val="24"/>
          <w:szCs w:val="24"/>
        </w:rPr>
        <w:t>0</w:t>
      </w:r>
      <w:r w:rsidRPr="00966AB6">
        <w:rPr>
          <w:rFonts w:ascii="Arial" w:hAnsi="Arial" w:cs="Arial"/>
          <w:sz w:val="24"/>
          <w:szCs w:val="24"/>
        </w:rPr>
        <w:t>2/</w:t>
      </w:r>
      <w:r w:rsidR="00896C6E" w:rsidRPr="00966AB6">
        <w:rPr>
          <w:rFonts w:ascii="Arial" w:hAnsi="Arial" w:cs="Arial"/>
          <w:sz w:val="24"/>
          <w:szCs w:val="24"/>
        </w:rPr>
        <w:t>10</w:t>
      </w:r>
      <w:r w:rsidRPr="00966AB6">
        <w:rPr>
          <w:rFonts w:ascii="Arial" w:hAnsi="Arial" w:cs="Arial"/>
          <w:sz w:val="24"/>
          <w:szCs w:val="24"/>
        </w:rPr>
        <w:t>/19, mediante actuación Nº</w:t>
      </w:r>
      <w:r w:rsidR="00216684" w:rsidRPr="00966AB6">
        <w:rPr>
          <w:rFonts w:ascii="Arial" w:hAnsi="Arial" w:cs="Arial"/>
          <w:sz w:val="24"/>
          <w:szCs w:val="24"/>
        </w:rPr>
        <w:t>126</w:t>
      </w:r>
      <w:r w:rsidR="00B4242E" w:rsidRPr="00966AB6">
        <w:rPr>
          <w:rFonts w:ascii="Arial" w:hAnsi="Arial" w:cs="Arial"/>
          <w:sz w:val="24"/>
          <w:szCs w:val="24"/>
        </w:rPr>
        <w:t>26254</w:t>
      </w:r>
      <w:r>
        <w:rPr>
          <w:rFonts w:ascii="Arial" w:hAnsi="Arial" w:cs="Arial"/>
          <w:sz w:val="24"/>
          <w:szCs w:val="24"/>
        </w:rPr>
        <w:t>,</w:t>
      </w:r>
      <w:r w:rsidRPr="00A70CEF">
        <w:rPr>
          <w:rFonts w:ascii="Arial" w:hAnsi="Arial" w:cs="Arial"/>
          <w:sz w:val="24"/>
          <w:szCs w:val="24"/>
        </w:rPr>
        <w:t xml:space="preserve"> emite su dictamen el Sr. Procurador General </w:t>
      </w:r>
      <w:r w:rsidR="00E62AA9">
        <w:rPr>
          <w:rFonts w:ascii="Arial" w:hAnsi="Arial" w:cs="Arial"/>
          <w:sz w:val="24"/>
          <w:szCs w:val="24"/>
        </w:rPr>
        <w:t xml:space="preserve">quien </w:t>
      </w:r>
      <w:r w:rsidR="003C644D">
        <w:rPr>
          <w:rFonts w:ascii="Arial" w:hAnsi="Arial" w:cs="Arial"/>
          <w:sz w:val="24"/>
          <w:szCs w:val="24"/>
        </w:rPr>
        <w:t xml:space="preserve">propicia el rechazo </w:t>
      </w:r>
      <w:r w:rsidR="00A83204">
        <w:rPr>
          <w:rFonts w:ascii="Arial" w:hAnsi="Arial" w:cs="Arial"/>
          <w:sz w:val="24"/>
          <w:szCs w:val="24"/>
        </w:rPr>
        <w:t>del recurso de casación intentado</w:t>
      </w:r>
      <w:r w:rsidRPr="00A70CEF">
        <w:rPr>
          <w:rFonts w:ascii="Arial" w:hAnsi="Arial" w:cs="Arial"/>
          <w:sz w:val="24"/>
          <w:szCs w:val="24"/>
        </w:rPr>
        <w:t>.</w:t>
      </w:r>
    </w:p>
    <w:p w:rsidR="007174BA" w:rsidRPr="00A70CEF" w:rsidRDefault="007174BA" w:rsidP="007174BA">
      <w:pPr>
        <w:tabs>
          <w:tab w:val="left" w:pos="1985"/>
        </w:tabs>
        <w:spacing w:after="0" w:line="360" w:lineRule="auto"/>
        <w:ind w:firstLine="1985"/>
        <w:jc w:val="both"/>
        <w:rPr>
          <w:rFonts w:ascii="Arial" w:hAnsi="Arial" w:cs="Arial"/>
          <w:sz w:val="24"/>
          <w:szCs w:val="24"/>
        </w:rPr>
      </w:pPr>
      <w:r w:rsidRPr="00A70CEF">
        <w:rPr>
          <w:rFonts w:ascii="Arial" w:hAnsi="Arial" w:cs="Arial"/>
          <w:sz w:val="24"/>
          <w:szCs w:val="24"/>
        </w:rPr>
        <w:t xml:space="preserve">2) Que, corresponde </w:t>
      </w:r>
      <w:r w:rsidR="00B003A9">
        <w:rPr>
          <w:rFonts w:ascii="Arial" w:hAnsi="Arial" w:cs="Arial"/>
          <w:sz w:val="24"/>
          <w:szCs w:val="24"/>
        </w:rPr>
        <w:t xml:space="preserve">en primer término determinar </w:t>
      </w:r>
      <w:r w:rsidRPr="00A70CEF">
        <w:rPr>
          <w:rFonts w:ascii="Arial" w:hAnsi="Arial" w:cs="Arial"/>
          <w:sz w:val="24"/>
          <w:szCs w:val="24"/>
        </w:rPr>
        <w:t xml:space="preserve">si se </w:t>
      </w:r>
      <w:r w:rsidR="00592C2A">
        <w:rPr>
          <w:rFonts w:ascii="Arial" w:hAnsi="Arial" w:cs="Arial"/>
          <w:sz w:val="24"/>
          <w:szCs w:val="24"/>
        </w:rPr>
        <w:t>cumplen los requisitos</w:t>
      </w:r>
      <w:r w:rsidRPr="00A70CEF">
        <w:rPr>
          <w:rFonts w:ascii="Arial" w:hAnsi="Arial" w:cs="Arial"/>
          <w:sz w:val="24"/>
          <w:szCs w:val="24"/>
        </w:rPr>
        <w:t xml:space="preserve"> establecidos por </w:t>
      </w:r>
      <w:r w:rsidR="007E0771">
        <w:rPr>
          <w:rFonts w:ascii="Arial" w:hAnsi="Arial" w:cs="Arial"/>
          <w:sz w:val="24"/>
          <w:szCs w:val="24"/>
        </w:rPr>
        <w:t>ley</w:t>
      </w:r>
      <w:r w:rsidRPr="00A70CEF">
        <w:rPr>
          <w:rFonts w:ascii="Arial" w:hAnsi="Arial" w:cs="Arial"/>
          <w:sz w:val="24"/>
          <w:szCs w:val="24"/>
        </w:rPr>
        <w:t xml:space="preserve">, </w:t>
      </w:r>
      <w:r w:rsidR="007E0771">
        <w:rPr>
          <w:rFonts w:ascii="Arial" w:hAnsi="Arial" w:cs="Arial"/>
          <w:sz w:val="24"/>
          <w:szCs w:val="24"/>
        </w:rPr>
        <w:t xml:space="preserve">a efectos </w:t>
      </w:r>
      <w:r w:rsidR="00126EB6">
        <w:rPr>
          <w:rFonts w:ascii="Arial" w:hAnsi="Arial" w:cs="Arial"/>
          <w:sz w:val="24"/>
          <w:szCs w:val="24"/>
        </w:rPr>
        <w:t xml:space="preserve">de la </w:t>
      </w:r>
      <w:r w:rsidRPr="00A70CEF">
        <w:rPr>
          <w:rFonts w:ascii="Arial" w:hAnsi="Arial" w:cs="Arial"/>
          <w:sz w:val="24"/>
          <w:szCs w:val="24"/>
        </w:rPr>
        <w:t xml:space="preserve">admisibilidad del recurso en </w:t>
      </w:r>
      <w:r w:rsidR="00126EB6">
        <w:rPr>
          <w:rFonts w:ascii="Arial" w:hAnsi="Arial" w:cs="Arial"/>
          <w:sz w:val="24"/>
          <w:szCs w:val="24"/>
        </w:rPr>
        <w:t>estudio</w:t>
      </w:r>
      <w:r w:rsidRPr="00A70CEF">
        <w:rPr>
          <w:rFonts w:ascii="Arial" w:hAnsi="Arial" w:cs="Arial"/>
          <w:sz w:val="24"/>
          <w:szCs w:val="24"/>
        </w:rPr>
        <w:t>.</w:t>
      </w:r>
    </w:p>
    <w:p w:rsidR="00160FB0" w:rsidRDefault="00620694" w:rsidP="007174BA">
      <w:pPr>
        <w:tabs>
          <w:tab w:val="left" w:pos="1985"/>
        </w:tabs>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Así, </w:t>
      </w:r>
      <w:r w:rsidR="007174BA" w:rsidRPr="00A70CEF">
        <w:rPr>
          <w:rFonts w:ascii="Arial" w:hAnsi="Arial" w:cs="Arial"/>
          <w:sz w:val="24"/>
          <w:szCs w:val="24"/>
          <w:lang w:val="es-ES"/>
        </w:rPr>
        <w:t xml:space="preserve">surge de las constancias de la causa que el presente recurso ha sido interpuesto en término, </w:t>
      </w:r>
      <w:r w:rsidR="00C2081F">
        <w:rPr>
          <w:rFonts w:ascii="Arial" w:hAnsi="Arial" w:cs="Arial"/>
          <w:sz w:val="24"/>
          <w:szCs w:val="24"/>
          <w:lang w:val="es-ES"/>
        </w:rPr>
        <w:t>contra una sentencia definitiva</w:t>
      </w:r>
      <w:r w:rsidR="00E13799">
        <w:rPr>
          <w:rFonts w:ascii="Arial" w:hAnsi="Arial" w:cs="Arial"/>
          <w:sz w:val="24"/>
          <w:szCs w:val="24"/>
          <w:lang w:val="es-ES"/>
        </w:rPr>
        <w:t>, encontrándose eximida la recurrente del pago del depósito</w:t>
      </w:r>
      <w:r w:rsidR="00730DA1">
        <w:rPr>
          <w:rFonts w:ascii="Arial" w:hAnsi="Arial" w:cs="Arial"/>
          <w:sz w:val="24"/>
          <w:szCs w:val="24"/>
          <w:lang w:val="es-ES"/>
        </w:rPr>
        <w:t xml:space="preserve"> exigido por el art. </w:t>
      </w:r>
      <w:r w:rsidR="007174BA" w:rsidRPr="00A70CEF">
        <w:rPr>
          <w:rFonts w:ascii="Arial" w:hAnsi="Arial" w:cs="Arial"/>
          <w:sz w:val="24"/>
          <w:szCs w:val="24"/>
          <w:lang w:val="es-ES"/>
        </w:rPr>
        <w:t>290 del CPC</w:t>
      </w:r>
      <w:r w:rsidR="007174BA">
        <w:rPr>
          <w:rFonts w:ascii="Arial" w:hAnsi="Arial" w:cs="Arial"/>
          <w:sz w:val="24"/>
          <w:szCs w:val="24"/>
          <w:lang w:val="es-ES"/>
        </w:rPr>
        <w:t xml:space="preserve"> y C</w:t>
      </w:r>
      <w:r w:rsidR="007174BA" w:rsidRPr="00A70CEF">
        <w:rPr>
          <w:rFonts w:ascii="Arial" w:hAnsi="Arial" w:cs="Arial"/>
          <w:sz w:val="24"/>
          <w:szCs w:val="24"/>
          <w:lang w:val="es-ES"/>
        </w:rPr>
        <w:t xml:space="preserve">, y </w:t>
      </w:r>
      <w:r w:rsidR="00160FB0">
        <w:rPr>
          <w:rFonts w:ascii="Arial" w:hAnsi="Arial" w:cs="Arial"/>
          <w:sz w:val="24"/>
          <w:szCs w:val="24"/>
          <w:lang w:val="es-ES"/>
        </w:rPr>
        <w:t>en razón de ser trabajadora</w:t>
      </w:r>
      <w:r w:rsidR="00597BD4">
        <w:rPr>
          <w:rFonts w:ascii="Arial" w:hAnsi="Arial" w:cs="Arial"/>
          <w:sz w:val="24"/>
          <w:szCs w:val="24"/>
          <w:lang w:val="es-ES"/>
        </w:rPr>
        <w:t>, por lo que se ha dado cumplimiento a las exigencias contenidas en el art. 289 del CPC y C., debiendo considerarse en este estudio preliminar</w:t>
      </w:r>
      <w:r w:rsidR="00A26674">
        <w:rPr>
          <w:rFonts w:ascii="Arial" w:hAnsi="Arial" w:cs="Arial"/>
          <w:sz w:val="24"/>
          <w:szCs w:val="24"/>
          <w:lang w:val="es-ES"/>
        </w:rPr>
        <w:t xml:space="preserve"> y en mérito a lo dispuesto por el inc. a) del art. 301 del CPC y C</w:t>
      </w:r>
      <w:r w:rsidR="003D6494">
        <w:rPr>
          <w:rFonts w:ascii="Arial" w:hAnsi="Arial" w:cs="Arial"/>
          <w:sz w:val="24"/>
          <w:szCs w:val="24"/>
          <w:lang w:val="es-ES"/>
        </w:rPr>
        <w:t xml:space="preserve">., que el recurso articulado deviene formalmente admisible. </w:t>
      </w:r>
    </w:p>
    <w:p w:rsidR="007174BA" w:rsidRPr="00A70CEF" w:rsidRDefault="00B825E4" w:rsidP="007174BA">
      <w:pPr>
        <w:tabs>
          <w:tab w:val="left" w:pos="1985"/>
        </w:tabs>
        <w:spacing w:after="0" w:line="360" w:lineRule="auto"/>
        <w:ind w:firstLine="1985"/>
        <w:jc w:val="both"/>
        <w:rPr>
          <w:rFonts w:ascii="Arial" w:hAnsi="Arial" w:cs="Arial"/>
          <w:sz w:val="24"/>
          <w:szCs w:val="24"/>
        </w:rPr>
      </w:pPr>
      <w:r>
        <w:rPr>
          <w:rFonts w:ascii="Arial" w:hAnsi="Arial" w:cs="Arial"/>
          <w:sz w:val="24"/>
          <w:szCs w:val="24"/>
        </w:rPr>
        <w:t xml:space="preserve">En consecuencia, a </w:t>
      </w:r>
      <w:r w:rsidR="007174BA" w:rsidRPr="00A70CEF">
        <w:rPr>
          <w:rFonts w:ascii="Arial" w:hAnsi="Arial" w:cs="Arial"/>
          <w:sz w:val="24"/>
          <w:szCs w:val="24"/>
        </w:rPr>
        <w:t>esta PRIMERA CUESTI</w:t>
      </w:r>
      <w:r w:rsidR="007174BA">
        <w:rPr>
          <w:rFonts w:ascii="Arial" w:hAnsi="Arial" w:cs="Arial"/>
          <w:sz w:val="24"/>
          <w:szCs w:val="24"/>
        </w:rPr>
        <w:t>Ó</w:t>
      </w:r>
      <w:r w:rsidR="007174BA" w:rsidRPr="00A70CEF">
        <w:rPr>
          <w:rFonts w:ascii="Arial" w:hAnsi="Arial" w:cs="Arial"/>
          <w:sz w:val="24"/>
          <w:szCs w:val="24"/>
        </w:rPr>
        <w:t>N</w:t>
      </w:r>
      <w:r>
        <w:rPr>
          <w:rFonts w:ascii="Arial" w:hAnsi="Arial" w:cs="Arial"/>
          <w:sz w:val="24"/>
          <w:szCs w:val="24"/>
        </w:rPr>
        <w:t>, voto</w:t>
      </w:r>
      <w:r w:rsidR="007174BA" w:rsidRPr="00A70CEF">
        <w:rPr>
          <w:rFonts w:ascii="Arial" w:hAnsi="Arial" w:cs="Arial"/>
          <w:sz w:val="24"/>
          <w:szCs w:val="24"/>
        </w:rPr>
        <w:t xml:space="preserve"> por la AFIRMATIVA.</w:t>
      </w:r>
    </w:p>
    <w:p w:rsidR="007174BA" w:rsidRDefault="007174BA" w:rsidP="007174BA">
      <w:pPr>
        <w:spacing w:after="0" w:line="360" w:lineRule="auto"/>
        <w:ind w:firstLine="1985"/>
        <w:jc w:val="both"/>
        <w:rPr>
          <w:rFonts w:ascii="Arial" w:eastAsia="Times New Roman" w:hAnsi="Arial" w:cs="Arial"/>
          <w:b/>
          <w:sz w:val="24"/>
          <w:szCs w:val="24"/>
        </w:rPr>
      </w:pPr>
      <w:r>
        <w:rPr>
          <w:rFonts w:ascii="Arial" w:eastAsia="Times New Roman" w:hAnsi="Arial" w:cs="Arial"/>
          <w:sz w:val="24"/>
          <w:szCs w:val="24"/>
        </w:rPr>
        <w:t>Las Señoras Ministros, Dra</w:t>
      </w:r>
      <w:r w:rsidRPr="00BC75B4">
        <w:rPr>
          <w:rFonts w:ascii="Arial" w:eastAsia="Times New Roman" w:hAnsi="Arial" w:cs="Arial"/>
          <w:sz w:val="24"/>
          <w:szCs w:val="24"/>
        </w:rPr>
        <w:t xml:space="preserve">s. </w:t>
      </w:r>
      <w:r>
        <w:rPr>
          <w:rFonts w:ascii="Arial" w:eastAsia="Times New Roman" w:hAnsi="Arial" w:cs="Arial"/>
          <w:sz w:val="24"/>
          <w:szCs w:val="24"/>
        </w:rPr>
        <w:t>LILIA ANA NOVILLO y MARTHA RAQUEL CORVALÁN</w:t>
      </w:r>
      <w:r w:rsidRPr="00BC75B4">
        <w:rPr>
          <w:rFonts w:ascii="Arial" w:eastAsia="Times New Roman" w:hAnsi="Arial" w:cs="Arial"/>
          <w:sz w:val="24"/>
          <w:szCs w:val="24"/>
        </w:rPr>
        <w:t xml:space="preserve">, comparten lo expresado por </w:t>
      </w:r>
      <w:r>
        <w:rPr>
          <w:rFonts w:ascii="Arial" w:eastAsia="Times New Roman" w:hAnsi="Arial" w:cs="Arial"/>
          <w:sz w:val="24"/>
          <w:szCs w:val="24"/>
        </w:rPr>
        <w:t>el Sr. Presidente</w:t>
      </w:r>
      <w:r w:rsidRPr="00BC75B4">
        <w:rPr>
          <w:rFonts w:ascii="Arial" w:eastAsia="Times New Roman" w:hAnsi="Arial" w:cs="Arial"/>
          <w:sz w:val="24"/>
          <w:szCs w:val="24"/>
        </w:rPr>
        <w:t>, Dr</w:t>
      </w:r>
      <w:r>
        <w:rPr>
          <w:rFonts w:ascii="Arial" w:eastAsia="Times New Roman" w:hAnsi="Arial" w:cs="Arial"/>
          <w:sz w:val="24"/>
          <w:szCs w:val="24"/>
        </w:rPr>
        <w:t>. CARLOS ALBERTO COBO</w:t>
      </w:r>
      <w:r w:rsidRPr="00BC75B4">
        <w:rPr>
          <w:rFonts w:ascii="Arial" w:eastAsia="Times New Roman" w:hAnsi="Arial" w:cs="Arial"/>
          <w:sz w:val="24"/>
          <w:szCs w:val="24"/>
        </w:rPr>
        <w:t xml:space="preserve"> y votan en igual sentido a esta </w:t>
      </w:r>
      <w:r>
        <w:rPr>
          <w:rFonts w:ascii="Arial" w:eastAsia="Times New Roman" w:hAnsi="Arial" w:cs="Arial"/>
          <w:b/>
          <w:sz w:val="24"/>
          <w:szCs w:val="24"/>
        </w:rPr>
        <w:t>PRIMERA</w:t>
      </w:r>
      <w:r w:rsidRPr="00BC75B4">
        <w:rPr>
          <w:rFonts w:ascii="Arial" w:eastAsia="Times New Roman" w:hAnsi="Arial" w:cs="Arial"/>
          <w:b/>
          <w:sz w:val="24"/>
          <w:szCs w:val="24"/>
        </w:rPr>
        <w:t xml:space="preserve"> CUESTIÓN.</w:t>
      </w:r>
    </w:p>
    <w:p w:rsidR="00E3475E" w:rsidRPr="007174BA" w:rsidRDefault="00E3475E" w:rsidP="008A4E43">
      <w:pPr>
        <w:spacing w:after="0"/>
        <w:rPr>
          <w:rFonts w:ascii="Arial" w:hAnsi="Arial" w:cs="Arial"/>
          <w:sz w:val="24"/>
          <w:szCs w:val="24"/>
        </w:rPr>
      </w:pPr>
    </w:p>
    <w:p w:rsidR="00215316" w:rsidRPr="002006B1" w:rsidRDefault="00AC52B3" w:rsidP="00703D64">
      <w:pPr>
        <w:spacing w:after="0" w:line="360" w:lineRule="auto"/>
        <w:jc w:val="both"/>
        <w:rPr>
          <w:rFonts w:ascii="Arial" w:hAnsi="Arial" w:cs="Arial"/>
          <w:b/>
          <w:bCs/>
          <w:sz w:val="24"/>
          <w:szCs w:val="24"/>
        </w:rPr>
      </w:pPr>
      <w:r w:rsidRPr="00146A4E">
        <w:rPr>
          <w:rFonts w:ascii="Arial" w:hAnsi="Arial" w:cs="Arial"/>
          <w:b/>
          <w:bCs/>
          <w:sz w:val="24"/>
          <w:szCs w:val="24"/>
          <w:u w:val="single"/>
        </w:rPr>
        <w:t xml:space="preserve">A LA </w:t>
      </w:r>
      <w:r w:rsidR="00457DA1">
        <w:rPr>
          <w:rFonts w:ascii="Arial" w:hAnsi="Arial" w:cs="Arial"/>
          <w:b/>
          <w:bCs/>
          <w:sz w:val="24"/>
          <w:szCs w:val="24"/>
          <w:u w:val="single"/>
        </w:rPr>
        <w:t>SEGUNDA y TERCERA C</w:t>
      </w:r>
      <w:r w:rsidRPr="00146A4E">
        <w:rPr>
          <w:rFonts w:ascii="Arial" w:hAnsi="Arial" w:cs="Arial"/>
          <w:b/>
          <w:bCs/>
          <w:sz w:val="24"/>
          <w:szCs w:val="24"/>
          <w:u w:val="single"/>
        </w:rPr>
        <w:t xml:space="preserve">UESTIÓN, el Dr. CARLOS ALBERTO COBO, </w:t>
      </w:r>
      <w:r w:rsidRPr="00146A4E">
        <w:rPr>
          <w:rFonts w:ascii="Arial" w:hAnsi="Arial" w:cs="Arial"/>
          <w:b/>
          <w:sz w:val="24"/>
          <w:szCs w:val="24"/>
          <w:u w:val="single"/>
        </w:rPr>
        <w:t>dijo</w:t>
      </w:r>
      <w:r w:rsidRPr="00146A4E">
        <w:rPr>
          <w:rFonts w:ascii="Arial" w:hAnsi="Arial" w:cs="Arial"/>
          <w:b/>
          <w:bCs/>
          <w:sz w:val="24"/>
          <w:szCs w:val="24"/>
        </w:rPr>
        <w:t>:</w:t>
      </w:r>
      <w:r w:rsidR="002006B1" w:rsidRPr="002006B1">
        <w:rPr>
          <w:rFonts w:ascii="Arial" w:hAnsi="Arial" w:cs="Arial"/>
          <w:sz w:val="24"/>
          <w:szCs w:val="24"/>
        </w:rPr>
        <w:t xml:space="preserve">1) </w:t>
      </w:r>
      <w:r w:rsidR="00EE20F4" w:rsidRPr="002006B1">
        <w:rPr>
          <w:rFonts w:ascii="Arial" w:hAnsi="Arial" w:cs="Arial"/>
          <w:sz w:val="24"/>
          <w:szCs w:val="24"/>
        </w:rPr>
        <w:t xml:space="preserve">Que en fecha 18/03/19, mediante ESCEXT N° </w:t>
      </w:r>
      <w:r w:rsidR="006F64E7" w:rsidRPr="002006B1">
        <w:rPr>
          <w:rFonts w:ascii="Arial" w:hAnsi="Arial" w:cs="Arial"/>
          <w:sz w:val="24"/>
          <w:szCs w:val="24"/>
        </w:rPr>
        <w:t>111</w:t>
      </w:r>
      <w:r w:rsidR="00075FCB" w:rsidRPr="002006B1">
        <w:rPr>
          <w:rFonts w:ascii="Arial" w:hAnsi="Arial" w:cs="Arial"/>
          <w:sz w:val="24"/>
          <w:szCs w:val="24"/>
        </w:rPr>
        <w:t>60512</w:t>
      </w:r>
      <w:r w:rsidR="00EE20F4" w:rsidRPr="002006B1">
        <w:rPr>
          <w:rFonts w:ascii="Arial" w:hAnsi="Arial" w:cs="Arial"/>
          <w:sz w:val="24"/>
          <w:szCs w:val="24"/>
        </w:rPr>
        <w:t xml:space="preserve">, acompaña los fundamentos del recurso en </w:t>
      </w:r>
      <w:r w:rsidR="00075FCB" w:rsidRPr="002006B1">
        <w:rPr>
          <w:rFonts w:ascii="Arial" w:hAnsi="Arial" w:cs="Arial"/>
          <w:sz w:val="24"/>
          <w:szCs w:val="24"/>
        </w:rPr>
        <w:t xml:space="preserve">los que </w:t>
      </w:r>
      <w:r w:rsidR="00356A70" w:rsidRPr="002006B1">
        <w:rPr>
          <w:rFonts w:ascii="Arial" w:hAnsi="Arial" w:cs="Arial"/>
          <w:sz w:val="24"/>
          <w:szCs w:val="24"/>
        </w:rPr>
        <w:t xml:space="preserve">luego de referirse al </w:t>
      </w:r>
      <w:r w:rsidR="0059730E" w:rsidRPr="002006B1">
        <w:rPr>
          <w:rFonts w:ascii="Arial" w:hAnsi="Arial" w:cs="Arial"/>
          <w:sz w:val="24"/>
          <w:szCs w:val="24"/>
        </w:rPr>
        <w:t>cumplimiento de los requisitos formales propios del recurso y de realizar</w:t>
      </w:r>
      <w:r w:rsidR="00B730F8" w:rsidRPr="002006B1">
        <w:rPr>
          <w:rFonts w:ascii="Arial" w:hAnsi="Arial" w:cs="Arial"/>
          <w:sz w:val="24"/>
          <w:szCs w:val="24"/>
        </w:rPr>
        <w:t xml:space="preserve"> un detallado</w:t>
      </w:r>
      <w:r w:rsidR="0000360D" w:rsidRPr="002006B1">
        <w:rPr>
          <w:rFonts w:ascii="Arial" w:hAnsi="Arial" w:cs="Arial"/>
          <w:sz w:val="24"/>
          <w:szCs w:val="24"/>
        </w:rPr>
        <w:t xml:space="preserve"> relato de los antecedentes de la causa</w:t>
      </w:r>
      <w:r w:rsidR="00526CDB" w:rsidRPr="002006B1">
        <w:rPr>
          <w:rFonts w:ascii="Arial" w:hAnsi="Arial" w:cs="Arial"/>
          <w:sz w:val="24"/>
          <w:szCs w:val="24"/>
        </w:rPr>
        <w:t>, bajo el punto VI FUNDAMENTACIÓN DEL PRESENTE</w:t>
      </w:r>
      <w:r w:rsidR="00C36303" w:rsidRPr="002006B1">
        <w:rPr>
          <w:rFonts w:ascii="Arial" w:hAnsi="Arial" w:cs="Arial"/>
          <w:sz w:val="24"/>
          <w:szCs w:val="24"/>
        </w:rPr>
        <w:t>, manifiesta que la sentencia impugnada entiende</w:t>
      </w:r>
      <w:r w:rsidR="00FD4921" w:rsidRPr="002006B1">
        <w:rPr>
          <w:rFonts w:ascii="Arial" w:hAnsi="Arial" w:cs="Arial"/>
          <w:sz w:val="24"/>
          <w:szCs w:val="24"/>
        </w:rPr>
        <w:t xml:space="preserve"> que no proceden los rubros indemniza</w:t>
      </w:r>
      <w:r w:rsidR="00966AB6">
        <w:rPr>
          <w:rFonts w:ascii="Arial" w:hAnsi="Arial" w:cs="Arial"/>
          <w:sz w:val="24"/>
          <w:szCs w:val="24"/>
        </w:rPr>
        <w:t>torios</w:t>
      </w:r>
      <w:r w:rsidR="00FD4921" w:rsidRPr="002006B1">
        <w:rPr>
          <w:rFonts w:ascii="Arial" w:hAnsi="Arial" w:cs="Arial"/>
          <w:sz w:val="24"/>
          <w:szCs w:val="24"/>
        </w:rPr>
        <w:t xml:space="preserve"> art. 1 de la Ley 25.323 y </w:t>
      </w:r>
      <w:r w:rsidR="003E7C83" w:rsidRPr="002006B1">
        <w:rPr>
          <w:rFonts w:ascii="Arial" w:hAnsi="Arial" w:cs="Arial"/>
          <w:sz w:val="24"/>
          <w:szCs w:val="24"/>
        </w:rPr>
        <w:t xml:space="preserve">la indemnización prevista </w:t>
      </w:r>
      <w:r w:rsidR="003E7C83" w:rsidRPr="002006B1">
        <w:rPr>
          <w:rFonts w:ascii="Arial" w:hAnsi="Arial" w:cs="Arial"/>
          <w:sz w:val="24"/>
          <w:szCs w:val="24"/>
        </w:rPr>
        <w:lastRenderedPageBreak/>
        <w:t xml:space="preserve">por el art. </w:t>
      </w:r>
      <w:r w:rsidR="00BE4A01" w:rsidRPr="002006B1">
        <w:rPr>
          <w:rFonts w:ascii="Arial" w:hAnsi="Arial" w:cs="Arial"/>
          <w:sz w:val="24"/>
          <w:szCs w:val="24"/>
        </w:rPr>
        <w:t xml:space="preserve">132 bis de la LCT (art. 43 de la Ley </w:t>
      </w:r>
      <w:r w:rsidR="002A2EA9" w:rsidRPr="002006B1">
        <w:rPr>
          <w:rFonts w:ascii="Arial" w:hAnsi="Arial" w:cs="Arial"/>
          <w:sz w:val="24"/>
          <w:szCs w:val="24"/>
        </w:rPr>
        <w:t>25.345</w:t>
      </w:r>
      <w:r w:rsidR="00BE4A01" w:rsidRPr="002006B1">
        <w:rPr>
          <w:rFonts w:ascii="Arial" w:hAnsi="Arial" w:cs="Arial"/>
          <w:sz w:val="24"/>
          <w:szCs w:val="24"/>
        </w:rPr>
        <w:t>)</w:t>
      </w:r>
      <w:r w:rsidR="002A2EA9" w:rsidRPr="002006B1">
        <w:rPr>
          <w:rFonts w:ascii="Arial" w:hAnsi="Arial" w:cs="Arial"/>
          <w:sz w:val="24"/>
          <w:szCs w:val="24"/>
        </w:rPr>
        <w:t xml:space="preserve">. </w:t>
      </w:r>
      <w:r w:rsidR="00610D28" w:rsidRPr="002006B1">
        <w:rPr>
          <w:rFonts w:ascii="Arial" w:hAnsi="Arial" w:cs="Arial"/>
          <w:sz w:val="24"/>
          <w:szCs w:val="24"/>
        </w:rPr>
        <w:t>E impone una condena</w:t>
      </w:r>
      <w:r w:rsidR="000F7E37" w:rsidRPr="002006B1">
        <w:rPr>
          <w:rFonts w:ascii="Arial" w:hAnsi="Arial" w:cs="Arial"/>
          <w:sz w:val="24"/>
          <w:szCs w:val="24"/>
        </w:rPr>
        <w:t xml:space="preserve"> en costas que resulta absolutamente</w:t>
      </w:r>
      <w:r w:rsidR="002006B1" w:rsidRPr="002006B1">
        <w:rPr>
          <w:rFonts w:ascii="Arial" w:hAnsi="Arial" w:cs="Arial"/>
          <w:sz w:val="24"/>
          <w:szCs w:val="24"/>
        </w:rPr>
        <w:t xml:space="preserve"> injusta y desproporcionada. </w:t>
      </w:r>
    </w:p>
    <w:p w:rsidR="002006B1" w:rsidRDefault="00612291" w:rsidP="00276CF7">
      <w:pPr>
        <w:spacing w:after="0" w:line="360" w:lineRule="auto"/>
        <w:ind w:firstLine="1985"/>
        <w:jc w:val="both"/>
        <w:rPr>
          <w:rFonts w:ascii="Arial" w:hAnsi="Arial" w:cs="Arial"/>
          <w:sz w:val="24"/>
          <w:szCs w:val="24"/>
        </w:rPr>
      </w:pPr>
      <w:r>
        <w:rPr>
          <w:rFonts w:ascii="Arial" w:hAnsi="Arial" w:cs="Arial"/>
          <w:sz w:val="24"/>
          <w:szCs w:val="24"/>
        </w:rPr>
        <w:t>Sostiene que la Exc</w:t>
      </w:r>
      <w:r w:rsidR="00614DBF">
        <w:rPr>
          <w:rFonts w:ascii="Arial" w:hAnsi="Arial" w:cs="Arial"/>
          <w:sz w:val="24"/>
          <w:szCs w:val="24"/>
        </w:rPr>
        <w:t>m</w:t>
      </w:r>
      <w:r>
        <w:rPr>
          <w:rFonts w:ascii="Arial" w:hAnsi="Arial" w:cs="Arial"/>
          <w:sz w:val="24"/>
          <w:szCs w:val="24"/>
        </w:rPr>
        <w:t xml:space="preserve">a. Cámara </w:t>
      </w:r>
      <w:r w:rsidR="00614DBF">
        <w:rPr>
          <w:rFonts w:ascii="Arial" w:hAnsi="Arial" w:cs="Arial"/>
          <w:sz w:val="24"/>
          <w:szCs w:val="24"/>
        </w:rPr>
        <w:t>ha dejado de aplicar la norma, y se ha apartado de los principios</w:t>
      </w:r>
      <w:r w:rsidR="008812C2">
        <w:rPr>
          <w:rFonts w:ascii="Arial" w:hAnsi="Arial" w:cs="Arial"/>
          <w:sz w:val="24"/>
          <w:szCs w:val="24"/>
        </w:rPr>
        <w:t xml:space="preserve"> en cuanto a las reglas</w:t>
      </w:r>
      <w:r w:rsidR="00607331">
        <w:rPr>
          <w:rFonts w:ascii="Arial" w:hAnsi="Arial" w:cs="Arial"/>
          <w:sz w:val="24"/>
          <w:szCs w:val="24"/>
        </w:rPr>
        <w:t xml:space="preserve"> de aplicación</w:t>
      </w:r>
      <w:r w:rsidR="003739FE">
        <w:rPr>
          <w:rFonts w:ascii="Arial" w:hAnsi="Arial" w:cs="Arial"/>
          <w:sz w:val="24"/>
          <w:szCs w:val="24"/>
        </w:rPr>
        <w:t xml:space="preserve"> de las leyes, obstaculizando la procedencia de las indemnizaciones</w:t>
      </w:r>
      <w:r w:rsidR="00E8262C">
        <w:rPr>
          <w:rFonts w:ascii="Arial" w:hAnsi="Arial" w:cs="Arial"/>
          <w:sz w:val="24"/>
          <w:szCs w:val="24"/>
        </w:rPr>
        <w:t xml:space="preserve"> con criterios subjetivos que no </w:t>
      </w:r>
      <w:r w:rsidR="00E975C5">
        <w:rPr>
          <w:rFonts w:ascii="Arial" w:hAnsi="Arial" w:cs="Arial"/>
          <w:sz w:val="24"/>
          <w:szCs w:val="24"/>
        </w:rPr>
        <w:t xml:space="preserve">se encuentran previstos por la norma, violándose el debido proceso legal y la obtención de una sentencia justa perjudicando los derechos de la empleada reclamante. </w:t>
      </w:r>
    </w:p>
    <w:p w:rsidR="00AC69B3" w:rsidRDefault="00AC69B3" w:rsidP="00276CF7">
      <w:pPr>
        <w:spacing w:after="0" w:line="360" w:lineRule="auto"/>
        <w:ind w:firstLine="1985"/>
        <w:jc w:val="both"/>
        <w:rPr>
          <w:rFonts w:ascii="Arial" w:hAnsi="Arial" w:cs="Arial"/>
          <w:sz w:val="24"/>
          <w:szCs w:val="24"/>
        </w:rPr>
      </w:pPr>
      <w:r>
        <w:rPr>
          <w:rFonts w:ascii="Arial" w:hAnsi="Arial" w:cs="Arial"/>
          <w:sz w:val="24"/>
          <w:szCs w:val="24"/>
        </w:rPr>
        <w:t>Bajo el punto VIII.- MOTIVOS. FUNDAMENTACIÓN del presente</w:t>
      </w:r>
      <w:r w:rsidR="00103EB2">
        <w:rPr>
          <w:rFonts w:ascii="Arial" w:hAnsi="Arial" w:cs="Arial"/>
          <w:sz w:val="24"/>
          <w:szCs w:val="24"/>
        </w:rPr>
        <w:t xml:space="preserve"> VII</w:t>
      </w:r>
      <w:r w:rsidR="00F90D20">
        <w:rPr>
          <w:rFonts w:ascii="Arial" w:hAnsi="Arial" w:cs="Arial"/>
          <w:sz w:val="24"/>
          <w:szCs w:val="24"/>
        </w:rPr>
        <w:t xml:space="preserve">.- SOBRE LOS AGRAVIOS Y RUBROS RECHAZADOS expone </w:t>
      </w:r>
      <w:r w:rsidR="00BC1910">
        <w:rPr>
          <w:rFonts w:ascii="Arial" w:hAnsi="Arial" w:cs="Arial"/>
          <w:sz w:val="24"/>
          <w:szCs w:val="24"/>
        </w:rPr>
        <w:t>que la sentencia de Cámara es perjudicial en extremo y debe ser casada con el fin de administrar la justicia que el caso merece</w:t>
      </w:r>
      <w:r w:rsidR="002324E6">
        <w:rPr>
          <w:rFonts w:ascii="Arial" w:hAnsi="Arial" w:cs="Arial"/>
          <w:sz w:val="24"/>
          <w:szCs w:val="24"/>
        </w:rPr>
        <w:t xml:space="preserve"> y requiere en pos de proteger los derechos de la </w:t>
      </w:r>
      <w:r w:rsidR="00966AB6">
        <w:rPr>
          <w:rFonts w:ascii="Arial" w:hAnsi="Arial" w:cs="Arial"/>
          <w:sz w:val="24"/>
          <w:szCs w:val="24"/>
        </w:rPr>
        <w:t>actora</w:t>
      </w:r>
      <w:r w:rsidR="006B748A">
        <w:rPr>
          <w:rFonts w:ascii="Arial" w:hAnsi="Arial" w:cs="Arial"/>
          <w:sz w:val="24"/>
          <w:szCs w:val="24"/>
        </w:rPr>
        <w:t xml:space="preserve">, siendo ilegal e inconstitucional. </w:t>
      </w:r>
    </w:p>
    <w:p w:rsidR="00E86D39" w:rsidRDefault="00E86D39" w:rsidP="00276CF7">
      <w:pPr>
        <w:spacing w:after="0" w:line="360" w:lineRule="auto"/>
        <w:ind w:firstLine="1985"/>
        <w:jc w:val="both"/>
        <w:rPr>
          <w:rFonts w:ascii="Arial" w:hAnsi="Arial" w:cs="Arial"/>
          <w:sz w:val="24"/>
          <w:szCs w:val="24"/>
        </w:rPr>
      </w:pPr>
      <w:r>
        <w:rPr>
          <w:rFonts w:ascii="Arial" w:hAnsi="Arial" w:cs="Arial"/>
          <w:sz w:val="24"/>
          <w:szCs w:val="24"/>
        </w:rPr>
        <w:t xml:space="preserve">Bajo el título NO APLICACIÓN DEL ART. 1 DE LA LEY 25.323, violación del art. 9 de la LCT </w:t>
      </w:r>
      <w:r w:rsidR="008A63EE">
        <w:rPr>
          <w:rFonts w:ascii="Arial" w:hAnsi="Arial" w:cs="Arial"/>
          <w:sz w:val="24"/>
          <w:szCs w:val="24"/>
        </w:rPr>
        <w:t>y el art. 59 de la Constitución Provincial</w:t>
      </w:r>
      <w:r w:rsidR="00C343E1">
        <w:rPr>
          <w:rFonts w:ascii="Arial" w:hAnsi="Arial" w:cs="Arial"/>
          <w:sz w:val="24"/>
          <w:szCs w:val="24"/>
        </w:rPr>
        <w:t>. Alega que la Excelentísima Cámara se excusó de con</w:t>
      </w:r>
      <w:r w:rsidR="006B2CD8">
        <w:rPr>
          <w:rFonts w:ascii="Arial" w:hAnsi="Arial" w:cs="Arial"/>
          <w:sz w:val="24"/>
          <w:szCs w:val="24"/>
        </w:rPr>
        <w:t>denar por deficiencia registral a la accionada</w:t>
      </w:r>
      <w:r w:rsidR="008F6D89">
        <w:rPr>
          <w:rFonts w:ascii="Arial" w:hAnsi="Arial" w:cs="Arial"/>
          <w:sz w:val="24"/>
          <w:szCs w:val="24"/>
        </w:rPr>
        <w:t>, entendiendo</w:t>
      </w:r>
      <w:r w:rsidR="002F2038">
        <w:rPr>
          <w:rFonts w:ascii="Arial" w:hAnsi="Arial" w:cs="Arial"/>
          <w:sz w:val="24"/>
          <w:szCs w:val="24"/>
        </w:rPr>
        <w:t xml:space="preserve"> que la comprobación </w:t>
      </w:r>
      <w:r w:rsidR="00794157">
        <w:rPr>
          <w:rFonts w:ascii="Arial" w:hAnsi="Arial" w:cs="Arial"/>
          <w:sz w:val="24"/>
          <w:szCs w:val="24"/>
        </w:rPr>
        <w:t>de la deficiencia registral si bien existió</w:t>
      </w:r>
      <w:r w:rsidR="00A27EC4">
        <w:rPr>
          <w:rFonts w:ascii="Arial" w:hAnsi="Arial" w:cs="Arial"/>
          <w:sz w:val="24"/>
          <w:szCs w:val="24"/>
        </w:rPr>
        <w:t xml:space="preserve">, la misma no torna </w:t>
      </w:r>
      <w:r w:rsidR="00427C5D">
        <w:rPr>
          <w:rFonts w:ascii="Arial" w:hAnsi="Arial" w:cs="Arial"/>
          <w:sz w:val="24"/>
          <w:szCs w:val="24"/>
        </w:rPr>
        <w:t>aplicable la multa ya que a) El error en la fecha</w:t>
      </w:r>
      <w:r w:rsidR="00E3380A">
        <w:rPr>
          <w:rFonts w:ascii="Arial" w:hAnsi="Arial" w:cs="Arial"/>
          <w:sz w:val="24"/>
          <w:szCs w:val="24"/>
        </w:rPr>
        <w:t xml:space="preserve"> de ingreso que hubo en el recibo de haberes</w:t>
      </w:r>
      <w:r w:rsidR="003E65AE">
        <w:rPr>
          <w:rFonts w:ascii="Arial" w:hAnsi="Arial" w:cs="Arial"/>
          <w:sz w:val="24"/>
          <w:szCs w:val="24"/>
        </w:rPr>
        <w:t xml:space="preserve"> podría tratarse de un error de tipeo, y por tanto desatiende las probanzas de marras donde </w:t>
      </w:r>
      <w:r w:rsidR="00FC59F7">
        <w:rPr>
          <w:rFonts w:ascii="Arial" w:hAnsi="Arial" w:cs="Arial"/>
          <w:sz w:val="24"/>
          <w:szCs w:val="24"/>
        </w:rPr>
        <w:t>se reclamó una registración posdatada de varios meses, hecho probado, al tiempo que colisiona en sentido contrario</w:t>
      </w:r>
      <w:r w:rsidR="00C20C0A">
        <w:rPr>
          <w:rFonts w:ascii="Arial" w:hAnsi="Arial" w:cs="Arial"/>
          <w:sz w:val="24"/>
          <w:szCs w:val="24"/>
        </w:rPr>
        <w:t xml:space="preserve"> con el art. 59 de la Constitución provincial, la cual desde ya solicita se aplique. </w:t>
      </w:r>
    </w:p>
    <w:p w:rsidR="00C20C0A" w:rsidRDefault="00C20C0A" w:rsidP="00276CF7">
      <w:pPr>
        <w:spacing w:after="0" w:line="360" w:lineRule="auto"/>
        <w:ind w:firstLine="1985"/>
        <w:jc w:val="both"/>
        <w:rPr>
          <w:rFonts w:ascii="Arial" w:hAnsi="Arial" w:cs="Arial"/>
          <w:sz w:val="24"/>
          <w:szCs w:val="24"/>
        </w:rPr>
      </w:pPr>
      <w:r>
        <w:rPr>
          <w:rFonts w:ascii="Arial" w:hAnsi="Arial" w:cs="Arial"/>
          <w:sz w:val="24"/>
          <w:szCs w:val="24"/>
        </w:rPr>
        <w:t>Continua su presentación relatando que en cuando a la mala registración en el certificado de trabajo, y que refiere a la categoría laboral de la actora, los camaristas entienden que el art. 277 del CPCC les impide</w:t>
      </w:r>
      <w:r w:rsidR="00482155">
        <w:rPr>
          <w:rFonts w:ascii="Arial" w:hAnsi="Arial" w:cs="Arial"/>
          <w:sz w:val="24"/>
          <w:szCs w:val="24"/>
        </w:rPr>
        <w:t xml:space="preserve"> receptar el </w:t>
      </w:r>
      <w:r w:rsidR="006422CA">
        <w:rPr>
          <w:rFonts w:ascii="Arial" w:hAnsi="Arial" w:cs="Arial"/>
          <w:sz w:val="24"/>
          <w:szCs w:val="24"/>
        </w:rPr>
        <w:t xml:space="preserve">reclamo de la indemnización del art. 1 de </w:t>
      </w:r>
      <w:r w:rsidR="006422CA" w:rsidRPr="00966AB6">
        <w:rPr>
          <w:rFonts w:ascii="Arial" w:hAnsi="Arial" w:cs="Arial"/>
          <w:sz w:val="24"/>
          <w:szCs w:val="24"/>
        </w:rPr>
        <w:t>la Ley 25.</w:t>
      </w:r>
      <w:r w:rsidR="0026297E" w:rsidRPr="00966AB6">
        <w:rPr>
          <w:rFonts w:ascii="Arial" w:hAnsi="Arial" w:cs="Arial"/>
          <w:sz w:val="24"/>
          <w:szCs w:val="24"/>
        </w:rPr>
        <w:t>2323</w:t>
      </w:r>
      <w:r w:rsidR="0026297E">
        <w:rPr>
          <w:rFonts w:ascii="Arial" w:hAnsi="Arial" w:cs="Arial"/>
          <w:sz w:val="24"/>
          <w:szCs w:val="24"/>
        </w:rPr>
        <w:t xml:space="preserve">, porque no fue motivo de queja en el escrito de demanda. </w:t>
      </w:r>
    </w:p>
    <w:p w:rsidR="00AC4C23" w:rsidRDefault="006645A4" w:rsidP="00276CF7">
      <w:pPr>
        <w:spacing w:after="0" w:line="360" w:lineRule="auto"/>
        <w:ind w:firstLine="1985"/>
        <w:jc w:val="both"/>
        <w:rPr>
          <w:rFonts w:ascii="Arial" w:hAnsi="Arial" w:cs="Arial"/>
          <w:sz w:val="24"/>
          <w:szCs w:val="24"/>
        </w:rPr>
      </w:pPr>
      <w:r>
        <w:rPr>
          <w:rFonts w:ascii="Arial" w:hAnsi="Arial" w:cs="Arial"/>
          <w:sz w:val="24"/>
          <w:szCs w:val="24"/>
        </w:rPr>
        <w:t>Que ante semejantes barbaridades de la Cámara, la actora tiene que incoar el presente recurso solicitan</w:t>
      </w:r>
      <w:r w:rsidR="00165863">
        <w:rPr>
          <w:rFonts w:ascii="Arial" w:hAnsi="Arial" w:cs="Arial"/>
          <w:sz w:val="24"/>
          <w:szCs w:val="24"/>
        </w:rPr>
        <w:t>d</w:t>
      </w:r>
      <w:r>
        <w:rPr>
          <w:rFonts w:ascii="Arial" w:hAnsi="Arial" w:cs="Arial"/>
          <w:sz w:val="24"/>
          <w:szCs w:val="24"/>
        </w:rPr>
        <w:t xml:space="preserve">o la aplicación de la ley en su </w:t>
      </w:r>
      <w:r>
        <w:rPr>
          <w:rFonts w:ascii="Arial" w:hAnsi="Arial" w:cs="Arial"/>
          <w:sz w:val="24"/>
          <w:szCs w:val="24"/>
        </w:rPr>
        <w:lastRenderedPageBreak/>
        <w:t>caso con</w:t>
      </w:r>
      <w:r w:rsidR="00165863">
        <w:rPr>
          <w:rFonts w:ascii="Arial" w:hAnsi="Arial" w:cs="Arial"/>
          <w:sz w:val="24"/>
          <w:szCs w:val="24"/>
        </w:rPr>
        <w:t>c</w:t>
      </w:r>
      <w:r>
        <w:rPr>
          <w:rFonts w:ascii="Arial" w:hAnsi="Arial" w:cs="Arial"/>
          <w:sz w:val="24"/>
          <w:szCs w:val="24"/>
        </w:rPr>
        <w:t>reto en razón de que el rubro que se pretende casar es el previsto por el art. 1 de la Ley 25.323</w:t>
      </w:r>
      <w:r w:rsidR="009D25FC">
        <w:rPr>
          <w:rFonts w:ascii="Arial" w:hAnsi="Arial" w:cs="Arial"/>
          <w:sz w:val="24"/>
          <w:szCs w:val="24"/>
        </w:rPr>
        <w:t>.</w:t>
      </w:r>
    </w:p>
    <w:p w:rsidR="009D25FC" w:rsidRDefault="009D25FC" w:rsidP="00276CF7">
      <w:pPr>
        <w:spacing w:after="0" w:line="360" w:lineRule="auto"/>
        <w:ind w:firstLine="1985"/>
        <w:jc w:val="both"/>
        <w:rPr>
          <w:rFonts w:ascii="Arial" w:hAnsi="Arial" w:cs="Arial"/>
          <w:sz w:val="24"/>
          <w:szCs w:val="24"/>
        </w:rPr>
      </w:pPr>
      <w:r>
        <w:rPr>
          <w:rFonts w:ascii="Arial" w:hAnsi="Arial" w:cs="Arial"/>
          <w:sz w:val="24"/>
          <w:szCs w:val="24"/>
        </w:rPr>
        <w:t>Agrega que más allá de la certificación de trabajo que la accionada presentó al momento de contestar demanda (documento no conocido por la actora), entre las partes existió</w:t>
      </w:r>
      <w:r w:rsidR="00FE26EC">
        <w:rPr>
          <w:rFonts w:ascii="Arial" w:hAnsi="Arial" w:cs="Arial"/>
          <w:sz w:val="24"/>
          <w:szCs w:val="24"/>
        </w:rPr>
        <w:t xml:space="preserve"> un interca</w:t>
      </w:r>
      <w:r w:rsidR="000E1063">
        <w:rPr>
          <w:rFonts w:ascii="Arial" w:hAnsi="Arial" w:cs="Arial"/>
          <w:sz w:val="24"/>
          <w:szCs w:val="24"/>
        </w:rPr>
        <w:t>m</w:t>
      </w:r>
      <w:r w:rsidR="00FE26EC">
        <w:rPr>
          <w:rFonts w:ascii="Arial" w:hAnsi="Arial" w:cs="Arial"/>
          <w:sz w:val="24"/>
          <w:szCs w:val="24"/>
        </w:rPr>
        <w:t xml:space="preserve">bio epistolar sustentado en la </w:t>
      </w:r>
      <w:r w:rsidR="000E1063">
        <w:rPr>
          <w:rFonts w:ascii="Arial" w:hAnsi="Arial" w:cs="Arial"/>
          <w:sz w:val="24"/>
          <w:szCs w:val="24"/>
        </w:rPr>
        <w:t>registración</w:t>
      </w:r>
      <w:r w:rsidR="00FE26EC">
        <w:rPr>
          <w:rFonts w:ascii="Arial" w:hAnsi="Arial" w:cs="Arial"/>
          <w:sz w:val="24"/>
          <w:szCs w:val="24"/>
        </w:rPr>
        <w:t xml:space="preserve"> de la demandada en los recibos de haberes que le </w:t>
      </w:r>
      <w:r w:rsidR="003E72BE">
        <w:rPr>
          <w:rFonts w:ascii="Arial" w:hAnsi="Arial" w:cs="Arial"/>
          <w:sz w:val="24"/>
          <w:szCs w:val="24"/>
        </w:rPr>
        <w:t xml:space="preserve">entregaba a la trabajadora. </w:t>
      </w:r>
    </w:p>
    <w:p w:rsidR="006412EE" w:rsidRDefault="006412EE" w:rsidP="00276CF7">
      <w:pPr>
        <w:spacing w:after="0" w:line="360" w:lineRule="auto"/>
        <w:ind w:firstLine="1985"/>
        <w:jc w:val="both"/>
        <w:rPr>
          <w:rFonts w:ascii="Arial" w:hAnsi="Arial" w:cs="Arial"/>
          <w:sz w:val="24"/>
          <w:szCs w:val="24"/>
        </w:rPr>
      </w:pPr>
      <w:r>
        <w:rPr>
          <w:rFonts w:ascii="Arial" w:hAnsi="Arial" w:cs="Arial"/>
          <w:sz w:val="24"/>
          <w:szCs w:val="24"/>
        </w:rPr>
        <w:t>Sostiene que los camaristas no reparan en la procedencia de la multa, cuando la trabajadora reclamó el vínculo laboral no le fue reconocida toda la antigüedad previa del empleador anterior (ya que operó</w:t>
      </w:r>
      <w:r w:rsidR="00C06BAC">
        <w:rPr>
          <w:rFonts w:ascii="Arial" w:hAnsi="Arial" w:cs="Arial"/>
          <w:sz w:val="24"/>
          <w:szCs w:val="24"/>
        </w:rPr>
        <w:t xml:space="preserve"> cesión de personal y ellos implica un reconocimiento total del tiempo de prestación de servicios</w:t>
      </w:r>
      <w:r>
        <w:rPr>
          <w:rFonts w:ascii="Arial" w:hAnsi="Arial" w:cs="Arial"/>
          <w:sz w:val="24"/>
          <w:szCs w:val="24"/>
        </w:rPr>
        <w:t>)</w:t>
      </w:r>
      <w:r w:rsidR="00C06BAC">
        <w:rPr>
          <w:rFonts w:ascii="Arial" w:hAnsi="Arial" w:cs="Arial"/>
          <w:sz w:val="24"/>
          <w:szCs w:val="24"/>
        </w:rPr>
        <w:t>. Y contrariando el art. 59 de la Const. Prov., deciden interpretar que la registración que vale es la del certificado de trabajo (más allá que este haya sido presentado de manera extemporánea y después de incoada la acción).</w:t>
      </w:r>
    </w:p>
    <w:p w:rsidR="00C06BAC" w:rsidRDefault="00C06BAC" w:rsidP="00276CF7">
      <w:pPr>
        <w:spacing w:after="0" w:line="360" w:lineRule="auto"/>
        <w:ind w:firstLine="1985"/>
        <w:jc w:val="both"/>
        <w:rPr>
          <w:rFonts w:ascii="Arial" w:hAnsi="Arial" w:cs="Arial"/>
          <w:sz w:val="24"/>
          <w:szCs w:val="24"/>
        </w:rPr>
      </w:pPr>
      <w:r>
        <w:rPr>
          <w:rFonts w:ascii="Arial" w:hAnsi="Arial" w:cs="Arial"/>
          <w:sz w:val="24"/>
          <w:szCs w:val="24"/>
        </w:rPr>
        <w:t xml:space="preserve">Aclara que la actora </w:t>
      </w:r>
      <w:r w:rsidR="00126964">
        <w:rPr>
          <w:rFonts w:ascii="Arial" w:hAnsi="Arial" w:cs="Arial"/>
          <w:sz w:val="24"/>
          <w:szCs w:val="24"/>
        </w:rPr>
        <w:t xml:space="preserve">reclama la rectificación de la fecha de ingreso, y la demandada le rechaza la procedencia. </w:t>
      </w:r>
      <w:r w:rsidR="002912C6">
        <w:rPr>
          <w:rFonts w:ascii="Arial" w:hAnsi="Arial" w:cs="Arial"/>
          <w:sz w:val="24"/>
          <w:szCs w:val="24"/>
        </w:rPr>
        <w:t>Se instaura la acción para el cobro de indemnizaciones y al momento de contestar demanda, resulta que la empleadora al acompañar el “certificado de trabajo” por aproximación corrige</w:t>
      </w:r>
      <w:r w:rsidR="00C14C93">
        <w:rPr>
          <w:rFonts w:ascii="Arial" w:hAnsi="Arial" w:cs="Arial"/>
          <w:sz w:val="24"/>
          <w:szCs w:val="24"/>
        </w:rPr>
        <w:t xml:space="preserve"> su rechazo inicial respecto del inicio del vínculo</w:t>
      </w:r>
      <w:r w:rsidR="00186BD3">
        <w:rPr>
          <w:rFonts w:ascii="Arial" w:hAnsi="Arial" w:cs="Arial"/>
          <w:sz w:val="24"/>
          <w:szCs w:val="24"/>
        </w:rPr>
        <w:t xml:space="preserve"> laboral de la actora (respecto</w:t>
      </w:r>
      <w:r w:rsidR="0002734F">
        <w:rPr>
          <w:rFonts w:ascii="Arial" w:hAnsi="Arial" w:cs="Arial"/>
          <w:sz w:val="24"/>
          <w:szCs w:val="24"/>
        </w:rPr>
        <w:t xml:space="preserve"> de su empleadora RODEL</w:t>
      </w:r>
      <w:r w:rsidR="00186BD3">
        <w:rPr>
          <w:rFonts w:ascii="Arial" w:hAnsi="Arial" w:cs="Arial"/>
          <w:sz w:val="24"/>
          <w:szCs w:val="24"/>
        </w:rPr>
        <w:t>)</w:t>
      </w:r>
      <w:r w:rsidR="0002734F">
        <w:rPr>
          <w:rFonts w:ascii="Arial" w:hAnsi="Arial" w:cs="Arial"/>
          <w:sz w:val="24"/>
          <w:szCs w:val="24"/>
        </w:rPr>
        <w:t xml:space="preserve"> y esto le bastó a los camaristas para rechazar el rubro de registración deficiente, siendo incluso que en el mismo fallo se hab</w:t>
      </w:r>
      <w:r w:rsidR="006349E1">
        <w:rPr>
          <w:rFonts w:ascii="Arial" w:hAnsi="Arial" w:cs="Arial"/>
          <w:sz w:val="24"/>
          <w:szCs w:val="24"/>
        </w:rPr>
        <w:t xml:space="preserve">la de </w:t>
      </w:r>
      <w:r w:rsidR="00F715D5">
        <w:rPr>
          <w:rFonts w:ascii="Arial" w:hAnsi="Arial" w:cs="Arial"/>
          <w:sz w:val="24"/>
          <w:szCs w:val="24"/>
        </w:rPr>
        <w:t>u</w:t>
      </w:r>
      <w:r w:rsidR="006349E1">
        <w:rPr>
          <w:rFonts w:ascii="Arial" w:hAnsi="Arial" w:cs="Arial"/>
          <w:sz w:val="24"/>
          <w:szCs w:val="24"/>
        </w:rPr>
        <w:t>na diferencia de 8 días entre el inicio del vín</w:t>
      </w:r>
      <w:r w:rsidR="00F715D5">
        <w:rPr>
          <w:rFonts w:ascii="Arial" w:hAnsi="Arial" w:cs="Arial"/>
          <w:sz w:val="24"/>
          <w:szCs w:val="24"/>
        </w:rPr>
        <w:t>c</w:t>
      </w:r>
      <w:r w:rsidR="006349E1">
        <w:rPr>
          <w:rFonts w:ascii="Arial" w:hAnsi="Arial" w:cs="Arial"/>
          <w:sz w:val="24"/>
          <w:szCs w:val="24"/>
        </w:rPr>
        <w:t>ulo y la fecha del certificado de trabajo, lo cual no hace que desaparezca la deficiencia registral, ya que el certificado de trabajo</w:t>
      </w:r>
      <w:r w:rsidR="00F715D5">
        <w:rPr>
          <w:rFonts w:ascii="Arial" w:hAnsi="Arial" w:cs="Arial"/>
          <w:sz w:val="24"/>
          <w:szCs w:val="24"/>
        </w:rPr>
        <w:t xml:space="preserve"> fue realizado con posterioridad al despido. </w:t>
      </w:r>
    </w:p>
    <w:p w:rsidR="00F715D5" w:rsidRDefault="00F715D5" w:rsidP="00276CF7">
      <w:pPr>
        <w:spacing w:after="0" w:line="360" w:lineRule="auto"/>
        <w:ind w:firstLine="1985"/>
        <w:jc w:val="both"/>
        <w:rPr>
          <w:rFonts w:ascii="Arial" w:hAnsi="Arial" w:cs="Arial"/>
          <w:sz w:val="24"/>
          <w:szCs w:val="24"/>
        </w:rPr>
      </w:pPr>
      <w:r>
        <w:rPr>
          <w:rFonts w:ascii="Arial" w:hAnsi="Arial" w:cs="Arial"/>
          <w:sz w:val="24"/>
          <w:szCs w:val="24"/>
        </w:rPr>
        <w:t>Destaca que aún con la aproximación querida y bregada</w:t>
      </w:r>
      <w:r w:rsidR="00E2666F">
        <w:rPr>
          <w:rFonts w:ascii="Arial" w:hAnsi="Arial" w:cs="Arial"/>
          <w:sz w:val="24"/>
          <w:szCs w:val="24"/>
        </w:rPr>
        <w:t xml:space="preserve"> por los camaristas, la registración del vínculo</w:t>
      </w:r>
      <w:r w:rsidR="007A38C2">
        <w:rPr>
          <w:rFonts w:ascii="Arial" w:hAnsi="Arial" w:cs="Arial"/>
          <w:sz w:val="24"/>
          <w:szCs w:val="24"/>
        </w:rPr>
        <w:t xml:space="preserve"> laboral continuó siendo deficiente</w:t>
      </w:r>
      <w:r w:rsidR="007F7395">
        <w:rPr>
          <w:rFonts w:ascii="Arial" w:hAnsi="Arial" w:cs="Arial"/>
          <w:sz w:val="24"/>
          <w:szCs w:val="24"/>
        </w:rPr>
        <w:t xml:space="preserve"> y esta vez se le atribuyó</w:t>
      </w:r>
      <w:r w:rsidR="00E14937">
        <w:rPr>
          <w:rFonts w:ascii="Arial" w:hAnsi="Arial" w:cs="Arial"/>
          <w:sz w:val="24"/>
          <w:szCs w:val="24"/>
        </w:rPr>
        <w:t xml:space="preserve"> la deficiencia a un error de tipeo, pero se niegan a aplicar la sanción del art. 1 de la ley 25.323, la que </w:t>
      </w:r>
      <w:r w:rsidR="001F4BC2">
        <w:rPr>
          <w:rFonts w:ascii="Arial" w:hAnsi="Arial" w:cs="Arial"/>
          <w:sz w:val="24"/>
          <w:szCs w:val="24"/>
        </w:rPr>
        <w:t xml:space="preserve">en esta instancia </w:t>
      </w:r>
      <w:proofErr w:type="spellStart"/>
      <w:r w:rsidR="001F4BC2">
        <w:rPr>
          <w:rFonts w:ascii="Arial" w:hAnsi="Arial" w:cs="Arial"/>
          <w:sz w:val="24"/>
          <w:szCs w:val="24"/>
        </w:rPr>
        <w:t>casatoria</w:t>
      </w:r>
      <w:proofErr w:type="spellEnd"/>
      <w:r w:rsidR="001F4BC2">
        <w:rPr>
          <w:rFonts w:ascii="Arial" w:hAnsi="Arial" w:cs="Arial"/>
          <w:sz w:val="24"/>
          <w:szCs w:val="24"/>
        </w:rPr>
        <w:t xml:space="preserve"> se reclama</w:t>
      </w:r>
      <w:r w:rsidR="00A83416">
        <w:rPr>
          <w:rFonts w:ascii="Arial" w:hAnsi="Arial" w:cs="Arial"/>
          <w:sz w:val="24"/>
          <w:szCs w:val="24"/>
        </w:rPr>
        <w:t xml:space="preserve">, considera no hay razón para no receptarla. </w:t>
      </w:r>
    </w:p>
    <w:p w:rsidR="00541D1E" w:rsidRDefault="00541D1E" w:rsidP="00276CF7">
      <w:pPr>
        <w:spacing w:after="0" w:line="360" w:lineRule="auto"/>
        <w:ind w:firstLine="1985"/>
        <w:jc w:val="both"/>
        <w:rPr>
          <w:rFonts w:ascii="Arial" w:hAnsi="Arial" w:cs="Arial"/>
          <w:sz w:val="24"/>
          <w:szCs w:val="24"/>
        </w:rPr>
      </w:pPr>
      <w:r>
        <w:rPr>
          <w:rFonts w:ascii="Arial" w:hAnsi="Arial" w:cs="Arial"/>
          <w:sz w:val="24"/>
          <w:szCs w:val="24"/>
        </w:rPr>
        <w:lastRenderedPageBreak/>
        <w:t>Por otra parte</w:t>
      </w:r>
      <w:r w:rsidR="007A5768">
        <w:rPr>
          <w:rFonts w:ascii="Arial" w:hAnsi="Arial" w:cs="Arial"/>
          <w:sz w:val="24"/>
          <w:szCs w:val="24"/>
        </w:rPr>
        <w:t>, en lo que respecta a la deficiencia registral de la categoría laboral de la actora, señala que la Cámara se excusa</w:t>
      </w:r>
      <w:r w:rsidR="00462FA2">
        <w:rPr>
          <w:rFonts w:ascii="Arial" w:hAnsi="Arial" w:cs="Arial"/>
          <w:sz w:val="24"/>
          <w:szCs w:val="24"/>
        </w:rPr>
        <w:t xml:space="preserve"> de aplicar el art. 1 de la ley 25.323</w:t>
      </w:r>
      <w:r w:rsidR="00042101">
        <w:rPr>
          <w:rFonts w:ascii="Arial" w:hAnsi="Arial" w:cs="Arial"/>
          <w:sz w:val="24"/>
          <w:szCs w:val="24"/>
        </w:rPr>
        <w:t>, al entender</w:t>
      </w:r>
      <w:r w:rsidR="00622FBA">
        <w:rPr>
          <w:rFonts w:ascii="Arial" w:hAnsi="Arial" w:cs="Arial"/>
          <w:sz w:val="24"/>
          <w:szCs w:val="24"/>
        </w:rPr>
        <w:t xml:space="preserve"> que el art. 277 del CPCC se lo impide. </w:t>
      </w:r>
      <w:r w:rsidR="00C67529">
        <w:rPr>
          <w:rFonts w:ascii="Arial" w:hAnsi="Arial" w:cs="Arial"/>
          <w:sz w:val="24"/>
          <w:szCs w:val="24"/>
        </w:rPr>
        <w:t xml:space="preserve">Pero sostiene </w:t>
      </w:r>
      <w:r w:rsidR="00631742">
        <w:rPr>
          <w:rFonts w:ascii="Arial" w:hAnsi="Arial" w:cs="Arial"/>
          <w:sz w:val="24"/>
          <w:szCs w:val="24"/>
        </w:rPr>
        <w:t xml:space="preserve">que ello no es así, puesto a que en el objeto de la demanda la trabajadora reclama la indemnización </w:t>
      </w:r>
      <w:r w:rsidR="00F86271">
        <w:rPr>
          <w:rFonts w:ascii="Arial" w:hAnsi="Arial" w:cs="Arial"/>
          <w:sz w:val="24"/>
          <w:szCs w:val="24"/>
        </w:rPr>
        <w:t>del art. 1 de la ley 25.323</w:t>
      </w:r>
      <w:r w:rsidR="00761F02">
        <w:rPr>
          <w:rFonts w:ascii="Arial" w:hAnsi="Arial" w:cs="Arial"/>
          <w:sz w:val="24"/>
          <w:szCs w:val="24"/>
        </w:rPr>
        <w:t xml:space="preserve"> y con ello ya se encuentra titulado el reclamo</w:t>
      </w:r>
      <w:r w:rsidR="00211BC0">
        <w:rPr>
          <w:rFonts w:ascii="Arial" w:hAnsi="Arial" w:cs="Arial"/>
          <w:sz w:val="24"/>
          <w:szCs w:val="24"/>
        </w:rPr>
        <w:t xml:space="preserve"> y obligada la Cámara a merituar sobre la procedencia del mismo</w:t>
      </w:r>
      <w:r w:rsidR="0082082E">
        <w:rPr>
          <w:rFonts w:ascii="Arial" w:hAnsi="Arial" w:cs="Arial"/>
          <w:sz w:val="24"/>
          <w:szCs w:val="24"/>
        </w:rPr>
        <w:t xml:space="preserve"> conforme surja de las probanzas de marras. </w:t>
      </w:r>
    </w:p>
    <w:p w:rsidR="0082082E" w:rsidRDefault="0082082E" w:rsidP="00276CF7">
      <w:pPr>
        <w:spacing w:after="0" w:line="360" w:lineRule="auto"/>
        <w:ind w:firstLine="1985"/>
        <w:jc w:val="both"/>
        <w:rPr>
          <w:rFonts w:ascii="Arial" w:hAnsi="Arial" w:cs="Arial"/>
          <w:sz w:val="24"/>
          <w:szCs w:val="24"/>
        </w:rPr>
      </w:pPr>
      <w:r>
        <w:rPr>
          <w:rFonts w:ascii="Arial" w:hAnsi="Arial" w:cs="Arial"/>
          <w:sz w:val="24"/>
          <w:szCs w:val="24"/>
        </w:rPr>
        <w:t xml:space="preserve">Afirma que </w:t>
      </w:r>
      <w:r w:rsidR="00EA462F">
        <w:rPr>
          <w:rFonts w:ascii="Arial" w:hAnsi="Arial" w:cs="Arial"/>
          <w:sz w:val="24"/>
          <w:szCs w:val="24"/>
        </w:rPr>
        <w:t>el rubro reclamado por la act</w:t>
      </w:r>
      <w:r w:rsidR="007037E7">
        <w:rPr>
          <w:rFonts w:ascii="Arial" w:hAnsi="Arial" w:cs="Arial"/>
          <w:sz w:val="24"/>
          <w:szCs w:val="24"/>
        </w:rPr>
        <w:t>o</w:t>
      </w:r>
      <w:r w:rsidR="00EA462F">
        <w:rPr>
          <w:rFonts w:ascii="Arial" w:hAnsi="Arial" w:cs="Arial"/>
          <w:sz w:val="24"/>
          <w:szCs w:val="24"/>
        </w:rPr>
        <w:t>ra: multa del art. 1 de la ley 25.323, se encuentra perfectamente individualizado</w:t>
      </w:r>
      <w:r w:rsidR="007037E7">
        <w:rPr>
          <w:rFonts w:ascii="Arial" w:hAnsi="Arial" w:cs="Arial"/>
          <w:sz w:val="24"/>
          <w:szCs w:val="24"/>
        </w:rPr>
        <w:t xml:space="preserve"> en el objeto de la demanda, y la catego</w:t>
      </w:r>
      <w:r w:rsidR="005B7501">
        <w:rPr>
          <w:rFonts w:ascii="Arial" w:hAnsi="Arial" w:cs="Arial"/>
          <w:sz w:val="24"/>
          <w:szCs w:val="24"/>
        </w:rPr>
        <w:t>r</w:t>
      </w:r>
      <w:r w:rsidR="007037E7">
        <w:rPr>
          <w:rFonts w:ascii="Arial" w:hAnsi="Arial" w:cs="Arial"/>
          <w:sz w:val="24"/>
          <w:szCs w:val="24"/>
        </w:rPr>
        <w:t xml:space="preserve">ía prestada por la trabajadora también. </w:t>
      </w:r>
    </w:p>
    <w:p w:rsidR="00096FD8" w:rsidRDefault="000F09E9" w:rsidP="00276CF7">
      <w:pPr>
        <w:spacing w:after="0" w:line="360" w:lineRule="auto"/>
        <w:ind w:firstLine="1985"/>
        <w:jc w:val="both"/>
        <w:rPr>
          <w:rFonts w:ascii="Arial" w:hAnsi="Arial" w:cs="Arial"/>
          <w:sz w:val="24"/>
          <w:szCs w:val="24"/>
        </w:rPr>
      </w:pPr>
      <w:r>
        <w:rPr>
          <w:rFonts w:ascii="Arial" w:hAnsi="Arial" w:cs="Arial"/>
          <w:sz w:val="24"/>
          <w:szCs w:val="24"/>
        </w:rPr>
        <w:t>Bajo el título SE DEJÓ DE APLICAR EL ARTÍCULO 132 bis LCT SIN RAZÓN JUSTA</w:t>
      </w:r>
      <w:r w:rsidR="00A7260E">
        <w:rPr>
          <w:rFonts w:ascii="Arial" w:hAnsi="Arial" w:cs="Arial"/>
          <w:sz w:val="24"/>
          <w:szCs w:val="24"/>
        </w:rPr>
        <w:t xml:space="preserve">, expresa que para que la sanción sea aplicable debe existir </w:t>
      </w:r>
      <w:r w:rsidR="00096FD8" w:rsidRPr="00096FD8">
        <w:rPr>
          <w:rFonts w:ascii="Arial" w:hAnsi="Arial" w:cs="Arial"/>
          <w:sz w:val="24"/>
          <w:szCs w:val="24"/>
        </w:rPr>
        <w:t>una retención de aporte del trabajador y que este no haya sido ingresado a destino, ambas cosas fueron probadas en autos, pero la cámara queriendo NO aplicar la norma, agregó el requisito de una prueba de informes pese a que la demandada mediante declaración jurada con firma certificada diera cuenta de los impagos, y esto es precisamente lo que se pretende casar, ya que siendo un hecho incontrovertido, no resulta necesaria la prueba de informe para la procedencia de la norma, en ningún lado lo dice y esto es una interpretación errónea de los camaristas.</w:t>
      </w:r>
    </w:p>
    <w:p w:rsidR="00D421D9" w:rsidRDefault="001E5C67" w:rsidP="00276CF7">
      <w:pPr>
        <w:spacing w:after="0" w:line="360" w:lineRule="auto"/>
        <w:ind w:firstLine="1985"/>
        <w:jc w:val="both"/>
        <w:rPr>
          <w:rFonts w:ascii="Arial" w:hAnsi="Arial" w:cs="Arial"/>
          <w:sz w:val="24"/>
          <w:szCs w:val="24"/>
        </w:rPr>
      </w:pPr>
      <w:r>
        <w:rPr>
          <w:rFonts w:ascii="Arial" w:hAnsi="Arial" w:cs="Arial"/>
          <w:sz w:val="24"/>
          <w:szCs w:val="24"/>
        </w:rPr>
        <w:t>Expone que l</w:t>
      </w:r>
      <w:r w:rsidRPr="001E5C67">
        <w:rPr>
          <w:rFonts w:ascii="Arial" w:hAnsi="Arial" w:cs="Arial"/>
          <w:sz w:val="24"/>
          <w:szCs w:val="24"/>
        </w:rPr>
        <w:t>a Cámara advierte el cumplimiento de la intimación conforme derecho, retención practicada y falta de depósito probado, pero agrega el requisito para la procedencia de la norma de un informe de la entidad sindical, lo cual no surge de la norma sino de la arbitrariedad de los sentenciantes</w:t>
      </w:r>
      <w:r w:rsidR="002C51FE">
        <w:rPr>
          <w:rFonts w:ascii="Arial" w:hAnsi="Arial" w:cs="Arial"/>
          <w:sz w:val="24"/>
          <w:szCs w:val="24"/>
        </w:rPr>
        <w:t>.</w:t>
      </w:r>
    </w:p>
    <w:p w:rsidR="002C51FE" w:rsidRDefault="00D53061" w:rsidP="00276CF7">
      <w:pPr>
        <w:spacing w:after="0" w:line="360" w:lineRule="auto"/>
        <w:ind w:firstLine="1985"/>
        <w:jc w:val="both"/>
        <w:rPr>
          <w:rFonts w:ascii="Arial" w:hAnsi="Arial" w:cs="Arial"/>
          <w:sz w:val="24"/>
          <w:szCs w:val="24"/>
        </w:rPr>
      </w:pPr>
      <w:r>
        <w:rPr>
          <w:rFonts w:ascii="Arial" w:hAnsi="Arial" w:cs="Arial"/>
          <w:sz w:val="24"/>
          <w:szCs w:val="24"/>
        </w:rPr>
        <w:t xml:space="preserve">Refiere al valor selectivo del certificado de trabajo que los camaristas dan en doble sentido, en ambos casos para rechazar la procedencia de la indemnización reclamada por la trabajadora. </w:t>
      </w:r>
    </w:p>
    <w:p w:rsidR="00CF447D" w:rsidRDefault="00CF447D" w:rsidP="00276CF7">
      <w:pPr>
        <w:spacing w:after="0" w:line="360" w:lineRule="auto"/>
        <w:ind w:firstLine="1985"/>
        <w:jc w:val="both"/>
        <w:rPr>
          <w:rFonts w:ascii="Arial" w:hAnsi="Arial" w:cs="Arial"/>
          <w:sz w:val="24"/>
          <w:szCs w:val="24"/>
        </w:rPr>
      </w:pPr>
      <w:r>
        <w:rPr>
          <w:rFonts w:ascii="Arial" w:hAnsi="Arial" w:cs="Arial"/>
          <w:sz w:val="24"/>
          <w:szCs w:val="24"/>
        </w:rPr>
        <w:t xml:space="preserve">Punto seguido se agravia de la imposición de costas. </w:t>
      </w:r>
    </w:p>
    <w:p w:rsidR="00E55F9B" w:rsidRPr="00E55F9B" w:rsidRDefault="00831AB2" w:rsidP="00E55F9B">
      <w:pPr>
        <w:spacing w:after="0" w:line="360" w:lineRule="auto"/>
        <w:ind w:firstLine="1985"/>
        <w:jc w:val="both"/>
        <w:rPr>
          <w:rFonts w:ascii="Arial" w:hAnsi="Arial" w:cs="Arial"/>
          <w:sz w:val="24"/>
          <w:szCs w:val="24"/>
        </w:rPr>
      </w:pPr>
      <w:r>
        <w:rPr>
          <w:rFonts w:ascii="Arial" w:hAnsi="Arial" w:cs="Arial"/>
          <w:sz w:val="24"/>
          <w:szCs w:val="24"/>
        </w:rPr>
        <w:t>Considera que d</w:t>
      </w:r>
      <w:r w:rsidR="00E55F9B" w:rsidRPr="00E55F9B">
        <w:rPr>
          <w:rFonts w:ascii="Arial" w:hAnsi="Arial" w:cs="Arial"/>
          <w:sz w:val="24"/>
          <w:szCs w:val="24"/>
        </w:rPr>
        <w:t xml:space="preserve">ebe primar el principio protectorio mayor que no es otro que el contenido en el art. 14 bis de la Constitución Nacional, </w:t>
      </w:r>
      <w:r w:rsidR="00E55F9B" w:rsidRPr="00E55F9B">
        <w:rPr>
          <w:rFonts w:ascii="Arial" w:hAnsi="Arial" w:cs="Arial"/>
          <w:sz w:val="24"/>
          <w:szCs w:val="24"/>
        </w:rPr>
        <w:lastRenderedPageBreak/>
        <w:t xml:space="preserve">que se plasma en la aplicación de la norma más favorable al trabajador (art. 7 LCT), el principio de </w:t>
      </w:r>
      <w:proofErr w:type="spellStart"/>
      <w:r w:rsidR="00E55F9B" w:rsidRPr="00E55F9B">
        <w:rPr>
          <w:rFonts w:ascii="Arial" w:hAnsi="Arial" w:cs="Arial"/>
          <w:sz w:val="24"/>
          <w:szCs w:val="24"/>
        </w:rPr>
        <w:t>indubio</w:t>
      </w:r>
      <w:proofErr w:type="spellEnd"/>
      <w:r w:rsidR="00E55F9B" w:rsidRPr="00E55F9B">
        <w:rPr>
          <w:rFonts w:ascii="Arial" w:hAnsi="Arial" w:cs="Arial"/>
          <w:sz w:val="24"/>
          <w:szCs w:val="24"/>
        </w:rPr>
        <w:t xml:space="preserve"> pro operario </w:t>
      </w:r>
      <w:r w:rsidR="00F83C31">
        <w:rPr>
          <w:rFonts w:ascii="Arial" w:hAnsi="Arial" w:cs="Arial"/>
          <w:sz w:val="24"/>
          <w:szCs w:val="24"/>
        </w:rPr>
        <w:t>a</w:t>
      </w:r>
      <w:r w:rsidR="00E55F9B" w:rsidRPr="00E55F9B">
        <w:rPr>
          <w:rFonts w:ascii="Arial" w:hAnsi="Arial" w:cs="Arial"/>
          <w:sz w:val="24"/>
          <w:szCs w:val="24"/>
        </w:rPr>
        <w:t xml:space="preserve">rt. 9 LCT y </w:t>
      </w:r>
      <w:r w:rsidR="00F83C31">
        <w:rPr>
          <w:rFonts w:ascii="Arial" w:hAnsi="Arial" w:cs="Arial"/>
          <w:sz w:val="24"/>
          <w:szCs w:val="24"/>
        </w:rPr>
        <w:t>a</w:t>
      </w:r>
      <w:r w:rsidR="00E55F9B" w:rsidRPr="00E55F9B">
        <w:rPr>
          <w:rFonts w:ascii="Arial" w:hAnsi="Arial" w:cs="Arial"/>
          <w:sz w:val="24"/>
          <w:szCs w:val="24"/>
        </w:rPr>
        <w:t xml:space="preserve">rt. 59 de la Constitución Prov., la irrenunciabilidad (art. 12 LCT), la inadmisibilidad de presunciones en contra del trabajador (art. 58 LCT), el principio de buena fe </w:t>
      </w:r>
      <w:r w:rsidR="00F63D15">
        <w:rPr>
          <w:rFonts w:ascii="Arial" w:hAnsi="Arial" w:cs="Arial"/>
          <w:sz w:val="24"/>
          <w:szCs w:val="24"/>
        </w:rPr>
        <w:t>a</w:t>
      </w:r>
      <w:r w:rsidR="00E55F9B" w:rsidRPr="00E55F9B">
        <w:rPr>
          <w:rFonts w:ascii="Arial" w:hAnsi="Arial" w:cs="Arial"/>
          <w:sz w:val="24"/>
          <w:szCs w:val="24"/>
        </w:rPr>
        <w:t>rt. 62 y 63 LCT, principio de subsistencia y/o conservación de la relación laboral (</w:t>
      </w:r>
      <w:r w:rsidR="00FE6C66">
        <w:rPr>
          <w:rFonts w:ascii="Arial" w:hAnsi="Arial" w:cs="Arial"/>
          <w:sz w:val="24"/>
          <w:szCs w:val="24"/>
        </w:rPr>
        <w:t>a</w:t>
      </w:r>
      <w:r w:rsidR="00E55F9B" w:rsidRPr="00E55F9B">
        <w:rPr>
          <w:rFonts w:ascii="Arial" w:hAnsi="Arial" w:cs="Arial"/>
          <w:sz w:val="24"/>
          <w:szCs w:val="24"/>
        </w:rPr>
        <w:t>rt. 10 LCT), entre otras.</w:t>
      </w:r>
    </w:p>
    <w:p w:rsidR="00CF447D" w:rsidRDefault="00E55F9B" w:rsidP="00E55F9B">
      <w:pPr>
        <w:spacing w:after="0" w:line="360" w:lineRule="auto"/>
        <w:ind w:firstLine="1985"/>
        <w:jc w:val="both"/>
        <w:rPr>
          <w:rFonts w:ascii="Arial" w:hAnsi="Arial" w:cs="Arial"/>
          <w:sz w:val="24"/>
          <w:szCs w:val="24"/>
        </w:rPr>
      </w:pPr>
      <w:r w:rsidRPr="00E55F9B">
        <w:rPr>
          <w:rFonts w:ascii="Arial" w:hAnsi="Arial" w:cs="Arial"/>
          <w:sz w:val="24"/>
          <w:szCs w:val="24"/>
        </w:rPr>
        <w:t xml:space="preserve">Al tiempo que se ha dejado de aplicar la ley aplicable al caso traído a solucionar, donde se dejó de aplicar los artículo 59 de la CONSTITUCIÓN DE LA PROVINCIA DE SAN LUIS, los Arts. 7, 9, 10, 58, 62, 63, 132 bis, 232, 233, 243 y 245 y/o 246  de la Ley de Contrato de Trabajo Nº 20.744; </w:t>
      </w:r>
      <w:r w:rsidR="00C75AD7">
        <w:rPr>
          <w:rFonts w:ascii="Arial" w:hAnsi="Arial" w:cs="Arial"/>
          <w:sz w:val="24"/>
          <w:szCs w:val="24"/>
        </w:rPr>
        <w:t>a</w:t>
      </w:r>
      <w:r w:rsidRPr="00E55F9B">
        <w:rPr>
          <w:rFonts w:ascii="Arial" w:hAnsi="Arial" w:cs="Arial"/>
          <w:sz w:val="24"/>
          <w:szCs w:val="24"/>
        </w:rPr>
        <w:t xml:space="preserve">rt. 18 de la Constitución Nacional; </w:t>
      </w:r>
      <w:r w:rsidR="00C75AD7">
        <w:rPr>
          <w:rFonts w:ascii="Arial" w:hAnsi="Arial" w:cs="Arial"/>
          <w:sz w:val="24"/>
          <w:szCs w:val="24"/>
        </w:rPr>
        <w:t>a</w:t>
      </w:r>
      <w:r w:rsidRPr="00E55F9B">
        <w:rPr>
          <w:rFonts w:ascii="Arial" w:hAnsi="Arial" w:cs="Arial"/>
          <w:sz w:val="24"/>
          <w:szCs w:val="24"/>
        </w:rPr>
        <w:t xml:space="preserve">rt. 1 y 2 de la Ley 25.323, </w:t>
      </w:r>
      <w:r w:rsidR="00C75AD7">
        <w:rPr>
          <w:rFonts w:ascii="Arial" w:hAnsi="Arial" w:cs="Arial"/>
          <w:sz w:val="24"/>
          <w:szCs w:val="24"/>
        </w:rPr>
        <w:t>a</w:t>
      </w:r>
      <w:r w:rsidRPr="00E55F9B">
        <w:rPr>
          <w:rFonts w:ascii="Arial" w:hAnsi="Arial" w:cs="Arial"/>
          <w:sz w:val="24"/>
          <w:szCs w:val="24"/>
        </w:rPr>
        <w:t xml:space="preserve">rt. 43 y 45 de Ley 25.345, entre otros por aplicarse o interpretarse erróneamente y en consecuencia por la presente se pretenden cazar, resultan aplicables si lugar a dudas al caso concreto de autos, donde el </w:t>
      </w:r>
      <w:r w:rsidR="004169EC">
        <w:rPr>
          <w:rFonts w:ascii="Arial" w:hAnsi="Arial" w:cs="Arial"/>
          <w:sz w:val="24"/>
          <w:szCs w:val="24"/>
        </w:rPr>
        <w:t>a-q</w:t>
      </w:r>
      <w:r w:rsidRPr="00E55F9B">
        <w:rPr>
          <w:rFonts w:ascii="Arial" w:hAnsi="Arial" w:cs="Arial"/>
          <w:sz w:val="24"/>
          <w:szCs w:val="24"/>
        </w:rPr>
        <w:t xml:space="preserve">uo </w:t>
      </w:r>
      <w:r w:rsidR="0057389D">
        <w:rPr>
          <w:rFonts w:ascii="Arial" w:hAnsi="Arial" w:cs="Arial"/>
          <w:sz w:val="24"/>
          <w:szCs w:val="24"/>
        </w:rPr>
        <w:t>h</w:t>
      </w:r>
      <w:r w:rsidRPr="00E55F9B">
        <w:rPr>
          <w:rFonts w:ascii="Arial" w:hAnsi="Arial" w:cs="Arial"/>
          <w:sz w:val="24"/>
          <w:szCs w:val="24"/>
        </w:rPr>
        <w:t>a inobservado la procedencia de los mismos con una descabellada sentencia</w:t>
      </w:r>
      <w:r w:rsidR="008F7DE4">
        <w:rPr>
          <w:rFonts w:ascii="Arial" w:hAnsi="Arial" w:cs="Arial"/>
          <w:sz w:val="24"/>
          <w:szCs w:val="24"/>
        </w:rPr>
        <w:t>.</w:t>
      </w:r>
    </w:p>
    <w:p w:rsidR="008F7DE4" w:rsidRPr="00966AB6" w:rsidRDefault="008F7DE4" w:rsidP="00E55F9B">
      <w:pPr>
        <w:spacing w:after="0" w:line="360" w:lineRule="auto"/>
        <w:ind w:firstLine="1985"/>
        <w:jc w:val="both"/>
        <w:rPr>
          <w:rFonts w:ascii="Arial" w:hAnsi="Arial" w:cs="Arial"/>
          <w:sz w:val="24"/>
          <w:szCs w:val="24"/>
        </w:rPr>
      </w:pPr>
      <w:r w:rsidRPr="00966AB6">
        <w:rPr>
          <w:rFonts w:ascii="Arial" w:hAnsi="Arial" w:cs="Arial"/>
          <w:sz w:val="24"/>
          <w:szCs w:val="24"/>
        </w:rPr>
        <w:t>2) Que ordenado el traslado de rigor, la contraria no contesta el mismo, declarándose vencido el plazo para hacerlo (actuación N° 1146</w:t>
      </w:r>
      <w:r w:rsidR="001968C5" w:rsidRPr="00966AB6">
        <w:rPr>
          <w:rFonts w:ascii="Arial" w:hAnsi="Arial" w:cs="Arial"/>
          <w:sz w:val="24"/>
          <w:szCs w:val="24"/>
        </w:rPr>
        <w:t>9195 del 29/04/19</w:t>
      </w:r>
      <w:r w:rsidRPr="00966AB6">
        <w:rPr>
          <w:rFonts w:ascii="Arial" w:hAnsi="Arial" w:cs="Arial"/>
          <w:sz w:val="24"/>
          <w:szCs w:val="24"/>
        </w:rPr>
        <w:t>)</w:t>
      </w:r>
      <w:r w:rsidR="001968C5" w:rsidRPr="00966AB6">
        <w:rPr>
          <w:rFonts w:ascii="Arial" w:hAnsi="Arial" w:cs="Arial"/>
          <w:sz w:val="24"/>
          <w:szCs w:val="24"/>
        </w:rPr>
        <w:t>.</w:t>
      </w:r>
    </w:p>
    <w:p w:rsidR="001968C5" w:rsidRDefault="001968C5" w:rsidP="00E55F9B">
      <w:pPr>
        <w:spacing w:after="0" w:line="360" w:lineRule="auto"/>
        <w:ind w:firstLine="1985"/>
        <w:jc w:val="both"/>
        <w:rPr>
          <w:rFonts w:ascii="Arial" w:hAnsi="Arial" w:cs="Arial"/>
          <w:sz w:val="24"/>
          <w:szCs w:val="24"/>
        </w:rPr>
      </w:pPr>
      <w:r>
        <w:rPr>
          <w:rFonts w:ascii="Arial" w:hAnsi="Arial" w:cs="Arial"/>
          <w:sz w:val="24"/>
          <w:szCs w:val="24"/>
        </w:rPr>
        <w:t>3) Que en fecha 02/</w:t>
      </w:r>
      <w:r w:rsidR="00631DFD">
        <w:rPr>
          <w:rFonts w:ascii="Arial" w:hAnsi="Arial" w:cs="Arial"/>
          <w:sz w:val="24"/>
          <w:szCs w:val="24"/>
        </w:rPr>
        <w:t xml:space="preserve">10/19, mediante </w:t>
      </w:r>
      <w:r w:rsidR="009B4BD9">
        <w:rPr>
          <w:rFonts w:ascii="Arial" w:hAnsi="Arial" w:cs="Arial"/>
          <w:sz w:val="24"/>
          <w:szCs w:val="24"/>
        </w:rPr>
        <w:t>actuación N°</w:t>
      </w:r>
      <w:r w:rsidR="00FE37E2">
        <w:rPr>
          <w:rFonts w:ascii="Arial" w:hAnsi="Arial" w:cs="Arial"/>
          <w:sz w:val="24"/>
          <w:szCs w:val="24"/>
        </w:rPr>
        <w:t xml:space="preserve"> 12626254 emite su dictamen el Sr. Procurador General donde expresa que coincide con </w:t>
      </w:r>
      <w:r w:rsidR="00AE6FF3">
        <w:rPr>
          <w:rFonts w:ascii="Arial" w:hAnsi="Arial" w:cs="Arial"/>
          <w:sz w:val="24"/>
          <w:szCs w:val="24"/>
        </w:rPr>
        <w:t xml:space="preserve">lo sostenido por la Excma. Cámara. </w:t>
      </w:r>
    </w:p>
    <w:p w:rsidR="00AE6FF3" w:rsidRDefault="00AE6FF3" w:rsidP="00E55F9B">
      <w:pPr>
        <w:spacing w:after="0" w:line="360" w:lineRule="auto"/>
        <w:ind w:firstLine="1985"/>
        <w:jc w:val="both"/>
        <w:rPr>
          <w:rFonts w:ascii="Arial" w:hAnsi="Arial" w:cs="Arial"/>
          <w:sz w:val="24"/>
          <w:szCs w:val="24"/>
        </w:rPr>
      </w:pPr>
      <w:r>
        <w:rPr>
          <w:rFonts w:ascii="Arial" w:hAnsi="Arial" w:cs="Arial"/>
          <w:sz w:val="24"/>
          <w:szCs w:val="24"/>
        </w:rPr>
        <w:t>Que los fundamentos se hallan en órbita del razonamiento</w:t>
      </w:r>
      <w:r w:rsidR="00E03BDF">
        <w:rPr>
          <w:rFonts w:ascii="Arial" w:hAnsi="Arial" w:cs="Arial"/>
          <w:sz w:val="24"/>
          <w:szCs w:val="24"/>
        </w:rPr>
        <w:t xml:space="preserve"> de los jueces y la aplicación de los principios de la sana crítica y propicia</w:t>
      </w:r>
      <w:r w:rsidR="00F67474">
        <w:rPr>
          <w:rFonts w:ascii="Arial" w:hAnsi="Arial" w:cs="Arial"/>
          <w:sz w:val="24"/>
          <w:szCs w:val="24"/>
        </w:rPr>
        <w:t xml:space="preserve"> el rechazo del recurso de casación intentado. </w:t>
      </w:r>
    </w:p>
    <w:p w:rsidR="00F67474" w:rsidRDefault="00F67474" w:rsidP="00E55F9B">
      <w:pPr>
        <w:spacing w:after="0" w:line="360" w:lineRule="auto"/>
        <w:ind w:firstLine="1985"/>
        <w:jc w:val="both"/>
        <w:rPr>
          <w:rFonts w:ascii="Arial" w:hAnsi="Arial" w:cs="Arial"/>
          <w:sz w:val="24"/>
          <w:szCs w:val="24"/>
        </w:rPr>
      </w:pPr>
      <w:r>
        <w:rPr>
          <w:rFonts w:ascii="Arial" w:hAnsi="Arial" w:cs="Arial"/>
          <w:sz w:val="24"/>
          <w:szCs w:val="24"/>
        </w:rPr>
        <w:t xml:space="preserve">4) Para entrar al análisis de esta cuestión, debe dilucidarse si en la sentencia recurrida se dan algunas de las causales invocadas, y si el escrito de fundamentación se basta a si mismo, caso contrario el recurso no </w:t>
      </w:r>
      <w:r w:rsidR="003D1D17">
        <w:rPr>
          <w:rFonts w:ascii="Arial" w:hAnsi="Arial" w:cs="Arial"/>
          <w:sz w:val="24"/>
          <w:szCs w:val="24"/>
        </w:rPr>
        <w:t>podría prosperar. (STJSL, “Krave</w:t>
      </w:r>
      <w:r w:rsidR="005250B0">
        <w:rPr>
          <w:rFonts w:ascii="Arial" w:hAnsi="Arial" w:cs="Arial"/>
          <w:sz w:val="24"/>
          <w:szCs w:val="24"/>
        </w:rPr>
        <w:t xml:space="preserve">tz Elías Samuel c/ </w:t>
      </w:r>
      <w:proofErr w:type="spellStart"/>
      <w:r w:rsidR="005250B0">
        <w:rPr>
          <w:rFonts w:ascii="Arial" w:hAnsi="Arial" w:cs="Arial"/>
          <w:sz w:val="24"/>
          <w:szCs w:val="24"/>
        </w:rPr>
        <w:t>Edesal</w:t>
      </w:r>
      <w:proofErr w:type="spellEnd"/>
      <w:r w:rsidR="005250B0">
        <w:rPr>
          <w:rFonts w:ascii="Arial" w:hAnsi="Arial" w:cs="Arial"/>
          <w:sz w:val="24"/>
          <w:szCs w:val="24"/>
        </w:rPr>
        <w:t xml:space="preserve"> S.A. – D y P – Recurso de Casación</w:t>
      </w:r>
      <w:r w:rsidR="003D1D17">
        <w:rPr>
          <w:rFonts w:ascii="Arial" w:hAnsi="Arial" w:cs="Arial"/>
          <w:sz w:val="24"/>
          <w:szCs w:val="24"/>
        </w:rPr>
        <w:t>”</w:t>
      </w:r>
      <w:r w:rsidR="007779A3">
        <w:rPr>
          <w:rFonts w:ascii="Arial" w:hAnsi="Arial" w:cs="Arial"/>
          <w:sz w:val="24"/>
          <w:szCs w:val="24"/>
        </w:rPr>
        <w:t>, 17/05/2007</w:t>
      </w:r>
      <w:r w:rsidR="003D1D17">
        <w:rPr>
          <w:rFonts w:ascii="Arial" w:hAnsi="Arial" w:cs="Arial"/>
          <w:sz w:val="24"/>
          <w:szCs w:val="24"/>
        </w:rPr>
        <w:t>)</w:t>
      </w:r>
      <w:r w:rsidR="007779A3">
        <w:rPr>
          <w:rFonts w:ascii="Arial" w:hAnsi="Arial" w:cs="Arial"/>
          <w:sz w:val="24"/>
          <w:szCs w:val="24"/>
        </w:rPr>
        <w:t>.</w:t>
      </w:r>
    </w:p>
    <w:p w:rsidR="00F75902" w:rsidRDefault="002235B2" w:rsidP="00205D43">
      <w:pPr>
        <w:pStyle w:val="Textoindependiente"/>
        <w:ind w:firstLine="1985"/>
      </w:pPr>
      <w:r>
        <w:t xml:space="preserve">Este Alto Cuerpo </w:t>
      </w:r>
      <w:r w:rsidR="00205D43" w:rsidRPr="00F92776">
        <w:t xml:space="preserve">Alto Cuerpo tiene establecido que, para la procedencia del recurso de casación, se debe alegar sobre la correcta </w:t>
      </w:r>
      <w:r w:rsidR="00205D43" w:rsidRPr="00F92776">
        <w:lastRenderedPageBreak/>
        <w:t xml:space="preserve">interpretación legal, indicando en modo claro y preciso la forma en que se ha violado la ley invocada en el fallo y cuál es la interpretación correcta; circunstancia que si no se </w:t>
      </w:r>
      <w:r w:rsidR="00F75902">
        <w:t xml:space="preserve">cumplimenta en autos, el recurso en estudio debe ser rechazado. </w:t>
      </w:r>
    </w:p>
    <w:p w:rsidR="002235B2" w:rsidRDefault="001F4C04" w:rsidP="00E55F9B">
      <w:pPr>
        <w:spacing w:after="0" w:line="360" w:lineRule="auto"/>
        <w:ind w:firstLine="1985"/>
        <w:jc w:val="both"/>
        <w:rPr>
          <w:rFonts w:ascii="Arial" w:hAnsi="Arial" w:cs="Arial"/>
          <w:color w:val="000000"/>
          <w:sz w:val="24"/>
          <w:szCs w:val="24"/>
          <w:lang w:val="es-ES"/>
        </w:rPr>
      </w:pPr>
      <w:r>
        <w:rPr>
          <w:rFonts w:ascii="Arial" w:hAnsi="Arial" w:cs="Arial"/>
          <w:color w:val="000000"/>
          <w:sz w:val="24"/>
          <w:szCs w:val="24"/>
          <w:lang w:val="es-ES"/>
        </w:rPr>
        <w:t>De igual manera,</w:t>
      </w:r>
      <w:r w:rsidR="002235B2" w:rsidRPr="0019111B">
        <w:rPr>
          <w:rFonts w:ascii="Arial" w:hAnsi="Arial" w:cs="Arial"/>
          <w:color w:val="000000"/>
          <w:sz w:val="24"/>
          <w:szCs w:val="24"/>
          <w:lang w:val="es-ES"/>
        </w:rPr>
        <w:t xml:space="preserve"> debe recalcarse que la fundamentación del recurso por alguna de las causales establecidas en el art. 287 del CPC</w:t>
      </w:r>
      <w:r w:rsidR="002235B2">
        <w:rPr>
          <w:rFonts w:ascii="Arial" w:hAnsi="Arial" w:cs="Arial"/>
          <w:color w:val="000000"/>
          <w:sz w:val="24"/>
          <w:szCs w:val="24"/>
          <w:lang w:val="es-ES"/>
        </w:rPr>
        <w:t xml:space="preserve"> y C</w:t>
      </w:r>
      <w:r w:rsidR="002235B2" w:rsidRPr="0019111B">
        <w:rPr>
          <w:rFonts w:ascii="Arial" w:hAnsi="Arial" w:cs="Arial"/>
          <w:color w:val="000000"/>
          <w:sz w:val="24"/>
          <w:szCs w:val="24"/>
          <w:lang w:val="es-ES"/>
        </w:rPr>
        <w:t>, exige la efectiva demostración del error jurídico que se le atribuye a la sentencia cuestionada. Así los argumentos de la impugnación deben dirigirse directa y concretamente en contra de los preceptos que estructuran la construcción jurídica en que se asienta la sentencia. Tiene que replicarse en forma completa o adecuada a las motivaciones esenciales que el pronunciamiento cuestionado contiene, porque, de otra forma, aquellas permanecen firme</w:t>
      </w:r>
      <w:r w:rsidR="002235B2">
        <w:rPr>
          <w:rFonts w:ascii="Arial" w:hAnsi="Arial" w:cs="Arial"/>
          <w:color w:val="000000"/>
          <w:sz w:val="24"/>
          <w:szCs w:val="24"/>
          <w:lang w:val="es-ES"/>
        </w:rPr>
        <w:t>s e impiden su revisión</w:t>
      </w:r>
      <w:r w:rsidR="00927C1B">
        <w:rPr>
          <w:rFonts w:ascii="Arial" w:hAnsi="Arial" w:cs="Arial"/>
          <w:color w:val="000000"/>
          <w:sz w:val="24"/>
          <w:szCs w:val="24"/>
          <w:lang w:val="es-ES"/>
        </w:rPr>
        <w:t xml:space="preserve">. </w:t>
      </w:r>
    </w:p>
    <w:p w:rsidR="005E333C" w:rsidRDefault="00024764" w:rsidP="00E55F9B">
      <w:pPr>
        <w:spacing w:after="0" w:line="360" w:lineRule="auto"/>
        <w:ind w:firstLine="1985"/>
        <w:jc w:val="both"/>
        <w:rPr>
          <w:rFonts w:ascii="Arial" w:hAnsi="Arial" w:cs="Arial"/>
          <w:sz w:val="24"/>
          <w:szCs w:val="24"/>
        </w:rPr>
      </w:pPr>
      <w:r>
        <w:rPr>
          <w:rFonts w:ascii="Arial" w:hAnsi="Arial" w:cs="Arial"/>
          <w:sz w:val="24"/>
          <w:szCs w:val="24"/>
        </w:rPr>
        <w:t xml:space="preserve">Cabe recordar aquí, </w:t>
      </w:r>
      <w:r w:rsidR="00FC01E9">
        <w:rPr>
          <w:rFonts w:ascii="Arial" w:hAnsi="Arial" w:cs="Arial"/>
          <w:sz w:val="24"/>
          <w:szCs w:val="24"/>
        </w:rPr>
        <w:t>“</w:t>
      </w:r>
      <w:r w:rsidR="00FC01E9">
        <w:rPr>
          <w:rFonts w:ascii="Arial" w:hAnsi="Arial" w:cs="Arial"/>
          <w:i/>
          <w:iCs/>
          <w:sz w:val="24"/>
          <w:szCs w:val="24"/>
        </w:rPr>
        <w:t>los jueces de los Tribunales de Casación</w:t>
      </w:r>
      <w:r w:rsidR="00947CD9">
        <w:rPr>
          <w:rFonts w:ascii="Arial" w:hAnsi="Arial" w:cs="Arial"/>
          <w:i/>
          <w:iCs/>
          <w:sz w:val="24"/>
          <w:szCs w:val="24"/>
        </w:rPr>
        <w:t xml:space="preserve"> deben ajustar la hermenéutica de la norma que regla el recurso y el encartamiento del hecho a lo expresamente establecido en la ley específica, no pudiendo soslayarse que para</w:t>
      </w:r>
      <w:r w:rsidR="005E595F">
        <w:rPr>
          <w:rFonts w:ascii="Arial" w:hAnsi="Arial" w:cs="Arial"/>
          <w:i/>
          <w:iCs/>
          <w:sz w:val="24"/>
          <w:szCs w:val="24"/>
        </w:rPr>
        <w:t xml:space="preserve"> analizar las transgresiones constitucionales o para determinar un cr</w:t>
      </w:r>
      <w:r w:rsidR="00147418">
        <w:rPr>
          <w:rFonts w:ascii="Arial" w:hAnsi="Arial" w:cs="Arial"/>
          <w:i/>
          <w:iCs/>
          <w:sz w:val="24"/>
          <w:szCs w:val="24"/>
        </w:rPr>
        <w:t>iterio de justicia, existen otros remedios procesales</w:t>
      </w:r>
      <w:r w:rsidR="00BB34C8">
        <w:rPr>
          <w:rFonts w:ascii="Arial" w:hAnsi="Arial" w:cs="Arial"/>
          <w:i/>
          <w:iCs/>
          <w:sz w:val="24"/>
          <w:szCs w:val="24"/>
        </w:rPr>
        <w:t xml:space="preserve"> que no son precisamente los moldes estructurales en que debe transitar el juez de casación</w:t>
      </w:r>
      <w:r w:rsidR="00BC188E">
        <w:rPr>
          <w:rFonts w:ascii="Arial" w:hAnsi="Arial" w:cs="Arial"/>
          <w:i/>
          <w:iCs/>
          <w:sz w:val="24"/>
          <w:szCs w:val="24"/>
        </w:rPr>
        <w:t>, tanto más cuanto su tergiversación traería como corolario un abuso de poder que excedería los límites de la potestad jurisdiccional que para la casación se les ha confiado</w:t>
      </w:r>
      <w:r w:rsidR="00FC01E9">
        <w:rPr>
          <w:rFonts w:ascii="Arial" w:hAnsi="Arial" w:cs="Arial"/>
          <w:sz w:val="24"/>
          <w:szCs w:val="24"/>
        </w:rPr>
        <w:t>”</w:t>
      </w:r>
      <w:r w:rsidR="004307A0">
        <w:rPr>
          <w:rFonts w:ascii="Arial" w:hAnsi="Arial" w:cs="Arial"/>
          <w:sz w:val="24"/>
          <w:szCs w:val="24"/>
        </w:rPr>
        <w:t>. (Cfr. STJSL-SJ N° 6/13, “DI NAPOLI FERNANDO ESTEBAN c/ EL AREA GIMNASIO y OTROS s/ COBRO DE PESOS – RECURSO DE CASACIÓN”, DEL 06/03/</w:t>
      </w:r>
      <w:r w:rsidR="000F5ABC">
        <w:rPr>
          <w:rFonts w:ascii="Arial" w:hAnsi="Arial" w:cs="Arial"/>
          <w:sz w:val="24"/>
          <w:szCs w:val="24"/>
        </w:rPr>
        <w:t>2013</w:t>
      </w:r>
      <w:r w:rsidR="004307A0">
        <w:rPr>
          <w:rFonts w:ascii="Arial" w:hAnsi="Arial" w:cs="Arial"/>
          <w:sz w:val="24"/>
          <w:szCs w:val="24"/>
        </w:rPr>
        <w:t>)</w:t>
      </w:r>
    </w:p>
    <w:p w:rsidR="00024764" w:rsidRDefault="008A356E" w:rsidP="00E55F9B">
      <w:pPr>
        <w:spacing w:after="0" w:line="360" w:lineRule="auto"/>
        <w:ind w:firstLine="1985"/>
        <w:jc w:val="both"/>
        <w:rPr>
          <w:rFonts w:ascii="Arial" w:hAnsi="Arial" w:cs="Arial"/>
          <w:sz w:val="24"/>
          <w:szCs w:val="24"/>
        </w:rPr>
      </w:pPr>
      <w:r>
        <w:rPr>
          <w:rFonts w:ascii="Arial" w:hAnsi="Arial" w:cs="Arial"/>
          <w:sz w:val="24"/>
          <w:szCs w:val="24"/>
        </w:rPr>
        <w:t xml:space="preserve">Sentado ello, </w:t>
      </w:r>
      <w:r w:rsidR="00AF7F2D">
        <w:rPr>
          <w:rFonts w:ascii="Arial" w:hAnsi="Arial" w:cs="Arial"/>
          <w:sz w:val="24"/>
          <w:szCs w:val="24"/>
        </w:rPr>
        <w:t>no advierto en el escrito mediante el que se fundó la casación, agravio concreto</w:t>
      </w:r>
      <w:r w:rsidR="00935A4A">
        <w:rPr>
          <w:rFonts w:ascii="Arial" w:hAnsi="Arial" w:cs="Arial"/>
          <w:sz w:val="24"/>
          <w:szCs w:val="24"/>
        </w:rPr>
        <w:t xml:space="preserve"> y razonado que permita considerar las divergencias</w:t>
      </w:r>
      <w:r w:rsidR="004E7D81">
        <w:rPr>
          <w:rFonts w:ascii="Arial" w:hAnsi="Arial" w:cs="Arial"/>
          <w:sz w:val="24"/>
          <w:szCs w:val="24"/>
        </w:rPr>
        <w:t xml:space="preserve"> con la sentencia de Cámara en alguno de los supuestos contemplados por el art. 287, </w:t>
      </w:r>
      <w:proofErr w:type="spellStart"/>
      <w:r w:rsidR="004E7D81">
        <w:rPr>
          <w:rFonts w:ascii="Arial" w:hAnsi="Arial" w:cs="Arial"/>
          <w:sz w:val="24"/>
          <w:szCs w:val="24"/>
        </w:rPr>
        <w:t>incs</w:t>
      </w:r>
      <w:proofErr w:type="spellEnd"/>
      <w:r w:rsidR="004E7D81">
        <w:rPr>
          <w:rFonts w:ascii="Arial" w:hAnsi="Arial" w:cs="Arial"/>
          <w:sz w:val="24"/>
          <w:szCs w:val="24"/>
        </w:rPr>
        <w:t xml:space="preserve">. </w:t>
      </w:r>
      <w:proofErr w:type="gramStart"/>
      <w:r w:rsidR="004E7D81">
        <w:rPr>
          <w:rFonts w:ascii="Arial" w:hAnsi="Arial" w:cs="Arial"/>
          <w:sz w:val="24"/>
          <w:szCs w:val="24"/>
        </w:rPr>
        <w:t>a</w:t>
      </w:r>
      <w:proofErr w:type="gramEnd"/>
      <w:r w:rsidR="004E7D81">
        <w:rPr>
          <w:rFonts w:ascii="Arial" w:hAnsi="Arial" w:cs="Arial"/>
          <w:sz w:val="24"/>
          <w:szCs w:val="24"/>
        </w:rPr>
        <w:t xml:space="preserve"> y b</w:t>
      </w:r>
      <w:r w:rsidR="00FA1A31">
        <w:rPr>
          <w:rFonts w:ascii="Arial" w:hAnsi="Arial" w:cs="Arial"/>
          <w:sz w:val="24"/>
          <w:szCs w:val="24"/>
        </w:rPr>
        <w:t xml:space="preserve"> del Código Procesal Civil y Comercial (no aplicación de una norma legal sustancial o interpretación errónea de </w:t>
      </w:r>
      <w:r w:rsidR="00567E53">
        <w:rPr>
          <w:rFonts w:ascii="Arial" w:hAnsi="Arial" w:cs="Arial"/>
          <w:sz w:val="24"/>
          <w:szCs w:val="24"/>
        </w:rPr>
        <w:t>alguna disposición legal</w:t>
      </w:r>
      <w:r w:rsidR="00FA1A31">
        <w:rPr>
          <w:rFonts w:ascii="Arial" w:hAnsi="Arial" w:cs="Arial"/>
          <w:sz w:val="24"/>
          <w:szCs w:val="24"/>
        </w:rPr>
        <w:t>)</w:t>
      </w:r>
      <w:r w:rsidR="00567E53">
        <w:rPr>
          <w:rFonts w:ascii="Arial" w:hAnsi="Arial" w:cs="Arial"/>
          <w:sz w:val="24"/>
          <w:szCs w:val="24"/>
        </w:rPr>
        <w:t xml:space="preserve">. </w:t>
      </w:r>
    </w:p>
    <w:p w:rsidR="008A356E" w:rsidRDefault="008A356E" w:rsidP="00E55F9B">
      <w:pPr>
        <w:spacing w:after="0" w:line="360" w:lineRule="auto"/>
        <w:ind w:firstLine="1985"/>
        <w:jc w:val="both"/>
        <w:rPr>
          <w:rFonts w:ascii="Arial" w:hAnsi="Arial" w:cs="Arial"/>
          <w:sz w:val="24"/>
          <w:szCs w:val="24"/>
        </w:rPr>
      </w:pPr>
      <w:r>
        <w:rPr>
          <w:rFonts w:ascii="Arial" w:hAnsi="Arial" w:cs="Arial"/>
          <w:sz w:val="24"/>
          <w:szCs w:val="24"/>
        </w:rPr>
        <w:lastRenderedPageBreak/>
        <w:t>Que en efecto</w:t>
      </w:r>
      <w:r w:rsidR="00567E53">
        <w:rPr>
          <w:rFonts w:ascii="Arial" w:hAnsi="Arial" w:cs="Arial"/>
          <w:sz w:val="24"/>
          <w:szCs w:val="24"/>
        </w:rPr>
        <w:t xml:space="preserve">, la recurrente no llega a conmover </w:t>
      </w:r>
      <w:r w:rsidR="00C917B3">
        <w:rPr>
          <w:rFonts w:ascii="Arial" w:hAnsi="Arial" w:cs="Arial"/>
          <w:sz w:val="24"/>
          <w:szCs w:val="24"/>
        </w:rPr>
        <w:t>el decisorio que se pretende impugnar, atento a q</w:t>
      </w:r>
      <w:r w:rsidR="00966AB6">
        <w:rPr>
          <w:rFonts w:ascii="Arial" w:hAnsi="Arial" w:cs="Arial"/>
          <w:sz w:val="24"/>
          <w:szCs w:val="24"/>
        </w:rPr>
        <w:t>ue</w:t>
      </w:r>
      <w:r w:rsidR="00C917B3">
        <w:rPr>
          <w:rFonts w:ascii="Arial" w:hAnsi="Arial" w:cs="Arial"/>
          <w:sz w:val="24"/>
          <w:szCs w:val="24"/>
        </w:rPr>
        <w:t xml:space="preserve"> no se demuestra un desacierto total en la sentencia</w:t>
      </w:r>
      <w:r w:rsidR="005F3D86">
        <w:rPr>
          <w:rFonts w:ascii="Arial" w:hAnsi="Arial" w:cs="Arial"/>
          <w:sz w:val="24"/>
          <w:szCs w:val="24"/>
        </w:rPr>
        <w:t xml:space="preserve">, se trata más bien de una exposición que demuestra sólo discrepancia con </w:t>
      </w:r>
      <w:r w:rsidR="00966C1D">
        <w:rPr>
          <w:rFonts w:ascii="Arial" w:hAnsi="Arial" w:cs="Arial"/>
          <w:sz w:val="24"/>
          <w:szCs w:val="24"/>
        </w:rPr>
        <w:t xml:space="preserve">lo resuelto por la Cámara </w:t>
      </w:r>
      <w:r w:rsidR="00E73438">
        <w:rPr>
          <w:rFonts w:ascii="Arial" w:hAnsi="Arial" w:cs="Arial"/>
          <w:sz w:val="24"/>
          <w:szCs w:val="24"/>
        </w:rPr>
        <w:t>de Apelaciones, pero es insuficiente</w:t>
      </w:r>
      <w:r w:rsidR="004C0D02">
        <w:rPr>
          <w:rFonts w:ascii="Arial" w:hAnsi="Arial" w:cs="Arial"/>
          <w:sz w:val="24"/>
          <w:szCs w:val="24"/>
        </w:rPr>
        <w:t xml:space="preserve"> para invalidar la sentencia que se pretende casar. </w:t>
      </w:r>
    </w:p>
    <w:p w:rsidR="008A356E" w:rsidRDefault="008A356E" w:rsidP="00E55F9B">
      <w:pPr>
        <w:spacing w:after="0" w:line="360" w:lineRule="auto"/>
        <w:ind w:firstLine="1985"/>
        <w:jc w:val="both"/>
        <w:rPr>
          <w:rFonts w:ascii="Arial" w:hAnsi="Arial" w:cs="Arial"/>
          <w:sz w:val="24"/>
          <w:szCs w:val="24"/>
        </w:rPr>
      </w:pPr>
      <w:r>
        <w:rPr>
          <w:rFonts w:ascii="Arial" w:hAnsi="Arial" w:cs="Arial"/>
          <w:sz w:val="24"/>
          <w:szCs w:val="24"/>
        </w:rPr>
        <w:t xml:space="preserve">Por otra parte, </w:t>
      </w:r>
      <w:r w:rsidR="004C0D02">
        <w:rPr>
          <w:rFonts w:ascii="Arial" w:hAnsi="Arial" w:cs="Arial"/>
          <w:sz w:val="24"/>
          <w:szCs w:val="24"/>
        </w:rPr>
        <w:t xml:space="preserve">corresponde remarcar que las cuestiones planteadas en el recurso son ajenas a la vía extraordinaria, pues versan sobre temas extraños a la instancia de excepción, como son los relativos a la valoración de la prueba y la determinación del alcance de las peticiones de las partes. </w:t>
      </w:r>
    </w:p>
    <w:p w:rsidR="008A356E" w:rsidRDefault="00AD2E46" w:rsidP="00E55F9B">
      <w:pPr>
        <w:spacing w:after="0" w:line="360" w:lineRule="auto"/>
        <w:ind w:firstLine="1985"/>
        <w:jc w:val="both"/>
        <w:rPr>
          <w:rFonts w:ascii="Arial" w:hAnsi="Arial" w:cs="Arial"/>
          <w:sz w:val="24"/>
          <w:szCs w:val="24"/>
        </w:rPr>
      </w:pPr>
      <w:r>
        <w:rPr>
          <w:rFonts w:ascii="Arial" w:hAnsi="Arial" w:cs="Arial"/>
          <w:sz w:val="24"/>
          <w:szCs w:val="24"/>
        </w:rPr>
        <w:t>E</w:t>
      </w:r>
      <w:r w:rsidR="008A356E">
        <w:rPr>
          <w:rFonts w:ascii="Arial" w:hAnsi="Arial" w:cs="Arial"/>
          <w:sz w:val="24"/>
          <w:szCs w:val="24"/>
        </w:rPr>
        <w:t>s</w:t>
      </w:r>
      <w:r>
        <w:rPr>
          <w:rFonts w:ascii="Arial" w:hAnsi="Arial" w:cs="Arial"/>
          <w:sz w:val="24"/>
          <w:szCs w:val="24"/>
        </w:rPr>
        <w:t xml:space="preserve"> criterio de este Superior Tribunal, </w:t>
      </w:r>
      <w:r w:rsidR="0058488B">
        <w:rPr>
          <w:rFonts w:ascii="Arial" w:hAnsi="Arial" w:cs="Arial"/>
          <w:sz w:val="24"/>
          <w:szCs w:val="24"/>
        </w:rPr>
        <w:t xml:space="preserve">que: </w:t>
      </w:r>
      <w:r w:rsidRPr="009B5E6E">
        <w:rPr>
          <w:rFonts w:ascii="Arial" w:eastAsia="Calibri" w:hAnsi="Arial" w:cs="Arial"/>
          <w:i/>
          <w:iCs/>
          <w:sz w:val="24"/>
          <w:szCs w:val="24"/>
        </w:rPr>
        <w:t>“Si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w:t>
      </w:r>
      <w:r w:rsidR="00C93806" w:rsidRPr="009B5E6E">
        <w:rPr>
          <w:rFonts w:ascii="Arial" w:eastAsia="Calibri" w:hAnsi="Arial" w:cs="Arial"/>
          <w:i/>
          <w:iCs/>
          <w:sz w:val="24"/>
          <w:szCs w:val="24"/>
        </w:rPr>
        <w:t>. La casación no es una tercera instancia y no está en la esfera de sus poderes</w:t>
      </w:r>
      <w:r w:rsidR="00896851" w:rsidRPr="009B5E6E">
        <w:rPr>
          <w:rFonts w:ascii="Arial" w:eastAsia="Calibri" w:hAnsi="Arial" w:cs="Arial"/>
          <w:i/>
          <w:iCs/>
          <w:sz w:val="24"/>
          <w:szCs w:val="24"/>
        </w:rPr>
        <w:t xml:space="preserve"> valorar la prueba, ni juzgar los motivos que formaron la convicción de la Cámara</w:t>
      </w:r>
      <w:r w:rsidR="00AA7C63" w:rsidRPr="009B5E6E">
        <w:rPr>
          <w:rFonts w:ascii="Arial" w:eastAsia="Calibri" w:hAnsi="Arial" w:cs="Arial"/>
          <w:i/>
          <w:iCs/>
          <w:sz w:val="24"/>
          <w:szCs w:val="24"/>
        </w:rPr>
        <w:t xml:space="preserve"> porque este recurso</w:t>
      </w:r>
      <w:r w:rsidR="00A17F44" w:rsidRPr="009B5E6E">
        <w:rPr>
          <w:rFonts w:ascii="Arial" w:eastAsia="Calibri" w:hAnsi="Arial" w:cs="Arial"/>
          <w:i/>
          <w:iCs/>
          <w:sz w:val="24"/>
          <w:szCs w:val="24"/>
        </w:rPr>
        <w:t xml:space="preserve"> se concede sola</w:t>
      </w:r>
      <w:r w:rsidR="00B23CBC" w:rsidRPr="009B5E6E">
        <w:rPr>
          <w:rFonts w:ascii="Arial" w:eastAsia="Calibri" w:hAnsi="Arial" w:cs="Arial"/>
          <w:i/>
          <w:iCs/>
          <w:sz w:val="24"/>
          <w:szCs w:val="24"/>
        </w:rPr>
        <w:t>m</w:t>
      </w:r>
      <w:r w:rsidR="00A17F44" w:rsidRPr="009B5E6E">
        <w:rPr>
          <w:rFonts w:ascii="Arial" w:eastAsia="Calibri" w:hAnsi="Arial" w:cs="Arial"/>
          <w:i/>
          <w:iCs/>
          <w:sz w:val="24"/>
          <w:szCs w:val="24"/>
        </w:rPr>
        <w:t>e</w:t>
      </w:r>
      <w:r w:rsidR="00B23CBC" w:rsidRPr="009B5E6E">
        <w:rPr>
          <w:rFonts w:ascii="Arial" w:eastAsia="Calibri" w:hAnsi="Arial" w:cs="Arial"/>
          <w:i/>
          <w:iCs/>
          <w:sz w:val="24"/>
          <w:szCs w:val="24"/>
        </w:rPr>
        <w:t>n</w:t>
      </w:r>
      <w:r w:rsidR="00A17F44" w:rsidRPr="009B5E6E">
        <w:rPr>
          <w:rFonts w:ascii="Arial" w:eastAsia="Calibri" w:hAnsi="Arial" w:cs="Arial"/>
          <w:i/>
          <w:iCs/>
          <w:sz w:val="24"/>
          <w:szCs w:val="24"/>
        </w:rPr>
        <w:t xml:space="preserve">te contra la sentencia cuya injusticia </w:t>
      </w:r>
      <w:r w:rsidR="00266BBA" w:rsidRPr="009B5E6E">
        <w:rPr>
          <w:rFonts w:ascii="Arial" w:eastAsia="Calibri" w:hAnsi="Arial" w:cs="Arial"/>
          <w:i/>
          <w:iCs/>
          <w:sz w:val="24"/>
          <w:szCs w:val="24"/>
        </w:rPr>
        <w:t>provenga de un error de derecho, excluyendo el error de la determinación de las circunstancias de hecho del caso sometido a juicio</w:t>
      </w:r>
      <w:r w:rsidR="00B23CBC" w:rsidRPr="009B5E6E">
        <w:rPr>
          <w:rFonts w:ascii="Arial" w:eastAsia="Calibri" w:hAnsi="Arial" w:cs="Arial"/>
          <w:i/>
          <w:iCs/>
          <w:sz w:val="24"/>
          <w:szCs w:val="24"/>
        </w:rPr>
        <w:t>”</w:t>
      </w:r>
      <w:r w:rsidR="00B23CBC">
        <w:rPr>
          <w:rFonts w:ascii="Arial" w:eastAsia="Calibri" w:hAnsi="Arial" w:cs="Arial"/>
          <w:sz w:val="24"/>
          <w:szCs w:val="24"/>
        </w:rPr>
        <w:t xml:space="preserve"> (STJSL</w:t>
      </w:r>
      <w:r w:rsidR="00D15B1B">
        <w:rPr>
          <w:rFonts w:ascii="Arial" w:eastAsia="Calibri" w:hAnsi="Arial" w:cs="Arial"/>
          <w:sz w:val="24"/>
          <w:szCs w:val="24"/>
        </w:rPr>
        <w:t xml:space="preserve"> SJ N° 57/11</w:t>
      </w:r>
      <w:r w:rsidR="009B5E6E">
        <w:rPr>
          <w:rFonts w:ascii="Arial" w:eastAsia="Calibri" w:hAnsi="Arial" w:cs="Arial"/>
          <w:sz w:val="24"/>
          <w:szCs w:val="24"/>
        </w:rPr>
        <w:t>, “TESTA NÉSTOR y OTROS c/ NUÑEZ OSVALDO DANIEL y OTROS – ACCIÓN DE AMPARO – RECURSO DE CASACIÓN”, del 22/06/11</w:t>
      </w:r>
      <w:r w:rsidR="00B23CBC">
        <w:rPr>
          <w:rFonts w:ascii="Arial" w:eastAsia="Calibri" w:hAnsi="Arial" w:cs="Arial"/>
          <w:sz w:val="24"/>
          <w:szCs w:val="24"/>
        </w:rPr>
        <w:t>)</w:t>
      </w:r>
      <w:r w:rsidR="009B5E6E">
        <w:rPr>
          <w:rFonts w:ascii="Arial" w:eastAsia="Calibri" w:hAnsi="Arial" w:cs="Arial"/>
          <w:sz w:val="24"/>
          <w:szCs w:val="24"/>
        </w:rPr>
        <w:t xml:space="preserve">. </w:t>
      </w:r>
    </w:p>
    <w:p w:rsidR="00236AF8" w:rsidRDefault="00675D37" w:rsidP="00E55F9B">
      <w:pPr>
        <w:spacing w:after="0" w:line="360" w:lineRule="auto"/>
        <w:ind w:firstLine="1985"/>
        <w:jc w:val="both"/>
        <w:rPr>
          <w:rFonts w:ascii="Arial" w:hAnsi="Arial" w:cs="Arial"/>
          <w:sz w:val="24"/>
          <w:szCs w:val="24"/>
        </w:rPr>
      </w:pPr>
      <w:r>
        <w:rPr>
          <w:rFonts w:ascii="Arial" w:hAnsi="Arial" w:cs="Arial"/>
          <w:sz w:val="24"/>
          <w:szCs w:val="24"/>
        </w:rPr>
        <w:t>Que en consecuencia, en el caso sub-examen, no se observa una errónea interpretación de la ley, como así tam</w:t>
      </w:r>
      <w:r w:rsidR="00855D60">
        <w:rPr>
          <w:rFonts w:ascii="Arial" w:hAnsi="Arial" w:cs="Arial"/>
          <w:sz w:val="24"/>
          <w:szCs w:val="24"/>
        </w:rPr>
        <w:t>poco</w:t>
      </w:r>
      <w:r w:rsidR="00966FCB">
        <w:rPr>
          <w:rFonts w:ascii="Arial" w:hAnsi="Arial" w:cs="Arial"/>
          <w:sz w:val="24"/>
          <w:szCs w:val="24"/>
        </w:rPr>
        <w:t xml:space="preserve"> errónea aplicación de la misma, no surgiendo del fallo atacado</w:t>
      </w:r>
      <w:r w:rsidR="00905EC3">
        <w:rPr>
          <w:rFonts w:ascii="Arial" w:hAnsi="Arial" w:cs="Arial"/>
          <w:sz w:val="24"/>
          <w:szCs w:val="24"/>
        </w:rPr>
        <w:t xml:space="preserve"> que se haya atentado en contra de los derechos</w:t>
      </w:r>
      <w:r w:rsidR="002560E1">
        <w:rPr>
          <w:rFonts w:ascii="Arial" w:hAnsi="Arial" w:cs="Arial"/>
          <w:sz w:val="24"/>
          <w:szCs w:val="24"/>
        </w:rPr>
        <w:t xml:space="preserve"> del recurrente. Tales circunstancias nos llevan a sostener que: </w:t>
      </w:r>
      <w:r w:rsidR="002560E1" w:rsidRPr="001B502A">
        <w:rPr>
          <w:rFonts w:ascii="Arial" w:hAnsi="Arial" w:cs="Arial"/>
          <w:i/>
          <w:iCs/>
          <w:sz w:val="24"/>
          <w:szCs w:val="24"/>
        </w:rPr>
        <w:t>“</w:t>
      </w:r>
      <w:r w:rsidR="00720B0E" w:rsidRPr="001B502A">
        <w:rPr>
          <w:rFonts w:ascii="Arial" w:hAnsi="Arial" w:cs="Arial"/>
          <w:i/>
          <w:iCs/>
          <w:sz w:val="24"/>
          <w:szCs w:val="24"/>
        </w:rPr>
        <w:t>está excluido</w:t>
      </w:r>
      <w:r w:rsidR="007A7C3F" w:rsidRPr="001B502A">
        <w:rPr>
          <w:rFonts w:ascii="Arial" w:hAnsi="Arial" w:cs="Arial"/>
          <w:i/>
          <w:iCs/>
          <w:sz w:val="24"/>
          <w:szCs w:val="24"/>
        </w:rPr>
        <w:t xml:space="preserve"> del control de la Corte de Casación el ejercicio de los poderes discrecionales del juez de mérito</w:t>
      </w:r>
      <w:r w:rsidR="00CD5BAF" w:rsidRPr="001B502A">
        <w:rPr>
          <w:rFonts w:ascii="Arial" w:hAnsi="Arial" w:cs="Arial"/>
          <w:i/>
          <w:iCs/>
          <w:sz w:val="24"/>
          <w:szCs w:val="24"/>
        </w:rPr>
        <w:t xml:space="preserve">, siempre que sean ejercidas </w:t>
      </w:r>
      <w:r w:rsidR="00CD5BAF" w:rsidRPr="001B502A">
        <w:rPr>
          <w:rFonts w:ascii="Arial" w:hAnsi="Arial" w:cs="Arial"/>
          <w:i/>
          <w:iCs/>
          <w:sz w:val="24"/>
          <w:szCs w:val="24"/>
        </w:rPr>
        <w:lastRenderedPageBreak/>
        <w:t>dentro delos límites de la autorización legal</w:t>
      </w:r>
      <w:r w:rsidR="002560E1" w:rsidRPr="001B502A">
        <w:rPr>
          <w:rFonts w:ascii="Arial" w:hAnsi="Arial" w:cs="Arial"/>
          <w:i/>
          <w:iCs/>
          <w:sz w:val="24"/>
          <w:szCs w:val="24"/>
        </w:rPr>
        <w:t>”</w:t>
      </w:r>
      <w:r w:rsidR="00CD5BAF" w:rsidRPr="001B502A">
        <w:rPr>
          <w:rFonts w:ascii="Arial" w:hAnsi="Arial" w:cs="Arial"/>
          <w:i/>
          <w:iCs/>
          <w:sz w:val="24"/>
          <w:szCs w:val="24"/>
        </w:rPr>
        <w:t>.</w:t>
      </w:r>
      <w:r w:rsidR="00CD5BAF">
        <w:rPr>
          <w:rFonts w:ascii="Arial" w:hAnsi="Arial" w:cs="Arial"/>
          <w:sz w:val="24"/>
          <w:szCs w:val="24"/>
        </w:rPr>
        <w:t xml:space="preserve"> (DE LA RÚA FERNANDO, </w:t>
      </w:r>
      <w:r w:rsidR="001B502A">
        <w:rPr>
          <w:rFonts w:ascii="Arial" w:hAnsi="Arial" w:cs="Arial"/>
          <w:sz w:val="24"/>
          <w:szCs w:val="24"/>
        </w:rPr>
        <w:t>en “RECURSO DE CASACIÓN”, p. 312</w:t>
      </w:r>
      <w:r w:rsidR="00CD5BAF">
        <w:rPr>
          <w:rFonts w:ascii="Arial" w:hAnsi="Arial" w:cs="Arial"/>
          <w:sz w:val="24"/>
          <w:szCs w:val="24"/>
        </w:rPr>
        <w:t>)</w:t>
      </w:r>
      <w:r w:rsidR="001B502A">
        <w:rPr>
          <w:rFonts w:ascii="Arial" w:hAnsi="Arial" w:cs="Arial"/>
          <w:sz w:val="24"/>
          <w:szCs w:val="24"/>
        </w:rPr>
        <w:t>.</w:t>
      </w:r>
    </w:p>
    <w:p w:rsidR="00550D11" w:rsidRDefault="00550D11" w:rsidP="00E55F9B">
      <w:pPr>
        <w:spacing w:after="0" w:line="360" w:lineRule="auto"/>
        <w:ind w:firstLine="1985"/>
        <w:jc w:val="both"/>
        <w:rPr>
          <w:rFonts w:ascii="Arial" w:hAnsi="Arial" w:cs="Arial"/>
          <w:sz w:val="24"/>
          <w:szCs w:val="24"/>
        </w:rPr>
      </w:pPr>
      <w:r>
        <w:rPr>
          <w:rFonts w:ascii="Arial" w:hAnsi="Arial" w:cs="Arial"/>
          <w:sz w:val="24"/>
          <w:szCs w:val="24"/>
        </w:rPr>
        <w:t xml:space="preserve">Por ello, en esta oportunidad, no corresponde juzgar los motivos que formaron la convicción del Tribunal que dictó la sentencia impugnada, señalándose al respecto que: </w:t>
      </w:r>
      <w:r w:rsidRPr="00DD0B17">
        <w:rPr>
          <w:rFonts w:ascii="Arial" w:hAnsi="Arial" w:cs="Arial"/>
          <w:i/>
          <w:iCs/>
          <w:sz w:val="24"/>
          <w:szCs w:val="24"/>
        </w:rPr>
        <w:t xml:space="preserve">“es insuficiente que el recurso de limite a exteriorizar la discrepancia con las conclusiones del fallo, siendo menester que se demuestre que se haya incurrido en flagrantes incoherencias </w:t>
      </w:r>
      <w:r w:rsidR="00E6612E" w:rsidRPr="00DD0B17">
        <w:rPr>
          <w:rFonts w:ascii="Arial" w:hAnsi="Arial" w:cs="Arial"/>
          <w:i/>
          <w:iCs/>
          <w:sz w:val="24"/>
          <w:szCs w:val="24"/>
        </w:rPr>
        <w:t>o la infracción de las leyes de la lógica. Lo contrario es obligar a inferencias</w:t>
      </w:r>
      <w:r w:rsidR="0064587F" w:rsidRPr="00DD0B17">
        <w:rPr>
          <w:rFonts w:ascii="Arial" w:hAnsi="Arial" w:cs="Arial"/>
          <w:i/>
          <w:iCs/>
          <w:sz w:val="24"/>
          <w:szCs w:val="24"/>
        </w:rPr>
        <w:t xml:space="preserve"> impropias de este recurso</w:t>
      </w:r>
      <w:r w:rsidRPr="00DD0B17">
        <w:rPr>
          <w:rFonts w:ascii="Arial" w:hAnsi="Arial" w:cs="Arial"/>
          <w:i/>
          <w:iCs/>
          <w:sz w:val="24"/>
          <w:szCs w:val="24"/>
        </w:rPr>
        <w:t>”</w:t>
      </w:r>
      <w:r w:rsidR="0064587F">
        <w:rPr>
          <w:rFonts w:ascii="Arial" w:hAnsi="Arial" w:cs="Arial"/>
          <w:sz w:val="24"/>
          <w:szCs w:val="24"/>
        </w:rPr>
        <w:t xml:space="preserve"> (CS. Bs. As.</w:t>
      </w:r>
      <w:r w:rsidR="00B15426">
        <w:rPr>
          <w:rFonts w:ascii="Arial" w:hAnsi="Arial" w:cs="Arial"/>
          <w:sz w:val="24"/>
          <w:szCs w:val="24"/>
        </w:rPr>
        <w:t>: In re – CARBONEL GREGORIO N°</w:t>
      </w:r>
      <w:r w:rsidR="00B4757D">
        <w:rPr>
          <w:rFonts w:ascii="Arial" w:hAnsi="Arial" w:cs="Arial"/>
          <w:sz w:val="24"/>
          <w:szCs w:val="24"/>
        </w:rPr>
        <w:t xml:space="preserve"> 23.785, </w:t>
      </w:r>
      <w:r w:rsidR="00DD0B17">
        <w:rPr>
          <w:rFonts w:ascii="Arial" w:hAnsi="Arial" w:cs="Arial"/>
          <w:sz w:val="24"/>
          <w:szCs w:val="24"/>
        </w:rPr>
        <w:t>FARIÑA JUAN N° 24.126</w:t>
      </w:r>
      <w:r w:rsidR="0064587F">
        <w:rPr>
          <w:rFonts w:ascii="Arial" w:hAnsi="Arial" w:cs="Arial"/>
          <w:sz w:val="24"/>
          <w:szCs w:val="24"/>
        </w:rPr>
        <w:t>)</w:t>
      </w:r>
      <w:r w:rsidR="00DD0B17">
        <w:rPr>
          <w:rFonts w:ascii="Arial" w:hAnsi="Arial" w:cs="Arial"/>
          <w:sz w:val="24"/>
          <w:szCs w:val="24"/>
        </w:rPr>
        <w:t>.</w:t>
      </w:r>
    </w:p>
    <w:p w:rsidR="00236AF8" w:rsidRDefault="005474BC" w:rsidP="00E55F9B">
      <w:pPr>
        <w:spacing w:after="0" w:line="360" w:lineRule="auto"/>
        <w:ind w:firstLine="1985"/>
        <w:jc w:val="both"/>
        <w:rPr>
          <w:rFonts w:ascii="Arial" w:hAnsi="Arial" w:cs="Arial"/>
          <w:sz w:val="24"/>
          <w:szCs w:val="24"/>
        </w:rPr>
      </w:pPr>
      <w:r>
        <w:rPr>
          <w:rFonts w:ascii="Arial" w:hAnsi="Arial" w:cs="Arial"/>
          <w:sz w:val="24"/>
          <w:szCs w:val="24"/>
        </w:rPr>
        <w:t>En virtud de lo expuesto y de conformidad a lo dictaminado por el Sr. Procurador General, corresponde el rechazo del recurso deducido, por lo que voto a esta cuestión por la NEGATIVA.</w:t>
      </w:r>
    </w:p>
    <w:p w:rsidR="00E676AA" w:rsidRDefault="00E676AA" w:rsidP="00E676AA">
      <w:pPr>
        <w:spacing w:after="0" w:line="360" w:lineRule="auto"/>
        <w:ind w:firstLine="1985"/>
        <w:jc w:val="both"/>
        <w:rPr>
          <w:rFonts w:ascii="Arial" w:eastAsia="Times New Roman" w:hAnsi="Arial" w:cs="Arial"/>
          <w:b/>
          <w:sz w:val="24"/>
          <w:szCs w:val="24"/>
        </w:rPr>
      </w:pPr>
      <w:r>
        <w:rPr>
          <w:rFonts w:ascii="Arial" w:eastAsia="Times New Roman" w:hAnsi="Arial" w:cs="Arial"/>
          <w:sz w:val="24"/>
          <w:szCs w:val="24"/>
        </w:rPr>
        <w:t>Las Señoras Ministros, Dra</w:t>
      </w:r>
      <w:r w:rsidRPr="00BC75B4">
        <w:rPr>
          <w:rFonts w:ascii="Arial" w:eastAsia="Times New Roman" w:hAnsi="Arial" w:cs="Arial"/>
          <w:sz w:val="24"/>
          <w:szCs w:val="24"/>
        </w:rPr>
        <w:t xml:space="preserve">s. </w:t>
      </w:r>
      <w:r>
        <w:rPr>
          <w:rFonts w:ascii="Arial" w:eastAsia="Times New Roman" w:hAnsi="Arial" w:cs="Arial"/>
          <w:sz w:val="24"/>
          <w:szCs w:val="24"/>
        </w:rPr>
        <w:t>LILIA ANA NOVILLO y MARTHA RAQUEL CORVALÁN</w:t>
      </w:r>
      <w:r w:rsidRPr="00BC75B4">
        <w:rPr>
          <w:rFonts w:ascii="Arial" w:eastAsia="Times New Roman" w:hAnsi="Arial" w:cs="Arial"/>
          <w:sz w:val="24"/>
          <w:szCs w:val="24"/>
        </w:rPr>
        <w:t xml:space="preserve">, comparten lo expresado por </w:t>
      </w:r>
      <w:r>
        <w:rPr>
          <w:rFonts w:ascii="Arial" w:eastAsia="Times New Roman" w:hAnsi="Arial" w:cs="Arial"/>
          <w:sz w:val="24"/>
          <w:szCs w:val="24"/>
        </w:rPr>
        <w:t>el Sr. Presidente</w:t>
      </w:r>
      <w:r w:rsidRPr="00BC75B4">
        <w:rPr>
          <w:rFonts w:ascii="Arial" w:eastAsia="Times New Roman" w:hAnsi="Arial" w:cs="Arial"/>
          <w:sz w:val="24"/>
          <w:szCs w:val="24"/>
        </w:rPr>
        <w:t>, Dr</w:t>
      </w:r>
      <w:r>
        <w:rPr>
          <w:rFonts w:ascii="Arial" w:eastAsia="Times New Roman" w:hAnsi="Arial" w:cs="Arial"/>
          <w:sz w:val="24"/>
          <w:szCs w:val="24"/>
        </w:rPr>
        <w:t>. CARLOS ALBERTO COBO</w:t>
      </w:r>
      <w:r w:rsidRPr="00BC75B4">
        <w:rPr>
          <w:rFonts w:ascii="Arial" w:eastAsia="Times New Roman" w:hAnsi="Arial" w:cs="Arial"/>
          <w:sz w:val="24"/>
          <w:szCs w:val="24"/>
        </w:rPr>
        <w:t xml:space="preserve"> y votan en igual sentido a esta </w:t>
      </w:r>
      <w:r w:rsidRPr="00E676AA">
        <w:rPr>
          <w:rFonts w:ascii="Arial" w:eastAsia="Times New Roman" w:hAnsi="Arial" w:cs="Arial"/>
          <w:b/>
          <w:bCs/>
          <w:sz w:val="24"/>
          <w:szCs w:val="24"/>
        </w:rPr>
        <w:t xml:space="preserve">SEGUNDA </w:t>
      </w:r>
      <w:r>
        <w:rPr>
          <w:rFonts w:ascii="Arial" w:eastAsia="Times New Roman" w:hAnsi="Arial" w:cs="Arial"/>
          <w:b/>
          <w:bCs/>
          <w:sz w:val="24"/>
          <w:szCs w:val="24"/>
        </w:rPr>
        <w:t>y</w:t>
      </w:r>
      <w:r w:rsidRPr="00E676AA">
        <w:rPr>
          <w:rFonts w:ascii="Arial" w:eastAsia="Times New Roman" w:hAnsi="Arial" w:cs="Arial"/>
          <w:b/>
          <w:bCs/>
          <w:sz w:val="24"/>
          <w:szCs w:val="24"/>
        </w:rPr>
        <w:t xml:space="preserve"> TERCERA </w:t>
      </w:r>
      <w:r w:rsidRPr="00BC75B4">
        <w:rPr>
          <w:rFonts w:ascii="Arial" w:eastAsia="Times New Roman" w:hAnsi="Arial" w:cs="Arial"/>
          <w:b/>
          <w:sz w:val="24"/>
          <w:szCs w:val="24"/>
        </w:rPr>
        <w:t>CUESTIÓN.</w:t>
      </w:r>
    </w:p>
    <w:p w:rsidR="00237AA9" w:rsidRPr="00146A4E" w:rsidRDefault="00237AA9" w:rsidP="008A4E43">
      <w:pPr>
        <w:pStyle w:val="Textoindependiente"/>
        <w:ind w:firstLine="1985"/>
        <w:rPr>
          <w:lang w:val="es-AR"/>
        </w:rPr>
      </w:pPr>
    </w:p>
    <w:p w:rsidR="00237AA9" w:rsidRDefault="00237AA9" w:rsidP="008A4E43">
      <w:pPr>
        <w:pStyle w:val="Textoindependiente"/>
      </w:pPr>
      <w:r w:rsidRPr="00146A4E">
        <w:rPr>
          <w:b/>
          <w:bCs/>
          <w:u w:val="single"/>
        </w:rPr>
        <w:t xml:space="preserve">A LA CUARTA CUESTIÓN, el Dr. CARLOS ALBERTO COBO, </w:t>
      </w:r>
      <w:r w:rsidRPr="00146A4E">
        <w:rPr>
          <w:b/>
          <w:u w:val="single"/>
        </w:rPr>
        <w:t>dijo</w:t>
      </w:r>
      <w:r w:rsidRPr="00146A4E">
        <w:rPr>
          <w:b/>
          <w:bCs/>
        </w:rPr>
        <w:t>:</w:t>
      </w:r>
      <w:r w:rsidR="00BC211A">
        <w:rPr>
          <w:b/>
          <w:bCs/>
        </w:rPr>
        <w:t xml:space="preserve"> </w:t>
      </w:r>
      <w:r w:rsidR="003B40F1" w:rsidRPr="00146A4E">
        <w:t>Corresponde dictar sentencia</w:t>
      </w:r>
      <w:r w:rsidR="0032447F" w:rsidRPr="00146A4E">
        <w:t xml:space="preserve"> rechazando el </w:t>
      </w:r>
      <w:r w:rsidRPr="00146A4E">
        <w:t>recurso</w:t>
      </w:r>
      <w:r w:rsidRPr="00A70CEF">
        <w:t xml:space="preserve"> de casación </w:t>
      </w:r>
      <w:r w:rsidR="00EE1AF8">
        <w:t>interpuesto</w:t>
      </w:r>
      <w:r w:rsidRPr="00A70CEF">
        <w:t>. AS</w:t>
      </w:r>
      <w:r>
        <w:t>Í LO VOTO.</w:t>
      </w:r>
    </w:p>
    <w:p w:rsidR="00237AA9" w:rsidRDefault="00237AA9" w:rsidP="00237AA9">
      <w:pPr>
        <w:spacing w:after="0" w:line="360" w:lineRule="auto"/>
        <w:ind w:firstLine="1985"/>
        <w:jc w:val="both"/>
        <w:rPr>
          <w:rFonts w:ascii="Arial" w:eastAsia="Times New Roman" w:hAnsi="Arial" w:cs="Arial"/>
          <w:b/>
          <w:sz w:val="24"/>
          <w:szCs w:val="24"/>
        </w:rPr>
      </w:pPr>
      <w:r>
        <w:rPr>
          <w:rFonts w:ascii="Arial" w:eastAsia="Times New Roman" w:hAnsi="Arial" w:cs="Arial"/>
          <w:sz w:val="24"/>
          <w:szCs w:val="24"/>
        </w:rPr>
        <w:t>Las Señoras Ministros, Dra</w:t>
      </w:r>
      <w:r w:rsidRPr="00BC75B4">
        <w:rPr>
          <w:rFonts w:ascii="Arial" w:eastAsia="Times New Roman" w:hAnsi="Arial" w:cs="Arial"/>
          <w:sz w:val="24"/>
          <w:szCs w:val="24"/>
        </w:rPr>
        <w:t xml:space="preserve">s. </w:t>
      </w:r>
      <w:r>
        <w:rPr>
          <w:rFonts w:ascii="Arial" w:eastAsia="Times New Roman" w:hAnsi="Arial" w:cs="Arial"/>
          <w:sz w:val="24"/>
          <w:szCs w:val="24"/>
        </w:rPr>
        <w:t>LILIA ANA NOVILLO y MARTHA RAQUEL CORVALÁN</w:t>
      </w:r>
      <w:r w:rsidRPr="00BC75B4">
        <w:rPr>
          <w:rFonts w:ascii="Arial" w:eastAsia="Times New Roman" w:hAnsi="Arial" w:cs="Arial"/>
          <w:sz w:val="24"/>
          <w:szCs w:val="24"/>
        </w:rPr>
        <w:t xml:space="preserve">, comparten lo expresado por </w:t>
      </w:r>
      <w:r>
        <w:rPr>
          <w:rFonts w:ascii="Arial" w:eastAsia="Times New Roman" w:hAnsi="Arial" w:cs="Arial"/>
          <w:sz w:val="24"/>
          <w:szCs w:val="24"/>
        </w:rPr>
        <w:t>el Sr. Presidente</w:t>
      </w:r>
      <w:r w:rsidRPr="00BC75B4">
        <w:rPr>
          <w:rFonts w:ascii="Arial" w:eastAsia="Times New Roman" w:hAnsi="Arial" w:cs="Arial"/>
          <w:sz w:val="24"/>
          <w:szCs w:val="24"/>
        </w:rPr>
        <w:t>, Dr</w:t>
      </w:r>
      <w:r>
        <w:rPr>
          <w:rFonts w:ascii="Arial" w:eastAsia="Times New Roman" w:hAnsi="Arial" w:cs="Arial"/>
          <w:sz w:val="24"/>
          <w:szCs w:val="24"/>
        </w:rPr>
        <w:t>. CARLOS ALBERTO COBO</w:t>
      </w:r>
      <w:r w:rsidRPr="00BC75B4">
        <w:rPr>
          <w:rFonts w:ascii="Arial" w:eastAsia="Times New Roman" w:hAnsi="Arial" w:cs="Arial"/>
          <w:sz w:val="24"/>
          <w:szCs w:val="24"/>
        </w:rPr>
        <w:t xml:space="preserve"> y votan en igual sentido a esta </w:t>
      </w:r>
      <w:r>
        <w:rPr>
          <w:rFonts w:ascii="Arial" w:eastAsia="Times New Roman" w:hAnsi="Arial" w:cs="Arial"/>
          <w:b/>
          <w:sz w:val="24"/>
          <w:szCs w:val="24"/>
        </w:rPr>
        <w:t>CUARTA</w:t>
      </w:r>
      <w:r w:rsidRPr="00BC75B4">
        <w:rPr>
          <w:rFonts w:ascii="Arial" w:eastAsia="Times New Roman" w:hAnsi="Arial" w:cs="Arial"/>
          <w:b/>
          <w:sz w:val="24"/>
          <w:szCs w:val="24"/>
        </w:rPr>
        <w:t xml:space="preserve"> CUESTIÓN.</w:t>
      </w:r>
    </w:p>
    <w:p w:rsidR="00237AA9" w:rsidRPr="00A75D2E" w:rsidRDefault="00237AA9" w:rsidP="00237AA9">
      <w:pPr>
        <w:pStyle w:val="Textoindependiente"/>
        <w:ind w:firstLine="1985"/>
        <w:rPr>
          <w:lang w:val="es-AR"/>
        </w:rPr>
      </w:pPr>
    </w:p>
    <w:p w:rsidR="00237AA9" w:rsidRDefault="00237AA9" w:rsidP="00237AA9">
      <w:pPr>
        <w:pStyle w:val="Textoindependiente"/>
      </w:pPr>
      <w:r w:rsidRPr="00A70CEF">
        <w:rPr>
          <w:b/>
          <w:bCs/>
          <w:u w:val="single"/>
        </w:rPr>
        <w:t>A LA QUINTA CUESTI</w:t>
      </w:r>
      <w:r>
        <w:rPr>
          <w:b/>
          <w:bCs/>
          <w:u w:val="single"/>
        </w:rPr>
        <w:t>Ó</w:t>
      </w:r>
      <w:r w:rsidRPr="00A70CEF">
        <w:rPr>
          <w:b/>
          <w:bCs/>
          <w:u w:val="single"/>
        </w:rPr>
        <w:t xml:space="preserve">N, el Dr. CARLOS ALBERTO COBO, </w:t>
      </w:r>
      <w:r w:rsidRPr="00A70CEF">
        <w:rPr>
          <w:b/>
          <w:u w:val="single"/>
        </w:rPr>
        <w:t>dijo</w:t>
      </w:r>
      <w:r w:rsidRPr="00A70CEF">
        <w:rPr>
          <w:b/>
          <w:bCs/>
          <w:u w:val="single"/>
        </w:rPr>
        <w:t>:</w:t>
      </w:r>
      <w:r w:rsidR="00966AB6" w:rsidRPr="00BC211A">
        <w:rPr>
          <w:bCs/>
        </w:rPr>
        <w:t xml:space="preserve"> </w:t>
      </w:r>
      <w:r>
        <w:t>Costas a</w:t>
      </w:r>
      <w:r w:rsidR="00966AB6">
        <w:t xml:space="preserve"> </w:t>
      </w:r>
      <w:r>
        <w:t>l</w:t>
      </w:r>
      <w:r w:rsidR="00966AB6">
        <w:t>a</w:t>
      </w:r>
      <w:r>
        <w:t xml:space="preserve"> recurrente vencid</w:t>
      </w:r>
      <w:r w:rsidR="00966AB6">
        <w:t>a</w:t>
      </w:r>
      <w:r>
        <w:t xml:space="preserve"> (</w:t>
      </w:r>
      <w:r w:rsidR="00A46728">
        <w:t>art. 68 del CPC y C</w:t>
      </w:r>
      <w:r>
        <w:t>). ASÍ LO VOTO.</w:t>
      </w:r>
    </w:p>
    <w:p w:rsidR="00237AA9" w:rsidRDefault="00237AA9" w:rsidP="00237AA9">
      <w:pPr>
        <w:spacing w:after="0" w:line="360" w:lineRule="auto"/>
        <w:ind w:firstLine="1985"/>
        <w:jc w:val="both"/>
        <w:rPr>
          <w:rFonts w:ascii="Arial" w:eastAsia="Times New Roman" w:hAnsi="Arial" w:cs="Arial"/>
          <w:b/>
          <w:sz w:val="24"/>
          <w:szCs w:val="24"/>
        </w:rPr>
      </w:pPr>
      <w:r>
        <w:rPr>
          <w:rFonts w:ascii="Arial" w:eastAsia="Times New Roman" w:hAnsi="Arial" w:cs="Arial"/>
          <w:sz w:val="24"/>
          <w:szCs w:val="24"/>
        </w:rPr>
        <w:t>Las Señoras Ministros, Dra</w:t>
      </w:r>
      <w:r w:rsidRPr="00BC75B4">
        <w:rPr>
          <w:rFonts w:ascii="Arial" w:eastAsia="Times New Roman" w:hAnsi="Arial" w:cs="Arial"/>
          <w:sz w:val="24"/>
          <w:szCs w:val="24"/>
        </w:rPr>
        <w:t xml:space="preserve">s. </w:t>
      </w:r>
      <w:r>
        <w:rPr>
          <w:rFonts w:ascii="Arial" w:eastAsia="Times New Roman" w:hAnsi="Arial" w:cs="Arial"/>
          <w:sz w:val="24"/>
          <w:szCs w:val="24"/>
        </w:rPr>
        <w:t>LILIA ANA NOVILLO y MARTHA RAQUEL CORVALÁN</w:t>
      </w:r>
      <w:r w:rsidRPr="00BC75B4">
        <w:rPr>
          <w:rFonts w:ascii="Arial" w:eastAsia="Times New Roman" w:hAnsi="Arial" w:cs="Arial"/>
          <w:sz w:val="24"/>
          <w:szCs w:val="24"/>
        </w:rPr>
        <w:t xml:space="preserve">, comparten lo expresado por </w:t>
      </w:r>
      <w:r>
        <w:rPr>
          <w:rFonts w:ascii="Arial" w:eastAsia="Times New Roman" w:hAnsi="Arial" w:cs="Arial"/>
          <w:sz w:val="24"/>
          <w:szCs w:val="24"/>
        </w:rPr>
        <w:t>el Sr. Presidente</w:t>
      </w:r>
      <w:r w:rsidRPr="00BC75B4">
        <w:rPr>
          <w:rFonts w:ascii="Arial" w:eastAsia="Times New Roman" w:hAnsi="Arial" w:cs="Arial"/>
          <w:sz w:val="24"/>
          <w:szCs w:val="24"/>
        </w:rPr>
        <w:t xml:space="preserve">, </w:t>
      </w:r>
      <w:r w:rsidRPr="00BC75B4">
        <w:rPr>
          <w:rFonts w:ascii="Arial" w:eastAsia="Times New Roman" w:hAnsi="Arial" w:cs="Arial"/>
          <w:sz w:val="24"/>
          <w:szCs w:val="24"/>
        </w:rPr>
        <w:lastRenderedPageBreak/>
        <w:t>Dr</w:t>
      </w:r>
      <w:r>
        <w:rPr>
          <w:rFonts w:ascii="Arial" w:eastAsia="Times New Roman" w:hAnsi="Arial" w:cs="Arial"/>
          <w:sz w:val="24"/>
          <w:szCs w:val="24"/>
        </w:rPr>
        <w:t>. CARLOS ALBERTO COBO</w:t>
      </w:r>
      <w:r w:rsidRPr="00BC75B4">
        <w:rPr>
          <w:rFonts w:ascii="Arial" w:eastAsia="Times New Roman" w:hAnsi="Arial" w:cs="Arial"/>
          <w:sz w:val="24"/>
          <w:szCs w:val="24"/>
        </w:rPr>
        <w:t xml:space="preserve"> y votan en igual sentido a esta </w:t>
      </w:r>
      <w:r>
        <w:rPr>
          <w:rFonts w:ascii="Arial" w:eastAsia="Times New Roman" w:hAnsi="Arial" w:cs="Arial"/>
          <w:b/>
          <w:sz w:val="24"/>
          <w:szCs w:val="24"/>
        </w:rPr>
        <w:t>QUINTA</w:t>
      </w:r>
      <w:r w:rsidRPr="00BC75B4">
        <w:rPr>
          <w:rFonts w:ascii="Arial" w:eastAsia="Times New Roman" w:hAnsi="Arial" w:cs="Arial"/>
          <w:b/>
          <w:sz w:val="24"/>
          <w:szCs w:val="24"/>
        </w:rPr>
        <w:t xml:space="preserve"> CUESTIÓN.</w:t>
      </w:r>
    </w:p>
    <w:p w:rsidR="00237AA9" w:rsidRPr="009B2EEC" w:rsidRDefault="00237AA9" w:rsidP="00237AA9">
      <w:pPr>
        <w:widowControl w:val="0"/>
        <w:spacing w:after="0" w:line="360" w:lineRule="auto"/>
        <w:ind w:firstLine="1985"/>
        <w:jc w:val="both"/>
        <w:rPr>
          <w:rFonts w:ascii="Arial" w:eastAsia="Calibri" w:hAnsi="Arial" w:cs="Arial"/>
          <w:bCs/>
          <w:sz w:val="24"/>
          <w:szCs w:val="24"/>
        </w:rPr>
      </w:pPr>
      <w:r w:rsidRPr="009B2EEC">
        <w:rPr>
          <w:rFonts w:ascii="Arial" w:eastAsia="Calibri" w:hAnsi="Arial" w:cs="Arial"/>
          <w:bCs/>
          <w:sz w:val="24"/>
          <w:szCs w:val="24"/>
        </w:rPr>
        <w:t>Con lo que se da por finalizado el acto, disponiendo los Sres. Ministros la Sentencia que va a continuación:</w:t>
      </w:r>
    </w:p>
    <w:p w:rsidR="006B7731" w:rsidRDefault="006B7731" w:rsidP="006B7731">
      <w:pPr>
        <w:widowControl w:val="0"/>
        <w:spacing w:after="0" w:line="360" w:lineRule="auto"/>
        <w:ind w:firstLine="1985"/>
        <w:jc w:val="both"/>
        <w:rPr>
          <w:rFonts w:ascii="Arial" w:eastAsia="Calibri" w:hAnsi="Arial" w:cs="Arial"/>
          <w:b/>
          <w:bCs/>
          <w:sz w:val="24"/>
          <w:szCs w:val="24"/>
        </w:rPr>
      </w:pPr>
      <w:bookmarkStart w:id="0" w:name="_GoBack"/>
      <w:bookmarkEnd w:id="0"/>
    </w:p>
    <w:p w:rsidR="006B7731" w:rsidRPr="009B2EEC" w:rsidRDefault="006B7731" w:rsidP="006B7731">
      <w:pPr>
        <w:widowControl w:val="0"/>
        <w:spacing w:after="0" w:line="360" w:lineRule="auto"/>
        <w:jc w:val="both"/>
        <w:rPr>
          <w:rFonts w:ascii="Arial" w:eastAsia="Calibri" w:hAnsi="Arial" w:cs="Arial"/>
          <w:b/>
          <w:bCs/>
          <w:sz w:val="24"/>
          <w:szCs w:val="24"/>
        </w:rPr>
      </w:pPr>
      <w:r w:rsidRPr="009B2EEC">
        <w:rPr>
          <w:rFonts w:ascii="Arial" w:eastAsia="Calibri" w:hAnsi="Arial" w:cs="Arial"/>
          <w:b/>
          <w:bCs/>
          <w:sz w:val="24"/>
          <w:szCs w:val="24"/>
        </w:rPr>
        <w:t>San Luis,</w:t>
      </w:r>
      <w:r>
        <w:rPr>
          <w:rFonts w:ascii="Arial" w:eastAsia="Calibri" w:hAnsi="Arial" w:cs="Arial"/>
          <w:b/>
          <w:bCs/>
          <w:sz w:val="24"/>
          <w:szCs w:val="24"/>
        </w:rPr>
        <w:t xml:space="preserve"> </w:t>
      </w:r>
      <w:r w:rsidR="00076EBC">
        <w:rPr>
          <w:rFonts w:ascii="Arial" w:eastAsia="Calibri" w:hAnsi="Arial" w:cs="Arial"/>
          <w:b/>
          <w:bCs/>
          <w:sz w:val="24"/>
          <w:szCs w:val="24"/>
        </w:rPr>
        <w:t>seis de abril</w:t>
      </w:r>
      <w:r w:rsidRPr="009B2EEC">
        <w:rPr>
          <w:rFonts w:ascii="Arial" w:eastAsia="Calibri" w:hAnsi="Arial" w:cs="Arial"/>
          <w:b/>
          <w:bCs/>
          <w:sz w:val="24"/>
          <w:szCs w:val="24"/>
        </w:rPr>
        <w:t xml:space="preserve"> de dos mil veinte.</w:t>
      </w:r>
    </w:p>
    <w:p w:rsidR="006B7731" w:rsidRPr="009B2EEC" w:rsidRDefault="006B7731" w:rsidP="006B7731">
      <w:pPr>
        <w:tabs>
          <w:tab w:val="left" w:pos="900"/>
        </w:tabs>
        <w:spacing w:after="0" w:line="360" w:lineRule="auto"/>
        <w:ind w:firstLine="1985"/>
        <w:jc w:val="both"/>
        <w:rPr>
          <w:rFonts w:ascii="Arial" w:eastAsia="Times New Roman" w:hAnsi="Arial" w:cs="Arial"/>
          <w:sz w:val="24"/>
          <w:szCs w:val="24"/>
          <w:lang w:eastAsia="es-ES"/>
        </w:rPr>
      </w:pPr>
      <w:r w:rsidRPr="009B2EEC">
        <w:rPr>
          <w:rFonts w:ascii="Arial" w:eastAsia="Calibri" w:hAnsi="Arial" w:cs="Arial"/>
          <w:b/>
          <w:bCs/>
          <w:sz w:val="24"/>
          <w:szCs w:val="24"/>
          <w:u w:val="single"/>
        </w:rPr>
        <w:t>Y VISTOS</w:t>
      </w:r>
      <w:r w:rsidRPr="009B2EEC">
        <w:rPr>
          <w:rFonts w:ascii="Arial" w:eastAsia="Calibri" w:hAnsi="Arial" w:cs="Arial"/>
          <w:b/>
          <w:bCs/>
          <w:sz w:val="24"/>
          <w:szCs w:val="24"/>
        </w:rPr>
        <w:t>:</w:t>
      </w:r>
      <w:r w:rsidRPr="009B2EEC">
        <w:rPr>
          <w:rFonts w:ascii="Arial" w:eastAsia="Calibri" w:hAnsi="Arial" w:cs="Arial"/>
          <w:bCs/>
          <w:sz w:val="24"/>
          <w:szCs w:val="24"/>
        </w:rPr>
        <w:t xml:space="preserve"> En mérito al resultado obtenido en la votación del Acuerdo que antecede, </w:t>
      </w:r>
      <w:r w:rsidRPr="009B2EEC">
        <w:rPr>
          <w:rFonts w:ascii="Arial" w:eastAsia="Calibri" w:hAnsi="Arial" w:cs="Arial"/>
          <w:b/>
          <w:bCs/>
          <w:sz w:val="24"/>
          <w:szCs w:val="24"/>
          <w:u w:val="single"/>
        </w:rPr>
        <w:t>SE RESUELVE:</w:t>
      </w:r>
      <w:r w:rsidRPr="009B2EEC">
        <w:rPr>
          <w:rFonts w:ascii="Arial" w:eastAsia="Calibri" w:hAnsi="Arial" w:cs="Arial"/>
          <w:sz w:val="24"/>
          <w:szCs w:val="24"/>
        </w:rPr>
        <w:t xml:space="preserve"> I)</w:t>
      </w:r>
      <w:r w:rsidR="00076EBC">
        <w:rPr>
          <w:rFonts w:ascii="Arial" w:eastAsia="Calibri" w:hAnsi="Arial" w:cs="Arial"/>
          <w:sz w:val="24"/>
          <w:szCs w:val="24"/>
        </w:rPr>
        <w:t xml:space="preserve"> </w:t>
      </w:r>
      <w:r>
        <w:rPr>
          <w:rFonts w:ascii="Arial" w:hAnsi="Arial" w:cs="Arial"/>
          <w:sz w:val="24"/>
          <w:szCs w:val="24"/>
        </w:rPr>
        <w:t xml:space="preserve">Rechazar el recurso de casación </w:t>
      </w:r>
      <w:r w:rsidR="005D3F3A">
        <w:rPr>
          <w:rFonts w:ascii="Arial" w:hAnsi="Arial" w:cs="Arial"/>
          <w:sz w:val="24"/>
          <w:szCs w:val="24"/>
        </w:rPr>
        <w:t>interpuesto</w:t>
      </w:r>
      <w:r w:rsidRPr="009B2EEC">
        <w:rPr>
          <w:rFonts w:ascii="Arial" w:eastAsia="Times New Roman" w:hAnsi="Arial" w:cs="Arial"/>
          <w:sz w:val="24"/>
          <w:szCs w:val="24"/>
          <w:lang w:eastAsia="es-ES"/>
        </w:rPr>
        <w:t>.</w:t>
      </w:r>
    </w:p>
    <w:p w:rsidR="006B7731" w:rsidRPr="009B2EEC" w:rsidRDefault="006B7731" w:rsidP="006B7731">
      <w:pPr>
        <w:tabs>
          <w:tab w:val="left" w:pos="1680"/>
        </w:tabs>
        <w:spacing w:after="0" w:line="360" w:lineRule="auto"/>
        <w:ind w:firstLine="1985"/>
        <w:jc w:val="both"/>
        <w:rPr>
          <w:rFonts w:ascii="Arial" w:eastAsia="Times New Roman" w:hAnsi="Arial" w:cs="Arial"/>
          <w:sz w:val="24"/>
          <w:szCs w:val="24"/>
          <w:lang w:eastAsia="es-ES"/>
        </w:rPr>
      </w:pPr>
      <w:r w:rsidRPr="009B2EEC">
        <w:rPr>
          <w:rFonts w:ascii="Arial" w:eastAsia="Times New Roman" w:hAnsi="Arial" w:cs="Arial"/>
          <w:sz w:val="24"/>
          <w:szCs w:val="24"/>
          <w:lang w:eastAsia="es-ES"/>
        </w:rPr>
        <w:t xml:space="preserve">II) Costas </w:t>
      </w:r>
      <w:r>
        <w:rPr>
          <w:rFonts w:ascii="Arial" w:eastAsia="Times New Roman" w:hAnsi="Arial" w:cs="Arial"/>
          <w:sz w:val="24"/>
          <w:szCs w:val="24"/>
          <w:lang w:eastAsia="es-ES"/>
        </w:rPr>
        <w:t>a</w:t>
      </w:r>
      <w:r w:rsidR="00076EBC">
        <w:rPr>
          <w:rFonts w:ascii="Arial" w:eastAsia="Times New Roman" w:hAnsi="Arial" w:cs="Arial"/>
          <w:sz w:val="24"/>
          <w:szCs w:val="24"/>
          <w:lang w:eastAsia="es-ES"/>
        </w:rPr>
        <w:t xml:space="preserve"> </w:t>
      </w:r>
      <w:r>
        <w:rPr>
          <w:rFonts w:ascii="Arial" w:eastAsia="Times New Roman" w:hAnsi="Arial" w:cs="Arial"/>
          <w:sz w:val="24"/>
          <w:szCs w:val="24"/>
          <w:lang w:eastAsia="es-ES"/>
        </w:rPr>
        <w:t>l</w:t>
      </w:r>
      <w:r w:rsidR="00076EBC">
        <w:rPr>
          <w:rFonts w:ascii="Arial" w:eastAsia="Times New Roman" w:hAnsi="Arial" w:cs="Arial"/>
          <w:sz w:val="24"/>
          <w:szCs w:val="24"/>
          <w:lang w:eastAsia="es-ES"/>
        </w:rPr>
        <w:t xml:space="preserve">a </w:t>
      </w:r>
      <w:r>
        <w:rPr>
          <w:rFonts w:ascii="Arial" w:eastAsia="Times New Roman" w:hAnsi="Arial" w:cs="Arial"/>
          <w:sz w:val="24"/>
          <w:szCs w:val="24"/>
          <w:lang w:eastAsia="es-ES"/>
        </w:rPr>
        <w:t>recurrente vencid</w:t>
      </w:r>
      <w:r w:rsidR="00076EBC">
        <w:rPr>
          <w:rFonts w:ascii="Arial" w:eastAsia="Times New Roman" w:hAnsi="Arial" w:cs="Arial"/>
          <w:sz w:val="24"/>
          <w:szCs w:val="24"/>
          <w:lang w:eastAsia="es-ES"/>
        </w:rPr>
        <w:t>a</w:t>
      </w:r>
      <w:r w:rsidRPr="009B2EEC">
        <w:rPr>
          <w:rFonts w:ascii="Arial" w:eastAsia="Times New Roman" w:hAnsi="Arial" w:cs="Arial"/>
          <w:sz w:val="24"/>
          <w:szCs w:val="24"/>
          <w:lang w:eastAsia="es-ES"/>
        </w:rPr>
        <w:t>.</w:t>
      </w:r>
    </w:p>
    <w:p w:rsidR="006B7731" w:rsidRPr="009B2EEC" w:rsidRDefault="006B7731" w:rsidP="006B7731">
      <w:pPr>
        <w:spacing w:after="0" w:line="360" w:lineRule="auto"/>
        <w:ind w:firstLine="1985"/>
        <w:jc w:val="both"/>
        <w:rPr>
          <w:rFonts w:ascii="Arial" w:eastAsia="Times New Roman" w:hAnsi="Arial" w:cs="Arial"/>
          <w:sz w:val="24"/>
          <w:szCs w:val="24"/>
          <w:lang w:eastAsia="es-ES"/>
        </w:rPr>
      </w:pPr>
      <w:r w:rsidRPr="009B2EEC">
        <w:rPr>
          <w:rFonts w:ascii="Arial" w:eastAsia="Times New Roman" w:hAnsi="Arial" w:cs="Arial"/>
          <w:sz w:val="24"/>
          <w:szCs w:val="24"/>
          <w:lang w:eastAsia="es-ES"/>
        </w:rPr>
        <w:t>REGÍSTRESE</w:t>
      </w:r>
      <w:r>
        <w:rPr>
          <w:rFonts w:ascii="Arial" w:eastAsia="Times New Roman" w:hAnsi="Arial" w:cs="Arial"/>
          <w:sz w:val="24"/>
          <w:szCs w:val="24"/>
          <w:lang w:eastAsia="es-ES"/>
        </w:rPr>
        <w:t xml:space="preserve"> yNOTIFÍQUESE.</w:t>
      </w:r>
    </w:p>
    <w:p w:rsidR="006B7731" w:rsidRPr="009B2EEC" w:rsidRDefault="006B7731" w:rsidP="006B7731">
      <w:pPr>
        <w:widowControl w:val="0"/>
        <w:spacing w:after="0" w:line="360" w:lineRule="auto"/>
        <w:ind w:firstLine="1985"/>
        <w:jc w:val="both"/>
        <w:rPr>
          <w:rFonts w:ascii="Arial" w:eastAsia="Calibri" w:hAnsi="Arial" w:cs="Arial"/>
          <w:bCs/>
          <w:sz w:val="24"/>
          <w:szCs w:val="24"/>
        </w:rPr>
      </w:pPr>
    </w:p>
    <w:p w:rsidR="006B7731" w:rsidRPr="009B2EEC" w:rsidRDefault="006B7731" w:rsidP="006B7731">
      <w:pPr>
        <w:pBdr>
          <w:top w:val="single" w:sz="4" w:space="2" w:color="auto"/>
        </w:pBdr>
        <w:spacing w:after="0" w:line="240" w:lineRule="auto"/>
        <w:jc w:val="both"/>
        <w:rPr>
          <w:rFonts w:ascii="Times New Roman" w:eastAsia="Calibri" w:hAnsi="Times New Roman" w:cs="Times New Roman"/>
          <w:sz w:val="16"/>
          <w:szCs w:val="16"/>
        </w:rPr>
      </w:pPr>
    </w:p>
    <w:p w:rsidR="006B7731" w:rsidRDefault="006B7731" w:rsidP="006B7731">
      <w:pPr>
        <w:spacing w:after="0" w:line="240" w:lineRule="auto"/>
        <w:jc w:val="both"/>
      </w:pPr>
      <w:r w:rsidRPr="009B2EEC">
        <w:rPr>
          <w:rFonts w:ascii="Times New Roman" w:eastAsia="Calibri" w:hAnsi="Times New Roman" w:cs="Times New Roman"/>
          <w:i/>
          <w:sz w:val="16"/>
          <w:szCs w:val="16"/>
        </w:rPr>
        <w:t xml:space="preserve">La presente Resolución se encuentra firmada digitalmente por los Sres. Ministros del Superior Tribunal de Justicia, Dres. CARLOS ALBERTO COBO, </w:t>
      </w:r>
      <w:r>
        <w:rPr>
          <w:rFonts w:ascii="Times New Roman" w:eastAsia="Calibri" w:hAnsi="Times New Roman" w:cs="Times New Roman"/>
          <w:i/>
          <w:sz w:val="16"/>
          <w:szCs w:val="16"/>
        </w:rPr>
        <w:t xml:space="preserve">MARTHA RAQUEL CORVALÁN y </w:t>
      </w:r>
      <w:r w:rsidRPr="009B2EEC">
        <w:rPr>
          <w:rFonts w:ascii="Times New Roman" w:eastAsia="Calibri" w:hAnsi="Times New Roman" w:cs="Times New Roman"/>
          <w:i/>
          <w:sz w:val="16"/>
          <w:szCs w:val="16"/>
        </w:rPr>
        <w:t>LILIA ANA NOVILLO, en el sistema de Gestión Informático del Poder Judicial de la Provincia de San Luis.-</w:t>
      </w:r>
    </w:p>
    <w:p w:rsidR="006B7731" w:rsidRPr="00747AF8" w:rsidRDefault="006B7731" w:rsidP="006B7731">
      <w:pPr>
        <w:pStyle w:val="Textoindependiente"/>
        <w:ind w:firstLine="1985"/>
        <w:rPr>
          <w:lang w:val="es-AR"/>
        </w:rPr>
      </w:pPr>
    </w:p>
    <w:p w:rsidR="00A245A6" w:rsidRDefault="00A245A6"/>
    <w:sectPr w:rsidR="00A245A6" w:rsidSect="00C53474">
      <w:footerReference w:type="default" r:id="rId7"/>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E20" w:rsidRDefault="00B70E20" w:rsidP="00B70E20">
      <w:pPr>
        <w:spacing w:after="0" w:line="240" w:lineRule="auto"/>
      </w:pPr>
      <w:r>
        <w:separator/>
      </w:r>
    </w:p>
  </w:endnote>
  <w:endnote w:type="continuationSeparator" w:id="1">
    <w:p w:rsidR="00B70E20" w:rsidRDefault="00B70E20" w:rsidP="00B70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303369"/>
      <w:docPartObj>
        <w:docPartGallery w:val="Page Numbers (Bottom of Page)"/>
        <w:docPartUnique/>
      </w:docPartObj>
    </w:sdtPr>
    <w:sdtEndPr>
      <w:rPr>
        <w:rFonts w:ascii="Arial" w:hAnsi="Arial" w:cs="Arial"/>
        <w:sz w:val="24"/>
        <w:szCs w:val="24"/>
      </w:rPr>
    </w:sdtEndPr>
    <w:sdtContent>
      <w:p w:rsidR="00B70E20" w:rsidRPr="00B70E20" w:rsidRDefault="00747A8C">
        <w:pPr>
          <w:pStyle w:val="Piedepgina"/>
          <w:jc w:val="right"/>
          <w:rPr>
            <w:rFonts w:ascii="Arial" w:hAnsi="Arial" w:cs="Arial"/>
            <w:sz w:val="24"/>
            <w:szCs w:val="24"/>
          </w:rPr>
        </w:pPr>
        <w:r w:rsidRPr="00B70E20">
          <w:rPr>
            <w:rFonts w:ascii="Arial" w:hAnsi="Arial" w:cs="Arial"/>
            <w:sz w:val="24"/>
            <w:szCs w:val="24"/>
          </w:rPr>
          <w:fldChar w:fldCharType="begin"/>
        </w:r>
        <w:r w:rsidR="00B70E20" w:rsidRPr="00B70E20">
          <w:rPr>
            <w:rFonts w:ascii="Arial" w:hAnsi="Arial" w:cs="Arial"/>
            <w:sz w:val="24"/>
            <w:szCs w:val="24"/>
          </w:rPr>
          <w:instrText>PAGE   \* MERGEFORMAT</w:instrText>
        </w:r>
        <w:r w:rsidRPr="00B70E20">
          <w:rPr>
            <w:rFonts w:ascii="Arial" w:hAnsi="Arial" w:cs="Arial"/>
            <w:sz w:val="24"/>
            <w:szCs w:val="24"/>
          </w:rPr>
          <w:fldChar w:fldCharType="separate"/>
        </w:r>
        <w:r w:rsidR="00BC211A" w:rsidRPr="00BC211A">
          <w:rPr>
            <w:rFonts w:ascii="Arial" w:hAnsi="Arial" w:cs="Arial"/>
            <w:noProof/>
            <w:sz w:val="24"/>
            <w:szCs w:val="24"/>
            <w:lang w:val="es-ES"/>
          </w:rPr>
          <w:t>10</w:t>
        </w:r>
        <w:r w:rsidRPr="00B70E20">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E20" w:rsidRDefault="00B70E20" w:rsidP="00B70E20">
      <w:pPr>
        <w:spacing w:after="0" w:line="240" w:lineRule="auto"/>
      </w:pPr>
      <w:r>
        <w:separator/>
      </w:r>
    </w:p>
  </w:footnote>
  <w:footnote w:type="continuationSeparator" w:id="1">
    <w:p w:rsidR="00B70E20" w:rsidRDefault="00B70E20" w:rsidP="00B70E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90EE5"/>
    <w:multiLevelType w:val="hybridMultilevel"/>
    <w:tmpl w:val="AA8E970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characterSpacingControl w:val="doNotCompress"/>
  <w:footnotePr>
    <w:footnote w:id="0"/>
    <w:footnote w:id="1"/>
  </w:footnotePr>
  <w:endnotePr>
    <w:endnote w:id="0"/>
    <w:endnote w:id="1"/>
  </w:endnotePr>
  <w:compat/>
  <w:rsids>
    <w:rsidRoot w:val="001A22A5"/>
    <w:rsid w:val="0000360D"/>
    <w:rsid w:val="00024764"/>
    <w:rsid w:val="0002734F"/>
    <w:rsid w:val="00042101"/>
    <w:rsid w:val="00053A7A"/>
    <w:rsid w:val="00075FCB"/>
    <w:rsid w:val="000764FE"/>
    <w:rsid w:val="00076EBC"/>
    <w:rsid w:val="00096FD8"/>
    <w:rsid w:val="000A547F"/>
    <w:rsid w:val="000E1063"/>
    <w:rsid w:val="000F09E9"/>
    <w:rsid w:val="000F5ABC"/>
    <w:rsid w:val="000F7E37"/>
    <w:rsid w:val="00103EB2"/>
    <w:rsid w:val="00126964"/>
    <w:rsid w:val="00126EB6"/>
    <w:rsid w:val="00146A4E"/>
    <w:rsid w:val="00147418"/>
    <w:rsid w:val="00160FB0"/>
    <w:rsid w:val="00165863"/>
    <w:rsid w:val="00186BD3"/>
    <w:rsid w:val="001968C5"/>
    <w:rsid w:val="001A22A5"/>
    <w:rsid w:val="001B502A"/>
    <w:rsid w:val="001E5C67"/>
    <w:rsid w:val="001F4BC2"/>
    <w:rsid w:val="001F4C04"/>
    <w:rsid w:val="001F6AAF"/>
    <w:rsid w:val="002006B1"/>
    <w:rsid w:val="00205D43"/>
    <w:rsid w:val="00211BC0"/>
    <w:rsid w:val="00215316"/>
    <w:rsid w:val="00216684"/>
    <w:rsid w:val="002235B2"/>
    <w:rsid w:val="002324E6"/>
    <w:rsid w:val="00236AF8"/>
    <w:rsid w:val="0023767D"/>
    <w:rsid w:val="00237AA9"/>
    <w:rsid w:val="002560E1"/>
    <w:rsid w:val="0026297E"/>
    <w:rsid w:val="00266BBA"/>
    <w:rsid w:val="00267BCC"/>
    <w:rsid w:val="00276CF7"/>
    <w:rsid w:val="002912C6"/>
    <w:rsid w:val="002A2EA9"/>
    <w:rsid w:val="002C51FE"/>
    <w:rsid w:val="002F0438"/>
    <w:rsid w:val="002F2038"/>
    <w:rsid w:val="00307A54"/>
    <w:rsid w:val="003211CB"/>
    <w:rsid w:val="0032447F"/>
    <w:rsid w:val="00356A70"/>
    <w:rsid w:val="003622A7"/>
    <w:rsid w:val="003739FE"/>
    <w:rsid w:val="003B40F1"/>
    <w:rsid w:val="003C644D"/>
    <w:rsid w:val="003D1D17"/>
    <w:rsid w:val="003D6494"/>
    <w:rsid w:val="003E65AE"/>
    <w:rsid w:val="003E72BE"/>
    <w:rsid w:val="003E7C83"/>
    <w:rsid w:val="00415E5D"/>
    <w:rsid w:val="004169EC"/>
    <w:rsid w:val="00427C5D"/>
    <w:rsid w:val="004307A0"/>
    <w:rsid w:val="00457DA1"/>
    <w:rsid w:val="00462FA2"/>
    <w:rsid w:val="00473DF7"/>
    <w:rsid w:val="00482155"/>
    <w:rsid w:val="004B53EC"/>
    <w:rsid w:val="004C0D02"/>
    <w:rsid w:val="004E7D81"/>
    <w:rsid w:val="005250B0"/>
    <w:rsid w:val="00526CDB"/>
    <w:rsid w:val="00541D1E"/>
    <w:rsid w:val="005474BC"/>
    <w:rsid w:val="00550D11"/>
    <w:rsid w:val="00567E53"/>
    <w:rsid w:val="0057389D"/>
    <w:rsid w:val="0058488B"/>
    <w:rsid w:val="00592C2A"/>
    <w:rsid w:val="0059730E"/>
    <w:rsid w:val="00597BD4"/>
    <w:rsid w:val="005B7501"/>
    <w:rsid w:val="005D3F3A"/>
    <w:rsid w:val="005E333C"/>
    <w:rsid w:val="005E595F"/>
    <w:rsid w:val="005F3D86"/>
    <w:rsid w:val="005F5303"/>
    <w:rsid w:val="00607331"/>
    <w:rsid w:val="00610D28"/>
    <w:rsid w:val="00612291"/>
    <w:rsid w:val="006144FB"/>
    <w:rsid w:val="00614DBF"/>
    <w:rsid w:val="00620694"/>
    <w:rsid w:val="00622FBA"/>
    <w:rsid w:val="00631742"/>
    <w:rsid w:val="00631DFD"/>
    <w:rsid w:val="006349E1"/>
    <w:rsid w:val="006412EE"/>
    <w:rsid w:val="006422CA"/>
    <w:rsid w:val="0064587F"/>
    <w:rsid w:val="0064795C"/>
    <w:rsid w:val="006645A4"/>
    <w:rsid w:val="00675D37"/>
    <w:rsid w:val="0069227A"/>
    <w:rsid w:val="006B2CD8"/>
    <w:rsid w:val="006B3E2E"/>
    <w:rsid w:val="006B748A"/>
    <w:rsid w:val="006B7731"/>
    <w:rsid w:val="006F64E7"/>
    <w:rsid w:val="007037E7"/>
    <w:rsid w:val="00703D64"/>
    <w:rsid w:val="007174BA"/>
    <w:rsid w:val="00720B0E"/>
    <w:rsid w:val="00730DA1"/>
    <w:rsid w:val="00747A8C"/>
    <w:rsid w:val="007566D8"/>
    <w:rsid w:val="00761F02"/>
    <w:rsid w:val="007779A3"/>
    <w:rsid w:val="00794157"/>
    <w:rsid w:val="007A38C2"/>
    <w:rsid w:val="007A5768"/>
    <w:rsid w:val="007A7C3F"/>
    <w:rsid w:val="007E0771"/>
    <w:rsid w:val="007F7395"/>
    <w:rsid w:val="00805F44"/>
    <w:rsid w:val="0082082E"/>
    <w:rsid w:val="00831AB2"/>
    <w:rsid w:val="00855D60"/>
    <w:rsid w:val="008812C2"/>
    <w:rsid w:val="00896851"/>
    <w:rsid w:val="00896C6E"/>
    <w:rsid w:val="008A356E"/>
    <w:rsid w:val="008A4E43"/>
    <w:rsid w:val="008A63EE"/>
    <w:rsid w:val="008F6D89"/>
    <w:rsid w:val="008F7DE4"/>
    <w:rsid w:val="00903FFD"/>
    <w:rsid w:val="00905EC3"/>
    <w:rsid w:val="00927C1B"/>
    <w:rsid w:val="00935A4A"/>
    <w:rsid w:val="00947CD9"/>
    <w:rsid w:val="00966AB6"/>
    <w:rsid w:val="00966C1D"/>
    <w:rsid w:val="00966FCB"/>
    <w:rsid w:val="009B4BD9"/>
    <w:rsid w:val="009B5E6E"/>
    <w:rsid w:val="009D03DE"/>
    <w:rsid w:val="009D25FC"/>
    <w:rsid w:val="009E78F8"/>
    <w:rsid w:val="00A17F44"/>
    <w:rsid w:val="00A245A6"/>
    <w:rsid w:val="00A26674"/>
    <w:rsid w:val="00A27EC4"/>
    <w:rsid w:val="00A46728"/>
    <w:rsid w:val="00A7260E"/>
    <w:rsid w:val="00A72C4C"/>
    <w:rsid w:val="00A83204"/>
    <w:rsid w:val="00A83416"/>
    <w:rsid w:val="00AA7C63"/>
    <w:rsid w:val="00AC4C23"/>
    <w:rsid w:val="00AC52B3"/>
    <w:rsid w:val="00AC5734"/>
    <w:rsid w:val="00AC69B3"/>
    <w:rsid w:val="00AD2E46"/>
    <w:rsid w:val="00AE6FF3"/>
    <w:rsid w:val="00AF2E07"/>
    <w:rsid w:val="00AF7F2D"/>
    <w:rsid w:val="00B003A9"/>
    <w:rsid w:val="00B15426"/>
    <w:rsid w:val="00B23CBC"/>
    <w:rsid w:val="00B4242E"/>
    <w:rsid w:val="00B4757D"/>
    <w:rsid w:val="00B70E20"/>
    <w:rsid w:val="00B730F8"/>
    <w:rsid w:val="00B825E4"/>
    <w:rsid w:val="00BB34C8"/>
    <w:rsid w:val="00BC188E"/>
    <w:rsid w:val="00BC1910"/>
    <w:rsid w:val="00BC211A"/>
    <w:rsid w:val="00BD5262"/>
    <w:rsid w:val="00BE4A01"/>
    <w:rsid w:val="00C06BAC"/>
    <w:rsid w:val="00C14C93"/>
    <w:rsid w:val="00C2081F"/>
    <w:rsid w:val="00C20C0A"/>
    <w:rsid w:val="00C343E1"/>
    <w:rsid w:val="00C36303"/>
    <w:rsid w:val="00C53474"/>
    <w:rsid w:val="00C57CB8"/>
    <w:rsid w:val="00C67529"/>
    <w:rsid w:val="00C75AD7"/>
    <w:rsid w:val="00C917B3"/>
    <w:rsid w:val="00C93806"/>
    <w:rsid w:val="00CB611F"/>
    <w:rsid w:val="00CC2BBD"/>
    <w:rsid w:val="00CC3AB4"/>
    <w:rsid w:val="00CC43FE"/>
    <w:rsid w:val="00CD5BAF"/>
    <w:rsid w:val="00CF447D"/>
    <w:rsid w:val="00D003D4"/>
    <w:rsid w:val="00D15B1B"/>
    <w:rsid w:val="00D421D9"/>
    <w:rsid w:val="00D4231C"/>
    <w:rsid w:val="00D53061"/>
    <w:rsid w:val="00DC7E5E"/>
    <w:rsid w:val="00DD0B17"/>
    <w:rsid w:val="00E03BDF"/>
    <w:rsid w:val="00E13799"/>
    <w:rsid w:val="00E14937"/>
    <w:rsid w:val="00E2666F"/>
    <w:rsid w:val="00E3380A"/>
    <w:rsid w:val="00E3475E"/>
    <w:rsid w:val="00E55F9B"/>
    <w:rsid w:val="00E62AA9"/>
    <w:rsid w:val="00E6612E"/>
    <w:rsid w:val="00E676AA"/>
    <w:rsid w:val="00E73438"/>
    <w:rsid w:val="00E8262C"/>
    <w:rsid w:val="00E86D39"/>
    <w:rsid w:val="00E975C5"/>
    <w:rsid w:val="00EA462F"/>
    <w:rsid w:val="00EE1AF8"/>
    <w:rsid w:val="00EE20F4"/>
    <w:rsid w:val="00F155F3"/>
    <w:rsid w:val="00F44930"/>
    <w:rsid w:val="00F63D15"/>
    <w:rsid w:val="00F67474"/>
    <w:rsid w:val="00F715D5"/>
    <w:rsid w:val="00F75902"/>
    <w:rsid w:val="00F83C31"/>
    <w:rsid w:val="00F86271"/>
    <w:rsid w:val="00F90D20"/>
    <w:rsid w:val="00FA1A31"/>
    <w:rsid w:val="00FC01E9"/>
    <w:rsid w:val="00FC59F7"/>
    <w:rsid w:val="00FD4921"/>
    <w:rsid w:val="00FE26EC"/>
    <w:rsid w:val="00FE37E2"/>
    <w:rsid w:val="00FE6C6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5A6"/>
    <w:pPr>
      <w:spacing w:after="200" w:line="276" w:lineRule="auto"/>
    </w:pPr>
    <w:rPr>
      <w:rFonts w:eastAsiaTheme="minorEastAsia"/>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B7731"/>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6B7731"/>
    <w:rPr>
      <w:rFonts w:ascii="Arial" w:eastAsia="MS Mincho" w:hAnsi="Arial" w:cs="Arial"/>
      <w:sz w:val="24"/>
      <w:szCs w:val="24"/>
      <w:lang w:eastAsia="es-ES"/>
    </w:rPr>
  </w:style>
  <w:style w:type="paragraph" w:styleId="Prrafodelista">
    <w:name w:val="List Paragraph"/>
    <w:basedOn w:val="Normal"/>
    <w:uiPriority w:val="34"/>
    <w:qFormat/>
    <w:rsid w:val="00215316"/>
    <w:pPr>
      <w:ind w:left="720"/>
      <w:contextualSpacing/>
    </w:pPr>
  </w:style>
  <w:style w:type="paragraph" w:styleId="Encabezado">
    <w:name w:val="header"/>
    <w:basedOn w:val="Normal"/>
    <w:link w:val="EncabezadoCar"/>
    <w:uiPriority w:val="99"/>
    <w:unhideWhenUsed/>
    <w:rsid w:val="00B70E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0E20"/>
    <w:rPr>
      <w:rFonts w:eastAsiaTheme="minorEastAsia"/>
      <w:lang w:val="es-AR" w:eastAsia="es-AR"/>
    </w:rPr>
  </w:style>
  <w:style w:type="paragraph" w:styleId="Piedepgina">
    <w:name w:val="footer"/>
    <w:basedOn w:val="Normal"/>
    <w:link w:val="PiedepginaCar"/>
    <w:uiPriority w:val="99"/>
    <w:unhideWhenUsed/>
    <w:rsid w:val="00B70E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0E20"/>
    <w:rPr>
      <w:rFonts w:eastAsiaTheme="minorEastAsia"/>
      <w:lang w:val="es-AR" w:eastAsia="es-AR"/>
    </w:rPr>
  </w:style>
  <w:style w:type="paragraph" w:styleId="Sangradetextonormal">
    <w:name w:val="Body Text Indent"/>
    <w:basedOn w:val="Normal"/>
    <w:link w:val="SangradetextonormalCar"/>
    <w:uiPriority w:val="99"/>
    <w:semiHidden/>
    <w:unhideWhenUsed/>
    <w:rsid w:val="00415E5D"/>
    <w:pPr>
      <w:spacing w:after="120"/>
      <w:ind w:left="283"/>
    </w:pPr>
  </w:style>
  <w:style w:type="character" w:customStyle="1" w:styleId="SangradetextonormalCar">
    <w:name w:val="Sangría de texto normal Car"/>
    <w:basedOn w:val="Fuentedeprrafopredeter"/>
    <w:link w:val="Sangradetextonormal"/>
    <w:uiPriority w:val="99"/>
    <w:semiHidden/>
    <w:rsid w:val="00415E5D"/>
    <w:rPr>
      <w:rFonts w:eastAsiaTheme="minorEastAsia"/>
      <w:lang w:val="es-AR" w:eastAsia="es-A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10</Pages>
  <Words>2760</Words>
  <Characters>15185</Characters>
  <Application>Microsoft Office Word</Application>
  <DocSecurity>0</DocSecurity>
  <Lines>126</Lines>
  <Paragraphs>35</Paragraphs>
  <ScaleCrop>false</ScaleCrop>
  <Company/>
  <LinksUpToDate>false</LinksUpToDate>
  <CharactersWithSpaces>17910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Romina Heredia</dc:creator>
  <cp:keywords/>
  <dc:description/>
  <cp:lastModifiedBy>judicial</cp:lastModifiedBy>
  <cp:revision>242</cp:revision>
  <dcterms:created xsi:type="dcterms:W3CDTF">2020-03-18T12:20:00Z</dcterms:created>
  <dcterms:modified xsi:type="dcterms:W3CDTF">2020-04-06T11:59:00Z</dcterms:modified>
</cp:coreProperties>
</file>